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drawings/drawing3.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drawings/drawing4.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theme/themeOverride25.xml" ContentType="application/vnd.openxmlformats-officedocument.themeOverride+xml"/>
  <Override PartName="/word/drawings/drawing5.xml" ContentType="application/vnd.openxmlformats-officedocument.drawingml.chartshapes+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3CDB" w:rsidRPr="002551F6" w:rsidRDefault="00CE3CDB" w:rsidP="00CE3CDB">
      <w:pPr>
        <w:pStyle w:val="21"/>
        <w:spacing w:after="0" w:line="360" w:lineRule="atLeast"/>
        <w:ind w:firstLine="709"/>
        <w:jc w:val="both"/>
        <w:rPr>
          <w:color w:val="000000" w:themeColor="text1"/>
          <w:sz w:val="28"/>
          <w:szCs w:val="28"/>
        </w:rPr>
      </w:pPr>
    </w:p>
    <w:p w:rsidR="00CE3CDB" w:rsidRPr="002551F6" w:rsidRDefault="00CE3CDB" w:rsidP="00CE3CDB">
      <w:pPr>
        <w:pStyle w:val="21"/>
        <w:tabs>
          <w:tab w:val="left" w:pos="284"/>
          <w:tab w:val="left" w:pos="993"/>
          <w:tab w:val="left" w:pos="1276"/>
        </w:tabs>
        <w:spacing w:after="0" w:line="240" w:lineRule="atLeast"/>
        <w:ind w:left="5103"/>
        <w:jc w:val="center"/>
        <w:rPr>
          <w:color w:val="000000" w:themeColor="text1"/>
          <w:sz w:val="28"/>
          <w:szCs w:val="28"/>
        </w:rPr>
      </w:pPr>
      <w:r w:rsidRPr="002551F6">
        <w:rPr>
          <w:color w:val="000000" w:themeColor="text1"/>
          <w:sz w:val="28"/>
          <w:szCs w:val="28"/>
        </w:rPr>
        <w:t>Одобрен</w:t>
      </w:r>
    </w:p>
    <w:p w:rsidR="00CE3CDB" w:rsidRPr="002551F6" w:rsidRDefault="00CE3CDB" w:rsidP="00CE3CDB">
      <w:pPr>
        <w:pStyle w:val="21"/>
        <w:tabs>
          <w:tab w:val="left" w:pos="284"/>
          <w:tab w:val="left" w:pos="993"/>
          <w:tab w:val="left" w:pos="1276"/>
        </w:tabs>
        <w:spacing w:after="0" w:line="240" w:lineRule="atLeast"/>
        <w:ind w:left="5103"/>
        <w:jc w:val="center"/>
        <w:rPr>
          <w:color w:val="000000" w:themeColor="text1"/>
          <w:sz w:val="28"/>
          <w:szCs w:val="28"/>
        </w:rPr>
      </w:pPr>
      <w:r w:rsidRPr="002551F6">
        <w:rPr>
          <w:color w:val="000000" w:themeColor="text1"/>
          <w:sz w:val="28"/>
          <w:szCs w:val="28"/>
        </w:rPr>
        <w:t>решением Коллегии</w:t>
      </w:r>
    </w:p>
    <w:p w:rsidR="00CE3CDB" w:rsidRPr="002551F6" w:rsidRDefault="00CE3CDB" w:rsidP="00CE3CDB">
      <w:pPr>
        <w:pStyle w:val="21"/>
        <w:tabs>
          <w:tab w:val="left" w:pos="284"/>
          <w:tab w:val="left" w:pos="993"/>
          <w:tab w:val="left" w:pos="1276"/>
        </w:tabs>
        <w:spacing w:after="0" w:line="240" w:lineRule="atLeast"/>
        <w:ind w:left="5103"/>
        <w:jc w:val="center"/>
        <w:rPr>
          <w:color w:val="000000" w:themeColor="text1"/>
          <w:sz w:val="28"/>
          <w:szCs w:val="28"/>
        </w:rPr>
      </w:pPr>
      <w:r w:rsidRPr="002551F6">
        <w:rPr>
          <w:color w:val="000000" w:themeColor="text1"/>
          <w:sz w:val="28"/>
          <w:szCs w:val="28"/>
        </w:rPr>
        <w:t>Федерального казначейства</w:t>
      </w:r>
    </w:p>
    <w:p w:rsidR="00CE3CDB" w:rsidRPr="002551F6" w:rsidRDefault="00CE3CDB" w:rsidP="00CE3CDB">
      <w:pPr>
        <w:pStyle w:val="21"/>
        <w:tabs>
          <w:tab w:val="left" w:pos="284"/>
          <w:tab w:val="left" w:pos="993"/>
          <w:tab w:val="left" w:pos="1276"/>
        </w:tabs>
        <w:spacing w:line="240" w:lineRule="atLeast"/>
        <w:ind w:left="5103"/>
        <w:jc w:val="center"/>
        <w:rPr>
          <w:color w:val="000000" w:themeColor="text1"/>
          <w:sz w:val="28"/>
          <w:szCs w:val="28"/>
        </w:rPr>
      </w:pPr>
      <w:r w:rsidRPr="002551F6">
        <w:rPr>
          <w:color w:val="000000" w:themeColor="text1"/>
          <w:sz w:val="28"/>
          <w:szCs w:val="28"/>
        </w:rPr>
        <w:t>от «</w:t>
      </w:r>
      <w:r w:rsidR="00B26F57">
        <w:rPr>
          <w:color w:val="000000" w:themeColor="text1"/>
          <w:sz w:val="28"/>
          <w:szCs w:val="28"/>
        </w:rPr>
        <w:t>24</w:t>
      </w:r>
      <w:r w:rsidRPr="002551F6">
        <w:rPr>
          <w:color w:val="000000" w:themeColor="text1"/>
          <w:sz w:val="28"/>
          <w:szCs w:val="28"/>
        </w:rPr>
        <w:t>» февраля 2016 г. № </w:t>
      </w:r>
      <w:r w:rsidR="00B26F57">
        <w:rPr>
          <w:color w:val="000000" w:themeColor="text1"/>
          <w:sz w:val="28"/>
          <w:szCs w:val="28"/>
        </w:rPr>
        <w:t>34</w:t>
      </w:r>
    </w:p>
    <w:p w:rsidR="00243C5F" w:rsidRPr="002551F6" w:rsidRDefault="00243C5F" w:rsidP="00243C5F">
      <w:pPr>
        <w:spacing w:before="2280" w:after="360"/>
        <w:jc w:val="center"/>
        <w:rPr>
          <w:rFonts w:ascii="Times New Roman" w:hAnsi="Times New Roman"/>
          <w:b/>
          <w:sz w:val="28"/>
          <w:szCs w:val="28"/>
        </w:rPr>
      </w:pPr>
      <w:r w:rsidRPr="002551F6">
        <w:rPr>
          <w:rFonts w:ascii="Times New Roman" w:hAnsi="Times New Roman"/>
          <w:noProof/>
          <w:sz w:val="28"/>
          <w:szCs w:val="28"/>
          <w:lang w:eastAsia="ru-RU"/>
        </w:rPr>
        <mc:AlternateContent>
          <mc:Choice Requires="wps">
            <w:drawing>
              <wp:anchor distT="0" distB="0" distL="114300" distR="114300" simplePos="0" relativeHeight="251654656" behindDoc="0" locked="0" layoutInCell="1" allowOverlap="1" wp14:anchorId="02FBEE9F" wp14:editId="15FE051C">
                <wp:simplePos x="0" y="0"/>
                <wp:positionH relativeFrom="page">
                  <wp:posOffset>976630</wp:posOffset>
                </wp:positionH>
                <wp:positionV relativeFrom="paragraph">
                  <wp:posOffset>139065</wp:posOffset>
                </wp:positionV>
                <wp:extent cx="5777865" cy="0"/>
                <wp:effectExtent l="5080" t="5715" r="8255" b="13335"/>
                <wp:wrapTopAndBottom/>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7865" cy="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6.9pt,10.95pt" to="531.8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" strokeweight=".3pt">
                <w10:wrap type="topAndBottom" anchorx="page"/>
              </v:line>
            </w:pict>
          </mc:Fallback>
        </mc:AlternateContent>
      </w:r>
      <w:r w:rsidRPr="002551F6">
        <w:rPr>
          <w:rFonts w:ascii="Times New Roman" w:hAnsi="Times New Roman"/>
          <w:b/>
          <w:sz w:val="28"/>
          <w:szCs w:val="28"/>
        </w:rPr>
        <w:t>ФЕДЕРАЛЬНОЕ КАЗНАЧЕЙСТВО</w:t>
      </w:r>
    </w:p>
    <w:p w:rsidR="00243C5F" w:rsidRPr="002551F6" w:rsidRDefault="00243C5F" w:rsidP="00243C5F">
      <w:pPr>
        <w:ind w:left="1080" w:firstLine="720"/>
        <w:rPr>
          <w:rFonts w:ascii="Times New Roman" w:hAnsi="Times New Roman"/>
          <w:sz w:val="28"/>
          <w:szCs w:val="28"/>
        </w:rPr>
      </w:pPr>
    </w:p>
    <w:p w:rsidR="00243C5F" w:rsidRPr="002551F6" w:rsidRDefault="00243C5F" w:rsidP="00243C5F">
      <w:pPr>
        <w:ind w:left="1080" w:firstLine="720"/>
        <w:rPr>
          <w:rFonts w:ascii="Times New Roman" w:hAnsi="Times New Roman"/>
          <w:sz w:val="28"/>
          <w:szCs w:val="28"/>
        </w:rPr>
      </w:pPr>
    </w:p>
    <w:p w:rsidR="00243C5F" w:rsidRPr="002551F6" w:rsidRDefault="00243C5F" w:rsidP="00243C5F">
      <w:pPr>
        <w:ind w:left="1080" w:firstLine="720"/>
        <w:rPr>
          <w:rFonts w:ascii="Times New Roman" w:hAnsi="Times New Roman"/>
          <w:sz w:val="28"/>
          <w:szCs w:val="28"/>
        </w:rPr>
      </w:pPr>
    </w:p>
    <w:p w:rsidR="00243C5F" w:rsidRPr="002551F6" w:rsidRDefault="00243C5F" w:rsidP="00243C5F">
      <w:pPr>
        <w:pStyle w:val="21"/>
        <w:spacing w:before="120" w:after="0" w:line="240" w:lineRule="atLeast"/>
        <w:jc w:val="center"/>
        <w:rPr>
          <w:b/>
          <w:sz w:val="28"/>
          <w:szCs w:val="28"/>
        </w:rPr>
      </w:pPr>
      <w:r w:rsidRPr="002551F6">
        <w:rPr>
          <w:b/>
          <w:sz w:val="28"/>
          <w:szCs w:val="28"/>
        </w:rPr>
        <w:t>ИТОГОВЫЙ ДОКЛАД О РЕЗУЛЬТАТАХ ДЕЯТЕЛЬНОСТИ ФЕДЕРАЛЬНОГО КАЗНАЧЕЙСТВА ЗА 2015 ГОД И ОСНОВНЫХ НАПРАВЛЕНИЯХ ДЕЯТЕЛЬНОСТИ НА СРЕДНЕСРОЧНУЮ ПЕРСПЕКТИВУ</w:t>
      </w:r>
    </w:p>
    <w:p w:rsidR="00243C5F" w:rsidRPr="002551F6" w:rsidRDefault="00243C5F" w:rsidP="00243C5F">
      <w:pPr>
        <w:rPr>
          <w:rFonts w:ascii="Times New Roman" w:hAnsi="Times New Roman"/>
          <w:b/>
          <w:sz w:val="28"/>
          <w:szCs w:val="28"/>
        </w:rPr>
      </w:pPr>
      <w:r w:rsidRPr="002551F6">
        <w:rPr>
          <w:rFonts w:ascii="Times New Roman" w:hAnsi="Times New Roman"/>
          <w:b/>
          <w:sz w:val="28"/>
          <w:szCs w:val="28"/>
        </w:rPr>
        <w:br w:type="page"/>
      </w:r>
    </w:p>
    <w:p w:rsidR="00243C5F" w:rsidRPr="002551F6" w:rsidRDefault="00243C5F" w:rsidP="00243C5F">
      <w:pPr>
        <w:spacing w:after="0" w:line="360" w:lineRule="atLeast"/>
        <w:ind w:firstLine="709"/>
        <w:jc w:val="center"/>
        <w:rPr>
          <w:rFonts w:ascii="Times New Roman" w:hAnsi="Times New Roman"/>
          <w:b/>
          <w:sz w:val="28"/>
          <w:szCs w:val="28"/>
        </w:rPr>
      </w:pPr>
      <w:r w:rsidRPr="002551F6">
        <w:rPr>
          <w:rFonts w:ascii="Times New Roman" w:hAnsi="Times New Roman"/>
          <w:b/>
          <w:sz w:val="28"/>
          <w:szCs w:val="28"/>
        </w:rPr>
        <w:lastRenderedPageBreak/>
        <w:t>Огла</w:t>
      </w:r>
      <w:r w:rsidRPr="002551F6">
        <w:rPr>
          <w:rFonts w:ascii="Times New Roman" w:hAnsi="Times New Roman"/>
          <w:b/>
          <w:color w:val="000000"/>
          <w:sz w:val="28"/>
          <w:szCs w:val="28"/>
          <w:lang w:eastAsia="ru-RU"/>
        </w:rPr>
        <w:t>в</w:t>
      </w:r>
      <w:r w:rsidRPr="002551F6">
        <w:rPr>
          <w:rFonts w:ascii="Times New Roman" w:hAnsi="Times New Roman"/>
          <w:b/>
          <w:sz w:val="28"/>
          <w:szCs w:val="28"/>
        </w:rPr>
        <w:t>ление</w:t>
      </w:r>
    </w:p>
    <w:p w:rsidR="006E2460" w:rsidRPr="002551F6" w:rsidRDefault="006E2460" w:rsidP="00E0669C">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lang w:val="en-US"/>
        </w:rPr>
        <w:t>I</w:t>
      </w:r>
      <w:r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Общая информация о Федеральном казначействе, его деятельности и р</w:t>
      </w:r>
      <w:r w:rsidR="00947B0A" w:rsidRPr="002551F6">
        <w:rPr>
          <w:rFonts w:ascii="Times New Roman" w:hAnsi="Times New Roman"/>
          <w:b/>
          <w:color w:val="000000"/>
          <w:sz w:val="28"/>
          <w:szCs w:val="28"/>
        </w:rPr>
        <w:t>уководстве…………………………………………………..6</w:t>
      </w:r>
    </w:p>
    <w:p w:rsidR="00243C5F" w:rsidRPr="002551F6" w:rsidRDefault="00243C5F"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Общие</w:t>
      </w:r>
      <w:r w:rsidR="00573A26">
        <w:rPr>
          <w:rFonts w:ascii="Times New Roman" w:hAnsi="Times New Roman"/>
          <w:color w:val="000000"/>
          <w:sz w:val="28"/>
          <w:szCs w:val="28"/>
        </w:rPr>
        <w:t xml:space="preserve"> положения…………….………………………………………</w:t>
      </w:r>
      <w:r w:rsidR="00CE66C6">
        <w:rPr>
          <w:rFonts w:ascii="Times New Roman" w:hAnsi="Times New Roman"/>
          <w:color w:val="000000"/>
          <w:sz w:val="28"/>
          <w:szCs w:val="28"/>
        </w:rPr>
        <w:t>…..</w:t>
      </w:r>
      <w:r w:rsidR="00573A26">
        <w:rPr>
          <w:rFonts w:ascii="Times New Roman" w:hAnsi="Times New Roman"/>
          <w:color w:val="000000"/>
          <w:sz w:val="28"/>
          <w:szCs w:val="28"/>
        </w:rPr>
        <w:t>6</w:t>
      </w:r>
    </w:p>
    <w:p w:rsidR="00243C5F" w:rsidRPr="002551F6" w:rsidRDefault="00243C5F"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Основные функции и полномочия, возложенные на Федеральное казначейство…………………………………………………………</w:t>
      </w:r>
      <w:r w:rsidR="00947B0A" w:rsidRPr="002551F6">
        <w:rPr>
          <w:rFonts w:ascii="Times New Roman" w:hAnsi="Times New Roman"/>
          <w:color w:val="000000"/>
          <w:sz w:val="28"/>
          <w:szCs w:val="28"/>
        </w:rPr>
        <w:t>………...…6</w:t>
      </w:r>
    </w:p>
    <w:p w:rsidR="00243C5F" w:rsidRDefault="00243C5F"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Структура и характеристика органов Федерального казначейства...............................</w:t>
      </w:r>
      <w:r w:rsidR="009C42CC" w:rsidRPr="002551F6">
        <w:rPr>
          <w:rFonts w:ascii="Times New Roman" w:hAnsi="Times New Roman"/>
          <w:color w:val="000000"/>
          <w:sz w:val="28"/>
          <w:szCs w:val="28"/>
        </w:rPr>
        <w:t>.............................</w:t>
      </w:r>
      <w:r w:rsidRPr="002551F6">
        <w:rPr>
          <w:rFonts w:ascii="Times New Roman" w:hAnsi="Times New Roman"/>
          <w:color w:val="000000"/>
          <w:sz w:val="28"/>
          <w:szCs w:val="28"/>
        </w:rPr>
        <w:t>..............................................</w:t>
      </w:r>
      <w:r w:rsidR="00947B0A" w:rsidRPr="002551F6">
        <w:rPr>
          <w:rFonts w:ascii="Times New Roman" w:hAnsi="Times New Roman"/>
          <w:color w:val="000000"/>
          <w:sz w:val="28"/>
          <w:szCs w:val="28"/>
        </w:rPr>
        <w:t>6</w:t>
      </w:r>
    </w:p>
    <w:p w:rsidR="00A50886" w:rsidRPr="00A50886" w:rsidRDefault="00A50886" w:rsidP="00A50886">
      <w:pPr>
        <w:spacing w:after="0" w:line="360" w:lineRule="atLeast"/>
        <w:ind w:firstLine="709"/>
        <w:jc w:val="both"/>
        <w:rPr>
          <w:rFonts w:ascii="Times New Roman" w:hAnsi="Times New Roman"/>
          <w:color w:val="000000"/>
          <w:sz w:val="28"/>
          <w:szCs w:val="28"/>
        </w:rPr>
      </w:pPr>
      <w:r w:rsidRPr="00A50886">
        <w:rPr>
          <w:rFonts w:ascii="Times New Roman" w:hAnsi="Times New Roman"/>
          <w:color w:val="000000"/>
          <w:sz w:val="28"/>
          <w:szCs w:val="28"/>
        </w:rPr>
        <w:t>Основные параметры и показатели деятельности Федерального казначейства в 2015 году</w:t>
      </w:r>
      <w:r>
        <w:rPr>
          <w:rFonts w:ascii="Times New Roman" w:hAnsi="Times New Roman"/>
          <w:color w:val="000000"/>
          <w:sz w:val="28"/>
          <w:szCs w:val="28"/>
        </w:rPr>
        <w:t>………………………………………………………11</w:t>
      </w:r>
    </w:p>
    <w:p w:rsidR="00E86B40" w:rsidRPr="002551F6" w:rsidRDefault="00E86B4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Краткая информация о государственных программах Российской Федерации, в реализации которых принимает участие Федер</w:t>
      </w:r>
      <w:r w:rsidR="009C42CC" w:rsidRPr="002551F6">
        <w:rPr>
          <w:rFonts w:ascii="Times New Roman" w:hAnsi="Times New Roman"/>
          <w:color w:val="000000"/>
          <w:sz w:val="28"/>
          <w:szCs w:val="28"/>
        </w:rPr>
        <w:t>альное казначейство…………</w:t>
      </w:r>
      <w:r w:rsidRPr="002551F6">
        <w:rPr>
          <w:rFonts w:ascii="Times New Roman" w:hAnsi="Times New Roman"/>
          <w:color w:val="000000"/>
          <w:sz w:val="28"/>
          <w:szCs w:val="28"/>
        </w:rPr>
        <w:t>……………………</w:t>
      </w:r>
      <w:r w:rsidR="00947B0A" w:rsidRPr="002551F6">
        <w:rPr>
          <w:rFonts w:ascii="Times New Roman" w:hAnsi="Times New Roman"/>
          <w:color w:val="000000"/>
          <w:sz w:val="28"/>
          <w:szCs w:val="28"/>
        </w:rPr>
        <w:t>…………………………………</w:t>
      </w:r>
      <w:r w:rsidR="00E0669C">
        <w:rPr>
          <w:rFonts w:ascii="Times New Roman" w:hAnsi="Times New Roman"/>
          <w:color w:val="000000"/>
          <w:sz w:val="28"/>
          <w:szCs w:val="28"/>
        </w:rPr>
        <w:t>.</w:t>
      </w:r>
      <w:r w:rsidR="00947B0A" w:rsidRPr="002551F6">
        <w:rPr>
          <w:rFonts w:ascii="Times New Roman" w:hAnsi="Times New Roman"/>
          <w:color w:val="000000"/>
          <w:sz w:val="28"/>
          <w:szCs w:val="28"/>
        </w:rPr>
        <w:t>…1</w:t>
      </w:r>
      <w:r w:rsidR="004A470E">
        <w:rPr>
          <w:rFonts w:ascii="Times New Roman" w:hAnsi="Times New Roman"/>
          <w:color w:val="000000"/>
          <w:sz w:val="28"/>
          <w:szCs w:val="28"/>
        </w:rPr>
        <w:t>7</w:t>
      </w:r>
    </w:p>
    <w:p w:rsidR="00243C5F" w:rsidRPr="002551F6" w:rsidRDefault="00243C5F" w:rsidP="00E0669C">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lang w:val="en-US"/>
        </w:rPr>
        <w:t>I</w:t>
      </w:r>
      <w:r w:rsidR="006E2460" w:rsidRPr="002551F6">
        <w:rPr>
          <w:rFonts w:ascii="Times New Roman" w:hAnsi="Times New Roman"/>
          <w:b/>
          <w:color w:val="000000"/>
          <w:sz w:val="28"/>
          <w:szCs w:val="28"/>
          <w:lang w:val="en-US"/>
        </w:rPr>
        <w:t>I</w:t>
      </w:r>
      <w:r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Основные результаты деятельности Федерального казн</w:t>
      </w:r>
      <w:r w:rsidR="00C05F07" w:rsidRPr="002551F6">
        <w:rPr>
          <w:rFonts w:ascii="Times New Roman" w:hAnsi="Times New Roman"/>
          <w:b/>
          <w:color w:val="000000"/>
          <w:sz w:val="28"/>
          <w:szCs w:val="28"/>
        </w:rPr>
        <w:t>ачейства за 2015 год……………………….…</w:t>
      </w:r>
      <w:r w:rsidR="009C42CC" w:rsidRPr="002551F6">
        <w:rPr>
          <w:rFonts w:ascii="Times New Roman" w:hAnsi="Times New Roman"/>
          <w:b/>
          <w:color w:val="000000"/>
          <w:sz w:val="28"/>
          <w:szCs w:val="28"/>
        </w:rPr>
        <w:t>.</w:t>
      </w:r>
      <w:r w:rsidRPr="002551F6">
        <w:rPr>
          <w:rFonts w:ascii="Times New Roman" w:hAnsi="Times New Roman"/>
          <w:b/>
          <w:color w:val="000000"/>
          <w:sz w:val="28"/>
          <w:szCs w:val="28"/>
        </w:rPr>
        <w:t>…</w:t>
      </w:r>
      <w:r w:rsidR="00947B0A" w:rsidRPr="002551F6">
        <w:rPr>
          <w:rFonts w:ascii="Times New Roman" w:hAnsi="Times New Roman"/>
          <w:b/>
          <w:color w:val="000000"/>
          <w:sz w:val="28"/>
          <w:szCs w:val="28"/>
        </w:rPr>
        <w:t>……………..………..1</w:t>
      </w:r>
      <w:r w:rsidR="004A470E">
        <w:rPr>
          <w:rFonts w:ascii="Times New Roman" w:hAnsi="Times New Roman"/>
          <w:b/>
          <w:color w:val="000000"/>
          <w:sz w:val="28"/>
          <w:szCs w:val="28"/>
        </w:rPr>
        <w:t>8</w:t>
      </w:r>
    </w:p>
    <w:p w:rsidR="004D5FAF" w:rsidRPr="002551F6" w:rsidRDefault="004D5FAF"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Общие положения…………….…………………………………………</w:t>
      </w:r>
      <w:r w:rsidR="00947B0A" w:rsidRPr="002551F6">
        <w:rPr>
          <w:rFonts w:ascii="Times New Roman" w:hAnsi="Times New Roman"/>
          <w:color w:val="000000"/>
          <w:sz w:val="28"/>
          <w:szCs w:val="28"/>
        </w:rPr>
        <w:t>1</w:t>
      </w:r>
      <w:r w:rsidR="004A470E">
        <w:rPr>
          <w:rFonts w:ascii="Times New Roman" w:hAnsi="Times New Roman"/>
          <w:color w:val="000000"/>
          <w:sz w:val="28"/>
          <w:szCs w:val="28"/>
        </w:rPr>
        <w:t>8</w:t>
      </w:r>
    </w:p>
    <w:p w:rsidR="00243C5F" w:rsidRPr="002551F6" w:rsidRDefault="00243C5F"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 Кассовое обслуживание исполнения бюджетов бюджетной системы Российской Федерации и учет операций со средствами неучастников бюджетного процесса………………………………………</w:t>
      </w:r>
      <w:r w:rsidR="00947B0A" w:rsidRPr="002551F6">
        <w:rPr>
          <w:rFonts w:ascii="Times New Roman" w:hAnsi="Times New Roman"/>
          <w:color w:val="000000"/>
          <w:sz w:val="28"/>
          <w:szCs w:val="28"/>
        </w:rPr>
        <w:t>………</w:t>
      </w:r>
      <w:r w:rsidR="00136AC5" w:rsidRPr="002551F6">
        <w:rPr>
          <w:rFonts w:ascii="Times New Roman" w:hAnsi="Times New Roman"/>
          <w:color w:val="000000"/>
          <w:sz w:val="28"/>
          <w:szCs w:val="28"/>
        </w:rPr>
        <w:t>………</w:t>
      </w:r>
      <w:r w:rsidR="00947B0A" w:rsidRPr="002551F6">
        <w:rPr>
          <w:rFonts w:ascii="Times New Roman" w:hAnsi="Times New Roman"/>
          <w:color w:val="000000"/>
          <w:sz w:val="28"/>
          <w:szCs w:val="28"/>
        </w:rPr>
        <w:t>.</w:t>
      </w:r>
      <w:r w:rsidR="00136AC5" w:rsidRPr="002551F6">
        <w:rPr>
          <w:rFonts w:ascii="Times New Roman" w:hAnsi="Times New Roman"/>
          <w:color w:val="000000"/>
          <w:sz w:val="28"/>
          <w:szCs w:val="28"/>
        </w:rPr>
        <w:t>….</w:t>
      </w:r>
      <w:r w:rsidR="004A470E">
        <w:rPr>
          <w:rFonts w:ascii="Times New Roman" w:hAnsi="Times New Roman"/>
          <w:color w:val="000000"/>
          <w:sz w:val="28"/>
          <w:szCs w:val="28"/>
        </w:rPr>
        <w:t>24</w:t>
      </w:r>
    </w:p>
    <w:p w:rsidR="00E86B40" w:rsidRPr="002551F6" w:rsidRDefault="00E86B4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2. Повышение эффективности процессов управления финансовыми ресурсами Российской Федерации</w:t>
      </w:r>
      <w:r w:rsidR="00947B0A" w:rsidRPr="002551F6">
        <w:rPr>
          <w:rFonts w:ascii="Times New Roman" w:hAnsi="Times New Roman"/>
          <w:sz w:val="28"/>
          <w:szCs w:val="28"/>
        </w:rPr>
        <w:t>……………………………………………</w:t>
      </w:r>
      <w:r w:rsidR="004A470E">
        <w:rPr>
          <w:rFonts w:ascii="Times New Roman" w:hAnsi="Times New Roman"/>
          <w:sz w:val="28"/>
          <w:szCs w:val="28"/>
        </w:rPr>
        <w:t>95</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3. Обеспечение прозрачности и доступности информации </w:t>
      </w:r>
      <w:r w:rsidRPr="002551F6">
        <w:rPr>
          <w:rFonts w:ascii="Times New Roman" w:hAnsi="Times New Roman"/>
          <w:sz w:val="28"/>
          <w:szCs w:val="28"/>
        </w:rPr>
        <w:br/>
        <w:t>о государственном секторе</w:t>
      </w:r>
      <w:r w:rsidR="00947B0A" w:rsidRPr="002551F6">
        <w:rPr>
          <w:rFonts w:ascii="Times New Roman" w:hAnsi="Times New Roman"/>
          <w:sz w:val="28"/>
          <w:szCs w:val="28"/>
        </w:rPr>
        <w:t xml:space="preserve"> и общественных финансах…………………</w:t>
      </w:r>
      <w:r w:rsidR="004A470E">
        <w:rPr>
          <w:rFonts w:ascii="Times New Roman" w:hAnsi="Times New Roman"/>
          <w:sz w:val="28"/>
          <w:szCs w:val="28"/>
        </w:rPr>
        <w:t>…107</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4. Реформирование си</w:t>
      </w:r>
      <w:r w:rsidR="00947B0A" w:rsidRPr="002551F6">
        <w:rPr>
          <w:rFonts w:ascii="Times New Roman" w:hAnsi="Times New Roman"/>
          <w:sz w:val="28"/>
          <w:szCs w:val="28"/>
        </w:rPr>
        <w:t>ст</w:t>
      </w:r>
      <w:r w:rsidR="00CE66C6">
        <w:rPr>
          <w:rFonts w:ascii="Times New Roman" w:hAnsi="Times New Roman"/>
          <w:sz w:val="28"/>
          <w:szCs w:val="28"/>
        </w:rPr>
        <w:t>емы бюджетных платежей…………………1</w:t>
      </w:r>
      <w:r w:rsidR="004A470E">
        <w:rPr>
          <w:rFonts w:ascii="Times New Roman" w:hAnsi="Times New Roman"/>
          <w:sz w:val="28"/>
          <w:szCs w:val="28"/>
        </w:rPr>
        <w:t>63</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5. Создание условий по обеспечению централизации ведения учета </w:t>
      </w:r>
      <w:r w:rsidR="001D6EA7">
        <w:rPr>
          <w:rFonts w:ascii="Times New Roman" w:hAnsi="Times New Roman"/>
          <w:sz w:val="28"/>
          <w:szCs w:val="28"/>
        </w:rPr>
        <w:br/>
      </w:r>
      <w:r w:rsidRPr="002551F6">
        <w:rPr>
          <w:rFonts w:ascii="Times New Roman" w:hAnsi="Times New Roman"/>
          <w:sz w:val="28"/>
          <w:szCs w:val="28"/>
        </w:rPr>
        <w:t>по исполнению бюджетов публично-правовых образований в органах Федеральног</w:t>
      </w:r>
      <w:r w:rsidR="00C35FB8" w:rsidRPr="002551F6">
        <w:rPr>
          <w:rFonts w:ascii="Times New Roman" w:hAnsi="Times New Roman"/>
          <w:sz w:val="28"/>
          <w:szCs w:val="28"/>
        </w:rPr>
        <w:t>о казначейства…………………………………………</w:t>
      </w:r>
      <w:r w:rsidRPr="002551F6">
        <w:rPr>
          <w:rFonts w:ascii="Times New Roman" w:hAnsi="Times New Roman"/>
          <w:sz w:val="28"/>
          <w:szCs w:val="28"/>
        </w:rPr>
        <w:t>………..</w:t>
      </w:r>
      <w:r w:rsidR="004A470E">
        <w:rPr>
          <w:rFonts w:ascii="Times New Roman" w:hAnsi="Times New Roman"/>
          <w:sz w:val="28"/>
          <w:szCs w:val="28"/>
        </w:rPr>
        <w:t>171</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6. Создание и развитие государственной интегрированной информационной системы управления общественными финансами «Электронн</w:t>
      </w:r>
      <w:r w:rsidR="00947B0A" w:rsidRPr="002551F6">
        <w:rPr>
          <w:rFonts w:ascii="Times New Roman" w:hAnsi="Times New Roman"/>
          <w:sz w:val="28"/>
          <w:szCs w:val="28"/>
        </w:rPr>
        <w:t>ый бюджет»………………………………………………………1</w:t>
      </w:r>
      <w:r w:rsidR="004A470E">
        <w:rPr>
          <w:rFonts w:ascii="Times New Roman" w:hAnsi="Times New Roman"/>
          <w:sz w:val="28"/>
          <w:szCs w:val="28"/>
        </w:rPr>
        <w:t>71</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7. Формирование методологии систематизации и кодирования технико-экономической и социальной информации в социально-экономич</w:t>
      </w:r>
      <w:r w:rsidR="00C35FB8" w:rsidRPr="002551F6">
        <w:rPr>
          <w:rFonts w:ascii="Times New Roman" w:hAnsi="Times New Roman"/>
          <w:sz w:val="28"/>
          <w:szCs w:val="28"/>
        </w:rPr>
        <w:t>еской области…………………………</w:t>
      </w:r>
      <w:r w:rsidRPr="002551F6">
        <w:rPr>
          <w:rFonts w:ascii="Times New Roman" w:hAnsi="Times New Roman"/>
          <w:sz w:val="28"/>
          <w:szCs w:val="28"/>
        </w:rPr>
        <w:t>…………………………</w:t>
      </w:r>
      <w:r w:rsidR="00947B0A" w:rsidRPr="002551F6">
        <w:rPr>
          <w:rFonts w:ascii="Times New Roman" w:hAnsi="Times New Roman"/>
          <w:sz w:val="28"/>
          <w:szCs w:val="28"/>
        </w:rPr>
        <w:t>…</w:t>
      </w:r>
      <w:r w:rsidR="002551F6">
        <w:rPr>
          <w:rFonts w:ascii="Times New Roman" w:hAnsi="Times New Roman"/>
          <w:sz w:val="28"/>
          <w:szCs w:val="28"/>
        </w:rPr>
        <w:t>.1</w:t>
      </w:r>
      <w:r w:rsidR="004A470E">
        <w:rPr>
          <w:rFonts w:ascii="Times New Roman" w:hAnsi="Times New Roman"/>
          <w:sz w:val="28"/>
          <w:szCs w:val="28"/>
        </w:rPr>
        <w:t>8</w:t>
      </w:r>
      <w:r w:rsidR="00026944">
        <w:rPr>
          <w:rFonts w:ascii="Times New Roman" w:hAnsi="Times New Roman"/>
          <w:sz w:val="28"/>
          <w:szCs w:val="28"/>
        </w:rPr>
        <w:t>9</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8. Совершенствование деятельности Федерального казначейства…</w:t>
      </w:r>
      <w:r w:rsidR="00E0669C">
        <w:rPr>
          <w:rFonts w:ascii="Times New Roman" w:hAnsi="Times New Roman"/>
          <w:sz w:val="28"/>
          <w:szCs w:val="28"/>
        </w:rPr>
        <w:t>………………………………………………………………...</w:t>
      </w:r>
      <w:r w:rsidR="00947B0A" w:rsidRPr="002551F6">
        <w:rPr>
          <w:rFonts w:ascii="Times New Roman" w:hAnsi="Times New Roman"/>
          <w:sz w:val="28"/>
          <w:szCs w:val="28"/>
        </w:rPr>
        <w:t>1</w:t>
      </w:r>
      <w:r w:rsidR="004A470E">
        <w:rPr>
          <w:rFonts w:ascii="Times New Roman" w:hAnsi="Times New Roman"/>
          <w:sz w:val="28"/>
          <w:szCs w:val="28"/>
        </w:rPr>
        <w:t>92</w:t>
      </w:r>
    </w:p>
    <w:p w:rsidR="00D82BBC" w:rsidRPr="002551F6" w:rsidRDefault="00D82BBC"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9. Участие Федерального казначе</w:t>
      </w:r>
      <w:r w:rsidR="00947B0A" w:rsidRPr="002551F6">
        <w:rPr>
          <w:rFonts w:ascii="Times New Roman" w:hAnsi="Times New Roman"/>
          <w:sz w:val="28"/>
          <w:szCs w:val="28"/>
        </w:rPr>
        <w:t>йства в контрактной системе……</w:t>
      </w:r>
      <w:r w:rsidR="00E0669C">
        <w:rPr>
          <w:rFonts w:ascii="Times New Roman" w:hAnsi="Times New Roman"/>
          <w:sz w:val="28"/>
          <w:szCs w:val="28"/>
        </w:rPr>
        <w:t>……………………………………………………………………</w:t>
      </w:r>
      <w:r w:rsidR="004A470E">
        <w:rPr>
          <w:rFonts w:ascii="Times New Roman" w:hAnsi="Times New Roman"/>
          <w:sz w:val="28"/>
          <w:szCs w:val="28"/>
        </w:rPr>
        <w:t>207</w:t>
      </w:r>
    </w:p>
    <w:p w:rsidR="00243C5F" w:rsidRPr="002551F6"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10. Обеспечение функционирования и развитие информационных систем и технологий Федера</w:t>
      </w:r>
      <w:r w:rsidR="00947B0A" w:rsidRPr="002551F6">
        <w:rPr>
          <w:rFonts w:ascii="Times New Roman" w:hAnsi="Times New Roman"/>
          <w:sz w:val="28"/>
          <w:szCs w:val="28"/>
        </w:rPr>
        <w:t>льного казначейства……………………</w:t>
      </w:r>
      <w:r w:rsidR="00E0669C">
        <w:rPr>
          <w:rFonts w:ascii="Times New Roman" w:hAnsi="Times New Roman"/>
          <w:sz w:val="28"/>
          <w:szCs w:val="28"/>
        </w:rPr>
        <w:t>.</w:t>
      </w:r>
      <w:r w:rsidR="00947B0A" w:rsidRPr="002551F6">
        <w:rPr>
          <w:rFonts w:ascii="Times New Roman" w:hAnsi="Times New Roman"/>
          <w:sz w:val="28"/>
          <w:szCs w:val="28"/>
        </w:rPr>
        <w:t>……2</w:t>
      </w:r>
      <w:r w:rsidR="004A470E">
        <w:rPr>
          <w:rFonts w:ascii="Times New Roman" w:hAnsi="Times New Roman"/>
          <w:sz w:val="28"/>
          <w:szCs w:val="28"/>
        </w:rPr>
        <w:t>4</w:t>
      </w:r>
      <w:r w:rsidR="00026944">
        <w:rPr>
          <w:rFonts w:ascii="Times New Roman" w:hAnsi="Times New Roman"/>
          <w:sz w:val="28"/>
          <w:szCs w:val="28"/>
        </w:rPr>
        <w:t>1</w:t>
      </w:r>
    </w:p>
    <w:p w:rsidR="006E2460" w:rsidRPr="002551F6"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11. Формирование комплексной системы государственного менеджмента в Федера</w:t>
      </w:r>
      <w:r w:rsidR="00947B0A" w:rsidRPr="002551F6">
        <w:rPr>
          <w:rFonts w:ascii="Times New Roman" w:hAnsi="Times New Roman"/>
          <w:sz w:val="28"/>
          <w:szCs w:val="28"/>
        </w:rPr>
        <w:t>льном казначействе…………………………………2</w:t>
      </w:r>
      <w:r w:rsidR="004A470E">
        <w:rPr>
          <w:rFonts w:ascii="Times New Roman" w:hAnsi="Times New Roman"/>
          <w:sz w:val="28"/>
          <w:szCs w:val="28"/>
        </w:rPr>
        <w:t>63</w:t>
      </w:r>
    </w:p>
    <w:p w:rsidR="006E2460" w:rsidRPr="002551F6"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12. Повышение информационной открытости деятельности Федерального к</w:t>
      </w:r>
      <w:r w:rsidR="00947B0A" w:rsidRPr="002551F6">
        <w:rPr>
          <w:rFonts w:ascii="Times New Roman" w:hAnsi="Times New Roman"/>
          <w:sz w:val="28"/>
          <w:szCs w:val="28"/>
        </w:rPr>
        <w:t>азначейства…………………………………………………..2</w:t>
      </w:r>
      <w:r w:rsidR="00876880">
        <w:rPr>
          <w:rFonts w:ascii="Times New Roman" w:hAnsi="Times New Roman"/>
          <w:sz w:val="28"/>
          <w:szCs w:val="28"/>
        </w:rPr>
        <w:t>88</w:t>
      </w:r>
    </w:p>
    <w:p w:rsidR="006E2460" w:rsidRPr="002551F6"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13. Обеспечение организации исполнения решений налоговых органов о взыскании налога, сбор</w:t>
      </w:r>
      <w:r w:rsidR="00947B0A" w:rsidRPr="002551F6">
        <w:rPr>
          <w:rFonts w:ascii="Times New Roman" w:hAnsi="Times New Roman"/>
          <w:sz w:val="28"/>
          <w:szCs w:val="28"/>
        </w:rPr>
        <w:t>а, пеней и штрафов……………………………….2</w:t>
      </w:r>
      <w:r w:rsidR="00876880">
        <w:rPr>
          <w:rFonts w:ascii="Times New Roman" w:hAnsi="Times New Roman"/>
          <w:sz w:val="28"/>
          <w:szCs w:val="28"/>
        </w:rPr>
        <w:t>88</w:t>
      </w:r>
    </w:p>
    <w:p w:rsidR="006E2460" w:rsidRPr="002551F6"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14. Обеспечение проведени</w:t>
      </w:r>
      <w:r w:rsidR="00947B0A" w:rsidRPr="002551F6">
        <w:rPr>
          <w:rFonts w:ascii="Times New Roman" w:hAnsi="Times New Roman"/>
          <w:sz w:val="28"/>
          <w:szCs w:val="28"/>
        </w:rPr>
        <w:t>я мониторинга в соответствии с П</w:t>
      </w:r>
      <w:r w:rsidRPr="002551F6">
        <w:rPr>
          <w:rFonts w:ascii="Times New Roman" w:hAnsi="Times New Roman"/>
          <w:sz w:val="28"/>
          <w:szCs w:val="28"/>
        </w:rPr>
        <w:t>ланом мониторинга правоприменения в Российской Федерации на 2015 год………</w:t>
      </w:r>
      <w:r w:rsidR="00947B0A" w:rsidRPr="002551F6">
        <w:rPr>
          <w:rFonts w:ascii="Times New Roman" w:hAnsi="Times New Roman"/>
          <w:sz w:val="28"/>
          <w:szCs w:val="28"/>
        </w:rPr>
        <w:t>……………………………………………………………………...2</w:t>
      </w:r>
      <w:r w:rsidR="003B221F">
        <w:rPr>
          <w:rFonts w:ascii="Times New Roman" w:hAnsi="Times New Roman"/>
          <w:sz w:val="28"/>
          <w:szCs w:val="28"/>
        </w:rPr>
        <w:t>91</w:t>
      </w:r>
    </w:p>
    <w:p w:rsidR="006E2460" w:rsidRDefault="006E2460" w:rsidP="00E066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15. Обеспечение внедрения электронного исполнительного доку</w:t>
      </w:r>
      <w:r w:rsidR="00947B0A" w:rsidRPr="002551F6">
        <w:rPr>
          <w:rFonts w:ascii="Times New Roman" w:hAnsi="Times New Roman"/>
          <w:sz w:val="28"/>
          <w:szCs w:val="28"/>
        </w:rPr>
        <w:t>мента……………………………………………………………………...2</w:t>
      </w:r>
      <w:r w:rsidR="003B221F">
        <w:rPr>
          <w:rFonts w:ascii="Times New Roman" w:hAnsi="Times New Roman"/>
          <w:sz w:val="28"/>
          <w:szCs w:val="28"/>
        </w:rPr>
        <w:t>96</w:t>
      </w:r>
    </w:p>
    <w:p w:rsidR="002F2C0C" w:rsidRPr="002551F6" w:rsidRDefault="002F2C0C" w:rsidP="00E0669C">
      <w:pPr>
        <w:spacing w:after="0" w:line="360" w:lineRule="atLeast"/>
        <w:ind w:firstLine="709"/>
        <w:jc w:val="both"/>
        <w:rPr>
          <w:rFonts w:ascii="Times New Roman" w:hAnsi="Times New Roman"/>
          <w:sz w:val="28"/>
          <w:szCs w:val="28"/>
        </w:rPr>
      </w:pPr>
      <w:r>
        <w:rPr>
          <w:rFonts w:ascii="Times New Roman" w:hAnsi="Times New Roman"/>
          <w:sz w:val="28"/>
          <w:szCs w:val="28"/>
        </w:rPr>
        <w:t xml:space="preserve">16. Обеспечение защиты интересов Федерального казначейства </w:t>
      </w:r>
      <w:r>
        <w:rPr>
          <w:rFonts w:ascii="Times New Roman" w:hAnsi="Times New Roman"/>
          <w:sz w:val="28"/>
          <w:szCs w:val="28"/>
        </w:rPr>
        <w:br/>
        <w:t>в судах………………………………………………………………………….2</w:t>
      </w:r>
      <w:r w:rsidR="003B221F">
        <w:rPr>
          <w:rFonts w:ascii="Times New Roman" w:hAnsi="Times New Roman"/>
          <w:sz w:val="28"/>
          <w:szCs w:val="28"/>
        </w:rPr>
        <w:t>97</w:t>
      </w:r>
    </w:p>
    <w:p w:rsidR="006E2460" w:rsidRPr="002551F6" w:rsidRDefault="00136AC5" w:rsidP="00E0669C">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lang w:val="en-US"/>
        </w:rPr>
        <w:t>III</w:t>
      </w:r>
      <w:r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Основные направления деятельности Федерального казначейства на средне</w:t>
      </w:r>
      <w:r w:rsidR="00947B0A" w:rsidRPr="002551F6">
        <w:rPr>
          <w:rFonts w:ascii="Times New Roman" w:hAnsi="Times New Roman"/>
          <w:b/>
          <w:color w:val="000000"/>
          <w:sz w:val="28"/>
          <w:szCs w:val="28"/>
        </w:rPr>
        <w:t>срочную перспективу…………………………...</w:t>
      </w:r>
      <w:r w:rsidR="00942AC0">
        <w:rPr>
          <w:rFonts w:ascii="Times New Roman" w:hAnsi="Times New Roman"/>
          <w:b/>
          <w:color w:val="000000"/>
          <w:sz w:val="28"/>
          <w:szCs w:val="28"/>
        </w:rPr>
        <w:t>303</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Кассовое обслуживание исполнения бюджетов бюджетной системы Российской Федерации, учет операций со средствами неучастников бюджетного процесса………………………………………………………</w:t>
      </w:r>
      <w:r w:rsidR="00947B0A" w:rsidRPr="002551F6">
        <w:rPr>
          <w:rFonts w:ascii="Times New Roman" w:hAnsi="Times New Roman"/>
          <w:color w:val="000000"/>
          <w:sz w:val="28"/>
          <w:szCs w:val="28"/>
        </w:rPr>
        <w:t>…</w:t>
      </w:r>
      <w:r w:rsidR="00942AC0">
        <w:rPr>
          <w:rFonts w:ascii="Times New Roman" w:hAnsi="Times New Roman"/>
          <w:color w:val="000000"/>
          <w:sz w:val="28"/>
          <w:szCs w:val="28"/>
        </w:rPr>
        <w:t>303</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2.</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Повышение эффективности процессов управления финансовыми ресурсами Российской Федерации…………………………………</w:t>
      </w:r>
      <w:r w:rsidR="00947B0A" w:rsidRPr="002551F6">
        <w:rPr>
          <w:rFonts w:ascii="Times New Roman" w:hAnsi="Times New Roman"/>
          <w:color w:val="000000"/>
          <w:sz w:val="28"/>
          <w:szCs w:val="28"/>
        </w:rPr>
        <w:t>………..</w:t>
      </w:r>
      <w:r w:rsidR="00942AC0">
        <w:rPr>
          <w:rFonts w:ascii="Times New Roman" w:hAnsi="Times New Roman"/>
          <w:color w:val="000000"/>
          <w:sz w:val="28"/>
          <w:szCs w:val="28"/>
        </w:rPr>
        <w:t>308</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3.</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 xml:space="preserve">Обеспечение прозрачности и доступности информации </w:t>
      </w:r>
      <w:r w:rsidR="00947B0A" w:rsidRPr="002551F6">
        <w:rPr>
          <w:rFonts w:ascii="Times New Roman" w:hAnsi="Times New Roman"/>
          <w:color w:val="000000"/>
          <w:sz w:val="28"/>
          <w:szCs w:val="28"/>
        </w:rPr>
        <w:br/>
      </w:r>
      <w:r w:rsidRPr="002551F6">
        <w:rPr>
          <w:rFonts w:ascii="Times New Roman" w:hAnsi="Times New Roman"/>
          <w:color w:val="000000"/>
          <w:sz w:val="28"/>
          <w:szCs w:val="28"/>
        </w:rPr>
        <w:t>о государственном секторе и общественных финансах……………………</w:t>
      </w:r>
      <w:r w:rsidR="00942AC0">
        <w:rPr>
          <w:rFonts w:ascii="Times New Roman" w:hAnsi="Times New Roman"/>
          <w:color w:val="000000"/>
          <w:sz w:val="28"/>
          <w:szCs w:val="28"/>
        </w:rPr>
        <w:t>313</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4.</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Обеспечение функционирования системы казначейских платежей…………………………………………………………………</w:t>
      </w:r>
      <w:r w:rsidR="00947B0A" w:rsidRPr="002551F6">
        <w:rPr>
          <w:rFonts w:ascii="Times New Roman" w:hAnsi="Times New Roman"/>
          <w:color w:val="000000"/>
          <w:sz w:val="28"/>
          <w:szCs w:val="28"/>
        </w:rPr>
        <w:t>……</w:t>
      </w:r>
      <w:r w:rsidR="00E0669C">
        <w:rPr>
          <w:rFonts w:ascii="Times New Roman" w:hAnsi="Times New Roman"/>
          <w:color w:val="000000"/>
          <w:sz w:val="28"/>
          <w:szCs w:val="28"/>
        </w:rPr>
        <w:t>.</w:t>
      </w:r>
      <w:r w:rsidR="00942AC0">
        <w:rPr>
          <w:rFonts w:ascii="Times New Roman" w:hAnsi="Times New Roman"/>
          <w:color w:val="000000"/>
          <w:sz w:val="28"/>
          <w:szCs w:val="28"/>
        </w:rPr>
        <w:t>315</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5.</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 xml:space="preserve">Создание условий по обеспечению централизации ведения учета </w:t>
      </w:r>
      <w:r w:rsidR="001D6EA7">
        <w:rPr>
          <w:rFonts w:ascii="Times New Roman" w:hAnsi="Times New Roman"/>
          <w:color w:val="000000"/>
          <w:sz w:val="28"/>
          <w:szCs w:val="28"/>
        </w:rPr>
        <w:br/>
      </w:r>
      <w:r w:rsidRPr="002551F6">
        <w:rPr>
          <w:rFonts w:ascii="Times New Roman" w:hAnsi="Times New Roman"/>
          <w:color w:val="000000"/>
          <w:sz w:val="28"/>
          <w:szCs w:val="28"/>
        </w:rPr>
        <w:t>по исполнению бюджетов публично-правовых образований в органах Федерального казначейства……………………………………………</w:t>
      </w:r>
      <w:r w:rsidR="00947B0A" w:rsidRPr="002551F6">
        <w:rPr>
          <w:rFonts w:ascii="Times New Roman" w:hAnsi="Times New Roman"/>
          <w:color w:val="000000"/>
          <w:sz w:val="28"/>
          <w:szCs w:val="28"/>
        </w:rPr>
        <w:t>……..</w:t>
      </w:r>
      <w:r w:rsidR="00942AC0">
        <w:rPr>
          <w:rFonts w:ascii="Times New Roman" w:hAnsi="Times New Roman"/>
          <w:color w:val="000000"/>
          <w:sz w:val="28"/>
          <w:szCs w:val="28"/>
        </w:rPr>
        <w:t>318</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6.</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Создание и развитие государственной интегрированной информационной системы управления общественными финансами «Электронный бюджет»……………………………………………………</w:t>
      </w:r>
      <w:r w:rsidR="008F658E">
        <w:rPr>
          <w:rFonts w:ascii="Times New Roman" w:hAnsi="Times New Roman"/>
          <w:color w:val="000000"/>
          <w:sz w:val="28"/>
          <w:szCs w:val="28"/>
        </w:rPr>
        <w:t>…3</w:t>
      </w:r>
      <w:r w:rsidR="00942AC0">
        <w:rPr>
          <w:rFonts w:ascii="Times New Roman" w:hAnsi="Times New Roman"/>
          <w:color w:val="000000"/>
          <w:sz w:val="28"/>
          <w:szCs w:val="28"/>
        </w:rPr>
        <w:t>19</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7.</w:t>
      </w:r>
      <w:r w:rsidRPr="002551F6">
        <w:rPr>
          <w:rFonts w:ascii="Times New Roman" w:hAnsi="Times New Roman"/>
          <w:color w:val="000000"/>
          <w:sz w:val="28"/>
          <w:szCs w:val="28"/>
          <w:lang w:val="en-US"/>
        </w:rPr>
        <w:t> </w:t>
      </w:r>
      <w:r w:rsidR="005F44CF" w:rsidRPr="005F44CF">
        <w:rPr>
          <w:rFonts w:ascii="Times New Roman" w:hAnsi="Times New Roman"/>
          <w:color w:val="000000"/>
          <w:sz w:val="28"/>
          <w:szCs w:val="28"/>
        </w:rPr>
        <w:t>Формирование правовых, технологических и организационных основ систематизации и кодирования технико-экономической и социальной информации в социально-экономической области</w:t>
      </w:r>
      <w:r w:rsidR="005F44CF" w:rsidRPr="002551F6">
        <w:rPr>
          <w:rFonts w:ascii="Times New Roman" w:hAnsi="Times New Roman"/>
          <w:color w:val="000000"/>
          <w:sz w:val="28"/>
          <w:szCs w:val="28"/>
        </w:rPr>
        <w:t xml:space="preserve"> </w:t>
      </w:r>
      <w:r w:rsidR="005F44CF">
        <w:rPr>
          <w:rFonts w:ascii="Times New Roman" w:hAnsi="Times New Roman"/>
          <w:color w:val="000000"/>
          <w:sz w:val="28"/>
          <w:szCs w:val="28"/>
        </w:rPr>
        <w:t>………………………</w:t>
      </w:r>
      <w:r w:rsidR="00942AC0">
        <w:rPr>
          <w:rFonts w:ascii="Times New Roman" w:hAnsi="Times New Roman"/>
          <w:color w:val="000000"/>
          <w:sz w:val="28"/>
          <w:szCs w:val="28"/>
        </w:rPr>
        <w:t>..</w:t>
      </w:r>
      <w:r w:rsidRPr="002551F6">
        <w:rPr>
          <w:rFonts w:ascii="Times New Roman" w:hAnsi="Times New Roman"/>
          <w:color w:val="000000"/>
          <w:sz w:val="28"/>
          <w:szCs w:val="28"/>
        </w:rPr>
        <w:t>.</w:t>
      </w:r>
      <w:r w:rsidR="008F658E">
        <w:rPr>
          <w:rFonts w:ascii="Times New Roman" w:hAnsi="Times New Roman"/>
          <w:color w:val="000000"/>
          <w:sz w:val="28"/>
          <w:szCs w:val="28"/>
        </w:rPr>
        <w:t>3</w:t>
      </w:r>
      <w:r w:rsidR="00942AC0">
        <w:rPr>
          <w:rFonts w:ascii="Times New Roman" w:hAnsi="Times New Roman"/>
          <w:color w:val="000000"/>
          <w:sz w:val="28"/>
          <w:szCs w:val="28"/>
        </w:rPr>
        <w:t>20</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8.</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Совершенствование деятель</w:t>
      </w:r>
      <w:r w:rsidR="003E0B08" w:rsidRPr="002551F6">
        <w:rPr>
          <w:rFonts w:ascii="Times New Roman" w:hAnsi="Times New Roman"/>
          <w:color w:val="000000"/>
          <w:sz w:val="28"/>
          <w:szCs w:val="28"/>
        </w:rPr>
        <w:t>ности Федерального казначейства…………………………………………………………………..</w:t>
      </w:r>
      <w:r w:rsidR="00942AC0">
        <w:rPr>
          <w:rFonts w:ascii="Times New Roman" w:hAnsi="Times New Roman"/>
          <w:color w:val="000000"/>
          <w:sz w:val="28"/>
          <w:szCs w:val="28"/>
        </w:rPr>
        <w:t>.</w:t>
      </w:r>
      <w:r w:rsidR="003E0B08" w:rsidRPr="002551F6">
        <w:rPr>
          <w:rFonts w:ascii="Times New Roman" w:hAnsi="Times New Roman"/>
          <w:color w:val="000000"/>
          <w:sz w:val="28"/>
          <w:szCs w:val="28"/>
        </w:rPr>
        <w:t>3</w:t>
      </w:r>
      <w:r w:rsidR="00942AC0">
        <w:rPr>
          <w:rFonts w:ascii="Times New Roman" w:hAnsi="Times New Roman"/>
          <w:color w:val="000000"/>
          <w:sz w:val="28"/>
          <w:szCs w:val="28"/>
        </w:rPr>
        <w:t>21</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9.</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Участие Федерального казна</w:t>
      </w:r>
      <w:r w:rsidR="003E0B08" w:rsidRPr="002551F6">
        <w:rPr>
          <w:rFonts w:ascii="Times New Roman" w:hAnsi="Times New Roman"/>
          <w:color w:val="000000"/>
          <w:sz w:val="28"/>
          <w:szCs w:val="28"/>
        </w:rPr>
        <w:t>чейства в контрактной системе……………………………………………………………………</w:t>
      </w:r>
      <w:r w:rsidR="00E0669C">
        <w:rPr>
          <w:rFonts w:ascii="Times New Roman" w:hAnsi="Times New Roman"/>
          <w:color w:val="000000"/>
          <w:sz w:val="28"/>
          <w:szCs w:val="28"/>
        </w:rPr>
        <w:t>...</w:t>
      </w:r>
      <w:r w:rsidR="003E0B08" w:rsidRPr="002551F6">
        <w:rPr>
          <w:rFonts w:ascii="Times New Roman" w:hAnsi="Times New Roman"/>
          <w:color w:val="000000"/>
          <w:sz w:val="28"/>
          <w:szCs w:val="28"/>
        </w:rPr>
        <w:t>…</w:t>
      </w:r>
      <w:r w:rsidRPr="002551F6">
        <w:rPr>
          <w:rFonts w:ascii="Times New Roman" w:hAnsi="Times New Roman"/>
          <w:color w:val="000000"/>
          <w:sz w:val="28"/>
          <w:szCs w:val="28"/>
        </w:rPr>
        <w:t>.</w:t>
      </w:r>
      <w:r w:rsidR="008F658E">
        <w:rPr>
          <w:rFonts w:ascii="Times New Roman" w:hAnsi="Times New Roman"/>
          <w:color w:val="000000"/>
          <w:sz w:val="28"/>
          <w:szCs w:val="28"/>
        </w:rPr>
        <w:t>3</w:t>
      </w:r>
      <w:r w:rsidR="00942AC0">
        <w:rPr>
          <w:rFonts w:ascii="Times New Roman" w:hAnsi="Times New Roman"/>
          <w:color w:val="000000"/>
          <w:sz w:val="28"/>
          <w:szCs w:val="28"/>
        </w:rPr>
        <w:t>30</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10.</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 xml:space="preserve">Создание платежных сервисов и </w:t>
      </w:r>
      <w:r w:rsidR="001D6EA7">
        <w:rPr>
          <w:rFonts w:ascii="Times New Roman" w:hAnsi="Times New Roman"/>
          <w:color w:val="000000"/>
          <w:sz w:val="28"/>
          <w:szCs w:val="28"/>
        </w:rPr>
        <w:t>развитие г</w:t>
      </w:r>
      <w:r w:rsidRPr="002551F6">
        <w:rPr>
          <w:rFonts w:ascii="Times New Roman" w:hAnsi="Times New Roman"/>
          <w:color w:val="000000"/>
          <w:sz w:val="28"/>
          <w:szCs w:val="28"/>
        </w:rPr>
        <w:t>осударственной информационной системы о государственных и муниципальных платежах</w:t>
      </w:r>
      <w:r w:rsidR="003E0B08" w:rsidRPr="002551F6">
        <w:rPr>
          <w:rFonts w:ascii="Times New Roman" w:hAnsi="Times New Roman"/>
          <w:color w:val="000000"/>
          <w:sz w:val="28"/>
          <w:szCs w:val="28"/>
        </w:rPr>
        <w:t xml:space="preserve"> (ГИС ГМП)</w:t>
      </w:r>
      <w:r w:rsidRPr="002551F6">
        <w:rPr>
          <w:rFonts w:ascii="Times New Roman" w:hAnsi="Times New Roman"/>
          <w:color w:val="000000"/>
          <w:sz w:val="28"/>
          <w:szCs w:val="28"/>
        </w:rPr>
        <w:t>…………………………………………………………………….</w:t>
      </w:r>
      <w:r w:rsidR="008F658E">
        <w:rPr>
          <w:rFonts w:ascii="Times New Roman" w:hAnsi="Times New Roman"/>
          <w:color w:val="000000"/>
          <w:sz w:val="28"/>
          <w:szCs w:val="28"/>
        </w:rPr>
        <w:t>3</w:t>
      </w:r>
      <w:r w:rsidR="00942AC0">
        <w:rPr>
          <w:rFonts w:ascii="Times New Roman" w:hAnsi="Times New Roman"/>
          <w:color w:val="000000"/>
          <w:sz w:val="28"/>
          <w:szCs w:val="28"/>
        </w:rPr>
        <w:t>42</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11.</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Развитие государственной автоматизированной информационной системы «У</w:t>
      </w:r>
      <w:r w:rsidR="003E0B08" w:rsidRPr="002551F6">
        <w:rPr>
          <w:rFonts w:ascii="Times New Roman" w:hAnsi="Times New Roman"/>
          <w:color w:val="000000"/>
          <w:sz w:val="28"/>
          <w:szCs w:val="28"/>
        </w:rPr>
        <w:t>правление»</w:t>
      </w:r>
      <w:r w:rsidR="00385CEB">
        <w:rPr>
          <w:rFonts w:ascii="Times New Roman" w:hAnsi="Times New Roman"/>
          <w:color w:val="000000"/>
          <w:sz w:val="28"/>
          <w:szCs w:val="28"/>
        </w:rPr>
        <w:t xml:space="preserve"> (ГАС «Управление»)</w:t>
      </w:r>
      <w:r w:rsidR="003E0B08" w:rsidRPr="002551F6">
        <w:rPr>
          <w:rFonts w:ascii="Times New Roman" w:hAnsi="Times New Roman"/>
          <w:color w:val="000000"/>
          <w:sz w:val="28"/>
          <w:szCs w:val="28"/>
        </w:rPr>
        <w:t>…………………</w:t>
      </w:r>
      <w:r w:rsidR="00385CEB">
        <w:rPr>
          <w:rFonts w:ascii="Times New Roman" w:hAnsi="Times New Roman"/>
          <w:color w:val="000000"/>
          <w:sz w:val="28"/>
          <w:szCs w:val="28"/>
        </w:rPr>
        <w:t>...</w:t>
      </w:r>
      <w:r w:rsidR="003E0B08" w:rsidRPr="002551F6">
        <w:rPr>
          <w:rFonts w:ascii="Times New Roman" w:hAnsi="Times New Roman"/>
          <w:color w:val="000000"/>
          <w:sz w:val="28"/>
          <w:szCs w:val="28"/>
        </w:rPr>
        <w:t>…………</w:t>
      </w:r>
      <w:r w:rsidRPr="002551F6">
        <w:rPr>
          <w:rFonts w:ascii="Times New Roman" w:hAnsi="Times New Roman"/>
          <w:color w:val="000000"/>
          <w:sz w:val="28"/>
          <w:szCs w:val="28"/>
        </w:rPr>
        <w:t>.</w:t>
      </w:r>
      <w:r w:rsidR="003E0B08" w:rsidRPr="002551F6">
        <w:rPr>
          <w:rFonts w:ascii="Times New Roman" w:hAnsi="Times New Roman"/>
          <w:color w:val="000000"/>
          <w:sz w:val="28"/>
          <w:szCs w:val="28"/>
        </w:rPr>
        <w:t>3</w:t>
      </w:r>
      <w:r w:rsidR="00942AC0">
        <w:rPr>
          <w:rFonts w:ascii="Times New Roman" w:hAnsi="Times New Roman"/>
          <w:color w:val="000000"/>
          <w:sz w:val="28"/>
          <w:szCs w:val="28"/>
        </w:rPr>
        <w:t>44</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12.</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Обеспечение функционирования и развитие информационных систем и технологий Федераль</w:t>
      </w:r>
      <w:r w:rsidR="003E0B08" w:rsidRPr="002551F6">
        <w:rPr>
          <w:rFonts w:ascii="Times New Roman" w:hAnsi="Times New Roman"/>
          <w:color w:val="000000"/>
          <w:sz w:val="28"/>
          <w:szCs w:val="28"/>
        </w:rPr>
        <w:t>ного казначейства…………………………</w:t>
      </w:r>
      <w:r w:rsidRPr="002551F6">
        <w:rPr>
          <w:rFonts w:ascii="Times New Roman" w:hAnsi="Times New Roman"/>
          <w:color w:val="000000"/>
          <w:sz w:val="28"/>
          <w:szCs w:val="28"/>
        </w:rPr>
        <w:t>.</w:t>
      </w:r>
      <w:r w:rsidR="008F658E">
        <w:rPr>
          <w:rFonts w:ascii="Times New Roman" w:hAnsi="Times New Roman"/>
          <w:color w:val="000000"/>
          <w:sz w:val="28"/>
          <w:szCs w:val="28"/>
        </w:rPr>
        <w:t>3</w:t>
      </w:r>
      <w:r w:rsidR="00942AC0">
        <w:rPr>
          <w:rFonts w:ascii="Times New Roman" w:hAnsi="Times New Roman"/>
          <w:color w:val="000000"/>
          <w:sz w:val="28"/>
          <w:szCs w:val="28"/>
        </w:rPr>
        <w:t>46</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13.</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Формирование комплексной системы государственного менеджмента в Федера</w:t>
      </w:r>
      <w:r w:rsidR="003E0B08" w:rsidRPr="002551F6">
        <w:rPr>
          <w:rFonts w:ascii="Times New Roman" w:hAnsi="Times New Roman"/>
          <w:color w:val="000000"/>
          <w:sz w:val="28"/>
          <w:szCs w:val="28"/>
        </w:rPr>
        <w:t>льном казначействе……</w:t>
      </w:r>
      <w:r w:rsidR="008F658E">
        <w:rPr>
          <w:rFonts w:ascii="Times New Roman" w:hAnsi="Times New Roman"/>
          <w:color w:val="000000"/>
          <w:sz w:val="28"/>
          <w:szCs w:val="28"/>
        </w:rPr>
        <w:t>……………………………3</w:t>
      </w:r>
      <w:r w:rsidR="00942AC0">
        <w:rPr>
          <w:rFonts w:ascii="Times New Roman" w:hAnsi="Times New Roman"/>
          <w:color w:val="000000"/>
          <w:sz w:val="28"/>
          <w:szCs w:val="28"/>
        </w:rPr>
        <w:t>51</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14.</w:t>
      </w:r>
      <w:r w:rsidRPr="002551F6">
        <w:rPr>
          <w:rFonts w:ascii="Times New Roman" w:hAnsi="Times New Roman"/>
          <w:color w:val="000000"/>
          <w:sz w:val="28"/>
          <w:szCs w:val="28"/>
          <w:lang w:val="en-US"/>
        </w:rPr>
        <w:t> </w:t>
      </w:r>
      <w:r w:rsidRPr="002551F6">
        <w:rPr>
          <w:rFonts w:ascii="Times New Roman" w:hAnsi="Times New Roman"/>
          <w:color w:val="000000"/>
          <w:sz w:val="28"/>
          <w:szCs w:val="28"/>
        </w:rPr>
        <w:t>Повышение информационной открытости деятельности Федерального к</w:t>
      </w:r>
      <w:r w:rsidR="003E0B08" w:rsidRPr="002551F6">
        <w:rPr>
          <w:rFonts w:ascii="Times New Roman" w:hAnsi="Times New Roman"/>
          <w:color w:val="000000"/>
          <w:sz w:val="28"/>
          <w:szCs w:val="28"/>
        </w:rPr>
        <w:t>азначейства………………………………………………….</w:t>
      </w:r>
      <w:r w:rsidR="00E0669C">
        <w:rPr>
          <w:rFonts w:ascii="Times New Roman" w:hAnsi="Times New Roman"/>
          <w:color w:val="000000"/>
          <w:sz w:val="28"/>
          <w:szCs w:val="28"/>
        </w:rPr>
        <w:t>.</w:t>
      </w:r>
      <w:r w:rsidR="003E0B08" w:rsidRPr="002551F6">
        <w:rPr>
          <w:rFonts w:ascii="Times New Roman" w:hAnsi="Times New Roman"/>
          <w:color w:val="000000"/>
          <w:sz w:val="28"/>
          <w:szCs w:val="28"/>
        </w:rPr>
        <w:t>3</w:t>
      </w:r>
      <w:r w:rsidR="00942AC0">
        <w:rPr>
          <w:rFonts w:ascii="Times New Roman" w:hAnsi="Times New Roman"/>
          <w:color w:val="000000"/>
          <w:sz w:val="28"/>
          <w:szCs w:val="28"/>
        </w:rPr>
        <w:t>59</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15.</w:t>
      </w:r>
      <w:r w:rsidRPr="002551F6">
        <w:rPr>
          <w:rFonts w:ascii="Times New Roman" w:hAnsi="Times New Roman"/>
          <w:color w:val="000000"/>
          <w:sz w:val="28"/>
          <w:szCs w:val="28"/>
          <w:lang w:val="en-US"/>
        </w:rPr>
        <w:t> </w:t>
      </w:r>
      <w:r w:rsidR="00EF03DE" w:rsidRPr="002551F6">
        <w:rPr>
          <w:rFonts w:ascii="Times New Roman" w:hAnsi="Times New Roman"/>
          <w:color w:val="000000"/>
          <w:sz w:val="28"/>
          <w:szCs w:val="28"/>
        </w:rPr>
        <w:t>Обеспечение организации исполнения судебных актов и решений налоговых органов …………………………………</w:t>
      </w:r>
      <w:r w:rsidR="003E0B08" w:rsidRPr="002551F6">
        <w:rPr>
          <w:rFonts w:ascii="Times New Roman" w:hAnsi="Times New Roman"/>
          <w:color w:val="000000"/>
          <w:sz w:val="28"/>
          <w:szCs w:val="28"/>
        </w:rPr>
        <w:t>…………………………3</w:t>
      </w:r>
      <w:r w:rsidR="00942AC0">
        <w:rPr>
          <w:rFonts w:ascii="Times New Roman" w:hAnsi="Times New Roman"/>
          <w:color w:val="000000"/>
          <w:sz w:val="28"/>
          <w:szCs w:val="28"/>
        </w:rPr>
        <w:t>63</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w:t>
      </w:r>
      <w:r w:rsidR="00CA6412" w:rsidRPr="002551F6">
        <w:rPr>
          <w:rFonts w:ascii="Times New Roman" w:hAnsi="Times New Roman"/>
          <w:color w:val="000000"/>
          <w:sz w:val="28"/>
          <w:szCs w:val="28"/>
        </w:rPr>
        <w:t>6</w:t>
      </w:r>
      <w:r w:rsidRPr="002551F6">
        <w:rPr>
          <w:rFonts w:ascii="Times New Roman" w:hAnsi="Times New Roman"/>
          <w:color w:val="000000"/>
          <w:sz w:val="28"/>
          <w:szCs w:val="28"/>
        </w:rPr>
        <w:t>.</w:t>
      </w:r>
      <w:r w:rsidRPr="002551F6">
        <w:rPr>
          <w:rFonts w:ascii="Times New Roman" w:hAnsi="Times New Roman"/>
          <w:color w:val="000000"/>
          <w:sz w:val="28"/>
          <w:szCs w:val="28"/>
          <w:lang w:val="en-US"/>
        </w:rPr>
        <w:t> </w:t>
      </w:r>
      <w:r w:rsidR="002551F6" w:rsidRPr="002551F6">
        <w:rPr>
          <w:rFonts w:ascii="Times New Roman" w:hAnsi="Times New Roman"/>
          <w:sz w:val="28"/>
          <w:szCs w:val="28"/>
        </w:rPr>
        <w:t>Обеспечение опытного внедрения организации исполнения электронного исполнительного документа по форматам, утвержденным постановлением Правительства Российской Федерации от 20 октября 2015 г. № 1121 «Об утверждении требований к форматам исполнительных документов, вынесенных и (или) направляемых для исполнения в форме электронного документа»</w:t>
      </w:r>
      <w:r w:rsidR="002551F6">
        <w:rPr>
          <w:rFonts w:ascii="Times New Roman" w:hAnsi="Times New Roman"/>
          <w:color w:val="000000"/>
          <w:sz w:val="28"/>
          <w:szCs w:val="28"/>
        </w:rPr>
        <w:t>……………………</w:t>
      </w:r>
      <w:r w:rsidR="001D6EA7">
        <w:rPr>
          <w:rFonts w:ascii="Times New Roman" w:hAnsi="Times New Roman"/>
          <w:color w:val="000000"/>
          <w:sz w:val="28"/>
          <w:szCs w:val="28"/>
        </w:rPr>
        <w:t>…………………………….</w:t>
      </w:r>
      <w:r w:rsidRPr="002551F6">
        <w:rPr>
          <w:rFonts w:ascii="Times New Roman" w:hAnsi="Times New Roman"/>
          <w:color w:val="000000"/>
          <w:sz w:val="28"/>
          <w:szCs w:val="28"/>
        </w:rPr>
        <w:t>…</w:t>
      </w:r>
      <w:r w:rsidR="008F658E">
        <w:rPr>
          <w:rFonts w:ascii="Times New Roman" w:hAnsi="Times New Roman"/>
          <w:color w:val="000000"/>
          <w:sz w:val="28"/>
          <w:szCs w:val="28"/>
        </w:rPr>
        <w:t>3</w:t>
      </w:r>
      <w:r w:rsidR="00942AC0">
        <w:rPr>
          <w:rFonts w:ascii="Times New Roman" w:hAnsi="Times New Roman"/>
          <w:color w:val="000000"/>
          <w:sz w:val="28"/>
          <w:szCs w:val="28"/>
        </w:rPr>
        <w:t>64</w:t>
      </w:r>
    </w:p>
    <w:p w:rsidR="001A6EB0" w:rsidRPr="002551F6" w:rsidRDefault="001A6EB0" w:rsidP="00E0669C">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lang w:val="en-US"/>
        </w:rPr>
        <w:t>IV</w:t>
      </w:r>
      <w:r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Приложения</w:t>
      </w:r>
    </w:p>
    <w:p w:rsidR="00736C5E"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w:t>
      </w:r>
      <w:r w:rsidRPr="002551F6">
        <w:rPr>
          <w:rFonts w:ascii="Times New Roman" w:hAnsi="Times New Roman"/>
          <w:color w:val="000000"/>
          <w:sz w:val="28"/>
          <w:szCs w:val="28"/>
          <w:lang w:val="en-US"/>
        </w:rPr>
        <w:t> </w:t>
      </w:r>
      <w:r w:rsidR="00E0669C">
        <w:rPr>
          <w:rFonts w:ascii="Times New Roman" w:hAnsi="Times New Roman"/>
          <w:color w:val="000000"/>
          <w:sz w:val="28"/>
          <w:szCs w:val="28"/>
        </w:rPr>
        <w:t>Приложение </w:t>
      </w:r>
      <w:r w:rsidR="00385CEB">
        <w:rPr>
          <w:rFonts w:ascii="Times New Roman" w:hAnsi="Times New Roman"/>
          <w:color w:val="000000"/>
          <w:sz w:val="28"/>
          <w:szCs w:val="28"/>
        </w:rPr>
        <w:t>1. Информация о выполнении О</w:t>
      </w:r>
      <w:r w:rsidRPr="002551F6">
        <w:rPr>
          <w:rFonts w:ascii="Times New Roman" w:hAnsi="Times New Roman"/>
          <w:color w:val="000000"/>
          <w:sz w:val="28"/>
          <w:szCs w:val="28"/>
        </w:rPr>
        <w:t>сновных мероприятий на 2015 год по реализации Стратегической карты Казначейства России</w:t>
      </w:r>
      <w:r w:rsidR="00321B64">
        <w:rPr>
          <w:rFonts w:ascii="Times New Roman" w:hAnsi="Times New Roman"/>
          <w:color w:val="000000"/>
          <w:sz w:val="28"/>
          <w:szCs w:val="28"/>
        </w:rPr>
        <w:t>.</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2.</w:t>
      </w:r>
      <w:r w:rsidRPr="002551F6">
        <w:rPr>
          <w:rFonts w:ascii="Times New Roman" w:hAnsi="Times New Roman"/>
          <w:color w:val="000000"/>
          <w:sz w:val="28"/>
          <w:szCs w:val="28"/>
          <w:lang w:val="en-US"/>
        </w:rPr>
        <w:t> </w:t>
      </w:r>
      <w:r w:rsidR="00E0669C">
        <w:rPr>
          <w:rFonts w:ascii="Times New Roman" w:hAnsi="Times New Roman"/>
          <w:color w:val="000000"/>
          <w:sz w:val="28"/>
          <w:szCs w:val="28"/>
        </w:rPr>
        <w:t>Приложение </w:t>
      </w:r>
      <w:r w:rsidRPr="002551F6">
        <w:rPr>
          <w:rFonts w:ascii="Times New Roman" w:hAnsi="Times New Roman"/>
          <w:color w:val="000000"/>
          <w:sz w:val="28"/>
          <w:szCs w:val="28"/>
        </w:rPr>
        <w:t xml:space="preserve">2. Отчет о деятельности Общественного совета </w:t>
      </w:r>
      <w:r w:rsidR="00736C5E">
        <w:rPr>
          <w:rFonts w:ascii="Times New Roman" w:hAnsi="Times New Roman"/>
          <w:color w:val="000000"/>
          <w:sz w:val="28"/>
          <w:szCs w:val="28"/>
        </w:rPr>
        <w:br/>
      </w:r>
      <w:r w:rsidRPr="002551F6">
        <w:rPr>
          <w:rFonts w:ascii="Times New Roman" w:hAnsi="Times New Roman"/>
          <w:color w:val="000000"/>
          <w:sz w:val="28"/>
          <w:szCs w:val="28"/>
        </w:rPr>
        <w:t>при Федеральном казначействе</w:t>
      </w:r>
      <w:r w:rsidR="00321B64">
        <w:rPr>
          <w:rFonts w:ascii="Times New Roman" w:hAnsi="Times New Roman"/>
          <w:color w:val="000000"/>
          <w:sz w:val="28"/>
          <w:szCs w:val="28"/>
        </w:rPr>
        <w:t>.</w:t>
      </w:r>
    </w:p>
    <w:p w:rsidR="00736C5E"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3.</w:t>
      </w:r>
      <w:r w:rsidRPr="002551F6">
        <w:rPr>
          <w:rFonts w:ascii="Times New Roman" w:hAnsi="Times New Roman"/>
          <w:color w:val="000000"/>
          <w:sz w:val="28"/>
          <w:szCs w:val="28"/>
          <w:lang w:val="en-US"/>
        </w:rPr>
        <w:t> </w:t>
      </w:r>
      <w:r w:rsidR="00E0669C">
        <w:rPr>
          <w:rFonts w:ascii="Times New Roman" w:hAnsi="Times New Roman"/>
          <w:color w:val="000000"/>
          <w:sz w:val="28"/>
          <w:szCs w:val="28"/>
        </w:rPr>
        <w:t>Приложение </w:t>
      </w:r>
      <w:r w:rsidRPr="002551F6">
        <w:rPr>
          <w:rFonts w:ascii="Times New Roman" w:hAnsi="Times New Roman"/>
          <w:color w:val="000000"/>
          <w:sz w:val="28"/>
          <w:szCs w:val="28"/>
        </w:rPr>
        <w:t>3. Отчет о проведенных Федеральным казначейством государственных закупках за отчетный период</w:t>
      </w:r>
      <w:r w:rsidR="00321B64">
        <w:rPr>
          <w:rFonts w:ascii="Times New Roman" w:hAnsi="Times New Roman"/>
          <w:color w:val="000000"/>
          <w:sz w:val="28"/>
          <w:szCs w:val="28"/>
        </w:rPr>
        <w:t>.</w:t>
      </w:r>
    </w:p>
    <w:p w:rsidR="001A6EB0" w:rsidRPr="002551F6" w:rsidRDefault="001A6EB0"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4.</w:t>
      </w:r>
      <w:r w:rsidRPr="002551F6">
        <w:rPr>
          <w:rFonts w:ascii="Times New Roman" w:hAnsi="Times New Roman"/>
          <w:color w:val="000000"/>
          <w:sz w:val="28"/>
          <w:szCs w:val="28"/>
          <w:lang w:val="en-US"/>
        </w:rPr>
        <w:t> </w:t>
      </w:r>
      <w:r w:rsidR="00E0669C">
        <w:rPr>
          <w:rFonts w:ascii="Times New Roman" w:hAnsi="Times New Roman"/>
          <w:color w:val="000000"/>
          <w:sz w:val="28"/>
          <w:szCs w:val="28"/>
        </w:rPr>
        <w:t>Приложение </w:t>
      </w:r>
      <w:r w:rsidRPr="002551F6">
        <w:rPr>
          <w:rFonts w:ascii="Times New Roman" w:hAnsi="Times New Roman"/>
          <w:color w:val="000000"/>
          <w:sz w:val="28"/>
          <w:szCs w:val="28"/>
        </w:rPr>
        <w:t xml:space="preserve">4. Статистическая отчетность по итогам года </w:t>
      </w:r>
      <w:r w:rsidR="00736C5E">
        <w:rPr>
          <w:rFonts w:ascii="Times New Roman" w:hAnsi="Times New Roman"/>
          <w:color w:val="000000"/>
          <w:sz w:val="28"/>
          <w:szCs w:val="28"/>
        </w:rPr>
        <w:br/>
      </w:r>
      <w:r w:rsidRPr="002551F6">
        <w:rPr>
          <w:rFonts w:ascii="Times New Roman" w:hAnsi="Times New Roman"/>
          <w:color w:val="000000"/>
          <w:sz w:val="28"/>
          <w:szCs w:val="28"/>
        </w:rPr>
        <w:t xml:space="preserve">по формам № 1-ГП «Сведения об использовании средств из бюджетных </w:t>
      </w:r>
      <w:r w:rsidR="00736C5E">
        <w:rPr>
          <w:rFonts w:ascii="Times New Roman" w:hAnsi="Times New Roman"/>
          <w:color w:val="000000"/>
          <w:sz w:val="28"/>
          <w:szCs w:val="28"/>
        </w:rPr>
        <w:br/>
      </w:r>
      <w:r w:rsidRPr="002551F6">
        <w:rPr>
          <w:rFonts w:ascii="Times New Roman" w:hAnsi="Times New Roman"/>
          <w:color w:val="000000"/>
          <w:sz w:val="28"/>
          <w:szCs w:val="28"/>
        </w:rPr>
        <w:t xml:space="preserve">и внебюджетных источников финансирования на выполнение государственных и федеральных целевых программ (подпрограмм)» </w:t>
      </w:r>
      <w:r w:rsidR="00736C5E">
        <w:rPr>
          <w:rFonts w:ascii="Times New Roman" w:hAnsi="Times New Roman"/>
          <w:color w:val="000000"/>
          <w:sz w:val="28"/>
          <w:szCs w:val="28"/>
        </w:rPr>
        <w:br/>
      </w:r>
      <w:r w:rsidRPr="002551F6">
        <w:rPr>
          <w:rFonts w:ascii="Times New Roman" w:hAnsi="Times New Roman"/>
          <w:color w:val="000000"/>
          <w:sz w:val="28"/>
          <w:szCs w:val="28"/>
        </w:rPr>
        <w:t>и № 1-ГП (индикаторы) «Сведения о целевых индикаторах и показателях реализации государственных и федеральных целевых программ (подпрограмм)» по государственной программе Российской Федерации «Управление государственными финансами и р</w:t>
      </w:r>
      <w:r w:rsidR="00736C5E">
        <w:rPr>
          <w:rFonts w:ascii="Times New Roman" w:hAnsi="Times New Roman"/>
          <w:color w:val="000000"/>
          <w:sz w:val="28"/>
          <w:szCs w:val="28"/>
        </w:rPr>
        <w:t>егулирование финансовых рынков»</w:t>
      </w:r>
      <w:r w:rsidR="00321B64">
        <w:rPr>
          <w:rFonts w:ascii="Times New Roman" w:hAnsi="Times New Roman"/>
          <w:color w:val="000000"/>
          <w:sz w:val="28"/>
          <w:szCs w:val="28"/>
        </w:rPr>
        <w:t>.</w:t>
      </w:r>
    </w:p>
    <w:p w:rsidR="000D1DFA" w:rsidRPr="002551F6" w:rsidRDefault="000D1DFA"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5.</w:t>
      </w:r>
      <w:r w:rsidRPr="002551F6">
        <w:rPr>
          <w:rFonts w:ascii="Times New Roman" w:hAnsi="Times New Roman"/>
          <w:color w:val="000000"/>
          <w:sz w:val="28"/>
          <w:szCs w:val="28"/>
          <w:lang w:val="en-US"/>
        </w:rPr>
        <w:t> </w:t>
      </w:r>
      <w:r w:rsidR="00E0669C">
        <w:rPr>
          <w:rFonts w:ascii="Times New Roman" w:hAnsi="Times New Roman"/>
          <w:color w:val="000000"/>
          <w:sz w:val="28"/>
          <w:szCs w:val="28"/>
        </w:rPr>
        <w:t xml:space="preserve">Приложение 5. </w:t>
      </w:r>
      <w:r w:rsidRPr="002551F6">
        <w:rPr>
          <w:rFonts w:ascii="Times New Roman" w:hAnsi="Times New Roman"/>
          <w:color w:val="000000"/>
          <w:sz w:val="28"/>
          <w:szCs w:val="28"/>
        </w:rPr>
        <w:t>Оценка результатов реализации мер правового регулирования государственной программы Российской Федерации «Управление государственными финансами и регулирование финансо</w:t>
      </w:r>
      <w:r w:rsidR="00736C5E">
        <w:rPr>
          <w:rFonts w:ascii="Times New Roman" w:hAnsi="Times New Roman"/>
          <w:color w:val="000000"/>
          <w:sz w:val="28"/>
          <w:szCs w:val="28"/>
        </w:rPr>
        <w:t>вых рынков»</w:t>
      </w:r>
      <w:r w:rsidR="00321B64">
        <w:rPr>
          <w:rFonts w:ascii="Times New Roman" w:hAnsi="Times New Roman"/>
          <w:color w:val="000000"/>
          <w:sz w:val="28"/>
          <w:szCs w:val="28"/>
        </w:rPr>
        <w:t>.</w:t>
      </w:r>
    </w:p>
    <w:p w:rsidR="000D1DFA" w:rsidRPr="002551F6" w:rsidRDefault="000D1DFA"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6.</w:t>
      </w:r>
      <w:r w:rsidRPr="002551F6">
        <w:rPr>
          <w:rFonts w:ascii="Times New Roman" w:hAnsi="Times New Roman"/>
          <w:color w:val="000000"/>
          <w:sz w:val="28"/>
          <w:szCs w:val="28"/>
          <w:lang w:val="en-US"/>
        </w:rPr>
        <w:t> </w:t>
      </w:r>
      <w:r w:rsidR="00E0669C">
        <w:rPr>
          <w:rFonts w:ascii="Times New Roman" w:hAnsi="Times New Roman"/>
          <w:color w:val="000000"/>
          <w:sz w:val="28"/>
          <w:szCs w:val="28"/>
        </w:rPr>
        <w:t xml:space="preserve">Приложение 6. </w:t>
      </w:r>
      <w:r w:rsidRPr="002551F6">
        <w:rPr>
          <w:rFonts w:ascii="Times New Roman" w:hAnsi="Times New Roman"/>
          <w:color w:val="000000"/>
          <w:sz w:val="28"/>
          <w:szCs w:val="28"/>
        </w:rPr>
        <w:t xml:space="preserve">Отчет об использовании бюджетных ассигнований федерального бюджета на реализацию государственной программы Российской Федерации «Управление государственными финансами </w:t>
      </w:r>
      <w:r w:rsidR="00736C5E">
        <w:rPr>
          <w:rFonts w:ascii="Times New Roman" w:hAnsi="Times New Roman"/>
          <w:color w:val="000000"/>
          <w:sz w:val="28"/>
          <w:szCs w:val="28"/>
        </w:rPr>
        <w:br/>
      </w:r>
      <w:r w:rsidRPr="002551F6">
        <w:rPr>
          <w:rFonts w:ascii="Times New Roman" w:hAnsi="Times New Roman"/>
          <w:color w:val="000000"/>
          <w:sz w:val="28"/>
          <w:szCs w:val="28"/>
        </w:rPr>
        <w:t>и регулирование фина</w:t>
      </w:r>
      <w:r w:rsidR="00736C5E">
        <w:rPr>
          <w:rFonts w:ascii="Times New Roman" w:hAnsi="Times New Roman"/>
          <w:color w:val="000000"/>
          <w:sz w:val="28"/>
          <w:szCs w:val="28"/>
        </w:rPr>
        <w:t>нсовых рынков»</w:t>
      </w:r>
      <w:r w:rsidR="00321B64">
        <w:rPr>
          <w:rFonts w:ascii="Times New Roman" w:hAnsi="Times New Roman"/>
          <w:color w:val="000000"/>
          <w:sz w:val="28"/>
          <w:szCs w:val="28"/>
        </w:rPr>
        <w:t>.</w:t>
      </w:r>
    </w:p>
    <w:p w:rsidR="000D1DFA" w:rsidRPr="002551F6" w:rsidRDefault="000D1DFA" w:rsidP="00E0669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7.</w:t>
      </w:r>
      <w:r w:rsidRPr="002551F6">
        <w:rPr>
          <w:rFonts w:ascii="Times New Roman" w:hAnsi="Times New Roman"/>
          <w:color w:val="000000"/>
          <w:sz w:val="28"/>
          <w:szCs w:val="28"/>
          <w:lang w:val="en-US"/>
        </w:rPr>
        <w:t> </w:t>
      </w:r>
      <w:r w:rsidR="00E0669C">
        <w:rPr>
          <w:rFonts w:ascii="Times New Roman" w:hAnsi="Times New Roman"/>
          <w:color w:val="000000"/>
          <w:sz w:val="28"/>
          <w:szCs w:val="28"/>
        </w:rPr>
        <w:t xml:space="preserve">Приложение 7. </w:t>
      </w:r>
      <w:r w:rsidRPr="002551F6">
        <w:rPr>
          <w:rFonts w:ascii="Times New Roman" w:hAnsi="Times New Roman"/>
          <w:color w:val="000000"/>
          <w:sz w:val="28"/>
          <w:szCs w:val="28"/>
        </w:rPr>
        <w:t>Информация о ходе реализации и оценке эффективности государственной программы Российской Федерации «Управление государственными финансами и р</w:t>
      </w:r>
      <w:r w:rsidR="00736C5E">
        <w:rPr>
          <w:rFonts w:ascii="Times New Roman" w:hAnsi="Times New Roman"/>
          <w:color w:val="000000"/>
          <w:sz w:val="28"/>
          <w:szCs w:val="28"/>
        </w:rPr>
        <w:t>егулирование финансовых рынков»</w:t>
      </w:r>
      <w:r w:rsidR="00321B64">
        <w:rPr>
          <w:rFonts w:ascii="Times New Roman" w:hAnsi="Times New Roman"/>
          <w:color w:val="000000"/>
          <w:sz w:val="28"/>
          <w:szCs w:val="28"/>
        </w:rPr>
        <w:t>.</w:t>
      </w:r>
    </w:p>
    <w:p w:rsidR="00243C5F" w:rsidRPr="002551F6" w:rsidRDefault="00243C5F" w:rsidP="00137E32">
      <w:pPr>
        <w:pStyle w:val="21"/>
        <w:pageBreakBefore/>
        <w:tabs>
          <w:tab w:val="left" w:pos="284"/>
          <w:tab w:val="left" w:pos="993"/>
          <w:tab w:val="left" w:pos="1276"/>
        </w:tabs>
        <w:spacing w:before="240" w:line="240" w:lineRule="auto"/>
        <w:ind w:firstLine="709"/>
        <w:jc w:val="both"/>
        <w:rPr>
          <w:b/>
          <w:color w:val="000000"/>
          <w:sz w:val="28"/>
          <w:szCs w:val="28"/>
        </w:rPr>
      </w:pPr>
      <w:r w:rsidRPr="002551F6">
        <w:rPr>
          <w:b/>
          <w:color w:val="000000"/>
          <w:sz w:val="28"/>
          <w:szCs w:val="28"/>
          <w:lang w:val="en-US"/>
        </w:rPr>
        <w:lastRenderedPageBreak/>
        <w:t>I</w:t>
      </w:r>
      <w:r w:rsidRPr="002551F6">
        <w:rPr>
          <w:b/>
          <w:color w:val="000000"/>
          <w:sz w:val="28"/>
          <w:szCs w:val="28"/>
        </w:rPr>
        <w:t>. </w:t>
      </w:r>
      <w:r w:rsidR="00A45801" w:rsidRPr="002551F6">
        <w:rPr>
          <w:b/>
          <w:color w:val="000000"/>
          <w:sz w:val="28"/>
          <w:szCs w:val="28"/>
        </w:rPr>
        <w:t>Общая информация о Федеральном казначействе, его деятельности и руководстве</w:t>
      </w:r>
    </w:p>
    <w:p w:rsidR="00E32CB8" w:rsidRPr="002551F6" w:rsidRDefault="00E32CB8" w:rsidP="00710933">
      <w:pPr>
        <w:pStyle w:val="21"/>
        <w:tabs>
          <w:tab w:val="left" w:pos="284"/>
          <w:tab w:val="left" w:pos="993"/>
          <w:tab w:val="left" w:pos="1276"/>
        </w:tabs>
        <w:spacing w:before="120" w:line="240" w:lineRule="auto"/>
        <w:ind w:firstLine="709"/>
        <w:jc w:val="both"/>
        <w:rPr>
          <w:b/>
          <w:color w:val="000000"/>
          <w:sz w:val="28"/>
          <w:szCs w:val="28"/>
        </w:rPr>
      </w:pPr>
      <w:r w:rsidRPr="002551F6">
        <w:rPr>
          <w:b/>
          <w:color w:val="000000"/>
          <w:sz w:val="28"/>
          <w:szCs w:val="28"/>
        </w:rPr>
        <w:t>Общие положения</w:t>
      </w:r>
    </w:p>
    <w:p w:rsidR="00E32CB8" w:rsidRPr="002551F6" w:rsidRDefault="00E32CB8" w:rsidP="00710933">
      <w:pPr>
        <w:pStyle w:val="21"/>
        <w:tabs>
          <w:tab w:val="left" w:pos="284"/>
          <w:tab w:val="left" w:pos="993"/>
          <w:tab w:val="left" w:pos="1276"/>
        </w:tabs>
        <w:spacing w:before="120" w:line="240" w:lineRule="auto"/>
        <w:ind w:firstLine="709"/>
        <w:jc w:val="both"/>
        <w:rPr>
          <w:b/>
          <w:color w:val="000000"/>
          <w:sz w:val="28"/>
          <w:szCs w:val="28"/>
        </w:rPr>
      </w:pPr>
      <w:r w:rsidRPr="002551F6">
        <w:rPr>
          <w:b/>
          <w:color w:val="000000"/>
          <w:sz w:val="28"/>
          <w:szCs w:val="28"/>
        </w:rPr>
        <w:t>Основные функции и полномочия, возложенные на Федеральное казначейство</w:t>
      </w:r>
    </w:p>
    <w:p w:rsidR="00E32CB8" w:rsidRPr="002551F6" w:rsidRDefault="00E32CB8" w:rsidP="00EC70A2">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(Казначейство России) находится </w:t>
      </w:r>
      <w:r w:rsidR="00C05F07" w:rsidRPr="002551F6">
        <w:rPr>
          <w:rFonts w:ascii="Times New Roman" w:hAnsi="Times New Roman"/>
          <w:sz w:val="28"/>
          <w:szCs w:val="28"/>
        </w:rPr>
        <w:br/>
      </w:r>
      <w:r w:rsidRPr="002551F6">
        <w:rPr>
          <w:rFonts w:ascii="Times New Roman" w:hAnsi="Times New Roman"/>
          <w:sz w:val="28"/>
          <w:szCs w:val="28"/>
        </w:rPr>
        <w:t xml:space="preserve">в ведении Министерства финансов Российской Федерации и в соответствии </w:t>
      </w:r>
      <w:r w:rsidRPr="002551F6">
        <w:rPr>
          <w:rFonts w:ascii="Times New Roman" w:hAnsi="Times New Roman"/>
          <w:sz w:val="28"/>
          <w:szCs w:val="28"/>
        </w:rPr>
        <w:br/>
        <w:t>с постановлением Правительства Российской Федерации от</w:t>
      </w:r>
      <w:r w:rsidR="00190421" w:rsidRPr="002551F6">
        <w:rPr>
          <w:rFonts w:ascii="Times New Roman" w:hAnsi="Times New Roman"/>
          <w:sz w:val="28"/>
          <w:szCs w:val="28"/>
        </w:rPr>
        <w:t xml:space="preserve"> </w:t>
      </w:r>
      <w:r w:rsidRPr="002551F6">
        <w:rPr>
          <w:rFonts w:ascii="Times New Roman" w:hAnsi="Times New Roman"/>
          <w:sz w:val="28"/>
          <w:szCs w:val="28"/>
        </w:rPr>
        <w:t>1</w:t>
      </w:r>
      <w:r w:rsidR="00190421" w:rsidRPr="002551F6">
        <w:rPr>
          <w:rFonts w:ascii="Times New Roman" w:hAnsi="Times New Roman"/>
          <w:sz w:val="28"/>
          <w:szCs w:val="28"/>
        </w:rPr>
        <w:t xml:space="preserve"> </w:t>
      </w:r>
      <w:r w:rsidRPr="002551F6">
        <w:rPr>
          <w:rFonts w:ascii="Times New Roman" w:hAnsi="Times New Roman"/>
          <w:sz w:val="28"/>
          <w:szCs w:val="28"/>
        </w:rPr>
        <w:t>декабря</w:t>
      </w:r>
      <w:r w:rsidR="00190421" w:rsidRPr="002551F6">
        <w:rPr>
          <w:rFonts w:ascii="Times New Roman" w:hAnsi="Times New Roman"/>
          <w:sz w:val="28"/>
          <w:szCs w:val="28"/>
        </w:rPr>
        <w:t xml:space="preserve"> </w:t>
      </w:r>
      <w:r w:rsidRPr="002551F6">
        <w:rPr>
          <w:rFonts w:ascii="Times New Roman" w:hAnsi="Times New Roman"/>
          <w:sz w:val="28"/>
          <w:szCs w:val="28"/>
        </w:rPr>
        <w:t>2004</w:t>
      </w:r>
      <w:r w:rsidRPr="002551F6">
        <w:rPr>
          <w:rFonts w:ascii="Times New Roman" w:hAnsi="Times New Roman"/>
          <w:sz w:val="28"/>
          <w:szCs w:val="28"/>
          <w:lang w:val="en-US"/>
        </w:rPr>
        <w:t> </w:t>
      </w:r>
      <w:r w:rsidRPr="002551F6">
        <w:rPr>
          <w:rFonts w:ascii="Times New Roman" w:hAnsi="Times New Roman"/>
          <w:sz w:val="28"/>
          <w:szCs w:val="28"/>
        </w:rPr>
        <w:t xml:space="preserve">г. № 703 «О Федеральном казначействе» является федеральным органом исполнительной власти (федеральной службой), осуществляющим </w:t>
      </w:r>
      <w:r w:rsidR="008A647F" w:rsidRPr="002551F6">
        <w:rPr>
          <w:rFonts w:ascii="Times New Roman" w:hAnsi="Times New Roman"/>
          <w:sz w:val="28"/>
          <w:szCs w:val="28"/>
        </w:rPr>
        <w:br/>
      </w:r>
      <w:r w:rsidRPr="002551F6">
        <w:rPr>
          <w:rFonts w:ascii="Times New Roman" w:hAnsi="Times New Roman"/>
          <w:sz w:val="28"/>
          <w:szCs w:val="28"/>
        </w:rPr>
        <w:t xml:space="preserve">в соответствии с законодательством Российской Федерации правоприменительные функции по обеспечению исполнения федерального бюджета, кассовому обслуживанию исполнения бюджетов бюджетной системы Российской Федерации, предварительному и текущему контролю </w:t>
      </w:r>
      <w:r w:rsidR="00D90D94" w:rsidRPr="002551F6">
        <w:rPr>
          <w:rFonts w:ascii="Times New Roman" w:hAnsi="Times New Roman"/>
          <w:sz w:val="28"/>
          <w:szCs w:val="28"/>
        </w:rPr>
        <w:t>за</w:t>
      </w:r>
      <w:r w:rsidRPr="002551F6">
        <w:rPr>
          <w:rFonts w:ascii="Times New Roman" w:hAnsi="Times New Roman"/>
          <w:sz w:val="28"/>
          <w:szCs w:val="28"/>
        </w:rPr>
        <w:t xml:space="preserve"> ведением операций со средствами федерального бюджета главными распорядителями, распорядителями и получателями средств федерального бюджета.</w:t>
      </w:r>
    </w:p>
    <w:p w:rsidR="00E32CB8" w:rsidRPr="002551F6" w:rsidRDefault="00E32CB8" w:rsidP="00EC70A2">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 Федеральное казначейство возложено осуществление ряда бюджетных полномочий и государственных функций, которые систематизированы в Перечне функций Федерального казначейства. Указанный перечень разработан в соответствии с приказом Федерального казначейства от 28 июня </w:t>
      </w:r>
      <w:smartTag w:uri="urn:schemas-microsoft-com:office:smarttags" w:element="metricconverter">
        <w:smartTagPr>
          <w:attr w:name="ProductID" w:val="2013 г"/>
        </w:smartTagPr>
        <w:r w:rsidRPr="002551F6">
          <w:rPr>
            <w:rFonts w:ascii="Times New Roman" w:hAnsi="Times New Roman"/>
            <w:sz w:val="28"/>
            <w:szCs w:val="28"/>
          </w:rPr>
          <w:t>2013 г</w:t>
        </w:r>
      </w:smartTag>
      <w:r w:rsidRPr="002551F6">
        <w:rPr>
          <w:rFonts w:ascii="Times New Roman" w:hAnsi="Times New Roman"/>
          <w:sz w:val="28"/>
          <w:szCs w:val="28"/>
        </w:rPr>
        <w:t xml:space="preserve">. № 121 «Об утверждении Порядка ведения Перечня функций Федерального казначейства». Актуальная версия Перечня функций Федерального казначейства размещена на </w:t>
      </w:r>
      <w:r w:rsidR="00B0196A" w:rsidRPr="002551F6">
        <w:rPr>
          <w:rFonts w:ascii="Times New Roman" w:hAnsi="Times New Roman"/>
          <w:sz w:val="28"/>
          <w:szCs w:val="28"/>
        </w:rPr>
        <w:t>официальном сайте Федерального казначейства в информационно-телекоммуникационной сети «Интернет» (</w:t>
      </w:r>
      <w:hyperlink r:id="rId9" w:history="1">
        <w:r w:rsidR="00B0196A" w:rsidRPr="002551F6">
          <w:rPr>
            <w:rFonts w:ascii="Times New Roman" w:hAnsi="Times New Roman"/>
            <w:sz w:val="28"/>
            <w:szCs w:val="28"/>
          </w:rPr>
          <w:t>www.roskazna.ru</w:t>
        </w:r>
      </w:hyperlink>
      <w:r w:rsidR="00B0196A" w:rsidRPr="002551F6">
        <w:rPr>
          <w:rFonts w:ascii="Times New Roman" w:hAnsi="Times New Roman"/>
          <w:sz w:val="28"/>
          <w:szCs w:val="28"/>
        </w:rPr>
        <w:t xml:space="preserve">) (далее – Официальный сайт </w:t>
      </w:r>
      <w:hyperlink r:id="rId10" w:history="1">
        <w:r w:rsidR="00B0196A" w:rsidRPr="002551F6">
          <w:rPr>
            <w:rFonts w:ascii="Times New Roman" w:hAnsi="Times New Roman"/>
            <w:sz w:val="28"/>
            <w:szCs w:val="28"/>
          </w:rPr>
          <w:t>www.roskazna.ru</w:t>
        </w:r>
      </w:hyperlink>
      <w:r w:rsidR="00B0196A" w:rsidRPr="002551F6">
        <w:rPr>
          <w:rFonts w:ascii="Times New Roman" w:hAnsi="Times New Roman"/>
          <w:sz w:val="28"/>
          <w:szCs w:val="28"/>
        </w:rPr>
        <w:t>)</w:t>
      </w:r>
      <w:r w:rsidRPr="002551F6">
        <w:rPr>
          <w:rFonts w:ascii="Times New Roman" w:hAnsi="Times New Roman"/>
          <w:sz w:val="28"/>
          <w:szCs w:val="28"/>
        </w:rPr>
        <w:t>.</w:t>
      </w:r>
    </w:p>
    <w:p w:rsidR="002E2BC7" w:rsidRPr="002551F6" w:rsidRDefault="002E2BC7" w:rsidP="000B5E0E">
      <w:pPr>
        <w:pStyle w:val="21"/>
        <w:tabs>
          <w:tab w:val="left" w:pos="284"/>
          <w:tab w:val="left" w:pos="993"/>
          <w:tab w:val="left" w:pos="1276"/>
        </w:tabs>
        <w:spacing w:before="240" w:line="240" w:lineRule="auto"/>
        <w:ind w:firstLine="709"/>
        <w:jc w:val="both"/>
        <w:rPr>
          <w:b/>
          <w:color w:val="000000"/>
          <w:sz w:val="28"/>
          <w:szCs w:val="28"/>
        </w:rPr>
      </w:pPr>
      <w:r w:rsidRPr="002551F6">
        <w:rPr>
          <w:b/>
          <w:color w:val="000000"/>
          <w:sz w:val="28"/>
          <w:szCs w:val="28"/>
        </w:rPr>
        <w:t xml:space="preserve">Структура и характеристика органов Федерального </w:t>
      </w:r>
      <w:r w:rsidR="004B1903" w:rsidRPr="002551F6">
        <w:rPr>
          <w:b/>
          <w:color w:val="000000"/>
          <w:sz w:val="28"/>
          <w:szCs w:val="28"/>
        </w:rPr>
        <w:t>казначейства</w:t>
      </w:r>
    </w:p>
    <w:p w:rsidR="004C1713" w:rsidRPr="002551F6" w:rsidRDefault="00B76526" w:rsidP="00137E32">
      <w:pPr>
        <w:pStyle w:val="21"/>
        <w:tabs>
          <w:tab w:val="left" w:pos="284"/>
          <w:tab w:val="left" w:pos="993"/>
          <w:tab w:val="left" w:pos="1276"/>
        </w:tabs>
        <w:spacing w:after="0" w:line="360" w:lineRule="atLeast"/>
        <w:ind w:firstLine="709"/>
        <w:jc w:val="both"/>
        <w:rPr>
          <w:sz w:val="28"/>
          <w:szCs w:val="28"/>
        </w:rPr>
      </w:pPr>
      <w:r w:rsidRPr="002551F6">
        <w:rPr>
          <w:sz w:val="28"/>
          <w:szCs w:val="28"/>
        </w:rPr>
        <w:t>Структура органов Федерального казначейства представлена центральным аппаратом Федерального казначейства</w:t>
      </w:r>
      <w:r w:rsidR="00964D99" w:rsidRPr="002551F6">
        <w:rPr>
          <w:sz w:val="28"/>
          <w:szCs w:val="28"/>
        </w:rPr>
        <w:t xml:space="preserve"> (далее – ЦАФК), </w:t>
      </w:r>
      <w:r w:rsidR="00D50DA1" w:rsidRPr="002551F6">
        <w:rPr>
          <w:sz w:val="28"/>
          <w:szCs w:val="28"/>
        </w:rPr>
        <w:br/>
      </w:r>
      <w:r w:rsidR="00964D99" w:rsidRPr="002551F6">
        <w:rPr>
          <w:sz w:val="28"/>
          <w:szCs w:val="28"/>
        </w:rPr>
        <w:t xml:space="preserve">в составе которого 15 </w:t>
      </w:r>
      <w:r w:rsidRPr="002551F6">
        <w:rPr>
          <w:sz w:val="28"/>
          <w:szCs w:val="28"/>
        </w:rPr>
        <w:t>управлений по основным направлениям деятельности</w:t>
      </w:r>
      <w:r w:rsidR="00964D99" w:rsidRPr="002551F6">
        <w:rPr>
          <w:sz w:val="28"/>
          <w:szCs w:val="28"/>
        </w:rPr>
        <w:t xml:space="preserve">, и 85 </w:t>
      </w:r>
      <w:r w:rsidRPr="002551F6">
        <w:rPr>
          <w:sz w:val="28"/>
          <w:szCs w:val="28"/>
        </w:rPr>
        <w:t>территориальными органами: Межрегиональное операционное управление Федерального казначейства</w:t>
      </w:r>
      <w:r w:rsidR="00964D99" w:rsidRPr="002551F6">
        <w:rPr>
          <w:sz w:val="28"/>
          <w:szCs w:val="28"/>
        </w:rPr>
        <w:t xml:space="preserve"> (далее – МОУ ФК)</w:t>
      </w:r>
      <w:r w:rsidRPr="002551F6">
        <w:rPr>
          <w:sz w:val="28"/>
          <w:szCs w:val="28"/>
        </w:rPr>
        <w:t xml:space="preserve"> и 84 управления Федерального казначейства (далее – УФК) по субъекта</w:t>
      </w:r>
      <w:r w:rsidR="00167124" w:rsidRPr="002551F6">
        <w:rPr>
          <w:sz w:val="28"/>
          <w:szCs w:val="28"/>
        </w:rPr>
        <w:t>м Российской Федерации (с</w:t>
      </w:r>
      <w:r w:rsidR="000F2E09" w:rsidRPr="002551F6">
        <w:rPr>
          <w:sz w:val="28"/>
          <w:szCs w:val="28"/>
        </w:rPr>
        <w:t>хема</w:t>
      </w:r>
      <w:r w:rsidR="00D50DA1" w:rsidRPr="002551F6">
        <w:rPr>
          <w:sz w:val="28"/>
          <w:szCs w:val="28"/>
        </w:rPr>
        <w:t> </w:t>
      </w:r>
      <w:r w:rsidRPr="002551F6">
        <w:rPr>
          <w:sz w:val="28"/>
          <w:szCs w:val="28"/>
        </w:rPr>
        <w:t>1)</w:t>
      </w:r>
      <w:r w:rsidR="00167124" w:rsidRPr="002551F6">
        <w:rPr>
          <w:sz w:val="28"/>
          <w:szCs w:val="28"/>
        </w:rPr>
        <w:t>.</w:t>
      </w:r>
    </w:p>
    <w:p w:rsidR="00B76526" w:rsidRPr="002551F6" w:rsidRDefault="00B76526" w:rsidP="00137E32">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осуществляет свою деятельность непосредственно и через свои территориальные органы, подведомственное </w:t>
      </w:r>
      <w:r w:rsidRPr="002551F6">
        <w:rPr>
          <w:rFonts w:ascii="Times New Roman" w:hAnsi="Times New Roman"/>
          <w:sz w:val="28"/>
          <w:szCs w:val="28"/>
        </w:rPr>
        <w:lastRenderedPageBreak/>
        <w:t xml:space="preserve">федеральное казенное учреждение «Центр по обеспечению деятельности Казначейства России» </w:t>
      </w:r>
      <w:r w:rsidR="00D50DA1" w:rsidRPr="002551F6">
        <w:rPr>
          <w:rFonts w:ascii="Times New Roman" w:hAnsi="Times New Roman"/>
          <w:sz w:val="28"/>
          <w:szCs w:val="28"/>
        </w:rPr>
        <w:t>(далее – ФКУ </w:t>
      </w:r>
      <w:r w:rsidR="00964D99" w:rsidRPr="002551F6">
        <w:rPr>
          <w:rFonts w:ascii="Times New Roman" w:hAnsi="Times New Roman"/>
          <w:sz w:val="28"/>
          <w:szCs w:val="28"/>
        </w:rPr>
        <w:t xml:space="preserve">«ЦОКР») </w:t>
      </w:r>
      <w:r w:rsidRPr="002551F6">
        <w:rPr>
          <w:rFonts w:ascii="Times New Roman" w:hAnsi="Times New Roman"/>
          <w:sz w:val="28"/>
          <w:szCs w:val="28"/>
        </w:rPr>
        <w:t xml:space="preserve">во взаимодействии с другими </w:t>
      </w:r>
      <w:r w:rsidR="00B0196A" w:rsidRPr="002551F6">
        <w:rPr>
          <w:rFonts w:ascii="Times New Roman" w:hAnsi="Times New Roman"/>
          <w:sz w:val="28"/>
          <w:szCs w:val="28"/>
        </w:rPr>
        <w:t>федеральными органами исполнительной власти (далее – ФОИВ)</w:t>
      </w:r>
      <w:r w:rsidRPr="002551F6">
        <w:rPr>
          <w:rFonts w:ascii="Times New Roman" w:hAnsi="Times New Roman"/>
          <w:sz w:val="28"/>
          <w:szCs w:val="28"/>
        </w:rPr>
        <w:t>, органами исполнительной власти субъектов Российской Федерации, органами местного самоуправления, Центральным банком Российской Федерации, общественными объединениями и иными организациями.</w:t>
      </w:r>
    </w:p>
    <w:p w:rsidR="00B76526" w:rsidRPr="002551F6" w:rsidRDefault="00B76526" w:rsidP="00137E32">
      <w:pPr>
        <w:pStyle w:val="21"/>
        <w:tabs>
          <w:tab w:val="left" w:pos="284"/>
          <w:tab w:val="left" w:pos="993"/>
          <w:tab w:val="left" w:pos="1276"/>
        </w:tabs>
        <w:spacing w:after="0" w:line="360" w:lineRule="atLeast"/>
        <w:ind w:firstLine="709"/>
        <w:jc w:val="both"/>
        <w:rPr>
          <w:rFonts w:eastAsia="Calibri"/>
          <w:sz w:val="28"/>
          <w:szCs w:val="28"/>
          <w:lang w:eastAsia="en-US"/>
        </w:rPr>
      </w:pPr>
      <w:r w:rsidRPr="002551F6">
        <w:rPr>
          <w:rFonts w:eastAsia="Calibri"/>
          <w:sz w:val="28"/>
          <w:szCs w:val="28"/>
          <w:lang w:eastAsia="en-US"/>
        </w:rPr>
        <w:t xml:space="preserve">УФК по субъектам Российской Федерации осуществляют свою деятельность непосредственно и через отделы, созданные </w:t>
      </w:r>
      <w:r w:rsidR="00C05F07" w:rsidRPr="002551F6">
        <w:rPr>
          <w:rFonts w:eastAsia="Calibri"/>
          <w:sz w:val="28"/>
          <w:szCs w:val="28"/>
          <w:lang w:eastAsia="en-US"/>
        </w:rPr>
        <w:br/>
      </w:r>
      <w:r w:rsidRPr="002551F6">
        <w:rPr>
          <w:rFonts w:eastAsia="Calibri"/>
          <w:sz w:val="28"/>
          <w:szCs w:val="28"/>
          <w:lang w:eastAsia="en-US"/>
        </w:rPr>
        <w:t>для осуществления функций УФК по субъекту Российской Федерации (субъектам Российской Федерации, находящимся в границах федерального округа) на соответствующей территории.</w:t>
      </w:r>
    </w:p>
    <w:p w:rsidR="004D5FAF" w:rsidRPr="002551F6" w:rsidRDefault="004D5FAF" w:rsidP="00321B64">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Организационно-штатная структура</w:t>
      </w:r>
    </w:p>
    <w:p w:rsidR="004D5FAF" w:rsidRPr="002551F6" w:rsidRDefault="004D5FAF" w:rsidP="00321B64">
      <w:pPr>
        <w:spacing w:before="12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Центральный аппарат Федерального казначейства:</w:t>
      </w:r>
    </w:p>
    <w:p w:rsidR="004D5FAF" w:rsidRPr="002551F6" w:rsidRDefault="000D1DFA" w:rsidP="00FC386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321B64">
        <w:rPr>
          <w:rFonts w:ascii="Times New Roman" w:hAnsi="Times New Roman"/>
          <w:sz w:val="28"/>
          <w:szCs w:val="28"/>
        </w:rPr>
        <w:t>р</w:t>
      </w:r>
      <w:r w:rsidR="004D5FAF" w:rsidRPr="002551F6">
        <w:rPr>
          <w:rFonts w:ascii="Times New Roman" w:hAnsi="Times New Roman"/>
          <w:sz w:val="28"/>
          <w:szCs w:val="28"/>
        </w:rPr>
        <w:t>уководство (руководитель Федерального казначейства, заместители руководителя, советник руководителя, помощник руководителя)</w:t>
      </w:r>
      <w:r w:rsidR="00321B64">
        <w:rPr>
          <w:rFonts w:ascii="Times New Roman" w:hAnsi="Times New Roman"/>
          <w:sz w:val="28"/>
          <w:szCs w:val="28"/>
        </w:rPr>
        <w:t>;</w:t>
      </w:r>
    </w:p>
    <w:p w:rsidR="004D5FAF" w:rsidRPr="002551F6" w:rsidRDefault="000D1DFA" w:rsidP="00FC386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развития бюджетных платежей</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бюджетного учета и отчетности</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обеспечения исполнения федерального бюджета</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финансово-бюджетных операций</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совершенствования функциональной деятельности</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внутреннего контроля (аудита) и оценки эффективности деятельности</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Административное управление</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Финансовое управление</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Юридическое управление</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информационных систем</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режима секретности и безопасности информации</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финансовых технологий</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интегрированных информационных систем государственных финансов</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 xml:space="preserve">Управление систематизации и классификации информации </w:t>
      </w:r>
      <w:r w:rsidR="00C05F07" w:rsidRPr="002551F6">
        <w:rPr>
          <w:rFonts w:ascii="Times New Roman" w:hAnsi="Times New Roman"/>
          <w:bCs/>
          <w:sz w:val="28"/>
          <w:szCs w:val="28"/>
        </w:rPr>
        <w:br/>
      </w:r>
      <w:r w:rsidR="004D5FAF" w:rsidRPr="002551F6">
        <w:rPr>
          <w:rFonts w:ascii="Times New Roman" w:hAnsi="Times New Roman"/>
          <w:bCs/>
          <w:sz w:val="28"/>
          <w:szCs w:val="28"/>
        </w:rPr>
        <w:t>в социально-экономической области</w:t>
      </w:r>
      <w:r w:rsidR="00321B64">
        <w:rPr>
          <w:rFonts w:ascii="Times New Roman" w:hAnsi="Times New Roman"/>
          <w:bCs/>
          <w:sz w:val="28"/>
          <w:szCs w:val="28"/>
        </w:rPr>
        <w:t>;</w:t>
      </w:r>
    </w:p>
    <w:p w:rsidR="004D5FAF" w:rsidRPr="002551F6" w:rsidRDefault="000D1DFA" w:rsidP="00FC386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4D5FAF" w:rsidRPr="002551F6">
        <w:rPr>
          <w:rFonts w:ascii="Times New Roman" w:hAnsi="Times New Roman"/>
          <w:bCs/>
          <w:sz w:val="28"/>
          <w:szCs w:val="28"/>
        </w:rPr>
        <w:t>Управление ведомственных проектов</w:t>
      </w:r>
      <w:r w:rsidR="00321B64">
        <w:rPr>
          <w:rFonts w:ascii="Times New Roman" w:hAnsi="Times New Roman"/>
          <w:bCs/>
          <w:sz w:val="28"/>
          <w:szCs w:val="28"/>
        </w:rPr>
        <w:t>.</w:t>
      </w:r>
    </w:p>
    <w:p w:rsidR="004D5FAF" w:rsidRPr="002551F6" w:rsidRDefault="004D5FAF" w:rsidP="00C870F3">
      <w:pPr>
        <w:pageBreakBefore/>
        <w:spacing w:after="120" w:line="360" w:lineRule="atLeast"/>
        <w:ind w:firstLine="709"/>
        <w:jc w:val="both"/>
        <w:rPr>
          <w:rFonts w:ascii="Times New Roman" w:hAnsi="Times New Roman"/>
          <w:b/>
          <w:sz w:val="28"/>
          <w:szCs w:val="28"/>
        </w:rPr>
      </w:pPr>
      <w:r w:rsidRPr="002551F6">
        <w:rPr>
          <w:rFonts w:ascii="Times New Roman" w:hAnsi="Times New Roman"/>
          <w:b/>
          <w:sz w:val="28"/>
          <w:szCs w:val="28"/>
        </w:rPr>
        <w:lastRenderedPageBreak/>
        <w:t>Организационно-штатная структура Межрегионального операционного управления Федерального казначейства,</w:t>
      </w:r>
      <w:r w:rsidRPr="002551F6">
        <w:rPr>
          <w:rFonts w:ascii="Times New Roman" w:hAnsi="Times New Roman"/>
          <w:sz w:val="28"/>
          <w:szCs w:val="28"/>
        </w:rPr>
        <w:t xml:space="preserve"> утвержденная приказом Межрегионального операционного управления Федерального казначейства от 16 сентября 2014 г. № 235</w:t>
      </w:r>
      <w:r w:rsidRPr="002551F6">
        <w:rPr>
          <w:rFonts w:ascii="Times New Roman" w:hAnsi="Times New Roman"/>
          <w:b/>
          <w:sz w:val="28"/>
          <w:szCs w:val="28"/>
        </w:rPr>
        <w:t>:</w:t>
      </w:r>
    </w:p>
    <w:p w:rsidR="004D5FAF" w:rsidRPr="002551F6" w:rsidRDefault="00FC386C" w:rsidP="00FC386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321B64">
        <w:rPr>
          <w:rFonts w:ascii="Times New Roman" w:hAnsi="Times New Roman"/>
          <w:sz w:val="28"/>
          <w:szCs w:val="28"/>
        </w:rPr>
        <w:t>р</w:t>
      </w:r>
      <w:r w:rsidR="004D5FAF" w:rsidRPr="002551F6">
        <w:rPr>
          <w:rFonts w:ascii="Times New Roman" w:hAnsi="Times New Roman"/>
          <w:sz w:val="28"/>
          <w:szCs w:val="28"/>
        </w:rPr>
        <w:t>уководитель</w:t>
      </w:r>
      <w:r w:rsidR="00321B64">
        <w:rPr>
          <w:rFonts w:ascii="Times New Roman" w:hAnsi="Times New Roman"/>
          <w:sz w:val="28"/>
          <w:szCs w:val="28"/>
        </w:rPr>
        <w:t>;</w:t>
      </w:r>
    </w:p>
    <w:p w:rsidR="004D5FAF" w:rsidRPr="002551F6" w:rsidRDefault="00FC386C" w:rsidP="00FC386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321B64">
        <w:rPr>
          <w:rFonts w:ascii="Times New Roman" w:hAnsi="Times New Roman"/>
          <w:sz w:val="28"/>
          <w:szCs w:val="28"/>
        </w:rPr>
        <w:t>з</w:t>
      </w:r>
      <w:r w:rsidR="004D5FAF" w:rsidRPr="002551F6">
        <w:rPr>
          <w:rFonts w:ascii="Times New Roman" w:hAnsi="Times New Roman"/>
          <w:sz w:val="28"/>
          <w:szCs w:val="28"/>
        </w:rPr>
        <w:t>аместители руководителя</w:t>
      </w:r>
      <w:r w:rsidR="00321B64">
        <w:rPr>
          <w:rFonts w:ascii="Times New Roman" w:hAnsi="Times New Roman"/>
          <w:sz w:val="28"/>
          <w:szCs w:val="28"/>
        </w:rPr>
        <w:t>;</w:t>
      </w:r>
    </w:p>
    <w:p w:rsidR="004D5FAF" w:rsidRPr="002551F6" w:rsidRDefault="00FC386C" w:rsidP="00FC386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7B5576">
        <w:rPr>
          <w:rFonts w:ascii="Times New Roman" w:hAnsi="Times New Roman"/>
          <w:sz w:val="28"/>
          <w:szCs w:val="28"/>
        </w:rPr>
        <w:t>п</w:t>
      </w:r>
      <w:r w:rsidR="004D5FAF" w:rsidRPr="002551F6">
        <w:rPr>
          <w:rFonts w:ascii="Times New Roman" w:hAnsi="Times New Roman"/>
          <w:sz w:val="28"/>
          <w:szCs w:val="28"/>
        </w:rPr>
        <w:t>омощник руководителя</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доходов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Операционный отдел</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расходов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обслуживания силовых ведомств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обслуживания интернет-порталов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ведения нормативно-справочной информации</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бюджетного учета и отчетности по операциям бюджетов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внутреннего контроля и аудита</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Административный отдел</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финансового обеспечения</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информационных систем</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технологического обеспечения</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автоматизированных казначейских систем управления</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кадров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государственных закупок</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Юридический отдел</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мобилизационной подготовки и гражданской обороны</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учета показателей сводной бюджетной росписи</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доведения бюджетных данных</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зарубежных платежей</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отчетности об исполнении федерального бюджета</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отчетности о кассовом исполнении бюджетов</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консолидированной отчетности</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режима секретности и безопасности информации</w:t>
      </w:r>
      <w:r w:rsidR="00321B64">
        <w:rPr>
          <w:rFonts w:ascii="Times New Roman" w:hAnsi="Times New Roman"/>
          <w:sz w:val="28"/>
          <w:szCs w:val="28"/>
        </w:rPr>
        <w:t>;</w:t>
      </w:r>
    </w:p>
    <w:p w:rsidR="004D5FAF" w:rsidRPr="002551F6" w:rsidRDefault="00FC386C" w:rsidP="00FC386C">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кассового обслуживания исполнения бюджетов государственных внебюджетных фондов</w:t>
      </w:r>
      <w:r w:rsidR="00321B64">
        <w:rPr>
          <w:rFonts w:ascii="Times New Roman" w:hAnsi="Times New Roman"/>
          <w:sz w:val="28"/>
          <w:szCs w:val="28"/>
        </w:rPr>
        <w:t>.</w:t>
      </w:r>
    </w:p>
    <w:p w:rsidR="004D5FAF" w:rsidRPr="002551F6" w:rsidRDefault="004D5FAF" w:rsidP="00321B64">
      <w:pPr>
        <w:pageBreakBefore/>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Организационно-штатная структура управлений Федерального казначейства по субъектам Российской Федерации,</w:t>
      </w:r>
      <w:r w:rsidRPr="002551F6">
        <w:rPr>
          <w:rFonts w:ascii="Times New Roman" w:hAnsi="Times New Roman"/>
          <w:sz w:val="28"/>
          <w:szCs w:val="28"/>
        </w:rPr>
        <w:t xml:space="preserve"> утвержденная приказом Федерального казначейства от 25 февраля 2015 г. № 29</w:t>
      </w:r>
      <w:r w:rsidRPr="002551F6">
        <w:rPr>
          <w:rFonts w:ascii="Times New Roman" w:hAnsi="Times New Roman"/>
          <w:b/>
          <w:sz w:val="28"/>
          <w:szCs w:val="28"/>
        </w:rPr>
        <w:t>:</w:t>
      </w:r>
    </w:p>
    <w:p w:rsidR="004D5FAF" w:rsidRPr="002551F6" w:rsidRDefault="00FC386C" w:rsidP="00FC386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321B64">
        <w:rPr>
          <w:rFonts w:ascii="Times New Roman" w:hAnsi="Times New Roman"/>
          <w:sz w:val="28"/>
          <w:szCs w:val="28"/>
        </w:rPr>
        <w:t>ру</w:t>
      </w:r>
      <w:r w:rsidR="004D5FAF" w:rsidRPr="002551F6">
        <w:rPr>
          <w:rFonts w:ascii="Times New Roman" w:hAnsi="Times New Roman"/>
          <w:sz w:val="28"/>
          <w:szCs w:val="28"/>
        </w:rPr>
        <w:t>ководитель</w:t>
      </w:r>
      <w:r w:rsidR="00321B64">
        <w:rPr>
          <w:rFonts w:ascii="Times New Roman" w:hAnsi="Times New Roman"/>
          <w:sz w:val="28"/>
          <w:szCs w:val="28"/>
        </w:rPr>
        <w:t>;</w:t>
      </w:r>
    </w:p>
    <w:p w:rsidR="004D5FAF" w:rsidRPr="002551F6" w:rsidRDefault="00FC386C" w:rsidP="000D5F04">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321B64">
        <w:rPr>
          <w:rFonts w:ascii="Times New Roman" w:hAnsi="Times New Roman"/>
          <w:sz w:val="28"/>
          <w:szCs w:val="28"/>
        </w:rPr>
        <w:t>з</w:t>
      </w:r>
      <w:r w:rsidR="004D5FAF" w:rsidRPr="002551F6">
        <w:rPr>
          <w:rFonts w:ascii="Times New Roman" w:hAnsi="Times New Roman"/>
          <w:sz w:val="28"/>
          <w:szCs w:val="28"/>
        </w:rPr>
        <w:t>аместители руководителя</w:t>
      </w:r>
      <w:r w:rsidR="00321B64">
        <w:rPr>
          <w:rFonts w:ascii="Times New Roman" w:hAnsi="Times New Roman"/>
          <w:sz w:val="28"/>
          <w:szCs w:val="28"/>
        </w:rPr>
        <w:t>;</w:t>
      </w:r>
    </w:p>
    <w:p w:rsidR="004D5FAF" w:rsidRPr="002551F6" w:rsidRDefault="00FC386C" w:rsidP="000D5F04">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321B64">
        <w:rPr>
          <w:rFonts w:ascii="Times New Roman" w:hAnsi="Times New Roman"/>
          <w:sz w:val="28"/>
          <w:szCs w:val="28"/>
        </w:rPr>
        <w:t>п</w:t>
      </w:r>
      <w:r w:rsidR="004D5FAF" w:rsidRPr="002551F6">
        <w:rPr>
          <w:rFonts w:ascii="Times New Roman" w:hAnsi="Times New Roman"/>
          <w:sz w:val="28"/>
          <w:szCs w:val="28"/>
        </w:rPr>
        <w:t>омощник руководителя</w:t>
      </w:r>
      <w:r w:rsidR="00321B64">
        <w:rPr>
          <w:rFonts w:ascii="Times New Roman" w:hAnsi="Times New Roman"/>
          <w:sz w:val="28"/>
          <w:szCs w:val="28"/>
        </w:rPr>
        <w:t>;</w:t>
      </w:r>
    </w:p>
    <w:p w:rsidR="004D5FAF" w:rsidRPr="002551F6" w:rsidRDefault="00FC386C" w:rsidP="000D5F0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доходов</w:t>
      </w:r>
      <w:r w:rsidR="00321B64">
        <w:rPr>
          <w:rFonts w:ascii="Times New Roman" w:hAnsi="Times New Roman"/>
          <w:sz w:val="28"/>
          <w:szCs w:val="28"/>
        </w:rPr>
        <w:t>;</w:t>
      </w:r>
    </w:p>
    <w:p w:rsidR="004D5FAF" w:rsidRPr="002551F6" w:rsidRDefault="00FC386C" w:rsidP="000D5F0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Операционный отдел</w:t>
      </w:r>
      <w:r w:rsidR="00321B64">
        <w:rPr>
          <w:rFonts w:ascii="Times New Roman" w:hAnsi="Times New Roman"/>
          <w:sz w:val="28"/>
          <w:szCs w:val="28"/>
        </w:rPr>
        <w:t>;</w:t>
      </w:r>
    </w:p>
    <w:p w:rsidR="004D5FAF" w:rsidRPr="002551F6" w:rsidRDefault="00FC386C" w:rsidP="000D5F0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расходов</w:t>
      </w:r>
      <w:r w:rsidR="00321B64">
        <w:rPr>
          <w:rFonts w:ascii="Times New Roman" w:hAnsi="Times New Roman"/>
          <w:sz w:val="28"/>
          <w:szCs w:val="28"/>
        </w:rPr>
        <w:t>;</w:t>
      </w:r>
    </w:p>
    <w:p w:rsidR="004D5FAF" w:rsidRPr="002551F6" w:rsidRDefault="00FC386C" w:rsidP="000D5F0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обслуживания силовых ведомств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ведения федеральных реестров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кассового обслуживания исполнения бюджетов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кассового обслуживания исполнения бюджетов государственных внебюджетных фондов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бюджетного учета и отчетности по операциям бюджетов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внутреннего контроля и аудита</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Административный отдел</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финансового обеспечения</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информационных систем</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технологического обеспечения</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режима секретности и безопасности информации</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кадров</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государственных закупок (контрактная служба)</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Юридический отдел</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мобилизационной подготовки и гражданской обороны</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 Межрегиональный центр защиты информации</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 Пилотный центр по защите информации</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компенсационных выплат</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Отделы, созда</w:t>
      </w:r>
      <w:r w:rsidR="00A3640D" w:rsidRPr="002551F6">
        <w:rPr>
          <w:rFonts w:ascii="Times New Roman" w:hAnsi="Times New Roman"/>
          <w:sz w:val="28"/>
          <w:szCs w:val="28"/>
        </w:rPr>
        <w:t>нные для осуществления функций у</w:t>
      </w:r>
      <w:r w:rsidR="004D5FAF" w:rsidRPr="002551F6">
        <w:rPr>
          <w:rFonts w:ascii="Times New Roman" w:hAnsi="Times New Roman"/>
          <w:sz w:val="28"/>
          <w:szCs w:val="28"/>
        </w:rPr>
        <w:t xml:space="preserve">правления Федерального казначейства по субъекту Российской Федерации (субъектам Российской Федерации, находящимся в границах федерального округа) </w:t>
      </w:r>
      <w:r w:rsidR="00D90D94" w:rsidRPr="002551F6">
        <w:rPr>
          <w:rFonts w:ascii="Times New Roman" w:hAnsi="Times New Roman"/>
          <w:sz w:val="28"/>
          <w:szCs w:val="28"/>
        </w:rPr>
        <w:br/>
      </w:r>
      <w:r w:rsidR="004D5FAF" w:rsidRPr="002551F6">
        <w:rPr>
          <w:rFonts w:ascii="Times New Roman" w:hAnsi="Times New Roman"/>
          <w:sz w:val="28"/>
          <w:szCs w:val="28"/>
        </w:rPr>
        <w:t>на соответствующей территории</w:t>
      </w:r>
      <w:r w:rsidR="00321B64">
        <w:rPr>
          <w:rFonts w:ascii="Times New Roman" w:hAnsi="Times New Roman"/>
          <w:sz w:val="28"/>
          <w:szCs w:val="28"/>
        </w:rPr>
        <w:t>;</w:t>
      </w:r>
    </w:p>
    <w:p w:rsidR="004D5FAF" w:rsidRPr="002551F6" w:rsidRDefault="00FC386C" w:rsidP="00C05F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4D5FAF" w:rsidRPr="002551F6">
        <w:rPr>
          <w:rFonts w:ascii="Times New Roman" w:hAnsi="Times New Roman"/>
          <w:sz w:val="28"/>
          <w:szCs w:val="28"/>
        </w:rPr>
        <w:t>Отдел казначейского сопровождения (создан в качестве «пилотного» проекта в УФК по г. Москве в ноябре 2015 года)</w:t>
      </w:r>
      <w:r w:rsidR="00321B64">
        <w:rPr>
          <w:rFonts w:ascii="Times New Roman" w:hAnsi="Times New Roman"/>
          <w:sz w:val="28"/>
          <w:szCs w:val="28"/>
        </w:rPr>
        <w:t>.</w:t>
      </w:r>
    </w:p>
    <w:p w:rsidR="00C05F07" w:rsidRPr="002551F6" w:rsidRDefault="00C05F07" w:rsidP="00B76526">
      <w:pPr>
        <w:pStyle w:val="21"/>
        <w:tabs>
          <w:tab w:val="left" w:pos="284"/>
          <w:tab w:val="left" w:pos="993"/>
          <w:tab w:val="left" w:pos="1276"/>
        </w:tabs>
        <w:spacing w:after="0" w:line="360" w:lineRule="atLeast"/>
        <w:ind w:firstLine="709"/>
        <w:jc w:val="both"/>
        <w:rPr>
          <w:rFonts w:eastAsia="Calibri"/>
          <w:sz w:val="28"/>
          <w:szCs w:val="28"/>
          <w:lang w:eastAsia="en-US"/>
        </w:rPr>
        <w:sectPr w:rsidR="00C05F07" w:rsidRPr="002551F6" w:rsidSect="003E3A84">
          <w:headerReference w:type="default" r:id="rId11"/>
          <w:pgSz w:w="11906" w:h="16838" w:code="9"/>
          <w:pgMar w:top="1418" w:right="992" w:bottom="1361" w:left="1701" w:header="709" w:footer="709" w:gutter="0"/>
          <w:cols w:space="708"/>
          <w:titlePg/>
          <w:docGrid w:linePitch="360"/>
        </w:sectPr>
      </w:pPr>
    </w:p>
    <w:p w:rsidR="000D1DFA" w:rsidRPr="002551F6" w:rsidRDefault="000F2E09" w:rsidP="000D1DFA">
      <w:pPr>
        <w:jc w:val="right"/>
        <w:rPr>
          <w:rFonts w:ascii="Times New Roman" w:hAnsi="Times New Roman"/>
          <w:sz w:val="28"/>
          <w:szCs w:val="28"/>
        </w:rPr>
      </w:pPr>
      <w:r w:rsidRPr="002551F6">
        <w:rPr>
          <w:rFonts w:ascii="Times New Roman" w:hAnsi="Times New Roman"/>
          <w:sz w:val="28"/>
          <w:szCs w:val="28"/>
        </w:rPr>
        <w:lastRenderedPageBreak/>
        <w:t>Схема</w:t>
      </w:r>
      <w:r w:rsidR="000D1DFA" w:rsidRPr="002551F6">
        <w:rPr>
          <w:rFonts w:ascii="Times New Roman" w:hAnsi="Times New Roman"/>
          <w:sz w:val="28"/>
          <w:szCs w:val="28"/>
        </w:rPr>
        <w:t> 1</w:t>
      </w:r>
    </w:p>
    <w:p w:rsidR="000D1DFA" w:rsidRPr="002551F6" w:rsidRDefault="000F3C33" w:rsidP="000D1DFA">
      <w:pPr>
        <w:rPr>
          <w:rFonts w:ascii="Times New Roman" w:hAnsi="Times New Roman"/>
          <w:sz w:val="28"/>
          <w:szCs w:val="28"/>
        </w:rPr>
      </w:pPr>
      <w:r>
        <w:rPr>
          <w:rFonts w:ascii="Times New Roman" w:hAnsi="Times New Roman"/>
          <w:noProof/>
          <w:sz w:val="28"/>
          <w:szCs w:val="28"/>
        </w:rPr>
        <w:pict>
          <v:rect id="_x0000_s1042" style="position:absolute;margin-left:0;margin-top:0;width:714.7pt;height:39.75pt;z-index:251659776;v-text-anchor:middle" filled="f" fillcolor="#ccf" stroked="f">
            <v:textbox style="mso-next-textbox:#_x0000_s1042">
              <w:txbxContent>
                <w:p w:rsidR="0070663F" w:rsidRPr="009742D7" w:rsidRDefault="0070663F" w:rsidP="000D1DFA">
                  <w:pPr>
                    <w:autoSpaceDE w:val="0"/>
                    <w:autoSpaceDN w:val="0"/>
                    <w:adjustRightInd w:val="0"/>
                    <w:jc w:val="center"/>
                    <w:rPr>
                      <w:rFonts w:ascii="Times New Roman" w:hAnsi="Times New Roman"/>
                      <w:b/>
                      <w:bCs/>
                      <w:color w:val="000000"/>
                      <w:sz w:val="32"/>
                      <w:szCs w:val="32"/>
                    </w:rPr>
                  </w:pPr>
                  <w:r w:rsidRPr="009742D7">
                    <w:rPr>
                      <w:rFonts w:ascii="Times New Roman" w:hAnsi="Times New Roman"/>
                      <w:b/>
                      <w:bCs/>
                      <w:color w:val="000000"/>
                      <w:sz w:val="32"/>
                      <w:szCs w:val="32"/>
                    </w:rPr>
                    <w:t>Структура органов Федерального казначейства</w:t>
                  </w:r>
                </w:p>
              </w:txbxContent>
            </v:textbox>
          </v:rect>
        </w:pict>
      </w:r>
      <w:r>
        <w:rPr>
          <w:rFonts w:ascii="Times New Roman" w:hAnsi="Times New Roman"/>
          <w:noProof/>
          <w:sz w:val="28"/>
          <w:szCs w:val="28"/>
        </w:rPr>
        <w:pict>
          <v:group id="_x0000_s1043" editas="orgchart" style="position:absolute;margin-left:77pt;margin-top:57.15pt;width:574pt;height:356.75pt;z-index:251660800;mso-position-horizontal-relative:char;mso-position-vertical-relative:line" coordorigin="4005,2855" coordsize="6240,2463">
            <o:lock v:ext="edit" aspectratio="t"/>
            <o:diagram v:ext="edit" dgmstyle="0" dgmscalex="160798" dgmscaley="259908" dgmfontsize="29" constrainbounds="0,0,0,0">
              <o:relationtable v:ext="edit">
                <o:rel v:ext="edit" idsrc="#_s1047" iddest="#_s1047"/>
                <o:rel v:ext="edit" idsrc="#_s1048" iddest="#_s1047" idcntr="#_s1046"/>
                <o:rel v:ext="edit" idsrc="#_s1053" iddest="#_s1047" idcntr="#_s1045"/>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4005;top:2855;width:6240;height:2463"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45" o:spid="_x0000_s1045" type="#_x0000_t34" style="position:absolute;left:7718;top:3247;width:493;height:1680;rotation:270;flip:x" o:connectortype="elbow" adj="2721,53780,-177335" strokeweight="2.25pt"/>
            <v:shape id="_s1046" o:spid="_x0000_s1046" type="#_x0000_t34" style="position:absolute;left:6038;top:3247;width:493;height:1680;rotation:270" o:connectortype="elbow" adj="2721,-53780,-83891" strokeweight="2.25pt"/>
            <v:roundrect id="_s1047" o:spid="_x0000_s1047" style="position:absolute;left:5685;top:2855;width:2880;height:985" arcsize="10923f" o:dgmlayout="0" o:dgmnodekind="1" fillcolor="#bbe0e3">
              <v:textbox style="mso-next-textbox:#_s1047" inset="0,0,0,0">
                <w:txbxContent>
                  <w:p w:rsidR="0070663F" w:rsidRPr="00416CB3" w:rsidRDefault="0070663F" w:rsidP="000D1DFA">
                    <w:pPr>
                      <w:autoSpaceDE w:val="0"/>
                      <w:autoSpaceDN w:val="0"/>
                      <w:adjustRightInd w:val="0"/>
                      <w:jc w:val="center"/>
                      <w:rPr>
                        <w:rFonts w:ascii="Arial" w:hAnsi="Arial" w:cs="Arial"/>
                        <w:b/>
                        <w:bCs/>
                        <w:color w:val="000000"/>
                        <w:sz w:val="24"/>
                        <w:szCs w:val="24"/>
                      </w:rPr>
                    </w:pPr>
                  </w:p>
                  <w:p w:rsidR="0070663F" w:rsidRPr="008F6141" w:rsidRDefault="0070663F" w:rsidP="000D1DFA">
                    <w:pPr>
                      <w:autoSpaceDE w:val="0"/>
                      <w:autoSpaceDN w:val="0"/>
                      <w:adjustRightInd w:val="0"/>
                      <w:jc w:val="center"/>
                      <w:rPr>
                        <w:rFonts w:ascii="Times New Roman" w:hAnsi="Times New Roman"/>
                        <w:b/>
                        <w:bCs/>
                        <w:color w:val="000000"/>
                        <w:sz w:val="32"/>
                        <w:szCs w:val="32"/>
                      </w:rPr>
                    </w:pPr>
                    <w:r w:rsidRPr="008F6141">
                      <w:rPr>
                        <w:rFonts w:ascii="Times New Roman" w:hAnsi="Times New Roman"/>
                        <w:b/>
                        <w:bCs/>
                        <w:color w:val="000000"/>
                        <w:sz w:val="32"/>
                        <w:szCs w:val="32"/>
                      </w:rPr>
                      <w:t>Центральный аппарат Федерального казначейства</w:t>
                    </w:r>
                  </w:p>
                </w:txbxContent>
              </v:textbox>
            </v:roundrect>
            <v:roundrect id="_s1048" o:spid="_x0000_s1048" style="position:absolute;left:4005;top:4333;width:2880;height:985;v-text-anchor:top-center" arcsize="10923f" o:dgmlayout="0" o:dgmnodekind="0" fillcolor="#bbe0e3">
              <v:textbox style="mso-next-textbox:#_s1048" inset="0,0,0,0">
                <w:txbxContent>
                  <w:p w:rsidR="0070663F" w:rsidRDefault="0070663F" w:rsidP="000D1DFA">
                    <w:pPr>
                      <w:autoSpaceDE w:val="0"/>
                      <w:autoSpaceDN w:val="0"/>
                      <w:adjustRightInd w:val="0"/>
                      <w:jc w:val="center"/>
                      <w:rPr>
                        <w:rFonts w:ascii="Arial" w:hAnsi="Arial" w:cs="Arial"/>
                        <w:b/>
                        <w:bCs/>
                        <w:color w:val="000000"/>
                      </w:rPr>
                    </w:pPr>
                  </w:p>
                  <w:p w:rsidR="0070663F" w:rsidRPr="008F6141" w:rsidRDefault="0070663F" w:rsidP="000D1DFA">
                    <w:pPr>
                      <w:autoSpaceDE w:val="0"/>
                      <w:autoSpaceDN w:val="0"/>
                      <w:adjustRightInd w:val="0"/>
                      <w:spacing w:after="0"/>
                      <w:jc w:val="center"/>
                      <w:rPr>
                        <w:rFonts w:ascii="Times New Roman" w:hAnsi="Times New Roman"/>
                        <w:b/>
                        <w:bCs/>
                        <w:color w:val="000000"/>
                        <w:sz w:val="24"/>
                        <w:szCs w:val="24"/>
                      </w:rPr>
                    </w:pPr>
                    <w:r w:rsidRPr="008F6141">
                      <w:rPr>
                        <w:rFonts w:ascii="Times New Roman" w:hAnsi="Times New Roman"/>
                        <w:b/>
                        <w:bCs/>
                        <w:color w:val="000000"/>
                        <w:sz w:val="24"/>
                        <w:szCs w:val="24"/>
                      </w:rPr>
                      <w:t xml:space="preserve">Управления Федерального казначейства </w:t>
                    </w:r>
                    <w:r>
                      <w:rPr>
                        <w:rFonts w:ascii="Times New Roman" w:hAnsi="Times New Roman"/>
                        <w:b/>
                        <w:bCs/>
                        <w:color w:val="000000"/>
                        <w:sz w:val="24"/>
                        <w:szCs w:val="24"/>
                      </w:rPr>
                      <w:br/>
                    </w:r>
                    <w:r w:rsidRPr="008F6141">
                      <w:rPr>
                        <w:rFonts w:ascii="Times New Roman" w:hAnsi="Times New Roman"/>
                        <w:b/>
                        <w:bCs/>
                        <w:color w:val="000000"/>
                        <w:sz w:val="24"/>
                        <w:szCs w:val="24"/>
                      </w:rPr>
                      <w:t>по субъектам Российской Федерации</w:t>
                    </w:r>
                  </w:p>
                  <w:p w:rsidR="0070663F" w:rsidRPr="008F6141" w:rsidRDefault="0070663F" w:rsidP="000D1DFA">
                    <w:pPr>
                      <w:autoSpaceDE w:val="0"/>
                      <w:autoSpaceDN w:val="0"/>
                      <w:adjustRightInd w:val="0"/>
                      <w:jc w:val="center"/>
                      <w:rPr>
                        <w:rFonts w:ascii="Times New Roman" w:hAnsi="Times New Roman"/>
                        <w:color w:val="000000"/>
                        <w:sz w:val="24"/>
                        <w:szCs w:val="24"/>
                      </w:rPr>
                    </w:pPr>
                    <w:r w:rsidRPr="008F6141">
                      <w:rPr>
                        <w:rFonts w:ascii="Times New Roman" w:hAnsi="Times New Roman"/>
                        <w:b/>
                        <w:bCs/>
                        <w:color w:val="000000"/>
                        <w:sz w:val="24"/>
                        <w:szCs w:val="24"/>
                      </w:rPr>
                      <w:t>(84)</w:t>
                    </w:r>
                  </w:p>
                </w:txbxContent>
              </v:textbox>
            </v:roundrect>
            <v:roundrect id="_x0000_s1049" style="position:absolute;left:6299;top:3392;width:1620;height:384" arcsize="10923f">
              <v:textbox style="mso-next-textbox:#_x0000_s1049">
                <w:txbxContent>
                  <w:p w:rsidR="0070663F" w:rsidRPr="008F6141" w:rsidRDefault="0070663F" w:rsidP="000D1DFA">
                    <w:pPr>
                      <w:autoSpaceDE w:val="0"/>
                      <w:autoSpaceDN w:val="0"/>
                      <w:adjustRightInd w:val="0"/>
                      <w:jc w:val="center"/>
                      <w:rPr>
                        <w:rFonts w:ascii="Arial" w:hAnsi="Arial" w:cs="Arial"/>
                        <w:color w:val="000000"/>
                        <w:sz w:val="24"/>
                        <w:szCs w:val="24"/>
                      </w:rPr>
                    </w:pPr>
                    <w:r w:rsidRPr="008F6141">
                      <w:rPr>
                        <w:rFonts w:ascii="Times New Roman" w:hAnsi="Times New Roman"/>
                        <w:b/>
                        <w:bCs/>
                        <w:color w:val="000000"/>
                        <w:sz w:val="24"/>
                        <w:szCs w:val="24"/>
                      </w:rPr>
                      <w:t>Управления</w:t>
                    </w:r>
                  </w:p>
                </w:txbxContent>
              </v:textbox>
            </v:roundrect>
            <v:roundrect id="_x0000_s1050" style="position:absolute;left:6625;top:3579;width:910;height:197" arcsize="10923f">
              <v:textbox style="mso-next-textbox:#_x0000_s1050">
                <w:txbxContent>
                  <w:p w:rsidR="0070663F" w:rsidRPr="008F6141" w:rsidRDefault="0070663F" w:rsidP="000D1DFA">
                    <w:pPr>
                      <w:autoSpaceDE w:val="0"/>
                      <w:autoSpaceDN w:val="0"/>
                      <w:adjustRightInd w:val="0"/>
                      <w:jc w:val="center"/>
                      <w:rPr>
                        <w:rFonts w:ascii="Times New Roman" w:hAnsi="Times New Roman"/>
                        <w:b/>
                        <w:bCs/>
                        <w:color w:val="000000"/>
                        <w:sz w:val="24"/>
                        <w:szCs w:val="24"/>
                      </w:rPr>
                    </w:pPr>
                    <w:r w:rsidRPr="008F6141">
                      <w:rPr>
                        <w:rFonts w:ascii="Times New Roman" w:hAnsi="Times New Roman"/>
                        <w:b/>
                        <w:bCs/>
                        <w:color w:val="000000"/>
                        <w:sz w:val="24"/>
                        <w:szCs w:val="24"/>
                      </w:rPr>
                      <w:t>Отделы</w:t>
                    </w:r>
                  </w:p>
                </w:txbxContent>
              </v:textbox>
            </v:roundrect>
            <v:roundrect id="_x0000_s1051" style="position:absolute;left:4766;top:4959;width:1370;height:190" arcsize="10923f">
              <v:textbox style="mso-next-textbox:#_x0000_s1051">
                <w:txbxContent>
                  <w:p w:rsidR="0070663F" w:rsidRPr="008F6141" w:rsidRDefault="0070663F" w:rsidP="000D1DFA">
                    <w:pPr>
                      <w:autoSpaceDE w:val="0"/>
                      <w:autoSpaceDN w:val="0"/>
                      <w:adjustRightInd w:val="0"/>
                      <w:jc w:val="center"/>
                      <w:rPr>
                        <w:rFonts w:ascii="Times New Roman" w:hAnsi="Times New Roman"/>
                        <w:color w:val="000000"/>
                        <w:sz w:val="24"/>
                        <w:szCs w:val="24"/>
                      </w:rPr>
                    </w:pPr>
                    <w:r w:rsidRPr="008F6141">
                      <w:rPr>
                        <w:rFonts w:ascii="Times New Roman" w:hAnsi="Times New Roman"/>
                        <w:b/>
                        <w:bCs/>
                        <w:color w:val="000000"/>
                        <w:sz w:val="24"/>
                        <w:szCs w:val="24"/>
                      </w:rPr>
                      <w:t>Отделы</w:t>
                    </w:r>
                  </w:p>
                </w:txbxContent>
              </v:textbox>
            </v:roundrect>
            <v:roundrect id="_x0000_s1052" style="position:absolute;left:4733;top:4014;width:4768;height:166" arcsize="10923f" fillcolor="silver">
              <v:textbox style="mso-next-textbox:#_x0000_s1052">
                <w:txbxContent>
                  <w:p w:rsidR="0070663F" w:rsidRPr="006D5295" w:rsidRDefault="0070663F" w:rsidP="000D1DFA">
                    <w:pPr>
                      <w:autoSpaceDE w:val="0"/>
                      <w:autoSpaceDN w:val="0"/>
                      <w:adjustRightInd w:val="0"/>
                      <w:jc w:val="center"/>
                      <w:rPr>
                        <w:rFonts w:ascii="Times New Roman" w:hAnsi="Times New Roman"/>
                        <w:color w:val="000000"/>
                        <w:sz w:val="24"/>
                        <w:szCs w:val="24"/>
                      </w:rPr>
                    </w:pPr>
                    <w:r w:rsidRPr="006D5295">
                      <w:rPr>
                        <w:rFonts w:ascii="Times New Roman" w:hAnsi="Times New Roman"/>
                        <w:b/>
                        <w:bCs/>
                        <w:color w:val="000000"/>
                        <w:sz w:val="24"/>
                        <w:szCs w:val="24"/>
                      </w:rPr>
                      <w:t>Территориальные органы Федерального казначейства</w:t>
                    </w:r>
                  </w:p>
                </w:txbxContent>
              </v:textbox>
            </v:roundrect>
            <v:roundrect id="_s1053" o:spid="_x0000_s1053" style="position:absolute;left:7365;top:4333;width:2880;height:985;v-text-anchor:middle" arcsize="10923f" o:dgmlayout="0" o:dgmnodekind="0" fillcolor="#bbe0e3">
              <v:textbox style="mso-next-textbox:#_s1053" inset="0,0,0,0">
                <w:txbxContent>
                  <w:p w:rsidR="0070663F" w:rsidRDefault="0070663F" w:rsidP="000D1DFA">
                    <w:pPr>
                      <w:autoSpaceDE w:val="0"/>
                      <w:autoSpaceDN w:val="0"/>
                      <w:adjustRightInd w:val="0"/>
                      <w:jc w:val="center"/>
                      <w:rPr>
                        <w:rFonts w:ascii="Times New Roman" w:hAnsi="Times New Roman"/>
                        <w:b/>
                        <w:bCs/>
                        <w:color w:val="000000"/>
                        <w:sz w:val="24"/>
                        <w:szCs w:val="24"/>
                      </w:rPr>
                    </w:pPr>
                    <w:r w:rsidRPr="008F6141">
                      <w:rPr>
                        <w:rFonts w:ascii="Times New Roman" w:hAnsi="Times New Roman"/>
                        <w:b/>
                        <w:bCs/>
                        <w:color w:val="000000"/>
                        <w:sz w:val="24"/>
                        <w:szCs w:val="24"/>
                      </w:rPr>
                      <w:t>Межрегиональное операционное управление Федерального казначейства</w:t>
                    </w:r>
                  </w:p>
                  <w:p w:rsidR="0070663F" w:rsidRPr="00416CB3" w:rsidRDefault="0070663F" w:rsidP="000D1DFA">
                    <w:pPr>
                      <w:autoSpaceDE w:val="0"/>
                      <w:autoSpaceDN w:val="0"/>
                      <w:adjustRightInd w:val="0"/>
                      <w:jc w:val="center"/>
                      <w:rPr>
                        <w:rFonts w:ascii="Times New Roman" w:hAnsi="Times New Roman"/>
                        <w:b/>
                        <w:bCs/>
                        <w:color w:val="000000"/>
                        <w:sz w:val="28"/>
                        <w:szCs w:val="28"/>
                      </w:rPr>
                    </w:pPr>
                  </w:p>
                </w:txbxContent>
              </v:textbox>
            </v:roundrect>
            <v:roundrect id="_x0000_s1054" style="position:absolute;left:8266;top:4959;width:1252;height:190" arcsize="10923f">
              <v:textbox style="mso-next-textbox:#_x0000_s1054">
                <w:txbxContent>
                  <w:p w:rsidR="0070663F" w:rsidRPr="008F6141" w:rsidRDefault="0070663F" w:rsidP="000D1DFA">
                    <w:pPr>
                      <w:autoSpaceDE w:val="0"/>
                      <w:autoSpaceDN w:val="0"/>
                      <w:adjustRightInd w:val="0"/>
                      <w:jc w:val="center"/>
                      <w:rPr>
                        <w:rFonts w:ascii="Times New Roman" w:hAnsi="Times New Roman"/>
                        <w:color w:val="000000"/>
                        <w:sz w:val="24"/>
                        <w:szCs w:val="24"/>
                      </w:rPr>
                    </w:pPr>
                    <w:r w:rsidRPr="008F6141">
                      <w:rPr>
                        <w:rFonts w:ascii="Times New Roman" w:hAnsi="Times New Roman"/>
                        <w:b/>
                        <w:bCs/>
                        <w:color w:val="000000"/>
                        <w:sz w:val="24"/>
                        <w:szCs w:val="24"/>
                      </w:rPr>
                      <w:t>Отделы</w:t>
                    </w:r>
                  </w:p>
                </w:txbxContent>
              </v:textbox>
            </v:roundrect>
          </v:group>
        </w:pict>
      </w:r>
    </w:p>
    <w:p w:rsidR="000D1DFA" w:rsidRPr="002551F6" w:rsidRDefault="000D1DFA" w:rsidP="000D1DFA">
      <w:pPr>
        <w:rPr>
          <w:rFonts w:ascii="Times New Roman" w:hAnsi="Times New Roman"/>
          <w:sz w:val="28"/>
          <w:szCs w:val="28"/>
        </w:rPr>
      </w:pPr>
      <w:r w:rsidRPr="002551F6">
        <w:rPr>
          <w:rFonts w:ascii="Times New Roman" w:hAnsi="Times New Roman"/>
          <w:noProof/>
          <w:sz w:val="28"/>
          <w:szCs w:val="28"/>
          <w:lang w:eastAsia="ru-RU"/>
        </w:rPr>
        <mc:AlternateContent>
          <mc:Choice Requires="wps">
            <w:drawing>
              <wp:anchor distT="0" distB="0" distL="114300" distR="114300" simplePos="0" relativeHeight="251655680" behindDoc="0" locked="0" layoutInCell="1" allowOverlap="1" wp14:anchorId="4D16B141" wp14:editId="7A9AF04A">
                <wp:simplePos x="0" y="0"/>
                <wp:positionH relativeFrom="column">
                  <wp:posOffset>6909320</wp:posOffset>
                </wp:positionH>
                <wp:positionV relativeFrom="paragraph">
                  <wp:posOffset>203835</wp:posOffset>
                </wp:positionV>
                <wp:extent cx="2096250" cy="1364615"/>
                <wp:effectExtent l="895350" t="0" r="18415" b="45085"/>
                <wp:wrapNone/>
                <wp:docPr id="6" name="Скругленная прямоугольная выноска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250" cy="1364615"/>
                        </a:xfrm>
                        <a:prstGeom prst="wedgeRoundRectCallout">
                          <a:avLst>
                            <a:gd name="adj1" fmla="val -90680"/>
                            <a:gd name="adj2" fmla="val 49021"/>
                            <a:gd name="adj3" fmla="val 16667"/>
                          </a:avLst>
                        </a:prstGeom>
                        <a:solidFill>
                          <a:srgbClr val="FFFF99"/>
                        </a:solidFill>
                        <a:ln w="9525">
                          <a:solidFill>
                            <a:srgbClr val="000000"/>
                          </a:solidFill>
                          <a:miter lim="800000"/>
                          <a:headEnd/>
                          <a:tailEnd/>
                        </a:ln>
                      </wps:spPr>
                      <wps:txbx>
                        <w:txbxContent>
                          <w:p w:rsidR="0070663F" w:rsidRPr="006D5295" w:rsidRDefault="0070663F" w:rsidP="000D1DFA">
                            <w:pPr>
                              <w:autoSpaceDE w:val="0"/>
                              <w:autoSpaceDN w:val="0"/>
                              <w:adjustRightInd w:val="0"/>
                              <w:jc w:val="center"/>
                              <w:rPr>
                                <w:rFonts w:ascii="Times New Roman" w:hAnsi="Times New Roman"/>
                                <w:b/>
                                <w:color w:val="000000"/>
                                <w:sz w:val="24"/>
                                <w:szCs w:val="24"/>
                              </w:rPr>
                            </w:pPr>
                            <w:r w:rsidRPr="006D5295">
                              <w:rPr>
                                <w:rFonts w:ascii="Times New Roman" w:hAnsi="Times New Roman"/>
                                <w:b/>
                                <w:color w:val="000000"/>
                                <w:sz w:val="24"/>
                                <w:szCs w:val="24"/>
                                <w:u w:val="single"/>
                              </w:rPr>
                              <w:t>Бюджетно-правовой статус</w:t>
                            </w:r>
                            <w:r w:rsidRPr="006D5295">
                              <w:rPr>
                                <w:rFonts w:ascii="Times New Roman" w:hAnsi="Times New Roman"/>
                                <w:b/>
                                <w:color w:val="000000"/>
                                <w:sz w:val="24"/>
                                <w:szCs w:val="24"/>
                              </w:rPr>
                              <w:t>:</w:t>
                            </w:r>
                          </w:p>
                          <w:p w:rsidR="0070663F" w:rsidRPr="006D5295" w:rsidRDefault="0070663F" w:rsidP="000D1DFA">
                            <w:pPr>
                              <w:autoSpaceDE w:val="0"/>
                              <w:autoSpaceDN w:val="0"/>
                              <w:adjustRightInd w:val="0"/>
                              <w:jc w:val="center"/>
                              <w:rPr>
                                <w:rFonts w:ascii="Times New Roman" w:hAnsi="Times New Roman"/>
                                <w:b/>
                                <w:color w:val="000000"/>
                                <w:sz w:val="24"/>
                                <w:szCs w:val="24"/>
                              </w:rPr>
                            </w:pPr>
                            <w:r w:rsidRPr="006D5295">
                              <w:rPr>
                                <w:rFonts w:ascii="Times New Roman" w:hAnsi="Times New Roman"/>
                                <w:b/>
                                <w:color w:val="000000"/>
                                <w:sz w:val="24"/>
                                <w:szCs w:val="24"/>
                              </w:rPr>
                              <w:t xml:space="preserve">главный распорядитель </w:t>
                            </w:r>
                            <w:r>
                              <w:rPr>
                                <w:rFonts w:ascii="Times New Roman" w:hAnsi="Times New Roman"/>
                                <w:b/>
                                <w:color w:val="000000"/>
                                <w:sz w:val="24"/>
                                <w:szCs w:val="24"/>
                              </w:rPr>
                              <w:br/>
                            </w:r>
                            <w:r w:rsidRPr="006D5295">
                              <w:rPr>
                                <w:rFonts w:ascii="Times New Roman" w:hAnsi="Times New Roman"/>
                                <w:b/>
                                <w:color w:val="000000"/>
                                <w:sz w:val="24"/>
                                <w:szCs w:val="24"/>
                              </w:rPr>
                              <w:t>и получатель бюджетных средств</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6" o:spid="_x0000_s1026" type="#_x0000_t62" style="position:absolute;margin-left:544.05pt;margin-top:16.05pt;width:165.05pt;height:107.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" adj="-8787,21389" fillcolor="#ff9">
                <v:textbox inset="1.5mm,,1.5mm">
                  <w:txbxContent>
                    <w:p w:rsidR="004A198B" w:rsidRPr="006D5295" w:rsidRDefault="004A198B" w:rsidP="000D1DFA">
                      <w:pPr>
                        <w:autoSpaceDE w:val="0"/>
                        <w:autoSpaceDN w:val="0"/>
                        <w:adjustRightInd w:val="0"/>
                        <w:jc w:val="center"/>
                        <w:rPr>
                          <w:rFonts w:ascii="Times New Roman" w:hAnsi="Times New Roman"/>
                          <w:b/>
                          <w:color w:val="000000"/>
                          <w:sz w:val="24"/>
                          <w:szCs w:val="24"/>
                        </w:rPr>
                      </w:pPr>
                      <w:r w:rsidRPr="006D5295">
                        <w:rPr>
                          <w:rFonts w:ascii="Times New Roman" w:hAnsi="Times New Roman"/>
                          <w:b/>
                          <w:color w:val="000000"/>
                          <w:sz w:val="24"/>
                          <w:szCs w:val="24"/>
                          <w:u w:val="single"/>
                        </w:rPr>
                        <w:t>Бюджетно-правовой статус</w:t>
                      </w:r>
                      <w:r w:rsidRPr="006D5295">
                        <w:rPr>
                          <w:rFonts w:ascii="Times New Roman" w:hAnsi="Times New Roman"/>
                          <w:b/>
                          <w:color w:val="000000"/>
                          <w:sz w:val="24"/>
                          <w:szCs w:val="24"/>
                        </w:rPr>
                        <w:t>:</w:t>
                      </w:r>
                    </w:p>
                    <w:p w:rsidR="004A198B" w:rsidRPr="006D5295" w:rsidRDefault="004A198B" w:rsidP="000D1DFA">
                      <w:pPr>
                        <w:autoSpaceDE w:val="0"/>
                        <w:autoSpaceDN w:val="0"/>
                        <w:adjustRightInd w:val="0"/>
                        <w:jc w:val="center"/>
                        <w:rPr>
                          <w:rFonts w:ascii="Times New Roman" w:hAnsi="Times New Roman"/>
                          <w:b/>
                          <w:color w:val="000000"/>
                          <w:sz w:val="24"/>
                          <w:szCs w:val="24"/>
                        </w:rPr>
                      </w:pPr>
                      <w:r w:rsidRPr="006D5295">
                        <w:rPr>
                          <w:rFonts w:ascii="Times New Roman" w:hAnsi="Times New Roman"/>
                          <w:b/>
                          <w:color w:val="000000"/>
                          <w:sz w:val="24"/>
                          <w:szCs w:val="24"/>
                        </w:rPr>
                        <w:t xml:space="preserve">главный распорядитель </w:t>
                      </w:r>
                      <w:r>
                        <w:rPr>
                          <w:rFonts w:ascii="Times New Roman" w:hAnsi="Times New Roman"/>
                          <w:b/>
                          <w:color w:val="000000"/>
                          <w:sz w:val="24"/>
                          <w:szCs w:val="24"/>
                        </w:rPr>
                        <w:br/>
                      </w:r>
                      <w:r w:rsidRPr="006D5295">
                        <w:rPr>
                          <w:rFonts w:ascii="Times New Roman" w:hAnsi="Times New Roman"/>
                          <w:b/>
                          <w:color w:val="000000"/>
                          <w:sz w:val="24"/>
                          <w:szCs w:val="24"/>
                        </w:rPr>
                        <w:t>и получатель бюджетных средств</w:t>
                      </w:r>
                    </w:p>
                  </w:txbxContent>
                </v:textbox>
              </v:shape>
            </w:pict>
          </mc:Fallback>
        </mc:AlternateContent>
      </w:r>
    </w:p>
    <w:p w:rsidR="000D1DFA" w:rsidRPr="002551F6" w:rsidRDefault="000D1DFA" w:rsidP="000D1DFA">
      <w:pPr>
        <w:pStyle w:val="21"/>
        <w:tabs>
          <w:tab w:val="left" w:pos="284"/>
          <w:tab w:val="left" w:pos="993"/>
          <w:tab w:val="left" w:pos="1276"/>
        </w:tabs>
        <w:spacing w:before="120" w:line="240" w:lineRule="atLeast"/>
        <w:ind w:firstLine="709"/>
        <w:jc w:val="both"/>
        <w:rPr>
          <w:color w:val="000000"/>
          <w:sz w:val="28"/>
          <w:szCs w:val="28"/>
        </w:rPr>
      </w:pPr>
    </w:p>
    <w:p w:rsidR="000D1DFA" w:rsidRPr="002551F6" w:rsidRDefault="000D1DFA" w:rsidP="000D1DFA">
      <w:pPr>
        <w:rPr>
          <w:rFonts w:ascii="Times New Roman" w:hAnsi="Times New Roman"/>
          <w:sz w:val="28"/>
          <w:szCs w:val="28"/>
        </w:rPr>
      </w:pPr>
      <w:r w:rsidRPr="002551F6">
        <w:rPr>
          <w:rFonts w:ascii="Times New Roman" w:hAnsi="Times New Roman"/>
          <w:noProof/>
          <w:sz w:val="28"/>
          <w:szCs w:val="28"/>
          <w:lang w:eastAsia="ru-RU"/>
        </w:rPr>
        <mc:AlternateContent>
          <mc:Choice Requires="wps">
            <w:drawing>
              <wp:anchor distT="0" distB="0" distL="114300" distR="114300" simplePos="0" relativeHeight="251656704" behindDoc="0" locked="0" layoutInCell="1" allowOverlap="1" wp14:anchorId="25013362" wp14:editId="3A1CEAAD">
                <wp:simplePos x="0" y="0"/>
                <wp:positionH relativeFrom="column">
                  <wp:posOffset>-322525</wp:posOffset>
                </wp:positionH>
                <wp:positionV relativeFrom="paragraph">
                  <wp:posOffset>75261</wp:posOffset>
                </wp:positionV>
                <wp:extent cx="2002155" cy="962108"/>
                <wp:effectExtent l="0" t="0" r="1255395" b="28575"/>
                <wp:wrapNone/>
                <wp:docPr id="3" name="Скругленная прямоугольная выноска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2155" cy="962108"/>
                        </a:xfrm>
                        <a:prstGeom prst="wedgeRoundRectCallout">
                          <a:avLst>
                            <a:gd name="adj1" fmla="val 109343"/>
                            <a:gd name="adj2" fmla="val -3333"/>
                            <a:gd name="adj3" fmla="val 16667"/>
                          </a:avLst>
                        </a:prstGeom>
                        <a:solidFill>
                          <a:srgbClr val="CC99FF"/>
                        </a:solidFill>
                        <a:ln w="9525">
                          <a:solidFill>
                            <a:srgbClr val="000000"/>
                          </a:solidFill>
                          <a:miter lim="800000"/>
                          <a:headEnd/>
                          <a:tailEnd/>
                        </a:ln>
                      </wps:spPr>
                      <wps:txbx>
                        <w:txbxContent>
                          <w:p w:rsidR="0070663F" w:rsidRPr="008F6141" w:rsidRDefault="0070663F" w:rsidP="000D1DFA">
                            <w:pPr>
                              <w:autoSpaceDE w:val="0"/>
                              <w:autoSpaceDN w:val="0"/>
                              <w:adjustRightInd w:val="0"/>
                              <w:jc w:val="center"/>
                              <w:rPr>
                                <w:rFonts w:ascii="Times New Roman" w:hAnsi="Times New Roman"/>
                                <w:b/>
                                <w:color w:val="000000"/>
                                <w:sz w:val="24"/>
                                <w:szCs w:val="24"/>
                                <w:u w:val="single"/>
                              </w:rPr>
                            </w:pPr>
                            <w:r w:rsidRPr="008F6141">
                              <w:rPr>
                                <w:rFonts w:ascii="Times New Roman" w:hAnsi="Times New Roman"/>
                                <w:b/>
                                <w:color w:val="000000"/>
                                <w:sz w:val="24"/>
                                <w:szCs w:val="24"/>
                                <w:u w:val="single"/>
                              </w:rPr>
                              <w:t>Гражданско-правовой статус:</w:t>
                            </w:r>
                          </w:p>
                          <w:p w:rsidR="0070663F" w:rsidRDefault="0070663F" w:rsidP="000D1DFA">
                            <w:pPr>
                              <w:autoSpaceDE w:val="0"/>
                              <w:autoSpaceDN w:val="0"/>
                              <w:adjustRightInd w:val="0"/>
                              <w:jc w:val="center"/>
                              <w:rPr>
                                <w:rFonts w:ascii="Arial" w:hAnsi="Arial" w:cs="Arial"/>
                                <w:color w:val="000000"/>
                              </w:rPr>
                            </w:pPr>
                            <w:r w:rsidRPr="008F6141">
                              <w:rPr>
                                <w:rFonts w:ascii="Times New Roman" w:hAnsi="Times New Roman"/>
                                <w:b/>
                                <w:color w:val="000000"/>
                                <w:sz w:val="24"/>
                                <w:szCs w:val="24"/>
                              </w:rPr>
                              <w:t>юридическое лицо</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3" o:spid="_x0000_s1027" type="#_x0000_t62" style="position:absolute;margin-left:-25.4pt;margin-top:5.95pt;width:157.65pt;height:7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" adj="34418,10080" fillcolor="#c9f">
                <v:textbox inset="1.5mm,,1.5mm">
                  <w:txbxContent>
                    <w:p w:rsidR="004A198B" w:rsidRPr="008F6141" w:rsidRDefault="004A198B" w:rsidP="000D1DFA">
                      <w:pPr>
                        <w:autoSpaceDE w:val="0"/>
                        <w:autoSpaceDN w:val="0"/>
                        <w:adjustRightInd w:val="0"/>
                        <w:jc w:val="center"/>
                        <w:rPr>
                          <w:rFonts w:ascii="Times New Roman" w:hAnsi="Times New Roman"/>
                          <w:b/>
                          <w:color w:val="000000"/>
                          <w:sz w:val="24"/>
                          <w:szCs w:val="24"/>
                          <w:u w:val="single"/>
                        </w:rPr>
                      </w:pPr>
                      <w:r w:rsidRPr="008F6141">
                        <w:rPr>
                          <w:rFonts w:ascii="Times New Roman" w:hAnsi="Times New Roman"/>
                          <w:b/>
                          <w:color w:val="000000"/>
                          <w:sz w:val="24"/>
                          <w:szCs w:val="24"/>
                          <w:u w:val="single"/>
                        </w:rPr>
                        <w:t>Гражданско-правовой статус:</w:t>
                      </w:r>
                    </w:p>
                    <w:p w:rsidR="004A198B" w:rsidRDefault="004A198B" w:rsidP="000D1DFA">
                      <w:pPr>
                        <w:autoSpaceDE w:val="0"/>
                        <w:autoSpaceDN w:val="0"/>
                        <w:adjustRightInd w:val="0"/>
                        <w:jc w:val="center"/>
                        <w:rPr>
                          <w:rFonts w:ascii="Arial" w:hAnsi="Arial" w:cs="Arial"/>
                          <w:color w:val="000000"/>
                        </w:rPr>
                      </w:pPr>
                      <w:r w:rsidRPr="008F6141">
                        <w:rPr>
                          <w:rFonts w:ascii="Times New Roman" w:hAnsi="Times New Roman"/>
                          <w:b/>
                          <w:color w:val="000000"/>
                          <w:sz w:val="24"/>
                          <w:szCs w:val="24"/>
                        </w:rPr>
                        <w:t>юридическое лицо</w:t>
                      </w:r>
                    </w:p>
                  </w:txbxContent>
                </v:textbox>
              </v:shape>
            </w:pict>
          </mc:Fallback>
        </mc:AlternateContent>
      </w:r>
    </w:p>
    <w:p w:rsidR="000D1DFA" w:rsidRPr="002551F6" w:rsidRDefault="000D1DFA" w:rsidP="000D1DFA">
      <w:pPr>
        <w:spacing w:line="360" w:lineRule="atLeast"/>
        <w:jc w:val="center"/>
        <w:rPr>
          <w:rFonts w:ascii="Times New Roman" w:hAnsi="Times New Roman"/>
          <w:sz w:val="28"/>
          <w:szCs w:val="28"/>
        </w:rPr>
      </w:pPr>
    </w:p>
    <w:p w:rsidR="000D1DFA" w:rsidRPr="002551F6" w:rsidRDefault="000D1DFA" w:rsidP="000D1DFA">
      <w:pPr>
        <w:rPr>
          <w:rFonts w:ascii="Times New Roman" w:hAnsi="Times New Roman"/>
          <w:sz w:val="28"/>
          <w:szCs w:val="28"/>
        </w:rPr>
      </w:pPr>
      <w:r w:rsidRPr="002551F6">
        <w:rPr>
          <w:rFonts w:ascii="Times New Roman" w:hAnsi="Times New Roman"/>
          <w:noProof/>
          <w:sz w:val="28"/>
          <w:szCs w:val="28"/>
          <w:lang w:eastAsia="ru-RU"/>
        </w:rPr>
        <mc:AlternateContent>
          <mc:Choice Requires="wps">
            <w:drawing>
              <wp:anchor distT="0" distB="0" distL="114300" distR="114300" simplePos="0" relativeHeight="251658752" behindDoc="0" locked="0" layoutInCell="1" allowOverlap="1" wp14:anchorId="0263D1E8" wp14:editId="4A7869B4">
                <wp:simplePos x="0" y="0"/>
                <wp:positionH relativeFrom="column">
                  <wp:posOffset>7454265</wp:posOffset>
                </wp:positionH>
                <wp:positionV relativeFrom="paragraph">
                  <wp:posOffset>322580</wp:posOffset>
                </wp:positionV>
                <wp:extent cx="1551305" cy="1364615"/>
                <wp:effectExtent l="381000" t="0" r="10795" b="26035"/>
                <wp:wrapNone/>
                <wp:docPr id="2" name="Скругленная прямоугольная выноск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1305" cy="1364615"/>
                        </a:xfrm>
                        <a:prstGeom prst="wedgeRoundRectCallout">
                          <a:avLst>
                            <a:gd name="adj1" fmla="val -72944"/>
                            <a:gd name="adj2" fmla="val 26870"/>
                            <a:gd name="adj3" fmla="val 16667"/>
                          </a:avLst>
                        </a:prstGeom>
                        <a:solidFill>
                          <a:srgbClr val="FFFF99"/>
                        </a:solidFill>
                        <a:ln w="9525">
                          <a:solidFill>
                            <a:srgbClr val="000000"/>
                          </a:solidFill>
                          <a:miter lim="800000"/>
                          <a:headEnd/>
                          <a:tailEnd/>
                        </a:ln>
                      </wps:spPr>
                      <wps:txbx>
                        <w:txbxContent>
                          <w:p w:rsidR="0070663F" w:rsidRPr="008F6141" w:rsidRDefault="0070663F" w:rsidP="000D1DFA">
                            <w:pPr>
                              <w:autoSpaceDE w:val="0"/>
                              <w:autoSpaceDN w:val="0"/>
                              <w:adjustRightInd w:val="0"/>
                              <w:ind w:right="157"/>
                              <w:jc w:val="center"/>
                              <w:rPr>
                                <w:rFonts w:ascii="Times New Roman" w:hAnsi="Times New Roman"/>
                                <w:b/>
                                <w:color w:val="000000"/>
                                <w:sz w:val="24"/>
                                <w:szCs w:val="24"/>
                                <w:u w:val="single"/>
                              </w:rPr>
                            </w:pPr>
                            <w:r w:rsidRPr="008F6141">
                              <w:rPr>
                                <w:rFonts w:ascii="Times New Roman" w:hAnsi="Times New Roman"/>
                                <w:b/>
                                <w:color w:val="000000"/>
                                <w:sz w:val="24"/>
                                <w:szCs w:val="24"/>
                                <w:u w:val="single"/>
                              </w:rPr>
                              <w:t>Бюджетно-правовой статус:</w:t>
                            </w:r>
                          </w:p>
                          <w:p w:rsidR="0070663F" w:rsidRPr="008F6141" w:rsidRDefault="0070663F"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rPr>
                              <w:t>получатель бюджетных средств</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2" o:spid="_x0000_s1028" type="#_x0000_t62" style="position:absolute;margin-left:586.95pt;margin-top:25.4pt;width:122.15pt;height:107.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" adj="-4956,16604" fillcolor="#ff9">
                <v:textbox inset="1.5mm,,1.5mm">
                  <w:txbxContent>
                    <w:p w:rsidR="004A198B" w:rsidRPr="008F6141" w:rsidRDefault="004A198B" w:rsidP="000D1DFA">
                      <w:pPr>
                        <w:autoSpaceDE w:val="0"/>
                        <w:autoSpaceDN w:val="0"/>
                        <w:adjustRightInd w:val="0"/>
                        <w:ind w:right="157"/>
                        <w:jc w:val="center"/>
                        <w:rPr>
                          <w:rFonts w:ascii="Times New Roman" w:hAnsi="Times New Roman"/>
                          <w:b/>
                          <w:color w:val="000000"/>
                          <w:sz w:val="24"/>
                          <w:szCs w:val="24"/>
                          <w:u w:val="single"/>
                        </w:rPr>
                      </w:pPr>
                      <w:r w:rsidRPr="008F6141">
                        <w:rPr>
                          <w:rFonts w:ascii="Times New Roman" w:hAnsi="Times New Roman"/>
                          <w:b/>
                          <w:color w:val="000000"/>
                          <w:sz w:val="24"/>
                          <w:szCs w:val="24"/>
                          <w:u w:val="single"/>
                        </w:rPr>
                        <w:t>Бюджетно-правовой статус:</w:t>
                      </w:r>
                    </w:p>
                    <w:p w:rsidR="004A198B" w:rsidRPr="008F6141" w:rsidRDefault="004A198B"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rPr>
                        <w:t>получатель бюджетных средств</w:t>
                      </w:r>
                    </w:p>
                  </w:txbxContent>
                </v:textbox>
              </v:shape>
            </w:pict>
          </mc:Fallback>
        </mc:AlternateContent>
      </w:r>
    </w:p>
    <w:p w:rsidR="000D1DFA" w:rsidRPr="002551F6" w:rsidRDefault="000D1DFA" w:rsidP="000D1DFA">
      <w:pPr>
        <w:rPr>
          <w:rFonts w:ascii="Times New Roman" w:hAnsi="Times New Roman"/>
          <w:sz w:val="28"/>
          <w:szCs w:val="28"/>
        </w:rPr>
      </w:pPr>
      <w:r w:rsidRPr="002551F6">
        <w:rPr>
          <w:rFonts w:ascii="Times New Roman" w:hAnsi="Times New Roman"/>
          <w:noProof/>
          <w:sz w:val="28"/>
          <w:szCs w:val="28"/>
          <w:lang w:eastAsia="ru-RU"/>
        </w:rPr>
        <mc:AlternateContent>
          <mc:Choice Requires="wps">
            <w:drawing>
              <wp:anchor distT="0" distB="0" distL="114300" distR="114300" simplePos="0" relativeHeight="251657728" behindDoc="0" locked="0" layoutInCell="1" allowOverlap="1" wp14:anchorId="087BEF9E" wp14:editId="15A446FC">
                <wp:simplePos x="0" y="0"/>
                <wp:positionH relativeFrom="column">
                  <wp:posOffset>-318770</wp:posOffset>
                </wp:positionH>
                <wp:positionV relativeFrom="paragraph">
                  <wp:posOffset>187960</wp:posOffset>
                </wp:positionV>
                <wp:extent cx="1752600" cy="945515"/>
                <wp:effectExtent l="0" t="0" r="533400" b="26035"/>
                <wp:wrapNone/>
                <wp:docPr id="5" name="Скругленная прямоугольная выноска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945515"/>
                        </a:xfrm>
                        <a:prstGeom prst="wedgeRoundRectCallout">
                          <a:avLst>
                            <a:gd name="adj1" fmla="val 77500"/>
                            <a:gd name="adj2" fmla="val 33014"/>
                            <a:gd name="adj3" fmla="val 16667"/>
                          </a:avLst>
                        </a:prstGeom>
                        <a:solidFill>
                          <a:srgbClr val="CC99FF"/>
                        </a:solidFill>
                        <a:ln w="9525">
                          <a:solidFill>
                            <a:srgbClr val="000000"/>
                          </a:solidFill>
                          <a:miter lim="800000"/>
                          <a:headEnd/>
                          <a:tailEnd/>
                        </a:ln>
                      </wps:spPr>
                      <wps:txbx>
                        <w:txbxContent>
                          <w:p w:rsidR="0070663F" w:rsidRPr="008F6141" w:rsidRDefault="0070663F"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u w:val="single"/>
                              </w:rPr>
                              <w:t>Гражданско-правовой статус</w:t>
                            </w:r>
                            <w:r w:rsidRPr="008F6141">
                              <w:rPr>
                                <w:rFonts w:ascii="Times New Roman" w:hAnsi="Times New Roman"/>
                                <w:b/>
                                <w:color w:val="000000"/>
                                <w:sz w:val="24"/>
                                <w:szCs w:val="24"/>
                              </w:rPr>
                              <w:t>:</w:t>
                            </w:r>
                          </w:p>
                          <w:p w:rsidR="0070663F" w:rsidRPr="008F6141" w:rsidRDefault="0070663F"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rPr>
                              <w:t>юридическое лицо</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кругленная прямоугольная выноска 5" o:spid="_x0000_s1029" type="#_x0000_t62" style="position:absolute;margin-left:-25.1pt;margin-top:14.8pt;width:138pt;height:74.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" adj="27540,17931" fillcolor="#c9f">
                <v:textbox inset="1.5mm,,1.5mm">
                  <w:txbxContent>
                    <w:p w:rsidR="004A198B" w:rsidRPr="008F6141" w:rsidRDefault="004A198B"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u w:val="single"/>
                        </w:rPr>
                        <w:t>Гражданско-правовой статус</w:t>
                      </w:r>
                      <w:r w:rsidRPr="008F6141">
                        <w:rPr>
                          <w:rFonts w:ascii="Times New Roman" w:hAnsi="Times New Roman"/>
                          <w:b/>
                          <w:color w:val="000000"/>
                          <w:sz w:val="24"/>
                          <w:szCs w:val="24"/>
                        </w:rPr>
                        <w:t>:</w:t>
                      </w:r>
                    </w:p>
                    <w:p w:rsidR="004A198B" w:rsidRPr="008F6141" w:rsidRDefault="004A198B" w:rsidP="000D1DFA">
                      <w:pPr>
                        <w:autoSpaceDE w:val="0"/>
                        <w:autoSpaceDN w:val="0"/>
                        <w:adjustRightInd w:val="0"/>
                        <w:jc w:val="center"/>
                        <w:rPr>
                          <w:rFonts w:ascii="Times New Roman" w:hAnsi="Times New Roman"/>
                          <w:b/>
                          <w:color w:val="000000"/>
                          <w:sz w:val="24"/>
                          <w:szCs w:val="24"/>
                        </w:rPr>
                      </w:pPr>
                      <w:r w:rsidRPr="008F6141">
                        <w:rPr>
                          <w:rFonts w:ascii="Times New Roman" w:hAnsi="Times New Roman"/>
                          <w:b/>
                          <w:color w:val="000000"/>
                          <w:sz w:val="24"/>
                          <w:szCs w:val="24"/>
                        </w:rPr>
                        <w:t>юридическое лицо</w:t>
                      </w:r>
                    </w:p>
                  </w:txbxContent>
                </v:textbox>
              </v:shape>
            </w:pict>
          </mc:Fallback>
        </mc:AlternateContent>
      </w: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0D1DFA" w:rsidRPr="002551F6" w:rsidRDefault="000D1DFA" w:rsidP="000D1DFA">
      <w:pPr>
        <w:rPr>
          <w:rFonts w:ascii="Times New Roman" w:hAnsi="Times New Roman"/>
          <w:sz w:val="28"/>
          <w:szCs w:val="28"/>
        </w:rPr>
      </w:pPr>
    </w:p>
    <w:p w:rsidR="005678BD" w:rsidRPr="002551F6" w:rsidRDefault="005678BD" w:rsidP="00B76526">
      <w:pPr>
        <w:pStyle w:val="21"/>
        <w:tabs>
          <w:tab w:val="left" w:pos="284"/>
          <w:tab w:val="left" w:pos="993"/>
          <w:tab w:val="left" w:pos="1276"/>
        </w:tabs>
        <w:spacing w:after="0" w:line="360" w:lineRule="atLeast"/>
        <w:ind w:firstLine="709"/>
        <w:jc w:val="both"/>
        <w:rPr>
          <w:rFonts w:eastAsia="Calibri"/>
          <w:sz w:val="2"/>
          <w:szCs w:val="2"/>
          <w:lang w:eastAsia="en-US"/>
        </w:rPr>
      </w:pPr>
    </w:p>
    <w:p w:rsidR="00E8702D" w:rsidRPr="002551F6" w:rsidRDefault="00E8702D" w:rsidP="00B76526">
      <w:pPr>
        <w:pStyle w:val="21"/>
        <w:tabs>
          <w:tab w:val="left" w:pos="284"/>
          <w:tab w:val="left" w:pos="993"/>
          <w:tab w:val="left" w:pos="1276"/>
        </w:tabs>
        <w:spacing w:after="0" w:line="360" w:lineRule="atLeast"/>
        <w:ind w:firstLine="709"/>
        <w:jc w:val="both"/>
        <w:rPr>
          <w:rFonts w:eastAsia="Calibri"/>
          <w:sz w:val="28"/>
          <w:szCs w:val="28"/>
          <w:lang w:eastAsia="en-US"/>
        </w:rPr>
        <w:sectPr w:rsidR="00E8702D" w:rsidRPr="002551F6" w:rsidSect="00C05F07">
          <w:pgSz w:w="16838" w:h="11906" w:orient="landscape" w:code="9"/>
          <w:pgMar w:top="1701" w:right="1418" w:bottom="992" w:left="1361" w:header="709" w:footer="709" w:gutter="0"/>
          <w:cols w:space="708"/>
          <w:docGrid w:linePitch="360"/>
        </w:sectPr>
      </w:pPr>
    </w:p>
    <w:p w:rsidR="004A198B" w:rsidRPr="00066F12" w:rsidRDefault="004A198B" w:rsidP="004A198B">
      <w:pPr>
        <w:spacing w:after="120" w:line="240" w:lineRule="auto"/>
        <w:ind w:firstLine="709"/>
        <w:rPr>
          <w:rFonts w:ascii="Times New Roman" w:hAnsi="Times New Roman"/>
          <w:b/>
          <w:sz w:val="28"/>
          <w:szCs w:val="28"/>
        </w:rPr>
      </w:pPr>
      <w:r w:rsidRPr="00066F12">
        <w:rPr>
          <w:rFonts w:ascii="Times New Roman" w:hAnsi="Times New Roman"/>
          <w:b/>
          <w:sz w:val="28"/>
          <w:szCs w:val="28"/>
        </w:rPr>
        <w:lastRenderedPageBreak/>
        <w:t>Основные параметры и показатели деятельности Федерального казначейства в 2015 году</w:t>
      </w:r>
    </w:p>
    <w:p w:rsidR="004A198B" w:rsidRPr="00066F12" w:rsidRDefault="004A198B" w:rsidP="004A198B">
      <w:pPr>
        <w:pStyle w:val="TableText"/>
        <w:keepLines w:val="0"/>
        <w:tabs>
          <w:tab w:val="left" w:pos="720"/>
        </w:tabs>
        <w:spacing w:line="360" w:lineRule="atLeast"/>
        <w:ind w:firstLine="709"/>
        <w:rPr>
          <w:i/>
          <w:szCs w:val="28"/>
        </w:rPr>
      </w:pPr>
      <w:r w:rsidRPr="00066F12">
        <w:rPr>
          <w:szCs w:val="28"/>
        </w:rPr>
        <w:t>1</w:t>
      </w:r>
      <w:r w:rsidRPr="00066F12">
        <w:rPr>
          <w:szCs w:val="28"/>
          <w:lang w:eastAsia="en-US"/>
        </w:rPr>
        <w:t>. </w:t>
      </w:r>
      <w:r w:rsidRPr="00066F12">
        <w:rPr>
          <w:szCs w:val="28"/>
        </w:rPr>
        <w:t>Обеспечено кассовое обслуживание исполнения бюджетов 85</w:t>
      </w:r>
      <w:r w:rsidRPr="00066F12">
        <w:rPr>
          <w:rStyle w:val="af3"/>
          <w:szCs w:val="28"/>
        </w:rPr>
        <w:footnoteReference w:id="1"/>
      </w:r>
      <w:r w:rsidRPr="00066F12">
        <w:rPr>
          <w:szCs w:val="28"/>
        </w:rPr>
        <w:t xml:space="preserve"> субъектов Российской Федерации (в том числе по полному варианту кассового обслуживания с открытием лицевых счетов всем участникам бюджетного процесса либо по «смешанному» варианту кассового обслуживания с открытием лицевых счетов отдельным участникам бюджетного процесса – 63 (74 %), а также кассовое обслуживание исполнения бюджетов 22 813 муниципальных образований (в том числе </w:t>
      </w:r>
      <w:r>
        <w:rPr>
          <w:szCs w:val="28"/>
        </w:rPr>
        <w:br/>
      </w:r>
      <w:r w:rsidRPr="00066F12">
        <w:rPr>
          <w:szCs w:val="28"/>
        </w:rPr>
        <w:t>по полному варианту кассового обслуживания с открытием лицевых счетов всем участникам бюджетного процесса либо по «смешанному» варианту кассового обслуживания с открытием лицевых счетов отдельным участникам бюджетного процесса – 16 120 (70,7 %).</w:t>
      </w:r>
    </w:p>
    <w:p w:rsidR="004A198B" w:rsidRPr="00066F12" w:rsidRDefault="004A198B" w:rsidP="004A198B">
      <w:pPr>
        <w:pStyle w:val="TableText"/>
        <w:keepLines w:val="0"/>
        <w:widowControl w:val="0"/>
        <w:tabs>
          <w:tab w:val="left" w:pos="567"/>
        </w:tabs>
        <w:spacing w:line="360" w:lineRule="atLeast"/>
        <w:ind w:firstLine="709"/>
        <w:rPr>
          <w:szCs w:val="28"/>
          <w:lang w:eastAsia="en-US"/>
        </w:rPr>
      </w:pPr>
      <w:r w:rsidRPr="00066F12">
        <w:rPr>
          <w:szCs w:val="28"/>
          <w:lang w:eastAsia="en-US"/>
        </w:rPr>
        <w:t xml:space="preserve">Обеспечено кассовое обслуживание исполнения бюджетов </w:t>
      </w:r>
      <w:r w:rsidRPr="00066F12">
        <w:rPr>
          <w:szCs w:val="28"/>
        </w:rPr>
        <w:t>государственных внебюджетных фондов Российской Федерации</w:t>
      </w:r>
      <w:r w:rsidRPr="00066F12">
        <w:rPr>
          <w:szCs w:val="28"/>
          <w:lang w:eastAsia="en-US"/>
        </w:rPr>
        <w:t xml:space="preserve">: Пенсионного фонда Российской Федерации, Фонда социального страхования Российской Федерации, Федерального фонда обязательного медицинского страхования, бюджетов 85 территориальных фондов обязательного медицинского страхования на территории Российской Федерации, включая Республику Крым и </w:t>
      </w:r>
      <w:r w:rsidRPr="00066F12">
        <w:rPr>
          <w:szCs w:val="28"/>
        </w:rPr>
        <w:t xml:space="preserve">город федерального значения </w:t>
      </w:r>
      <w:r w:rsidRPr="00066F12">
        <w:rPr>
          <w:szCs w:val="28"/>
          <w:lang w:eastAsia="en-US"/>
        </w:rPr>
        <w:t>Севастополь.</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2. По состоянию на 1 января 2016 года в органах Федерального казначейства велось обслуживание 355 461 лицевого счета, из них:</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39</w:t>
      </w:r>
      <w:r>
        <w:rPr>
          <w:rFonts w:ascii="Times New Roman" w:hAnsi="Times New Roman"/>
          <w:sz w:val="28"/>
          <w:szCs w:val="28"/>
        </w:rPr>
        <w:t> </w:t>
      </w:r>
      <w:r w:rsidRPr="00066F12">
        <w:rPr>
          <w:rFonts w:ascii="Times New Roman" w:hAnsi="Times New Roman"/>
          <w:sz w:val="28"/>
          <w:szCs w:val="28"/>
        </w:rPr>
        <w:t>758</w:t>
      </w:r>
      <w:r>
        <w:rPr>
          <w:rFonts w:ascii="Times New Roman" w:hAnsi="Times New Roman"/>
          <w:sz w:val="28"/>
          <w:szCs w:val="28"/>
        </w:rPr>
        <w:t xml:space="preserve"> </w:t>
      </w:r>
      <w:r w:rsidRPr="00066F12">
        <w:rPr>
          <w:rFonts w:ascii="Times New Roman" w:hAnsi="Times New Roman"/>
          <w:sz w:val="28"/>
          <w:szCs w:val="28"/>
        </w:rPr>
        <w:t>лицевых счетов участник</w:t>
      </w:r>
      <w:r>
        <w:rPr>
          <w:rFonts w:ascii="Times New Roman" w:hAnsi="Times New Roman"/>
          <w:sz w:val="28"/>
          <w:szCs w:val="28"/>
        </w:rPr>
        <w:t>ов</w:t>
      </w:r>
      <w:r w:rsidRPr="00066F12">
        <w:rPr>
          <w:rFonts w:ascii="Times New Roman" w:hAnsi="Times New Roman"/>
          <w:sz w:val="28"/>
          <w:szCs w:val="28"/>
        </w:rPr>
        <w:t xml:space="preserve"> бюджетного процесса федерального уровня;</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31</w:t>
      </w:r>
      <w:r>
        <w:rPr>
          <w:rFonts w:ascii="Times New Roman" w:hAnsi="Times New Roman"/>
          <w:sz w:val="28"/>
          <w:szCs w:val="28"/>
        </w:rPr>
        <w:t> </w:t>
      </w:r>
      <w:r w:rsidRPr="00066F12">
        <w:rPr>
          <w:rFonts w:ascii="Times New Roman" w:hAnsi="Times New Roman"/>
          <w:sz w:val="28"/>
          <w:szCs w:val="28"/>
        </w:rPr>
        <w:t>130</w:t>
      </w:r>
      <w:r>
        <w:rPr>
          <w:rFonts w:ascii="Times New Roman" w:hAnsi="Times New Roman"/>
          <w:sz w:val="28"/>
          <w:szCs w:val="28"/>
        </w:rPr>
        <w:t xml:space="preserve"> </w:t>
      </w:r>
      <w:r w:rsidRPr="00066F12">
        <w:rPr>
          <w:rFonts w:ascii="Times New Roman" w:hAnsi="Times New Roman"/>
          <w:sz w:val="28"/>
          <w:szCs w:val="28"/>
        </w:rPr>
        <w:t>лицевых счетов участник</w:t>
      </w:r>
      <w:r>
        <w:rPr>
          <w:rFonts w:ascii="Times New Roman" w:hAnsi="Times New Roman"/>
          <w:sz w:val="28"/>
          <w:szCs w:val="28"/>
        </w:rPr>
        <w:t>ов</w:t>
      </w:r>
      <w:r w:rsidRPr="00066F12">
        <w:rPr>
          <w:rFonts w:ascii="Times New Roman" w:hAnsi="Times New Roman"/>
          <w:sz w:val="28"/>
          <w:szCs w:val="28"/>
        </w:rPr>
        <w:t xml:space="preserve"> бюджетного процесса субъектов Российской Федерации;</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172</w:t>
      </w:r>
      <w:r>
        <w:rPr>
          <w:rFonts w:ascii="Times New Roman" w:hAnsi="Times New Roman"/>
          <w:sz w:val="28"/>
          <w:szCs w:val="28"/>
        </w:rPr>
        <w:t> </w:t>
      </w:r>
      <w:r w:rsidRPr="00066F12">
        <w:rPr>
          <w:rFonts w:ascii="Times New Roman" w:hAnsi="Times New Roman"/>
          <w:sz w:val="28"/>
          <w:szCs w:val="28"/>
        </w:rPr>
        <w:t>503</w:t>
      </w:r>
      <w:r>
        <w:rPr>
          <w:rFonts w:ascii="Times New Roman" w:hAnsi="Times New Roman"/>
          <w:sz w:val="28"/>
          <w:szCs w:val="28"/>
        </w:rPr>
        <w:t xml:space="preserve"> </w:t>
      </w:r>
      <w:r w:rsidRPr="00066F12">
        <w:rPr>
          <w:rFonts w:ascii="Times New Roman" w:hAnsi="Times New Roman"/>
          <w:sz w:val="28"/>
          <w:szCs w:val="28"/>
        </w:rPr>
        <w:t>лицевых счета участник</w:t>
      </w:r>
      <w:r>
        <w:rPr>
          <w:rFonts w:ascii="Times New Roman" w:hAnsi="Times New Roman"/>
          <w:sz w:val="28"/>
          <w:szCs w:val="28"/>
        </w:rPr>
        <w:t>ов</w:t>
      </w:r>
      <w:r w:rsidRPr="00066F12">
        <w:rPr>
          <w:rFonts w:ascii="Times New Roman" w:hAnsi="Times New Roman"/>
          <w:sz w:val="28"/>
          <w:szCs w:val="28"/>
        </w:rPr>
        <w:t xml:space="preserve"> бюджетного процесса муниципальных образований;</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5</w:t>
      </w:r>
      <w:r>
        <w:rPr>
          <w:rFonts w:ascii="Times New Roman" w:hAnsi="Times New Roman"/>
          <w:sz w:val="28"/>
          <w:szCs w:val="28"/>
        </w:rPr>
        <w:t> </w:t>
      </w:r>
      <w:r w:rsidRPr="00066F12">
        <w:rPr>
          <w:rFonts w:ascii="Times New Roman" w:hAnsi="Times New Roman"/>
          <w:sz w:val="28"/>
          <w:szCs w:val="28"/>
        </w:rPr>
        <w:t>146</w:t>
      </w:r>
      <w:r>
        <w:rPr>
          <w:rFonts w:ascii="Times New Roman" w:hAnsi="Times New Roman"/>
          <w:sz w:val="28"/>
          <w:szCs w:val="28"/>
        </w:rPr>
        <w:t xml:space="preserve"> </w:t>
      </w:r>
      <w:r w:rsidRPr="00066F12">
        <w:rPr>
          <w:rFonts w:ascii="Times New Roman" w:hAnsi="Times New Roman"/>
          <w:sz w:val="28"/>
          <w:szCs w:val="28"/>
        </w:rPr>
        <w:t>лицевых счетов участник</w:t>
      </w:r>
      <w:r>
        <w:rPr>
          <w:rFonts w:ascii="Times New Roman" w:hAnsi="Times New Roman"/>
          <w:sz w:val="28"/>
          <w:szCs w:val="28"/>
        </w:rPr>
        <w:t>ов</w:t>
      </w:r>
      <w:r w:rsidRPr="00066F12">
        <w:rPr>
          <w:rFonts w:ascii="Times New Roman" w:hAnsi="Times New Roman"/>
          <w:sz w:val="28"/>
          <w:szCs w:val="28"/>
        </w:rPr>
        <w:t xml:space="preserve"> бюджетного процесса бюджетов государственных внебюджетных фондов Российской Федерации;</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369</w:t>
      </w:r>
      <w:r>
        <w:rPr>
          <w:rFonts w:ascii="Times New Roman" w:hAnsi="Times New Roman"/>
          <w:sz w:val="28"/>
          <w:szCs w:val="28"/>
        </w:rPr>
        <w:t xml:space="preserve"> </w:t>
      </w:r>
      <w:r w:rsidRPr="00066F12">
        <w:rPr>
          <w:rFonts w:ascii="Times New Roman" w:hAnsi="Times New Roman"/>
          <w:sz w:val="28"/>
          <w:szCs w:val="28"/>
        </w:rPr>
        <w:t>лицевых счетов участник</w:t>
      </w:r>
      <w:r>
        <w:rPr>
          <w:rFonts w:ascii="Times New Roman" w:hAnsi="Times New Roman"/>
          <w:sz w:val="28"/>
          <w:szCs w:val="28"/>
        </w:rPr>
        <w:t>ов</w:t>
      </w:r>
      <w:r w:rsidRPr="00066F12">
        <w:rPr>
          <w:rFonts w:ascii="Times New Roman" w:hAnsi="Times New Roman"/>
          <w:sz w:val="28"/>
          <w:szCs w:val="28"/>
        </w:rPr>
        <w:t xml:space="preserve"> бюджетного процесса бюджетов территориальных государственных внебюджетных фондов Российской Федерации;</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106</w:t>
      </w:r>
      <w:r>
        <w:rPr>
          <w:rFonts w:ascii="Times New Roman" w:hAnsi="Times New Roman"/>
          <w:sz w:val="28"/>
          <w:szCs w:val="28"/>
        </w:rPr>
        <w:t> </w:t>
      </w:r>
      <w:r w:rsidRPr="00066F12">
        <w:rPr>
          <w:rFonts w:ascii="Times New Roman" w:hAnsi="Times New Roman"/>
          <w:sz w:val="28"/>
          <w:szCs w:val="28"/>
        </w:rPr>
        <w:t>555</w:t>
      </w:r>
      <w:r>
        <w:rPr>
          <w:rFonts w:ascii="Times New Roman" w:hAnsi="Times New Roman"/>
          <w:sz w:val="28"/>
          <w:szCs w:val="28"/>
        </w:rPr>
        <w:t xml:space="preserve"> </w:t>
      </w:r>
      <w:r w:rsidRPr="00066F12">
        <w:rPr>
          <w:rFonts w:ascii="Times New Roman" w:hAnsi="Times New Roman"/>
          <w:sz w:val="28"/>
          <w:szCs w:val="28"/>
        </w:rPr>
        <w:t>лицевых счетов, предназначенных для отражения операций со средствами организаций, а также бюджетных (автономных) учреждений.</w:t>
      </w:r>
    </w:p>
    <w:p w:rsidR="004A198B" w:rsidRPr="00066F12" w:rsidRDefault="004A198B" w:rsidP="004A198B">
      <w:pPr>
        <w:widowControl w:val="0"/>
        <w:spacing w:after="0" w:line="360" w:lineRule="atLeast"/>
        <w:ind w:firstLine="709"/>
        <w:jc w:val="both"/>
        <w:rPr>
          <w:rFonts w:ascii="Times New Roman" w:eastAsia="Arial Unicode MS" w:hAnsi="Times New Roman"/>
          <w:sz w:val="28"/>
          <w:szCs w:val="28"/>
        </w:rPr>
      </w:pPr>
      <w:r w:rsidRPr="00066F12">
        <w:rPr>
          <w:rFonts w:ascii="Times New Roman" w:eastAsia="Arial Unicode MS" w:hAnsi="Times New Roman"/>
          <w:sz w:val="28"/>
          <w:szCs w:val="28"/>
        </w:rPr>
        <w:lastRenderedPageBreak/>
        <w:t>3. По состоянию на 1 января 2016 года в органах Федерального казначейства бюджетным и автономным учреждениям всех уровней бюджета открыто:</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xml:space="preserve">– 105 243 лицевых счета, из них </w:t>
      </w:r>
      <w:r w:rsidRPr="00066F12">
        <w:rPr>
          <w:rFonts w:ascii="Times New Roman" w:eastAsia="Arial Unicode MS" w:hAnsi="Times New Roman"/>
          <w:sz w:val="28"/>
          <w:szCs w:val="28"/>
        </w:rPr>
        <w:t>федеральным бюджетным учреждениям</w:t>
      </w:r>
      <w:r w:rsidRPr="00066F12">
        <w:rPr>
          <w:rFonts w:ascii="Times New Roman" w:hAnsi="Times New Roman"/>
          <w:sz w:val="28"/>
          <w:szCs w:val="28"/>
        </w:rPr>
        <w:t xml:space="preserve"> и </w:t>
      </w:r>
      <w:r w:rsidRPr="00066F12">
        <w:rPr>
          <w:rFonts w:ascii="Times New Roman" w:eastAsia="Arial Unicode MS" w:hAnsi="Times New Roman"/>
          <w:sz w:val="28"/>
          <w:szCs w:val="28"/>
        </w:rPr>
        <w:t>федеральным автономным учреждениям</w:t>
      </w:r>
      <w:r w:rsidRPr="00066F12">
        <w:rPr>
          <w:rFonts w:ascii="Times New Roman" w:hAnsi="Times New Roman"/>
          <w:sz w:val="28"/>
          <w:szCs w:val="28"/>
        </w:rPr>
        <w:t xml:space="preserve"> – 11 710 лицевых счетов, в том числе:</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w:t>
      </w:r>
      <w:r w:rsidRPr="00066F12">
        <w:rPr>
          <w:rFonts w:ascii="Times New Roman" w:eastAsia="Arial Unicode MS" w:hAnsi="Times New Roman"/>
          <w:sz w:val="28"/>
          <w:szCs w:val="28"/>
        </w:rPr>
        <w:t>федеральным бюджетным учреждениям </w:t>
      </w:r>
      <w:r w:rsidRPr="00066F12">
        <w:rPr>
          <w:rFonts w:ascii="Times New Roman" w:hAnsi="Times New Roman"/>
          <w:sz w:val="28"/>
          <w:szCs w:val="28"/>
        </w:rPr>
        <w:t>– 11 315 лицевых счетов;</w:t>
      </w:r>
    </w:p>
    <w:p w:rsidR="004A198B" w:rsidRPr="00066F12" w:rsidRDefault="004A198B" w:rsidP="004A198B">
      <w:pPr>
        <w:pStyle w:val="11"/>
        <w:tabs>
          <w:tab w:val="left" w:pos="709"/>
          <w:tab w:val="left" w:pos="1134"/>
        </w:tabs>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w:t>
      </w:r>
      <w:r w:rsidRPr="00066F12">
        <w:rPr>
          <w:rFonts w:ascii="Times New Roman" w:eastAsia="Arial Unicode MS" w:hAnsi="Times New Roman"/>
          <w:sz w:val="28"/>
          <w:szCs w:val="28"/>
        </w:rPr>
        <w:t>федеральным автономным учреждениям </w:t>
      </w:r>
      <w:r w:rsidRPr="00066F12">
        <w:rPr>
          <w:rFonts w:ascii="Times New Roman" w:hAnsi="Times New Roman"/>
          <w:sz w:val="28"/>
          <w:szCs w:val="28"/>
        </w:rPr>
        <w:t>– 395 лицевых счетов.</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4. В течение 2015 года Федеральным казначейством осуществлялось размещение средств федерального бюджета на банковских депозитах </w:t>
      </w:r>
      <w:r>
        <w:rPr>
          <w:rFonts w:ascii="Times New Roman" w:hAnsi="Times New Roman"/>
          <w:sz w:val="28"/>
          <w:szCs w:val="28"/>
        </w:rPr>
        <w:br/>
      </w:r>
      <w:r w:rsidRPr="00066F12">
        <w:rPr>
          <w:rFonts w:ascii="Times New Roman" w:hAnsi="Times New Roman"/>
          <w:sz w:val="28"/>
          <w:szCs w:val="28"/>
        </w:rPr>
        <w:t>в кредитных организациях в соответствии с постановлением Правительства Российской Федерации от 24 декабря 2011 г. № 1121 «О порядке размещения средств федерального бюджета на банковских депозитах».</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На протяжении 2015 года Федеральным казначейством проведено 105 отборов заявок кредитных организаций на заключение с Федеральным казначейством договоров банковского депозита, по результатам которых </w:t>
      </w:r>
      <w:r>
        <w:rPr>
          <w:rFonts w:ascii="Times New Roman" w:hAnsi="Times New Roman"/>
          <w:sz w:val="28"/>
          <w:szCs w:val="28"/>
        </w:rPr>
        <w:br/>
      </w:r>
      <w:r w:rsidRPr="00066F12">
        <w:rPr>
          <w:rFonts w:ascii="Times New Roman" w:hAnsi="Times New Roman"/>
          <w:sz w:val="28"/>
          <w:szCs w:val="28"/>
        </w:rPr>
        <w:t>на банковских депозитах в кредитных организациях размещено 12 809 950,1 млн рублей. Сумма зачисленных в федеральный бюджет процентов по заключенным договорам банковского депозита составила 68 148,3 млн рублей.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Кроме того, за 2015 год проведено 12 отборов заявок кредитных организаций на заключение договоров банковского депозита в долларах США, по результатам которых на банковских депозитах в кредитных организациях размещено 1 750,0 млн долларов США, уплачено процентов на сумму 5,9 млн долларов США.</w:t>
      </w:r>
    </w:p>
    <w:p w:rsidR="004A198B" w:rsidRPr="00066F12" w:rsidRDefault="004A198B" w:rsidP="004A198B">
      <w:pPr>
        <w:spacing w:after="0" w:line="360" w:lineRule="atLeast"/>
        <w:ind w:firstLine="709"/>
        <w:jc w:val="both"/>
        <w:rPr>
          <w:rFonts w:ascii="Times New Roman" w:hAnsi="Times New Roman"/>
          <w:i/>
          <w:sz w:val="28"/>
          <w:szCs w:val="28"/>
        </w:rPr>
      </w:pPr>
      <w:r w:rsidRPr="00066F12">
        <w:rPr>
          <w:rFonts w:ascii="Times New Roman" w:hAnsi="Times New Roman"/>
          <w:sz w:val="28"/>
          <w:szCs w:val="28"/>
        </w:rPr>
        <w:t xml:space="preserve">В рамках постановления Правительства Российской Федерации </w:t>
      </w:r>
      <w:r>
        <w:rPr>
          <w:rFonts w:ascii="Times New Roman" w:hAnsi="Times New Roman"/>
          <w:sz w:val="28"/>
          <w:szCs w:val="28"/>
        </w:rPr>
        <w:br/>
      </w:r>
      <w:r w:rsidRPr="00066F12">
        <w:rPr>
          <w:rFonts w:ascii="Times New Roman" w:hAnsi="Times New Roman"/>
          <w:sz w:val="28"/>
          <w:szCs w:val="28"/>
        </w:rPr>
        <w:t xml:space="preserve">от 4 сентября 2013 г. № 777 «О порядке осуществления операций </w:t>
      </w:r>
      <w:r>
        <w:rPr>
          <w:rFonts w:ascii="Times New Roman" w:hAnsi="Times New Roman"/>
          <w:sz w:val="28"/>
          <w:szCs w:val="28"/>
        </w:rPr>
        <w:br/>
      </w:r>
      <w:r w:rsidRPr="00066F12">
        <w:rPr>
          <w:rFonts w:ascii="Times New Roman" w:hAnsi="Times New Roman"/>
          <w:sz w:val="28"/>
          <w:szCs w:val="28"/>
        </w:rPr>
        <w:t xml:space="preserve">по управлению остатками средств на едином счете федерального бюджета </w:t>
      </w:r>
      <w:r>
        <w:rPr>
          <w:rFonts w:ascii="Times New Roman" w:hAnsi="Times New Roman"/>
          <w:sz w:val="28"/>
          <w:szCs w:val="28"/>
        </w:rPr>
        <w:br/>
      </w:r>
      <w:r w:rsidRPr="00066F12">
        <w:rPr>
          <w:rFonts w:ascii="Times New Roman" w:hAnsi="Times New Roman"/>
          <w:sz w:val="28"/>
          <w:szCs w:val="28"/>
        </w:rPr>
        <w:t>в части покупки (продажи) ценных бумаг по договорам репо» в январе 2015 года Федеральным казначейством организованы и проведены первые операции в режиме «overnight» с привлечением Банка России, небанковской коммерческой организации ЗАО «Национальный расчетный депозитарий», а начиная с 20 мая 2015 года запущены ежедневные операции покупки (продажи) ценных бумаг в режиме «overnight».</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Всего в 2015 году проведено 168 отборов заявок, в которых принято участие 19 кредитными организациями. По результатам проведенных отборов заключено 1 196 договоров репо и размещено средств федерального бюджета на сумму 15 517 485,0 млн рублей. Сумма зачисленных </w:t>
      </w:r>
      <w:r>
        <w:rPr>
          <w:rFonts w:ascii="Times New Roman" w:hAnsi="Times New Roman"/>
          <w:sz w:val="28"/>
          <w:szCs w:val="28"/>
        </w:rPr>
        <w:br/>
      </w:r>
      <w:r w:rsidRPr="00066F12">
        <w:rPr>
          <w:rFonts w:ascii="Times New Roman" w:hAnsi="Times New Roman"/>
          <w:sz w:val="28"/>
          <w:szCs w:val="28"/>
        </w:rPr>
        <w:lastRenderedPageBreak/>
        <w:t>в федеральный бюджет процентов по заключенным договорам репо составила 6 513,9 млн рублей.</w:t>
      </w:r>
    </w:p>
    <w:p w:rsidR="004A198B" w:rsidRPr="00066F12" w:rsidRDefault="004A198B" w:rsidP="004A198B">
      <w:pPr>
        <w:spacing w:after="0" w:line="360" w:lineRule="atLeast"/>
        <w:ind w:firstLine="709"/>
        <w:jc w:val="both"/>
        <w:rPr>
          <w:rFonts w:ascii="Times New Roman" w:hAnsi="Times New Roman"/>
          <w:sz w:val="28"/>
          <w:szCs w:val="28"/>
        </w:rPr>
      </w:pPr>
      <w:r>
        <w:rPr>
          <w:rFonts w:ascii="Times New Roman" w:hAnsi="Times New Roman"/>
          <w:sz w:val="28"/>
          <w:szCs w:val="28"/>
        </w:rPr>
        <w:t>5</w:t>
      </w:r>
      <w:r w:rsidRPr="00066F12">
        <w:rPr>
          <w:rFonts w:ascii="Times New Roman" w:hAnsi="Times New Roman"/>
          <w:sz w:val="28"/>
          <w:szCs w:val="28"/>
        </w:rPr>
        <w:t xml:space="preserve">. В рамках исполнения постановления Правительства Российской Федерации от 20 августа 2013 г. № 721 «Об утверждении Правил предоставления бюджетных кредитов на пополнение остатков средств </w:t>
      </w:r>
      <w:r>
        <w:rPr>
          <w:rFonts w:ascii="Times New Roman" w:hAnsi="Times New Roman"/>
          <w:sz w:val="28"/>
          <w:szCs w:val="28"/>
        </w:rPr>
        <w:br/>
      </w:r>
      <w:r w:rsidRPr="00066F12">
        <w:rPr>
          <w:rFonts w:ascii="Times New Roman" w:hAnsi="Times New Roman"/>
          <w:sz w:val="28"/>
          <w:szCs w:val="28"/>
        </w:rPr>
        <w:t>на счетах бюджетов субъектов Российской Федерации (местных бюджетов)» в 2015 году продолжено предоставление бюджетных кредитов бюджетам субъектов Российской Федерации.</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За 2015 год 58 субъектов Российской Федерации обратились </w:t>
      </w:r>
      <w:r>
        <w:rPr>
          <w:rFonts w:ascii="Times New Roman" w:hAnsi="Times New Roman"/>
          <w:sz w:val="28"/>
          <w:szCs w:val="28"/>
        </w:rPr>
        <w:br/>
      </w:r>
      <w:r w:rsidRPr="00066F12">
        <w:rPr>
          <w:rFonts w:ascii="Times New Roman" w:hAnsi="Times New Roman"/>
          <w:sz w:val="28"/>
          <w:szCs w:val="28"/>
        </w:rPr>
        <w:t>за получением бюджетного кредита и получили его, 52 субъектам Российской Федерации бюджетный кредит предоставлялся от 2 до 10 раз. Общий объем предоставленных бюджетных кредитов составил 869 607,6</w:t>
      </w:r>
      <w:r>
        <w:rPr>
          <w:rFonts w:ascii="Times New Roman" w:hAnsi="Times New Roman"/>
          <w:sz w:val="28"/>
          <w:szCs w:val="28"/>
        </w:rPr>
        <w:t> </w:t>
      </w:r>
      <w:r w:rsidRPr="00066F12">
        <w:rPr>
          <w:rFonts w:ascii="Times New Roman" w:hAnsi="Times New Roman"/>
          <w:sz w:val="28"/>
          <w:szCs w:val="28"/>
        </w:rPr>
        <w:t>млн рублей.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Согласовано на начальном этапе (по июль 2015 года) и продлено </w:t>
      </w:r>
      <w:r>
        <w:rPr>
          <w:rFonts w:ascii="Times New Roman" w:hAnsi="Times New Roman"/>
          <w:sz w:val="28"/>
          <w:szCs w:val="28"/>
        </w:rPr>
        <w:br/>
      </w:r>
      <w:r w:rsidRPr="00066F12">
        <w:rPr>
          <w:rFonts w:ascii="Times New Roman" w:hAnsi="Times New Roman"/>
          <w:sz w:val="28"/>
          <w:szCs w:val="28"/>
        </w:rPr>
        <w:t xml:space="preserve">до конца 2015 года предоставление бюджетных кредитов пилотным муниципальным образованиям, определенным по согласованию </w:t>
      </w:r>
      <w:r>
        <w:rPr>
          <w:rFonts w:ascii="Times New Roman" w:hAnsi="Times New Roman"/>
          <w:sz w:val="28"/>
          <w:szCs w:val="28"/>
        </w:rPr>
        <w:br/>
      </w:r>
      <w:r w:rsidRPr="00066F12">
        <w:rPr>
          <w:rFonts w:ascii="Times New Roman" w:hAnsi="Times New Roman"/>
          <w:sz w:val="28"/>
          <w:szCs w:val="28"/>
        </w:rPr>
        <w:t>с субъектами Российской Федерации в соответствии с перечнем муниципальных образований.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В 2015 году заключено 88 договоров на получение бюджетных кредитов, из которых 80 муниципальным образованиям предоставлены бюджетные кредиты на пополнение остатков средств на счетах местных бюдже</w:t>
      </w:r>
      <w:r w:rsidR="00D36CD1">
        <w:rPr>
          <w:rFonts w:ascii="Times New Roman" w:hAnsi="Times New Roman"/>
          <w:sz w:val="28"/>
          <w:szCs w:val="28"/>
        </w:rPr>
        <w:t>тов на общую сумму 47 168,5 млн </w:t>
      </w:r>
      <w:r w:rsidRPr="00066F12">
        <w:rPr>
          <w:rFonts w:ascii="Times New Roman" w:hAnsi="Times New Roman"/>
          <w:sz w:val="28"/>
          <w:szCs w:val="28"/>
        </w:rPr>
        <w:t>рублей.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В соответствии с Федеральным законом от 1 декабря 2014 г. </w:t>
      </w:r>
      <w:r>
        <w:rPr>
          <w:rFonts w:ascii="Times New Roman" w:hAnsi="Times New Roman"/>
          <w:sz w:val="28"/>
          <w:szCs w:val="28"/>
        </w:rPr>
        <w:br/>
      </w:r>
      <w:r w:rsidRPr="00066F12">
        <w:rPr>
          <w:rFonts w:ascii="Times New Roman" w:hAnsi="Times New Roman"/>
          <w:sz w:val="28"/>
          <w:szCs w:val="28"/>
        </w:rPr>
        <w:t xml:space="preserve">№ 384-ФЗ «О федеральном бюджете на 2015 год и на плановый период 2016 и 2017 годов» </w:t>
      </w:r>
      <w:r w:rsidR="006B21E2" w:rsidRPr="002551F6">
        <w:rPr>
          <w:rFonts w:ascii="Times New Roman" w:hAnsi="Times New Roman"/>
          <w:sz w:val="28"/>
          <w:szCs w:val="28"/>
        </w:rPr>
        <w:t>(далее – Федеральный закон № 384-ФЗ)</w:t>
      </w:r>
      <w:r w:rsidR="006B21E2">
        <w:rPr>
          <w:rFonts w:ascii="Times New Roman" w:hAnsi="Times New Roman"/>
          <w:sz w:val="28"/>
          <w:szCs w:val="28"/>
        </w:rPr>
        <w:t xml:space="preserve"> </w:t>
      </w:r>
      <w:r w:rsidRPr="00066F12">
        <w:rPr>
          <w:rFonts w:ascii="Times New Roman" w:hAnsi="Times New Roman"/>
          <w:sz w:val="28"/>
          <w:szCs w:val="28"/>
        </w:rPr>
        <w:t>величина процентной ставки по предоставляемым бюджетным кредитам составляет 0,1 % годовых.</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Сумма уплаченных субъектами Российской Федерации процентов </w:t>
      </w:r>
      <w:r>
        <w:rPr>
          <w:rFonts w:ascii="Times New Roman" w:hAnsi="Times New Roman"/>
          <w:sz w:val="28"/>
          <w:szCs w:val="28"/>
        </w:rPr>
        <w:br/>
      </w:r>
      <w:r w:rsidRPr="00066F12">
        <w:rPr>
          <w:rFonts w:ascii="Times New Roman" w:hAnsi="Times New Roman"/>
          <w:sz w:val="28"/>
          <w:szCs w:val="28"/>
        </w:rPr>
        <w:t xml:space="preserve">по предоставленным бюджетным кредитам составила 66,2 млн рублей, </w:t>
      </w:r>
      <w:r>
        <w:rPr>
          <w:rFonts w:ascii="Times New Roman" w:hAnsi="Times New Roman"/>
          <w:sz w:val="28"/>
          <w:szCs w:val="28"/>
        </w:rPr>
        <w:br/>
      </w:r>
      <w:r w:rsidRPr="00066F12">
        <w:rPr>
          <w:rFonts w:ascii="Times New Roman" w:hAnsi="Times New Roman"/>
          <w:sz w:val="28"/>
          <w:szCs w:val="28"/>
        </w:rPr>
        <w:t>а муниципальными образованиями – 3,7 млн рублей.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Обязательства по возврату средств федерального бюджета </w:t>
      </w:r>
      <w:r>
        <w:rPr>
          <w:rFonts w:ascii="Times New Roman" w:hAnsi="Times New Roman"/>
          <w:sz w:val="28"/>
          <w:szCs w:val="28"/>
        </w:rPr>
        <w:br/>
      </w:r>
      <w:r w:rsidRPr="00066F12">
        <w:rPr>
          <w:rFonts w:ascii="Times New Roman" w:hAnsi="Times New Roman"/>
          <w:sz w:val="28"/>
          <w:szCs w:val="28"/>
        </w:rPr>
        <w:t>по предоставленным бюджетным кредитам и уплате процентов по ним выполнены субъектами Российской Федерации и муниципальными образованиями своевременно и в полном объеме.</w:t>
      </w:r>
    </w:p>
    <w:p w:rsidR="004A198B" w:rsidRPr="00066F12" w:rsidRDefault="004A198B" w:rsidP="004A198B">
      <w:pPr>
        <w:spacing w:after="0" w:line="360" w:lineRule="atLeast"/>
        <w:ind w:firstLine="709"/>
        <w:jc w:val="both"/>
        <w:rPr>
          <w:rFonts w:ascii="Times New Roman" w:hAnsi="Times New Roman"/>
          <w:sz w:val="28"/>
          <w:szCs w:val="28"/>
        </w:rPr>
      </w:pPr>
      <w:r>
        <w:rPr>
          <w:rFonts w:ascii="Times New Roman" w:hAnsi="Times New Roman"/>
          <w:sz w:val="28"/>
          <w:szCs w:val="28"/>
        </w:rPr>
        <w:t>6</w:t>
      </w:r>
      <w:r w:rsidRPr="00066F12">
        <w:rPr>
          <w:rFonts w:ascii="Times New Roman" w:hAnsi="Times New Roman"/>
          <w:sz w:val="28"/>
          <w:szCs w:val="28"/>
        </w:rPr>
        <w:t xml:space="preserve">. По поручению заместителя Председателя Правительства Российской Федерации Д.О. Рогозина в соответствии с протоколом заседания Комиссии по вопросам строительства космодрома «Восточный» от 19 февраля 2015 г. № 2 организована работа по открытию в Федеральном </w:t>
      </w:r>
      <w:r w:rsidRPr="00066F12">
        <w:rPr>
          <w:rFonts w:ascii="Times New Roman" w:hAnsi="Times New Roman"/>
          <w:sz w:val="28"/>
          <w:szCs w:val="28"/>
        </w:rPr>
        <w:lastRenderedPageBreak/>
        <w:t>казначействе лицевых счетов генеральным подрядчикам, подрядчикам, субподрядчикам – участникам кооперации, выполняющим строительные работы на космодроме «Восточный».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Обеспечивается казначейское сопровождение государственных контрактов по строительству космодрома «Восточный».</w:t>
      </w:r>
    </w:p>
    <w:p w:rsidR="004A198B" w:rsidRPr="00066F12" w:rsidRDefault="004A198B" w:rsidP="004A198B">
      <w:pPr>
        <w:spacing w:after="0" w:line="360" w:lineRule="atLeast"/>
        <w:ind w:firstLine="709"/>
        <w:jc w:val="both"/>
        <w:rPr>
          <w:rFonts w:ascii="Times New Roman" w:hAnsi="Times New Roman"/>
          <w:sz w:val="28"/>
          <w:szCs w:val="28"/>
          <w:lang w:eastAsia="ar-SA"/>
        </w:rPr>
      </w:pPr>
      <w:r>
        <w:rPr>
          <w:rFonts w:ascii="Times New Roman" w:hAnsi="Times New Roman"/>
          <w:sz w:val="28"/>
          <w:szCs w:val="28"/>
          <w:lang w:eastAsia="ar-SA"/>
        </w:rPr>
        <w:t>7</w:t>
      </w:r>
      <w:r w:rsidRPr="00066F12">
        <w:rPr>
          <w:rFonts w:ascii="Times New Roman" w:hAnsi="Times New Roman"/>
          <w:sz w:val="28"/>
          <w:szCs w:val="28"/>
          <w:lang w:eastAsia="ar-SA"/>
        </w:rPr>
        <w:t xml:space="preserve">. В 2015 году выполнены следующие мероприятия по созданию </w:t>
      </w:r>
      <w:r>
        <w:rPr>
          <w:rFonts w:ascii="Times New Roman" w:hAnsi="Times New Roman"/>
          <w:sz w:val="28"/>
          <w:szCs w:val="28"/>
          <w:lang w:eastAsia="ar-SA"/>
        </w:rPr>
        <w:br/>
      </w:r>
      <w:r w:rsidRPr="00066F12">
        <w:rPr>
          <w:rFonts w:ascii="Times New Roman" w:hAnsi="Times New Roman"/>
          <w:sz w:val="28"/>
          <w:szCs w:val="28"/>
          <w:lang w:eastAsia="ar-SA"/>
        </w:rPr>
        <w:t>и развитию подсистем государственной интегрированной информационной системы управления общественными финансами «Электронный бюджет»</w:t>
      </w:r>
      <w:r w:rsidR="00D77116">
        <w:rPr>
          <w:rFonts w:ascii="Times New Roman" w:hAnsi="Times New Roman"/>
          <w:sz w:val="28"/>
          <w:szCs w:val="28"/>
          <w:lang w:eastAsia="ar-SA"/>
        </w:rPr>
        <w:t xml:space="preserve"> </w:t>
      </w:r>
      <w:r w:rsidR="00D77116">
        <w:rPr>
          <w:rFonts w:ascii="Times New Roman" w:hAnsi="Times New Roman"/>
          <w:sz w:val="28"/>
          <w:szCs w:val="28"/>
        </w:rPr>
        <w:t>(далее – ГИИС </w:t>
      </w:r>
      <w:r w:rsidR="00D77116" w:rsidRPr="002551F6">
        <w:rPr>
          <w:rFonts w:ascii="Times New Roman" w:hAnsi="Times New Roman"/>
          <w:sz w:val="28"/>
          <w:szCs w:val="28"/>
        </w:rPr>
        <w:t>«Электронный бюджет»)</w:t>
      </w:r>
      <w:r w:rsidRPr="00066F12">
        <w:rPr>
          <w:rFonts w:ascii="Times New Roman" w:hAnsi="Times New Roman"/>
          <w:sz w:val="28"/>
          <w:szCs w:val="28"/>
          <w:lang w:eastAsia="ar-SA"/>
        </w:rPr>
        <w:t>:</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обеспечено формирование и ведение Реестра участников бюджетного процесса, а также юридических лиц, не являющихся участниками бюджетного процесса;</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 обеспечено формирование и ведение базовых (отраслевых) </w:t>
      </w:r>
      <w:r>
        <w:rPr>
          <w:rFonts w:ascii="Times New Roman" w:hAnsi="Times New Roman"/>
          <w:sz w:val="28"/>
          <w:szCs w:val="28"/>
          <w:lang w:eastAsia="ar-SA"/>
        </w:rPr>
        <w:br/>
      </w:r>
      <w:r w:rsidRPr="00066F12">
        <w:rPr>
          <w:rFonts w:ascii="Times New Roman" w:hAnsi="Times New Roman"/>
          <w:sz w:val="28"/>
          <w:szCs w:val="28"/>
          <w:lang w:eastAsia="ar-SA"/>
        </w:rPr>
        <w:t>и ведомственных перечней государственных (муниципальных) услуг (работ);</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 обеспечена разработка Реестра государственных заданий </w:t>
      </w:r>
      <w:r>
        <w:rPr>
          <w:rFonts w:ascii="Times New Roman" w:hAnsi="Times New Roman"/>
          <w:sz w:val="28"/>
          <w:szCs w:val="28"/>
          <w:lang w:eastAsia="ar-SA"/>
        </w:rPr>
        <w:br/>
      </w:r>
      <w:r w:rsidRPr="00066F12">
        <w:rPr>
          <w:rFonts w:ascii="Times New Roman" w:hAnsi="Times New Roman"/>
          <w:sz w:val="28"/>
          <w:szCs w:val="28"/>
          <w:lang w:eastAsia="ar-SA"/>
        </w:rPr>
        <w:t xml:space="preserve">на оказание государственных услуг (выполнение работ) и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w:t>
      </w:r>
      <w:r>
        <w:rPr>
          <w:rFonts w:ascii="Times New Roman" w:hAnsi="Times New Roman"/>
          <w:sz w:val="28"/>
          <w:szCs w:val="28"/>
          <w:lang w:eastAsia="ar-SA"/>
        </w:rPr>
        <w:br/>
      </w:r>
      <w:r w:rsidRPr="00066F12">
        <w:rPr>
          <w:rFonts w:ascii="Times New Roman" w:hAnsi="Times New Roman"/>
          <w:sz w:val="28"/>
          <w:szCs w:val="28"/>
          <w:lang w:eastAsia="ar-SA"/>
        </w:rPr>
        <w:t xml:space="preserve">не являющимся федеральными государственными учреждениями </w:t>
      </w:r>
      <w:r>
        <w:rPr>
          <w:rFonts w:ascii="Times New Roman" w:hAnsi="Times New Roman"/>
          <w:sz w:val="28"/>
          <w:szCs w:val="28"/>
          <w:lang w:eastAsia="ar-SA"/>
        </w:rPr>
        <w:br/>
      </w:r>
      <w:r w:rsidRPr="00066F12">
        <w:rPr>
          <w:rFonts w:ascii="Times New Roman" w:hAnsi="Times New Roman"/>
          <w:sz w:val="28"/>
          <w:szCs w:val="28"/>
          <w:lang w:eastAsia="ar-SA"/>
        </w:rPr>
        <w:t>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 обеспечено централизованное составление, представление, свод </w:t>
      </w:r>
      <w:r>
        <w:rPr>
          <w:rFonts w:ascii="Times New Roman" w:hAnsi="Times New Roman"/>
          <w:sz w:val="28"/>
          <w:szCs w:val="28"/>
          <w:lang w:eastAsia="ar-SA"/>
        </w:rPr>
        <w:br/>
      </w:r>
      <w:r w:rsidRPr="00066F12">
        <w:rPr>
          <w:rFonts w:ascii="Times New Roman" w:hAnsi="Times New Roman"/>
          <w:sz w:val="28"/>
          <w:szCs w:val="28"/>
          <w:lang w:eastAsia="ar-SA"/>
        </w:rPr>
        <w:t xml:space="preserve">и консолидация отчетности об исполнении федерального бюджета </w:t>
      </w:r>
      <w:r>
        <w:rPr>
          <w:rFonts w:ascii="Times New Roman" w:hAnsi="Times New Roman"/>
          <w:sz w:val="28"/>
          <w:szCs w:val="28"/>
          <w:lang w:eastAsia="ar-SA"/>
        </w:rPr>
        <w:br/>
      </w:r>
      <w:r w:rsidRPr="00066F12">
        <w:rPr>
          <w:rFonts w:ascii="Times New Roman" w:hAnsi="Times New Roman"/>
          <w:sz w:val="28"/>
          <w:szCs w:val="28"/>
          <w:lang w:eastAsia="ar-SA"/>
        </w:rPr>
        <w:t>и бухгалтерской отчетности федеральных бюджетных и автономных учреждений в подсистеме «Учет и отчетность»;</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обеспечено планирование закупок на этапе составления проекта бюджета, определение поставщиков (исполнителей, подрядчиков), заключение и исполнение контрактов, оценка результативности закупок.</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С 1 июля 2</w:t>
      </w:r>
      <w:r w:rsidR="00D77116">
        <w:rPr>
          <w:rFonts w:ascii="Times New Roman" w:hAnsi="Times New Roman"/>
          <w:sz w:val="28"/>
          <w:szCs w:val="28"/>
          <w:lang w:eastAsia="ar-SA"/>
        </w:rPr>
        <w:t>015 года введен в эксплуатацию е</w:t>
      </w:r>
      <w:r w:rsidRPr="00066F12">
        <w:rPr>
          <w:rFonts w:ascii="Times New Roman" w:hAnsi="Times New Roman"/>
          <w:sz w:val="28"/>
          <w:szCs w:val="28"/>
          <w:lang w:eastAsia="ar-SA"/>
        </w:rPr>
        <w:t>диный портал бюджетной системы Российской Федерации (</w:t>
      </w:r>
      <w:hyperlink r:id="rId12" w:history="1">
        <w:r w:rsidRPr="00066F12">
          <w:rPr>
            <w:rFonts w:ascii="Times New Roman" w:hAnsi="Times New Roman"/>
            <w:sz w:val="28"/>
            <w:szCs w:val="28"/>
            <w:lang w:eastAsia="ar-SA"/>
          </w:rPr>
          <w:t>budget.gov.ru</w:t>
        </w:r>
      </w:hyperlink>
      <w:r w:rsidRPr="00066F12">
        <w:rPr>
          <w:rFonts w:ascii="Times New Roman" w:hAnsi="Times New Roman"/>
          <w:sz w:val="28"/>
          <w:szCs w:val="28"/>
          <w:lang w:eastAsia="ar-SA"/>
        </w:rPr>
        <w:t>)</w:t>
      </w:r>
      <w:r w:rsidR="00D77116">
        <w:rPr>
          <w:rFonts w:ascii="Times New Roman" w:hAnsi="Times New Roman"/>
          <w:sz w:val="28"/>
          <w:szCs w:val="28"/>
          <w:lang w:eastAsia="ar-SA"/>
        </w:rPr>
        <w:t xml:space="preserve"> </w:t>
      </w:r>
      <w:r w:rsidR="00D77116" w:rsidRPr="00E83771">
        <w:rPr>
          <w:rFonts w:ascii="Times New Roman" w:hAnsi="Times New Roman"/>
          <w:sz w:val="28"/>
          <w:szCs w:val="28"/>
        </w:rPr>
        <w:t>(далее – Единый портал)</w:t>
      </w:r>
      <w:r w:rsidRPr="00066F12">
        <w:rPr>
          <w:rFonts w:ascii="Times New Roman" w:hAnsi="Times New Roman"/>
          <w:sz w:val="28"/>
          <w:szCs w:val="28"/>
          <w:lang w:eastAsia="ar-SA"/>
        </w:rPr>
        <w:t>.</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В настоящее время на страницах Единого портала представлено </w:t>
      </w:r>
      <w:r w:rsidR="00D77116">
        <w:rPr>
          <w:rFonts w:ascii="Times New Roman" w:hAnsi="Times New Roman"/>
          <w:sz w:val="28"/>
          <w:szCs w:val="28"/>
          <w:lang w:eastAsia="ar-SA"/>
        </w:rPr>
        <w:br/>
      </w:r>
      <w:r w:rsidRPr="00066F12">
        <w:rPr>
          <w:rFonts w:ascii="Times New Roman" w:hAnsi="Times New Roman"/>
          <w:sz w:val="28"/>
          <w:szCs w:val="28"/>
          <w:lang w:eastAsia="ar-SA"/>
        </w:rPr>
        <w:t xml:space="preserve">в открытом доступе свыше 35 000 записей Реестра соглашений (договоров) </w:t>
      </w:r>
      <w:r>
        <w:rPr>
          <w:rFonts w:ascii="Times New Roman" w:hAnsi="Times New Roman"/>
          <w:sz w:val="28"/>
          <w:szCs w:val="28"/>
          <w:lang w:eastAsia="ar-SA"/>
        </w:rPr>
        <w:br/>
      </w:r>
      <w:r w:rsidRPr="00066F12">
        <w:rPr>
          <w:rFonts w:ascii="Times New Roman" w:hAnsi="Times New Roman"/>
          <w:sz w:val="28"/>
          <w:szCs w:val="28"/>
          <w:lang w:eastAsia="ar-SA"/>
        </w:rPr>
        <w:t xml:space="preserve">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не являющимся </w:t>
      </w:r>
      <w:r w:rsidRPr="00066F12">
        <w:rPr>
          <w:rFonts w:ascii="Times New Roman" w:hAnsi="Times New Roman"/>
          <w:sz w:val="28"/>
          <w:szCs w:val="28"/>
          <w:lang w:eastAsia="ar-SA"/>
        </w:rPr>
        <w:lastRenderedPageBreak/>
        <w:t xml:space="preserve">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 и свыше 150 000 записей Реестра участников бюджетного процесса, а также юридических лиц, </w:t>
      </w:r>
      <w:r>
        <w:rPr>
          <w:rFonts w:ascii="Times New Roman" w:hAnsi="Times New Roman"/>
          <w:sz w:val="28"/>
          <w:szCs w:val="28"/>
          <w:lang w:eastAsia="ar-SA"/>
        </w:rPr>
        <w:br/>
      </w:r>
      <w:r w:rsidRPr="00066F12">
        <w:rPr>
          <w:rFonts w:ascii="Times New Roman" w:hAnsi="Times New Roman"/>
          <w:sz w:val="28"/>
          <w:szCs w:val="28"/>
          <w:lang w:eastAsia="ar-SA"/>
        </w:rPr>
        <w:t>не являющихся участниками бюджетного процесса.</w:t>
      </w:r>
    </w:p>
    <w:p w:rsidR="004A198B" w:rsidRPr="00066F12" w:rsidRDefault="004A198B" w:rsidP="004A198B">
      <w:pPr>
        <w:spacing w:after="0" w:line="360" w:lineRule="atLeast"/>
        <w:ind w:firstLine="709"/>
        <w:jc w:val="both"/>
        <w:rPr>
          <w:rFonts w:ascii="Times New Roman" w:hAnsi="Times New Roman"/>
          <w:sz w:val="28"/>
          <w:szCs w:val="28"/>
          <w:lang w:eastAsia="ar-SA"/>
        </w:rPr>
      </w:pPr>
      <w:r>
        <w:rPr>
          <w:rFonts w:ascii="Times New Roman" w:hAnsi="Times New Roman"/>
          <w:sz w:val="28"/>
          <w:szCs w:val="28"/>
          <w:lang w:eastAsia="ar-SA"/>
        </w:rPr>
        <w:t>8</w:t>
      </w:r>
      <w:r w:rsidRPr="00066F12">
        <w:rPr>
          <w:rFonts w:ascii="Times New Roman" w:hAnsi="Times New Roman"/>
          <w:sz w:val="28"/>
          <w:szCs w:val="28"/>
          <w:lang w:eastAsia="ar-SA"/>
        </w:rPr>
        <w:t>. По состоянию на 1 января 2016 года 32 субъектами Российской Федерации реализованы мероприятия по интеграции информационных систем с государственной автоматизированной информационной системой «Управление».</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В течение 2015 года осуществлено подключение к закрытой части портала государственной автоматизированной информационной системы «Управление» </w:t>
      </w:r>
      <w:r w:rsidR="000C5CF7" w:rsidRPr="002551F6">
        <w:rPr>
          <w:rFonts w:ascii="Times New Roman" w:eastAsia="Times New Roman" w:hAnsi="Times New Roman"/>
          <w:sz w:val="28"/>
          <w:szCs w:val="28"/>
          <w:lang w:eastAsia="ru-RU"/>
        </w:rPr>
        <w:t>(далее – ГАС «Управление»)</w:t>
      </w:r>
      <w:r w:rsidR="000C5CF7">
        <w:rPr>
          <w:rFonts w:ascii="Times New Roman" w:eastAsia="Times New Roman" w:hAnsi="Times New Roman"/>
          <w:sz w:val="28"/>
          <w:szCs w:val="28"/>
          <w:lang w:eastAsia="ru-RU"/>
        </w:rPr>
        <w:t xml:space="preserve"> </w:t>
      </w:r>
      <w:r w:rsidR="00D36CD1">
        <w:rPr>
          <w:rFonts w:ascii="Times New Roman" w:hAnsi="Times New Roman"/>
          <w:sz w:val="28"/>
          <w:szCs w:val="28"/>
          <w:lang w:eastAsia="ar-SA"/>
        </w:rPr>
        <w:t>должностных лиц 11 ФОИВ</w:t>
      </w:r>
      <w:r w:rsidRPr="00066F12">
        <w:rPr>
          <w:rFonts w:ascii="Times New Roman" w:hAnsi="Times New Roman"/>
          <w:sz w:val="28"/>
          <w:szCs w:val="28"/>
          <w:lang w:eastAsia="ar-SA"/>
        </w:rPr>
        <w:t>, 1 256 региональных органов исполнительной власти</w:t>
      </w:r>
      <w:r w:rsidR="00D36CD1">
        <w:rPr>
          <w:rFonts w:ascii="Times New Roman" w:hAnsi="Times New Roman"/>
          <w:sz w:val="28"/>
          <w:szCs w:val="28"/>
          <w:lang w:eastAsia="ar-SA"/>
        </w:rPr>
        <w:t xml:space="preserve"> </w:t>
      </w:r>
      <w:r w:rsidR="00D36CD1" w:rsidRPr="002551F6">
        <w:rPr>
          <w:rFonts w:ascii="Times New Roman" w:eastAsia="Times New Roman" w:hAnsi="Times New Roman"/>
          <w:sz w:val="28"/>
          <w:szCs w:val="28"/>
          <w:lang w:eastAsia="ru-RU"/>
        </w:rPr>
        <w:t>(далее – РОИВ)</w:t>
      </w:r>
      <w:r w:rsidRPr="00066F12">
        <w:rPr>
          <w:rFonts w:ascii="Times New Roman" w:hAnsi="Times New Roman"/>
          <w:sz w:val="28"/>
          <w:szCs w:val="28"/>
          <w:lang w:eastAsia="ar-SA"/>
        </w:rPr>
        <w:t xml:space="preserve"> и более 5 000 органов местного самоуправления.</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Кроме того, в 2015 году Республикой Крым и городом федерального значения Севастополь завершены мероприятия по подключению </w:t>
      </w:r>
      <w:r>
        <w:rPr>
          <w:rFonts w:ascii="Times New Roman" w:hAnsi="Times New Roman"/>
          <w:sz w:val="28"/>
          <w:szCs w:val="28"/>
          <w:lang w:eastAsia="ar-SA"/>
        </w:rPr>
        <w:br/>
      </w:r>
      <w:r w:rsidRPr="00066F12">
        <w:rPr>
          <w:rFonts w:ascii="Times New Roman" w:hAnsi="Times New Roman"/>
          <w:sz w:val="28"/>
          <w:szCs w:val="28"/>
          <w:lang w:eastAsia="ar-SA"/>
        </w:rPr>
        <w:t xml:space="preserve">к </w:t>
      </w:r>
      <w:r w:rsidR="005641AA">
        <w:rPr>
          <w:rFonts w:ascii="Times New Roman" w:hAnsi="Times New Roman"/>
          <w:sz w:val="28"/>
          <w:szCs w:val="28"/>
          <w:lang w:eastAsia="ar-SA"/>
        </w:rPr>
        <w:t>ГАС </w:t>
      </w:r>
      <w:r w:rsidRPr="00066F12">
        <w:rPr>
          <w:rFonts w:ascii="Times New Roman" w:hAnsi="Times New Roman"/>
          <w:sz w:val="28"/>
          <w:szCs w:val="28"/>
          <w:lang w:eastAsia="ar-SA"/>
        </w:rPr>
        <w:t>«Управление» должностных лиц региональных органов исполнительной власти и органов местного самоуправления, таким образом подключение к системе реализовано во всех 85 субъектах Российской Федерации.</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Число пользователей закрытой части портала </w:t>
      </w:r>
      <w:r w:rsidR="005641AA">
        <w:rPr>
          <w:rFonts w:ascii="Times New Roman" w:hAnsi="Times New Roman"/>
          <w:sz w:val="28"/>
          <w:szCs w:val="28"/>
          <w:lang w:eastAsia="ar-SA"/>
        </w:rPr>
        <w:t>ГАС </w:t>
      </w:r>
      <w:r w:rsidRPr="00066F12">
        <w:rPr>
          <w:rFonts w:ascii="Times New Roman" w:hAnsi="Times New Roman"/>
          <w:sz w:val="28"/>
          <w:szCs w:val="28"/>
          <w:lang w:eastAsia="ar-SA"/>
        </w:rPr>
        <w:t xml:space="preserve">«Управление» </w:t>
      </w:r>
      <w:r>
        <w:rPr>
          <w:rFonts w:ascii="Times New Roman" w:hAnsi="Times New Roman"/>
          <w:sz w:val="28"/>
          <w:szCs w:val="28"/>
          <w:lang w:eastAsia="ar-SA"/>
        </w:rPr>
        <w:br/>
      </w:r>
      <w:r w:rsidRPr="00066F12">
        <w:rPr>
          <w:rFonts w:ascii="Times New Roman" w:hAnsi="Times New Roman"/>
          <w:sz w:val="28"/>
          <w:szCs w:val="28"/>
          <w:lang w:eastAsia="ar-SA"/>
        </w:rPr>
        <w:t>по состоянию на 1 января 2016 года – 13 926, что по сравнению с 1 января 2015 года (1 769 пользователей) увеличилось более чем в 7 раз.</w:t>
      </w:r>
    </w:p>
    <w:p w:rsidR="004A198B" w:rsidRPr="00066F12" w:rsidRDefault="004A198B" w:rsidP="004A198B">
      <w:pPr>
        <w:spacing w:after="0" w:line="360" w:lineRule="atLeast"/>
        <w:ind w:firstLine="709"/>
        <w:jc w:val="both"/>
        <w:rPr>
          <w:rFonts w:ascii="Times New Roman" w:hAnsi="Times New Roman"/>
          <w:sz w:val="28"/>
          <w:szCs w:val="28"/>
          <w:lang w:eastAsia="ar-SA"/>
        </w:rPr>
      </w:pPr>
      <w:r>
        <w:rPr>
          <w:rFonts w:ascii="Times New Roman" w:hAnsi="Times New Roman"/>
          <w:sz w:val="28"/>
          <w:szCs w:val="28"/>
          <w:lang w:eastAsia="ar-SA"/>
        </w:rPr>
        <w:t>9</w:t>
      </w:r>
      <w:r w:rsidRPr="00066F12">
        <w:rPr>
          <w:rFonts w:ascii="Times New Roman" w:hAnsi="Times New Roman"/>
          <w:sz w:val="28"/>
          <w:szCs w:val="28"/>
          <w:lang w:eastAsia="ar-SA"/>
        </w:rPr>
        <w:t xml:space="preserve">. По состоянию на </w:t>
      </w:r>
      <w:r w:rsidR="005641AA">
        <w:rPr>
          <w:rFonts w:ascii="Times New Roman" w:hAnsi="Times New Roman"/>
          <w:sz w:val="28"/>
          <w:szCs w:val="28"/>
          <w:lang w:eastAsia="ar-SA"/>
        </w:rPr>
        <w:t>1 января 2016 года участниками г</w:t>
      </w:r>
      <w:r w:rsidRPr="00066F12">
        <w:rPr>
          <w:rFonts w:ascii="Times New Roman" w:hAnsi="Times New Roman"/>
          <w:sz w:val="28"/>
          <w:szCs w:val="28"/>
          <w:lang w:eastAsia="ar-SA"/>
        </w:rPr>
        <w:t xml:space="preserve">осударственной информационной системы о государственных и муниципальных платежах </w:t>
      </w:r>
      <w:r w:rsidR="005641AA" w:rsidRPr="002551F6">
        <w:rPr>
          <w:rFonts w:ascii="Times New Roman" w:hAnsi="Times New Roman"/>
          <w:sz w:val="28"/>
          <w:szCs w:val="28"/>
        </w:rPr>
        <w:t>(далее – ГИС ГМП)</w:t>
      </w:r>
      <w:r w:rsidR="005641AA">
        <w:rPr>
          <w:rFonts w:ascii="Times New Roman" w:hAnsi="Times New Roman"/>
          <w:sz w:val="28"/>
          <w:szCs w:val="28"/>
        </w:rPr>
        <w:t xml:space="preserve"> </w:t>
      </w:r>
      <w:r w:rsidRPr="00066F12">
        <w:rPr>
          <w:rFonts w:ascii="Times New Roman" w:hAnsi="Times New Roman"/>
          <w:sz w:val="28"/>
          <w:szCs w:val="28"/>
          <w:lang w:eastAsia="ar-SA"/>
        </w:rPr>
        <w:t>являются 71 159 организаций и учреждений, из них:</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724 кредитные организации, из числа которых 703 кредитными организациями передается информация о фактах оплаты на постоянной основе, что составляет 97,1 % от общего количества кредитных организаций, зарегистрированных в Российской Федерации;</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 xml:space="preserve">– 65 258 администраторов начислений (администраторы доходов бюджетов бюджетной системы Российской Федерации, государственные </w:t>
      </w:r>
      <w:r>
        <w:rPr>
          <w:rFonts w:ascii="Times New Roman" w:hAnsi="Times New Roman"/>
          <w:sz w:val="28"/>
          <w:szCs w:val="28"/>
          <w:lang w:eastAsia="ar-SA"/>
        </w:rPr>
        <w:br/>
      </w:r>
      <w:r w:rsidRPr="00066F12">
        <w:rPr>
          <w:rFonts w:ascii="Times New Roman" w:hAnsi="Times New Roman"/>
          <w:sz w:val="28"/>
          <w:szCs w:val="28"/>
          <w:lang w:eastAsia="ar-SA"/>
        </w:rPr>
        <w:t>и муниципальные учреждения), из числа которых 41 346 администраторами начислений информация о начислениях передается на постоянной основе.</w:t>
      </w:r>
    </w:p>
    <w:p w:rsidR="004A198B" w:rsidRPr="00066F12" w:rsidRDefault="004A198B" w:rsidP="004A198B">
      <w:pPr>
        <w:spacing w:after="0" w:line="360" w:lineRule="atLeast"/>
        <w:ind w:firstLine="709"/>
        <w:jc w:val="both"/>
        <w:rPr>
          <w:rFonts w:ascii="Times New Roman" w:hAnsi="Times New Roman"/>
          <w:sz w:val="28"/>
          <w:szCs w:val="28"/>
          <w:lang w:eastAsia="ar-SA"/>
        </w:rPr>
      </w:pPr>
      <w:r>
        <w:rPr>
          <w:rFonts w:ascii="Times New Roman" w:hAnsi="Times New Roman"/>
          <w:sz w:val="28"/>
          <w:szCs w:val="28"/>
          <w:lang w:eastAsia="ar-SA"/>
        </w:rPr>
        <w:t>10</w:t>
      </w:r>
      <w:r w:rsidRPr="00066F12">
        <w:rPr>
          <w:rFonts w:ascii="Times New Roman" w:hAnsi="Times New Roman"/>
          <w:sz w:val="28"/>
          <w:szCs w:val="28"/>
          <w:lang w:eastAsia="ar-SA"/>
        </w:rPr>
        <w:t xml:space="preserve">. По состоянию на 1 января 2016 года количество зарегистрированных государственных и муниципальных учреждений </w:t>
      </w:r>
      <w:r>
        <w:rPr>
          <w:rFonts w:ascii="Times New Roman" w:hAnsi="Times New Roman"/>
          <w:sz w:val="28"/>
          <w:szCs w:val="28"/>
          <w:lang w:eastAsia="ar-SA"/>
        </w:rPr>
        <w:br/>
      </w:r>
      <w:r w:rsidRPr="00066F12">
        <w:rPr>
          <w:rFonts w:ascii="Times New Roman" w:hAnsi="Times New Roman"/>
          <w:sz w:val="28"/>
          <w:szCs w:val="28"/>
          <w:lang w:eastAsia="ar-SA"/>
        </w:rPr>
        <w:t>на официальном сайте Российской Федерации в информационно-</w:t>
      </w:r>
      <w:r w:rsidRPr="00066F12">
        <w:rPr>
          <w:rFonts w:ascii="Times New Roman" w:hAnsi="Times New Roman"/>
          <w:sz w:val="28"/>
          <w:szCs w:val="28"/>
          <w:lang w:eastAsia="ar-SA"/>
        </w:rPr>
        <w:lastRenderedPageBreak/>
        <w:t xml:space="preserve">телекоммуникационной сети «Интернет» для размещения информации </w:t>
      </w:r>
      <w:r>
        <w:rPr>
          <w:rFonts w:ascii="Times New Roman" w:hAnsi="Times New Roman"/>
          <w:sz w:val="28"/>
          <w:szCs w:val="28"/>
          <w:lang w:eastAsia="ar-SA"/>
        </w:rPr>
        <w:br/>
      </w:r>
      <w:r w:rsidRPr="00066F12">
        <w:rPr>
          <w:rFonts w:ascii="Times New Roman" w:hAnsi="Times New Roman"/>
          <w:sz w:val="28"/>
          <w:szCs w:val="28"/>
          <w:lang w:eastAsia="ar-SA"/>
        </w:rPr>
        <w:t>о государственных (муниципальных) учреждениях (www.</w:t>
      </w:r>
      <w:hyperlink r:id="rId13" w:history="1">
        <w:r w:rsidRPr="00066F12">
          <w:rPr>
            <w:rFonts w:ascii="Times New Roman" w:hAnsi="Times New Roman"/>
            <w:sz w:val="28"/>
            <w:szCs w:val="28"/>
            <w:lang w:eastAsia="ar-SA"/>
          </w:rPr>
          <w:t>bus.gov.ru</w:t>
        </w:r>
      </w:hyperlink>
      <w:r w:rsidRPr="00066F12">
        <w:rPr>
          <w:rFonts w:ascii="Times New Roman" w:hAnsi="Times New Roman"/>
          <w:sz w:val="28"/>
          <w:szCs w:val="28"/>
          <w:lang w:eastAsia="ar-SA"/>
        </w:rPr>
        <w:t xml:space="preserve">) </w:t>
      </w:r>
      <w:r w:rsidR="00413DCC" w:rsidRPr="002551F6">
        <w:rPr>
          <w:rFonts w:ascii="Times New Roman" w:eastAsia="Times New Roman" w:hAnsi="Times New Roman"/>
          <w:sz w:val="28"/>
          <w:szCs w:val="28"/>
          <w:lang w:eastAsia="ru-RU"/>
        </w:rPr>
        <w:t>(далее – Официальный сайт ГМУ)</w:t>
      </w:r>
      <w:r w:rsidR="00413DCC">
        <w:rPr>
          <w:rFonts w:ascii="Times New Roman" w:eastAsia="Times New Roman" w:hAnsi="Times New Roman"/>
          <w:sz w:val="28"/>
          <w:szCs w:val="28"/>
          <w:lang w:eastAsia="ru-RU"/>
        </w:rPr>
        <w:t xml:space="preserve"> </w:t>
      </w:r>
      <w:r w:rsidRPr="00066F12">
        <w:rPr>
          <w:rFonts w:ascii="Times New Roman" w:hAnsi="Times New Roman"/>
          <w:sz w:val="28"/>
          <w:szCs w:val="28"/>
          <w:lang w:eastAsia="ar-SA"/>
        </w:rPr>
        <w:t>составило 169 552 (98 % от общего количества учреждений в Перечне государственных (муниципальных) учреждений).</w:t>
      </w:r>
    </w:p>
    <w:p w:rsidR="004A198B" w:rsidRPr="00066F12" w:rsidRDefault="004A198B" w:rsidP="004A198B">
      <w:pPr>
        <w:spacing w:after="0" w:line="360" w:lineRule="atLeast"/>
        <w:ind w:firstLine="709"/>
        <w:jc w:val="both"/>
        <w:rPr>
          <w:rFonts w:ascii="Times New Roman" w:hAnsi="Times New Roman"/>
          <w:sz w:val="28"/>
          <w:szCs w:val="28"/>
          <w:lang w:eastAsia="ar-SA"/>
        </w:rPr>
      </w:pPr>
      <w:r w:rsidRPr="00066F12">
        <w:rPr>
          <w:rFonts w:ascii="Times New Roman" w:hAnsi="Times New Roman"/>
          <w:sz w:val="28"/>
          <w:szCs w:val="28"/>
          <w:lang w:eastAsia="ar-SA"/>
        </w:rPr>
        <w:t>В среднем в 2015 году ежедневно указанный сайт посещало более 25</w:t>
      </w:r>
      <w:r>
        <w:rPr>
          <w:rFonts w:ascii="Times New Roman" w:hAnsi="Times New Roman"/>
          <w:sz w:val="28"/>
          <w:szCs w:val="28"/>
          <w:lang w:eastAsia="ar-SA"/>
        </w:rPr>
        <w:t> </w:t>
      </w:r>
      <w:r w:rsidRPr="00066F12">
        <w:rPr>
          <w:rFonts w:ascii="Times New Roman" w:hAnsi="Times New Roman"/>
          <w:sz w:val="28"/>
          <w:szCs w:val="28"/>
          <w:lang w:eastAsia="ar-SA"/>
        </w:rPr>
        <w:t>тысяч уникальных пользователей и фиксировалось порядка 120 тысяч просмотров страниц.</w:t>
      </w:r>
    </w:p>
    <w:p w:rsidR="004A198B" w:rsidRPr="00066F12" w:rsidRDefault="004A198B" w:rsidP="004A198B">
      <w:pPr>
        <w:tabs>
          <w:tab w:val="left" w:pos="567"/>
        </w:tabs>
        <w:spacing w:after="0" w:line="360" w:lineRule="atLeast"/>
        <w:ind w:firstLine="709"/>
        <w:jc w:val="both"/>
        <w:rPr>
          <w:rFonts w:ascii="Times New Roman" w:hAnsi="Times New Roman"/>
          <w:sz w:val="28"/>
          <w:szCs w:val="28"/>
        </w:rPr>
      </w:pPr>
      <w:r>
        <w:rPr>
          <w:rFonts w:ascii="Times New Roman" w:hAnsi="Times New Roman"/>
          <w:sz w:val="28"/>
          <w:szCs w:val="28"/>
        </w:rPr>
        <w:t>1</w:t>
      </w:r>
      <w:r w:rsidRPr="00066F12">
        <w:rPr>
          <w:rFonts w:ascii="Times New Roman" w:hAnsi="Times New Roman"/>
          <w:sz w:val="28"/>
          <w:szCs w:val="28"/>
        </w:rPr>
        <w:t xml:space="preserve">1. За 2015 год по состоянию на 1 января 2016 года общее количество организаций-заказчиков, зарегистрированных на официальном сайте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w:t>
      </w:r>
      <w:r w:rsidR="00413DCC" w:rsidRPr="002551F6">
        <w:rPr>
          <w:rFonts w:ascii="Times New Roman" w:hAnsi="Times New Roman"/>
          <w:sz w:val="28"/>
          <w:szCs w:val="28"/>
        </w:rPr>
        <w:t xml:space="preserve">(далее – Официальный сайт </w:t>
      </w:r>
      <w:hyperlink r:id="rId14" w:history="1">
        <w:r w:rsidR="00413DCC" w:rsidRPr="00413DCC">
          <w:rPr>
            <w:rStyle w:val="a4"/>
            <w:rFonts w:ascii="Times New Roman" w:hAnsi="Times New Roman"/>
            <w:color w:val="000000" w:themeColor="text1"/>
            <w:sz w:val="28"/>
            <w:szCs w:val="28"/>
            <w:u w:val="none"/>
            <w:lang w:val="en-US"/>
          </w:rPr>
          <w:t>www</w:t>
        </w:r>
        <w:r w:rsidR="00413DCC" w:rsidRPr="00413DCC">
          <w:rPr>
            <w:rStyle w:val="a4"/>
            <w:rFonts w:ascii="Times New Roman" w:hAnsi="Times New Roman"/>
            <w:color w:val="000000" w:themeColor="text1"/>
            <w:sz w:val="28"/>
            <w:szCs w:val="28"/>
            <w:u w:val="none"/>
          </w:rPr>
          <w:t>.</w:t>
        </w:r>
        <w:r w:rsidR="00413DCC" w:rsidRPr="00413DCC">
          <w:rPr>
            <w:rStyle w:val="a4"/>
            <w:rFonts w:ascii="Times New Roman" w:hAnsi="Times New Roman"/>
            <w:color w:val="000000" w:themeColor="text1"/>
            <w:sz w:val="28"/>
            <w:szCs w:val="28"/>
            <w:u w:val="none"/>
            <w:lang w:val="en-US"/>
          </w:rPr>
          <w:t>zakupki</w:t>
        </w:r>
        <w:r w:rsidR="00413DCC" w:rsidRPr="00413DCC">
          <w:rPr>
            <w:rStyle w:val="a4"/>
            <w:rFonts w:ascii="Times New Roman" w:hAnsi="Times New Roman"/>
            <w:color w:val="000000" w:themeColor="text1"/>
            <w:sz w:val="28"/>
            <w:szCs w:val="28"/>
            <w:u w:val="none"/>
          </w:rPr>
          <w:t>.</w:t>
        </w:r>
        <w:r w:rsidR="00413DCC" w:rsidRPr="00413DCC">
          <w:rPr>
            <w:rStyle w:val="a4"/>
            <w:rFonts w:ascii="Times New Roman" w:hAnsi="Times New Roman"/>
            <w:color w:val="000000" w:themeColor="text1"/>
            <w:sz w:val="28"/>
            <w:szCs w:val="28"/>
            <w:u w:val="none"/>
            <w:lang w:val="en-US"/>
          </w:rPr>
          <w:t>gov</w:t>
        </w:r>
        <w:r w:rsidR="00413DCC" w:rsidRPr="00413DCC">
          <w:rPr>
            <w:rStyle w:val="a4"/>
            <w:rFonts w:ascii="Times New Roman" w:hAnsi="Times New Roman"/>
            <w:color w:val="000000" w:themeColor="text1"/>
            <w:sz w:val="28"/>
            <w:szCs w:val="28"/>
            <w:u w:val="none"/>
          </w:rPr>
          <w:t>.</w:t>
        </w:r>
        <w:r w:rsidR="00413DCC" w:rsidRPr="00413DCC">
          <w:rPr>
            <w:rStyle w:val="a4"/>
            <w:rFonts w:ascii="Times New Roman" w:hAnsi="Times New Roman"/>
            <w:color w:val="000000" w:themeColor="text1"/>
            <w:sz w:val="28"/>
            <w:szCs w:val="28"/>
            <w:u w:val="none"/>
            <w:lang w:val="en-US"/>
          </w:rPr>
          <w:t>ru</w:t>
        </w:r>
      </w:hyperlink>
      <w:r w:rsidR="00413DCC" w:rsidRPr="002551F6">
        <w:rPr>
          <w:rFonts w:ascii="Times New Roman" w:hAnsi="Times New Roman"/>
          <w:sz w:val="28"/>
          <w:szCs w:val="28"/>
        </w:rPr>
        <w:t>)</w:t>
      </w:r>
      <w:r w:rsidR="00413DCC" w:rsidRPr="00413DCC">
        <w:rPr>
          <w:rFonts w:ascii="Times New Roman" w:hAnsi="Times New Roman"/>
          <w:sz w:val="28"/>
          <w:szCs w:val="28"/>
        </w:rPr>
        <w:t xml:space="preserve"> </w:t>
      </w:r>
      <w:r w:rsidRPr="00066F12">
        <w:rPr>
          <w:rFonts w:ascii="Times New Roman" w:hAnsi="Times New Roman"/>
          <w:sz w:val="28"/>
          <w:szCs w:val="28"/>
        </w:rPr>
        <w:t xml:space="preserve">в соответствии с положениями Федерального закона </w:t>
      </w:r>
      <w:r w:rsidR="00413DCC" w:rsidRPr="00413DCC">
        <w:rPr>
          <w:rFonts w:ascii="Times New Roman" w:hAnsi="Times New Roman"/>
          <w:sz w:val="28"/>
          <w:szCs w:val="28"/>
        </w:rPr>
        <w:br/>
      </w:r>
      <w:r w:rsidRPr="00066F12">
        <w:rPr>
          <w:rFonts w:ascii="Times New Roman" w:hAnsi="Times New Roman"/>
          <w:sz w:val="28"/>
          <w:szCs w:val="28"/>
        </w:rPr>
        <w:t>от 5 апреля 2013 г. № 44-ФЗ «О контрактной системе в сфере закупок товаров, работ, услуг для обеспечения государственных и муниципальных нужд»</w:t>
      </w:r>
      <w:r w:rsidR="003C747C" w:rsidRPr="003C747C">
        <w:rPr>
          <w:rFonts w:ascii="Times New Roman" w:hAnsi="Times New Roman"/>
          <w:sz w:val="28"/>
          <w:szCs w:val="28"/>
        </w:rPr>
        <w:t xml:space="preserve"> </w:t>
      </w:r>
      <w:r w:rsidR="003C747C" w:rsidRPr="002551F6">
        <w:rPr>
          <w:rFonts w:ascii="Times New Roman" w:hAnsi="Times New Roman"/>
          <w:sz w:val="28"/>
          <w:szCs w:val="28"/>
        </w:rPr>
        <w:t>(далее – Федеральный закон № 44-ФЗ)</w:t>
      </w:r>
      <w:r w:rsidRPr="00066F12">
        <w:rPr>
          <w:rFonts w:ascii="Times New Roman" w:hAnsi="Times New Roman"/>
          <w:sz w:val="28"/>
          <w:szCs w:val="28"/>
        </w:rPr>
        <w:t>, составило 273 458, общее количество процедур размещения заказов (опубликованных извещений) – 3 072 330, общая сумма размещенных заказов – 6 598 119,8 млн рублей.</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В соответствии с требованиями Федерального закона от 18</w:t>
      </w:r>
      <w:r w:rsidR="003C747C" w:rsidRPr="003C747C">
        <w:rPr>
          <w:rFonts w:ascii="Times New Roman" w:hAnsi="Times New Roman"/>
          <w:sz w:val="28"/>
          <w:szCs w:val="28"/>
        </w:rPr>
        <w:t xml:space="preserve"> </w:t>
      </w:r>
      <w:r w:rsidRPr="00066F12">
        <w:rPr>
          <w:rFonts w:ascii="Times New Roman" w:hAnsi="Times New Roman"/>
          <w:sz w:val="28"/>
          <w:szCs w:val="28"/>
        </w:rPr>
        <w:t xml:space="preserve">июля 2011 г. № 223-ФЗ «О закупках товаров, работ, услуг отдельными видами юридических лиц» </w:t>
      </w:r>
      <w:r w:rsidR="003C747C" w:rsidRPr="002551F6">
        <w:rPr>
          <w:rFonts w:ascii="Times New Roman" w:hAnsi="Times New Roman"/>
          <w:sz w:val="28"/>
          <w:szCs w:val="28"/>
        </w:rPr>
        <w:t>(далее – Федеральный закон № 223-ФЗ)</w:t>
      </w:r>
      <w:r w:rsidR="003C747C" w:rsidRPr="003C747C">
        <w:rPr>
          <w:rFonts w:ascii="Times New Roman" w:hAnsi="Times New Roman"/>
          <w:sz w:val="28"/>
          <w:szCs w:val="28"/>
        </w:rPr>
        <w:t xml:space="preserve"> </w:t>
      </w:r>
      <w:r w:rsidRPr="00066F12">
        <w:rPr>
          <w:rFonts w:ascii="Times New Roman" w:hAnsi="Times New Roman"/>
          <w:sz w:val="28"/>
          <w:szCs w:val="28"/>
        </w:rPr>
        <w:t xml:space="preserve">по состоянию </w:t>
      </w:r>
      <w:r w:rsidR="003C747C" w:rsidRPr="00F115A6">
        <w:rPr>
          <w:rFonts w:ascii="Times New Roman" w:hAnsi="Times New Roman"/>
          <w:sz w:val="28"/>
          <w:szCs w:val="28"/>
        </w:rPr>
        <w:br/>
      </w:r>
      <w:r w:rsidRPr="00066F12">
        <w:rPr>
          <w:rFonts w:ascii="Times New Roman" w:hAnsi="Times New Roman"/>
          <w:sz w:val="28"/>
          <w:szCs w:val="28"/>
        </w:rPr>
        <w:t>на 1 января 2016 года количество зарегистрированных организаций-заказчиков составило 79 253, количество процедур размещения заказов (опубликованных извещений) – 1 265 022, общая сумма размещенных заказов – 23 074 315,4 млн рублей.</w:t>
      </w:r>
    </w:p>
    <w:p w:rsidR="004A198B" w:rsidRPr="00066F12" w:rsidRDefault="004A198B" w:rsidP="004A198B">
      <w:pPr>
        <w:tabs>
          <w:tab w:val="left" w:pos="8364"/>
        </w:tabs>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Кроме того, в соответствии с постановлением Правительства Российской Федерации от 31 октября 2014 г. № 1132 с 1 января 2015 года обеспечено ведение Реестра договоров, заключенных заказчиками </w:t>
      </w:r>
      <w:r>
        <w:rPr>
          <w:rFonts w:ascii="Times New Roman" w:hAnsi="Times New Roman"/>
          <w:sz w:val="28"/>
          <w:szCs w:val="28"/>
        </w:rPr>
        <w:br/>
      </w:r>
      <w:r w:rsidRPr="00066F12">
        <w:rPr>
          <w:rFonts w:ascii="Times New Roman" w:hAnsi="Times New Roman"/>
          <w:sz w:val="28"/>
          <w:szCs w:val="28"/>
        </w:rPr>
        <w:t>по результатам закупки.</w:t>
      </w:r>
    </w:p>
    <w:p w:rsidR="004A198B" w:rsidRPr="00066F12" w:rsidRDefault="004A198B" w:rsidP="004A198B">
      <w:pPr>
        <w:tabs>
          <w:tab w:val="left" w:pos="8364"/>
        </w:tabs>
        <w:spacing w:after="0" w:line="360" w:lineRule="atLeast"/>
        <w:ind w:firstLine="709"/>
        <w:jc w:val="both"/>
        <w:rPr>
          <w:rFonts w:ascii="Times New Roman" w:hAnsi="Times New Roman"/>
          <w:i/>
          <w:sz w:val="28"/>
          <w:szCs w:val="28"/>
        </w:rPr>
      </w:pPr>
      <w:r w:rsidRPr="00066F12">
        <w:rPr>
          <w:rFonts w:ascii="Times New Roman" w:hAnsi="Times New Roman"/>
          <w:sz w:val="28"/>
          <w:szCs w:val="28"/>
        </w:rPr>
        <w:t xml:space="preserve">По состоянию на 1 января 2016 года на </w:t>
      </w:r>
      <w:r w:rsidR="003C747C">
        <w:rPr>
          <w:rFonts w:ascii="Times New Roman" w:hAnsi="Times New Roman"/>
          <w:sz w:val="28"/>
          <w:szCs w:val="28"/>
        </w:rPr>
        <w:t>Официальном</w:t>
      </w:r>
      <w:r w:rsidR="003C747C" w:rsidRPr="002551F6">
        <w:rPr>
          <w:rFonts w:ascii="Times New Roman" w:hAnsi="Times New Roman"/>
          <w:sz w:val="28"/>
          <w:szCs w:val="28"/>
        </w:rPr>
        <w:t xml:space="preserve"> сайт</w:t>
      </w:r>
      <w:r w:rsidR="003C747C">
        <w:rPr>
          <w:rFonts w:ascii="Times New Roman" w:hAnsi="Times New Roman"/>
          <w:sz w:val="28"/>
          <w:szCs w:val="28"/>
        </w:rPr>
        <w:t>е</w:t>
      </w:r>
      <w:r w:rsidR="003C747C" w:rsidRPr="002551F6">
        <w:rPr>
          <w:rFonts w:ascii="Times New Roman" w:hAnsi="Times New Roman"/>
          <w:sz w:val="28"/>
          <w:szCs w:val="28"/>
        </w:rPr>
        <w:t xml:space="preserve"> </w:t>
      </w:r>
      <w:hyperlink r:id="rId15" w:history="1">
        <w:r w:rsidR="003C747C" w:rsidRPr="00413DCC">
          <w:rPr>
            <w:rStyle w:val="a4"/>
            <w:rFonts w:ascii="Times New Roman" w:hAnsi="Times New Roman"/>
            <w:color w:val="000000" w:themeColor="text1"/>
            <w:sz w:val="28"/>
            <w:szCs w:val="28"/>
            <w:u w:val="none"/>
            <w:lang w:val="en-US"/>
          </w:rPr>
          <w:t>www</w:t>
        </w:r>
        <w:r w:rsidR="003C747C" w:rsidRPr="00413DCC">
          <w:rPr>
            <w:rStyle w:val="a4"/>
            <w:rFonts w:ascii="Times New Roman" w:hAnsi="Times New Roman"/>
            <w:color w:val="000000" w:themeColor="text1"/>
            <w:sz w:val="28"/>
            <w:szCs w:val="28"/>
            <w:u w:val="none"/>
          </w:rPr>
          <w:t>.</w:t>
        </w:r>
        <w:r w:rsidR="003C747C" w:rsidRPr="00413DCC">
          <w:rPr>
            <w:rStyle w:val="a4"/>
            <w:rFonts w:ascii="Times New Roman" w:hAnsi="Times New Roman"/>
            <w:color w:val="000000" w:themeColor="text1"/>
            <w:sz w:val="28"/>
            <w:szCs w:val="28"/>
            <w:u w:val="none"/>
            <w:lang w:val="en-US"/>
          </w:rPr>
          <w:t>zakupki</w:t>
        </w:r>
        <w:r w:rsidR="003C747C" w:rsidRPr="00413DCC">
          <w:rPr>
            <w:rStyle w:val="a4"/>
            <w:rFonts w:ascii="Times New Roman" w:hAnsi="Times New Roman"/>
            <w:color w:val="000000" w:themeColor="text1"/>
            <w:sz w:val="28"/>
            <w:szCs w:val="28"/>
            <w:u w:val="none"/>
          </w:rPr>
          <w:t>.</w:t>
        </w:r>
        <w:r w:rsidR="003C747C" w:rsidRPr="00413DCC">
          <w:rPr>
            <w:rStyle w:val="a4"/>
            <w:rFonts w:ascii="Times New Roman" w:hAnsi="Times New Roman"/>
            <w:color w:val="000000" w:themeColor="text1"/>
            <w:sz w:val="28"/>
            <w:szCs w:val="28"/>
            <w:u w:val="none"/>
            <w:lang w:val="en-US"/>
          </w:rPr>
          <w:t>gov</w:t>
        </w:r>
        <w:r w:rsidR="003C747C" w:rsidRPr="00413DCC">
          <w:rPr>
            <w:rStyle w:val="a4"/>
            <w:rFonts w:ascii="Times New Roman" w:hAnsi="Times New Roman"/>
            <w:color w:val="000000" w:themeColor="text1"/>
            <w:sz w:val="28"/>
            <w:szCs w:val="28"/>
            <w:u w:val="none"/>
          </w:rPr>
          <w:t>.</w:t>
        </w:r>
        <w:r w:rsidR="003C747C" w:rsidRPr="00413DCC">
          <w:rPr>
            <w:rStyle w:val="a4"/>
            <w:rFonts w:ascii="Times New Roman" w:hAnsi="Times New Roman"/>
            <w:color w:val="000000" w:themeColor="text1"/>
            <w:sz w:val="28"/>
            <w:szCs w:val="28"/>
            <w:u w:val="none"/>
            <w:lang w:val="en-US"/>
          </w:rPr>
          <w:t>ru</w:t>
        </w:r>
      </w:hyperlink>
      <w:r w:rsidR="003C747C" w:rsidRPr="003C747C">
        <w:rPr>
          <w:rFonts w:ascii="Times New Roman" w:hAnsi="Times New Roman"/>
          <w:color w:val="000000" w:themeColor="text1"/>
          <w:sz w:val="28"/>
          <w:szCs w:val="28"/>
        </w:rPr>
        <w:t xml:space="preserve"> </w:t>
      </w:r>
      <w:r w:rsidRPr="00066F12">
        <w:rPr>
          <w:rFonts w:ascii="Times New Roman" w:hAnsi="Times New Roman"/>
          <w:sz w:val="28"/>
          <w:szCs w:val="28"/>
        </w:rPr>
        <w:t>размещено 861 078 договоров на сумму 15 144 338,3 млн рублей.</w:t>
      </w:r>
    </w:p>
    <w:p w:rsidR="004A198B" w:rsidRPr="00066F12" w:rsidRDefault="004A198B" w:rsidP="004A198B">
      <w:pPr>
        <w:spacing w:after="0" w:line="360" w:lineRule="atLeast"/>
        <w:ind w:firstLine="709"/>
        <w:jc w:val="both"/>
        <w:rPr>
          <w:rFonts w:ascii="Times New Roman" w:hAnsi="Times New Roman"/>
          <w:sz w:val="28"/>
          <w:szCs w:val="28"/>
        </w:rPr>
      </w:pPr>
      <w:r>
        <w:rPr>
          <w:rFonts w:ascii="Times New Roman" w:hAnsi="Times New Roman"/>
          <w:sz w:val="28"/>
          <w:szCs w:val="28"/>
        </w:rPr>
        <w:t>1</w:t>
      </w:r>
      <w:r w:rsidRPr="00066F12">
        <w:rPr>
          <w:rFonts w:ascii="Times New Roman" w:hAnsi="Times New Roman"/>
          <w:sz w:val="28"/>
          <w:szCs w:val="28"/>
        </w:rPr>
        <w:t>2. В течение 2015 года в рамках проведения работ по созданию Единой информационной системы в сфере закупок:</w:t>
      </w:r>
    </w:p>
    <w:p w:rsidR="004A198B" w:rsidRPr="00066F12" w:rsidRDefault="004A198B" w:rsidP="004A198B">
      <w:pPr>
        <w:pStyle w:val="a5"/>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xml:space="preserve">– проведена опытная </w:t>
      </w:r>
      <w:r w:rsidRPr="00F115A6">
        <w:rPr>
          <w:rFonts w:ascii="Times New Roman" w:hAnsi="Times New Roman"/>
          <w:sz w:val="28"/>
          <w:szCs w:val="28"/>
        </w:rPr>
        <w:t>эксплуатация Единой информационной системы в сфере закупок</w:t>
      </w:r>
      <w:r w:rsidR="00F115A6" w:rsidRPr="00F115A6">
        <w:rPr>
          <w:rFonts w:ascii="Times New Roman" w:hAnsi="Times New Roman"/>
          <w:sz w:val="28"/>
          <w:szCs w:val="28"/>
        </w:rPr>
        <w:t xml:space="preserve"> (далее – ЕИС)</w:t>
      </w:r>
      <w:r w:rsidRPr="00F115A6">
        <w:rPr>
          <w:rFonts w:ascii="Times New Roman" w:hAnsi="Times New Roman"/>
          <w:sz w:val="28"/>
          <w:szCs w:val="28"/>
        </w:rPr>
        <w:t>;</w:t>
      </w:r>
    </w:p>
    <w:p w:rsidR="004A198B" w:rsidRPr="00066F12" w:rsidRDefault="004A198B" w:rsidP="004A198B">
      <w:pPr>
        <w:pStyle w:val="a5"/>
        <w:spacing w:after="0" w:line="360" w:lineRule="atLeast"/>
        <w:ind w:left="0" w:firstLine="709"/>
        <w:jc w:val="both"/>
        <w:rPr>
          <w:rFonts w:ascii="Times New Roman" w:hAnsi="Times New Roman"/>
          <w:sz w:val="28"/>
          <w:szCs w:val="28"/>
        </w:rPr>
      </w:pPr>
      <w:r w:rsidRPr="00066F12">
        <w:rPr>
          <w:rFonts w:ascii="Times New Roman" w:hAnsi="Times New Roman"/>
          <w:sz w:val="28"/>
          <w:szCs w:val="28"/>
        </w:rPr>
        <w:t xml:space="preserve">– проведена подготовка к запуску </w:t>
      </w:r>
      <w:r w:rsidR="00F115A6">
        <w:rPr>
          <w:rFonts w:ascii="Times New Roman" w:hAnsi="Times New Roman"/>
          <w:sz w:val="28"/>
          <w:szCs w:val="28"/>
        </w:rPr>
        <w:t>ЕИС</w:t>
      </w:r>
      <w:r w:rsidRPr="00066F12">
        <w:rPr>
          <w:rFonts w:ascii="Times New Roman" w:hAnsi="Times New Roman"/>
          <w:sz w:val="28"/>
          <w:szCs w:val="28"/>
        </w:rPr>
        <w:t xml:space="preserve"> в промышленную среду.</w:t>
      </w:r>
    </w:p>
    <w:p w:rsidR="004A198B" w:rsidRPr="00066F12" w:rsidRDefault="004A198B" w:rsidP="004A198B">
      <w:pPr>
        <w:spacing w:after="0" w:line="360" w:lineRule="atLeast"/>
        <w:ind w:firstLine="709"/>
        <w:jc w:val="both"/>
        <w:rPr>
          <w:rFonts w:ascii="Times New Roman" w:hAnsi="Times New Roman"/>
          <w:sz w:val="28"/>
          <w:szCs w:val="28"/>
        </w:rPr>
      </w:pPr>
      <w:r w:rsidRPr="00066F12">
        <w:rPr>
          <w:rFonts w:ascii="Times New Roman" w:hAnsi="Times New Roman"/>
          <w:sz w:val="28"/>
          <w:szCs w:val="28"/>
        </w:rPr>
        <w:t xml:space="preserve">С 1 января 2016 года </w:t>
      </w:r>
      <w:r w:rsidR="00F115A6">
        <w:rPr>
          <w:rFonts w:ascii="Times New Roman" w:hAnsi="Times New Roman"/>
          <w:sz w:val="28"/>
          <w:szCs w:val="28"/>
        </w:rPr>
        <w:t>ЕИС</w:t>
      </w:r>
      <w:r w:rsidRPr="00066F12">
        <w:rPr>
          <w:rFonts w:ascii="Times New Roman" w:hAnsi="Times New Roman"/>
          <w:sz w:val="28"/>
          <w:szCs w:val="28"/>
        </w:rPr>
        <w:t xml:space="preserve"> введена в эксплуатацию.</w:t>
      </w:r>
    </w:p>
    <w:p w:rsidR="004A198B" w:rsidRPr="002551F6" w:rsidRDefault="004A198B" w:rsidP="004A198B">
      <w:pPr>
        <w:pStyle w:val="21"/>
        <w:pageBreakBefore/>
        <w:tabs>
          <w:tab w:val="left" w:pos="284"/>
          <w:tab w:val="left" w:pos="993"/>
          <w:tab w:val="left" w:pos="1276"/>
        </w:tabs>
        <w:spacing w:line="240" w:lineRule="auto"/>
        <w:ind w:firstLine="709"/>
        <w:jc w:val="both"/>
        <w:rPr>
          <w:b/>
          <w:color w:val="000000"/>
          <w:sz w:val="28"/>
          <w:szCs w:val="28"/>
        </w:rPr>
      </w:pPr>
      <w:r w:rsidRPr="002551F6">
        <w:rPr>
          <w:b/>
          <w:color w:val="000000"/>
          <w:sz w:val="28"/>
          <w:szCs w:val="28"/>
        </w:rPr>
        <w:lastRenderedPageBreak/>
        <w:t>Краткая информация о государственных программах Российской Федерации, в реализации которых принимает участие Федеральное казначейство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8"/>
        <w:gridCol w:w="2378"/>
        <w:gridCol w:w="2272"/>
        <w:gridCol w:w="2091"/>
      </w:tblGrid>
      <w:tr w:rsidR="004A198B" w:rsidRPr="002551F6" w:rsidTr="004A198B">
        <w:trPr>
          <w:trHeight w:val="390"/>
        </w:trPr>
        <w:tc>
          <w:tcPr>
            <w:tcW w:w="2688" w:type="dxa"/>
            <w:vAlign w:val="center"/>
          </w:tcPr>
          <w:p w:rsidR="004A198B" w:rsidRPr="002551F6" w:rsidRDefault="004A198B" w:rsidP="004A198B">
            <w:pPr>
              <w:pStyle w:val="21"/>
              <w:spacing w:after="0" w:line="240" w:lineRule="auto"/>
              <w:jc w:val="center"/>
              <w:rPr>
                <w:b/>
                <w:color w:val="000000"/>
                <w:sz w:val="24"/>
                <w:szCs w:val="24"/>
              </w:rPr>
            </w:pPr>
            <w:r w:rsidRPr="002551F6">
              <w:rPr>
                <w:b/>
                <w:color w:val="000000"/>
                <w:sz w:val="24"/>
                <w:szCs w:val="24"/>
              </w:rPr>
              <w:t>Наименование государственной программы Российской Федерации</w:t>
            </w:r>
          </w:p>
        </w:tc>
        <w:tc>
          <w:tcPr>
            <w:tcW w:w="0" w:type="auto"/>
            <w:vAlign w:val="center"/>
          </w:tcPr>
          <w:p w:rsidR="004A198B" w:rsidRPr="002551F6" w:rsidRDefault="004A198B" w:rsidP="004A198B">
            <w:pPr>
              <w:pStyle w:val="21"/>
              <w:spacing w:after="0" w:line="240" w:lineRule="auto"/>
              <w:jc w:val="center"/>
              <w:rPr>
                <w:b/>
                <w:color w:val="000000"/>
                <w:sz w:val="24"/>
                <w:szCs w:val="24"/>
              </w:rPr>
            </w:pPr>
            <w:r w:rsidRPr="002551F6">
              <w:rPr>
                <w:b/>
                <w:color w:val="000000"/>
                <w:sz w:val="24"/>
                <w:szCs w:val="24"/>
              </w:rPr>
              <w:t>Статус государственной программы Российской Федерации</w:t>
            </w:r>
          </w:p>
        </w:tc>
        <w:tc>
          <w:tcPr>
            <w:tcW w:w="2272" w:type="dxa"/>
            <w:vAlign w:val="center"/>
          </w:tcPr>
          <w:p w:rsidR="004A198B" w:rsidRPr="002551F6" w:rsidRDefault="004A198B" w:rsidP="004A198B">
            <w:pPr>
              <w:pStyle w:val="21"/>
              <w:spacing w:after="0" w:line="240" w:lineRule="auto"/>
              <w:jc w:val="center"/>
              <w:rPr>
                <w:b/>
                <w:color w:val="000000"/>
                <w:sz w:val="24"/>
                <w:szCs w:val="24"/>
              </w:rPr>
            </w:pPr>
            <w:r w:rsidRPr="002551F6">
              <w:rPr>
                <w:b/>
                <w:color w:val="000000"/>
                <w:sz w:val="24"/>
                <w:szCs w:val="24"/>
              </w:rPr>
              <w:t>Ответственный исполнитель государственной программы Российской Федерации</w:t>
            </w:r>
          </w:p>
        </w:tc>
        <w:tc>
          <w:tcPr>
            <w:tcW w:w="2091" w:type="dxa"/>
            <w:vAlign w:val="center"/>
          </w:tcPr>
          <w:p w:rsidR="004A198B" w:rsidRPr="002551F6" w:rsidRDefault="004A198B" w:rsidP="004A198B">
            <w:pPr>
              <w:pStyle w:val="21"/>
              <w:spacing w:after="0" w:line="240" w:lineRule="auto"/>
              <w:ind w:left="-156" w:right="-143"/>
              <w:jc w:val="center"/>
              <w:rPr>
                <w:b/>
                <w:color w:val="000000"/>
                <w:sz w:val="24"/>
                <w:szCs w:val="24"/>
              </w:rPr>
            </w:pPr>
            <w:r w:rsidRPr="002551F6">
              <w:rPr>
                <w:b/>
                <w:color w:val="000000"/>
                <w:sz w:val="24"/>
                <w:szCs w:val="24"/>
              </w:rPr>
              <w:t xml:space="preserve">Роль Федерального казначейства </w:t>
            </w:r>
            <w:r w:rsidRPr="002551F6">
              <w:rPr>
                <w:b/>
                <w:color w:val="000000"/>
                <w:sz w:val="24"/>
                <w:szCs w:val="24"/>
              </w:rPr>
              <w:br/>
              <w:t xml:space="preserve">в разработке </w:t>
            </w:r>
            <w:r w:rsidRPr="002551F6">
              <w:rPr>
                <w:b/>
                <w:color w:val="000000"/>
                <w:sz w:val="24"/>
                <w:szCs w:val="24"/>
              </w:rPr>
              <w:br/>
              <w:t>и реализации государственной программы Российской Федерации</w:t>
            </w:r>
          </w:p>
        </w:tc>
      </w:tr>
      <w:tr w:rsidR="004A198B" w:rsidRPr="002551F6" w:rsidTr="004A198B">
        <w:trPr>
          <w:trHeight w:val="345"/>
        </w:trPr>
        <w:tc>
          <w:tcPr>
            <w:tcW w:w="2688"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Управление государственными финансами и регулирование финансовых рынков</w:t>
            </w:r>
          </w:p>
        </w:tc>
        <w:tc>
          <w:tcPr>
            <w:tcW w:w="0" w:type="auto"/>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Утверждена</w:t>
            </w:r>
          </w:p>
        </w:tc>
        <w:tc>
          <w:tcPr>
            <w:tcW w:w="2272"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Министерство финансов Российской Федерации</w:t>
            </w:r>
          </w:p>
        </w:tc>
        <w:tc>
          <w:tcPr>
            <w:tcW w:w="2091"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Участник</w:t>
            </w:r>
          </w:p>
        </w:tc>
      </w:tr>
      <w:tr w:rsidR="004A198B" w:rsidRPr="002551F6" w:rsidTr="004A198B">
        <w:trPr>
          <w:trHeight w:val="345"/>
        </w:trPr>
        <w:tc>
          <w:tcPr>
            <w:tcW w:w="2688"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Обеспечение доступным и комфортным жильем</w:t>
            </w:r>
            <w:r w:rsidRPr="002551F6">
              <w:rPr>
                <w:color w:val="000000"/>
                <w:sz w:val="24"/>
                <w:szCs w:val="24"/>
              </w:rPr>
              <w:br/>
              <w:t>и коммунальными услугами граждан Российской Федерации</w:t>
            </w:r>
          </w:p>
        </w:tc>
        <w:tc>
          <w:tcPr>
            <w:tcW w:w="0" w:type="auto"/>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Утверждена</w:t>
            </w:r>
          </w:p>
        </w:tc>
        <w:tc>
          <w:tcPr>
            <w:tcW w:w="2272" w:type="dxa"/>
            <w:vAlign w:val="center"/>
          </w:tcPr>
          <w:p w:rsidR="004A198B" w:rsidRPr="002551F6" w:rsidRDefault="004A198B" w:rsidP="004A198B">
            <w:pPr>
              <w:pStyle w:val="21"/>
              <w:spacing w:after="0" w:line="240" w:lineRule="auto"/>
              <w:jc w:val="center"/>
              <w:rPr>
                <w:color w:val="000000"/>
                <w:sz w:val="24"/>
                <w:szCs w:val="24"/>
              </w:rPr>
            </w:pPr>
            <w:r w:rsidRPr="002551F6">
              <w:rPr>
                <w:sz w:val="24"/>
                <w:szCs w:val="24"/>
              </w:rPr>
              <w:t>Министерство строительства</w:t>
            </w:r>
            <w:r w:rsidRPr="002551F6">
              <w:rPr>
                <w:sz w:val="24"/>
                <w:szCs w:val="24"/>
              </w:rPr>
              <w:br/>
              <w:t xml:space="preserve">и жилищно-коммунального хозяйства </w:t>
            </w:r>
            <w:r w:rsidRPr="002551F6">
              <w:rPr>
                <w:sz w:val="24"/>
                <w:szCs w:val="24"/>
              </w:rPr>
              <w:br/>
              <w:t>Российской Федерации</w:t>
            </w:r>
          </w:p>
        </w:tc>
        <w:tc>
          <w:tcPr>
            <w:tcW w:w="2091"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Участник</w:t>
            </w:r>
          </w:p>
        </w:tc>
      </w:tr>
      <w:tr w:rsidR="004A198B" w:rsidRPr="002551F6" w:rsidTr="004A198B">
        <w:trPr>
          <w:trHeight w:val="345"/>
        </w:trPr>
        <w:tc>
          <w:tcPr>
            <w:tcW w:w="2688"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Обеспечение обороноспособности страны</w:t>
            </w:r>
          </w:p>
        </w:tc>
        <w:tc>
          <w:tcPr>
            <w:tcW w:w="0" w:type="auto"/>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Не утверждена</w:t>
            </w:r>
          </w:p>
        </w:tc>
        <w:tc>
          <w:tcPr>
            <w:tcW w:w="2272"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Министерство обороны Российской Федерации</w:t>
            </w:r>
          </w:p>
        </w:tc>
        <w:tc>
          <w:tcPr>
            <w:tcW w:w="2091" w:type="dxa"/>
            <w:vAlign w:val="center"/>
          </w:tcPr>
          <w:p w:rsidR="004A198B" w:rsidRPr="002551F6" w:rsidRDefault="004A198B" w:rsidP="004A198B">
            <w:pPr>
              <w:pStyle w:val="21"/>
              <w:spacing w:after="0" w:line="240" w:lineRule="auto"/>
              <w:jc w:val="center"/>
              <w:rPr>
                <w:color w:val="000000"/>
                <w:sz w:val="24"/>
                <w:szCs w:val="24"/>
              </w:rPr>
            </w:pPr>
            <w:r w:rsidRPr="002551F6">
              <w:rPr>
                <w:color w:val="000000"/>
                <w:sz w:val="24"/>
                <w:szCs w:val="24"/>
              </w:rPr>
              <w:t>Участник</w:t>
            </w:r>
          </w:p>
        </w:tc>
      </w:tr>
    </w:tbl>
    <w:p w:rsidR="004F5B86" w:rsidRPr="002551F6" w:rsidRDefault="004F5B86" w:rsidP="000B5E0E">
      <w:pPr>
        <w:pStyle w:val="21"/>
        <w:pageBreakBefore/>
        <w:tabs>
          <w:tab w:val="left" w:pos="284"/>
          <w:tab w:val="left" w:pos="993"/>
          <w:tab w:val="left" w:pos="1276"/>
        </w:tabs>
        <w:spacing w:line="240" w:lineRule="auto"/>
        <w:ind w:firstLine="709"/>
        <w:jc w:val="both"/>
        <w:rPr>
          <w:b/>
          <w:sz w:val="28"/>
          <w:szCs w:val="28"/>
        </w:rPr>
      </w:pPr>
      <w:r w:rsidRPr="002551F6">
        <w:rPr>
          <w:b/>
          <w:sz w:val="28"/>
          <w:szCs w:val="28"/>
          <w:lang w:val="en-US"/>
        </w:rPr>
        <w:lastRenderedPageBreak/>
        <w:t>II</w:t>
      </w:r>
      <w:r w:rsidRPr="002551F6">
        <w:rPr>
          <w:b/>
          <w:sz w:val="28"/>
          <w:szCs w:val="28"/>
        </w:rPr>
        <w:t>. Основные результаты деятельности Федерального казначейства за 2015 год</w:t>
      </w:r>
    </w:p>
    <w:p w:rsidR="00B26A04" w:rsidRPr="002551F6" w:rsidRDefault="00B26A04" w:rsidP="000B5E0E">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Общие положения</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Правовой основой деятельности органов Федерального казначейства </w:t>
      </w:r>
      <w:r w:rsidRPr="002551F6">
        <w:rPr>
          <w:rFonts w:ascii="Times New Roman" w:hAnsi="Times New Roman"/>
          <w:sz w:val="28"/>
          <w:szCs w:val="28"/>
        </w:rPr>
        <w:br/>
        <w:t xml:space="preserve">в 2015 году являлись Бюджетный кодекс Российской Федерации (далее – Бюджетный кодекс), Федеральный закон от 8 мая 2010 г. № 83-ФЗ </w:t>
      </w:r>
      <w:r w:rsidRPr="002551F6">
        <w:rPr>
          <w:rFonts w:ascii="Times New Roman" w:hAnsi="Times New Roman"/>
          <w:sz w:val="28"/>
          <w:szCs w:val="28"/>
        </w:rPr>
        <w:br/>
        <w:t xml:space="preserve">«О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(далее – Федеральный закон № 83-ФЗ), Федеральный закон </w:t>
      </w:r>
      <w:r w:rsidR="006B21E2">
        <w:rPr>
          <w:rFonts w:ascii="Times New Roman" w:hAnsi="Times New Roman"/>
          <w:sz w:val="28"/>
          <w:szCs w:val="28"/>
        </w:rPr>
        <w:t>№ 384-ФЗ</w:t>
      </w:r>
      <w:r w:rsidRPr="002551F6">
        <w:rPr>
          <w:rFonts w:ascii="Times New Roman" w:hAnsi="Times New Roman"/>
          <w:sz w:val="28"/>
          <w:szCs w:val="28"/>
        </w:rPr>
        <w:t xml:space="preserve">, постановление Правительства Российской Федерации от 27 декабря 2014 г. № 1563 </w:t>
      </w:r>
      <w:r w:rsidRPr="002551F6">
        <w:rPr>
          <w:rFonts w:ascii="Times New Roman" w:hAnsi="Times New Roman"/>
          <w:sz w:val="28"/>
          <w:szCs w:val="28"/>
        </w:rPr>
        <w:br/>
        <w:t xml:space="preserve">«О мерах по реализации Федерального закона «О федеральном бюджете </w:t>
      </w:r>
      <w:r w:rsidRPr="002551F6">
        <w:rPr>
          <w:rFonts w:ascii="Times New Roman" w:hAnsi="Times New Roman"/>
          <w:sz w:val="28"/>
          <w:szCs w:val="28"/>
        </w:rPr>
        <w:br/>
        <w:t>на 2015 год и на плановый период 2016 и 2017 годов» (далее – Постановление № 1563), постановление Правительства Российской Федерации от 1 декабря 2004</w:t>
      </w:r>
      <w:r w:rsidRPr="002551F6">
        <w:rPr>
          <w:rFonts w:ascii="Times New Roman" w:hAnsi="Times New Roman"/>
          <w:sz w:val="28"/>
          <w:szCs w:val="28"/>
          <w:lang w:val="en-US"/>
        </w:rPr>
        <w:t> </w:t>
      </w:r>
      <w:r w:rsidRPr="002551F6">
        <w:rPr>
          <w:rFonts w:ascii="Times New Roman" w:hAnsi="Times New Roman"/>
          <w:sz w:val="28"/>
          <w:szCs w:val="28"/>
        </w:rPr>
        <w:t xml:space="preserve">г. № 703 «О Федеральном казначействе» </w:t>
      </w:r>
      <w:r w:rsidRPr="002551F6">
        <w:rPr>
          <w:rFonts w:ascii="Times New Roman" w:hAnsi="Times New Roman"/>
          <w:sz w:val="28"/>
          <w:szCs w:val="28"/>
        </w:rPr>
        <w:br/>
        <w:t>и иные нормативные правовые и правовые акты Российской Федерации.</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принимало активное участие </w:t>
      </w:r>
      <w:r w:rsidRPr="002551F6">
        <w:rPr>
          <w:rFonts w:ascii="Times New Roman" w:hAnsi="Times New Roman"/>
          <w:sz w:val="28"/>
          <w:szCs w:val="28"/>
        </w:rPr>
        <w:br/>
        <w:t>в подготовке предложений к проектам ф</w:t>
      </w:r>
      <w:r w:rsidR="000E0E3A" w:rsidRPr="002551F6">
        <w:rPr>
          <w:rFonts w:ascii="Times New Roman" w:hAnsi="Times New Roman"/>
          <w:sz w:val="28"/>
          <w:szCs w:val="28"/>
        </w:rPr>
        <w:t>едеральных законов и нормативных правовых актов</w:t>
      </w:r>
      <w:r w:rsidRPr="002551F6">
        <w:rPr>
          <w:rFonts w:ascii="Times New Roman" w:hAnsi="Times New Roman"/>
          <w:sz w:val="28"/>
          <w:szCs w:val="28"/>
        </w:rPr>
        <w:t xml:space="preserve"> Российской Федерации, из которых к числу наиболее значимых можно отнести следующие:</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Бюджетный кодекс в новой редакции;</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Федеральный закон от 14 декабря 2015 г. № 359-ФЗ «О федеральном бюджете на 2016</w:t>
      </w:r>
      <w:r w:rsidR="000E0E3A" w:rsidRPr="002551F6">
        <w:rPr>
          <w:rFonts w:ascii="Times New Roman" w:hAnsi="Times New Roman"/>
          <w:sz w:val="28"/>
          <w:szCs w:val="28"/>
        </w:rPr>
        <w:t xml:space="preserve"> год</w:t>
      </w:r>
      <w:r w:rsidRPr="002551F6">
        <w:rPr>
          <w:rFonts w:ascii="Times New Roman" w:hAnsi="Times New Roman"/>
          <w:sz w:val="28"/>
          <w:szCs w:val="28"/>
        </w:rPr>
        <w:t>» (далее – Федеральный закон № 359-ФЗ);</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Федеральный закон от 8 марта 2015 г. № 25-ФЗ «О приостановлении действия отдельных положений Бюджетного кодекса Российской Федерации»;</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Федеральный закон от 14 декабря 2015 г. № 364-ФЗ «О бюджете Пенсионного фонда Российской Федерации на 2016 год»;</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Федеральный закон от 20 апреля 2015 г. № 93-ФЗ «О внесении изменений в Федеральный закон «О федеральном бюджете на 2015 год </w:t>
      </w:r>
      <w:r w:rsidRPr="002551F6">
        <w:rPr>
          <w:rFonts w:ascii="Times New Roman" w:hAnsi="Times New Roman"/>
          <w:sz w:val="28"/>
          <w:szCs w:val="28"/>
        </w:rPr>
        <w:br/>
        <w:t>и на плановый период 2016 и 2017 годов»;</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Федеральный закон от 12 февраля 2015 г. № 11-ФЗ «О внесении изменений в статью 14 Федерального закона «О развитии сельского хозяйства»;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Федеральный закон № 44-ФЗ);</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постановление Правительства Российской Федерации от 28 декабря 2015 г. № 1456 «О мерах по реализации Федерального закона </w:t>
      </w:r>
      <w:r w:rsidRPr="002551F6">
        <w:rPr>
          <w:rFonts w:ascii="Times New Roman" w:hAnsi="Times New Roman"/>
          <w:sz w:val="28"/>
          <w:szCs w:val="28"/>
        </w:rPr>
        <w:br/>
        <w:t>«О федеральном бюджете на 2016 год».</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В 2015 году Федеральным казначейством проводилась работа </w:t>
      </w:r>
      <w:r w:rsidRPr="002551F6">
        <w:rPr>
          <w:rFonts w:ascii="Times New Roman" w:hAnsi="Times New Roman"/>
          <w:sz w:val="28"/>
          <w:szCs w:val="28"/>
        </w:rPr>
        <w:br/>
        <w:t>по согласованию с Минфином России и Банком России, а также уточнению разработанных в 2014 году глав Бюджетного кодекса «Казначейское обслуживание», «Единый казначейский счет», «Система бюджетных платежей».</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приняло активное участие в рассмотрении предложений и замечаний Банка России, Института законодательства </w:t>
      </w:r>
      <w:r w:rsidRPr="002551F6">
        <w:rPr>
          <w:rFonts w:ascii="Times New Roman" w:hAnsi="Times New Roman"/>
          <w:sz w:val="28"/>
          <w:szCs w:val="28"/>
        </w:rPr>
        <w:br/>
        <w:t xml:space="preserve">и сравнительного правоведения при Правительстве Российской Федерации, финансовых органов субъектов Российской Федерации, ФОИВ </w:t>
      </w:r>
      <w:r w:rsidR="000E0E3A" w:rsidRPr="002551F6">
        <w:rPr>
          <w:rFonts w:ascii="Times New Roman" w:hAnsi="Times New Roman"/>
          <w:sz w:val="28"/>
          <w:szCs w:val="28"/>
        </w:rPr>
        <w:t>к</w:t>
      </w:r>
      <w:r w:rsidRPr="002551F6">
        <w:rPr>
          <w:rFonts w:ascii="Times New Roman" w:hAnsi="Times New Roman"/>
          <w:sz w:val="28"/>
          <w:szCs w:val="28"/>
        </w:rPr>
        <w:t xml:space="preserve"> проекту новой редакции Бюджетного кодекса.</w:t>
      </w:r>
    </w:p>
    <w:p w:rsidR="00BC2BA2" w:rsidRPr="002551F6" w:rsidRDefault="00BC2BA2" w:rsidP="00BC2BA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подготовлены и направлены в Минфин России предложения по подготовке поправок в законопроект № 911755-6 </w:t>
      </w:r>
      <w:r w:rsidRPr="002551F6">
        <w:rPr>
          <w:rFonts w:ascii="Times New Roman" w:hAnsi="Times New Roman"/>
          <w:sz w:val="28"/>
          <w:szCs w:val="28"/>
        </w:rPr>
        <w:br/>
        <w:t>«О федеральном бюджете на 2016 год».</w:t>
      </w:r>
    </w:p>
    <w:p w:rsidR="00BC2BA2" w:rsidRPr="002551F6" w:rsidRDefault="00BC2BA2" w:rsidP="00BC2BA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Предполагаемая поправка касалась части 4 статьи 5 указанного законопроекта и была подготовлена в целях определения потребности </w:t>
      </w:r>
      <w:r w:rsidRPr="002551F6">
        <w:rPr>
          <w:rFonts w:ascii="Times New Roman" w:hAnsi="Times New Roman"/>
          <w:sz w:val="28"/>
          <w:szCs w:val="28"/>
        </w:rPr>
        <w:br/>
        <w:t xml:space="preserve">в использовании остатков средств, находящихся на счетах, открытых территориальным органам Федерального казначейства (далее – ТОФК) </w:t>
      </w:r>
      <w:r w:rsidRPr="002551F6">
        <w:rPr>
          <w:rFonts w:ascii="Times New Roman" w:hAnsi="Times New Roman"/>
          <w:sz w:val="28"/>
          <w:szCs w:val="28"/>
        </w:rPr>
        <w:br/>
        <w:t>в учреждениях Банка России, источником образования которых являются предоставленные из федерального бюджета и неиспользованные в 2015 году субсидии, бюджетные инвестиции юридическим лицам и взносы в уставные капиталы юридических лиц, предусмотренные частью 1 статьи 5 Федерального закона № 384-ФЗ.</w:t>
      </w:r>
    </w:p>
    <w:p w:rsidR="00BC2BA2" w:rsidRPr="002551F6" w:rsidRDefault="00BC2BA2" w:rsidP="00BC2BA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Вышеуказанная норма направлена на повышение эффективности использования средств, предоставленных юридическим лицам </w:t>
      </w:r>
      <w:r w:rsidRPr="002551F6">
        <w:rPr>
          <w:rFonts w:ascii="Times New Roman" w:hAnsi="Times New Roman"/>
          <w:sz w:val="28"/>
          <w:szCs w:val="28"/>
        </w:rPr>
        <w:br/>
        <w:t>из федерального бюджета.</w:t>
      </w:r>
    </w:p>
    <w:p w:rsidR="00BC2BA2" w:rsidRPr="002551F6" w:rsidRDefault="00BC2BA2" w:rsidP="00BC2BA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Данные предложения нашли отражение в Федеральном законе </w:t>
      </w:r>
      <w:r w:rsidRPr="002551F6">
        <w:rPr>
          <w:rFonts w:ascii="Times New Roman" w:hAnsi="Times New Roman"/>
          <w:sz w:val="28"/>
          <w:szCs w:val="28"/>
        </w:rPr>
        <w:br/>
        <w:t>№ 359-ФЗ.</w:t>
      </w:r>
    </w:p>
    <w:p w:rsidR="00BC2BA2" w:rsidRPr="002551F6" w:rsidRDefault="00BC2BA2" w:rsidP="00BC2BA2">
      <w:pPr>
        <w:pStyle w:val="CharCharCharChar"/>
        <w:autoSpaceDE w:val="0"/>
        <w:autoSpaceDN w:val="0"/>
        <w:adjustRightInd w:val="0"/>
        <w:spacing w:after="0" w:line="360" w:lineRule="atLeast"/>
        <w:ind w:firstLine="709"/>
        <w:jc w:val="both"/>
        <w:rPr>
          <w:rFonts w:ascii="Times New Roman" w:eastAsia="Calibri" w:hAnsi="Times New Roman" w:cs="Times New Roman"/>
          <w:sz w:val="28"/>
          <w:szCs w:val="28"/>
          <w:lang w:val="ru-RU"/>
        </w:rPr>
      </w:pPr>
      <w:r w:rsidRPr="002551F6">
        <w:rPr>
          <w:rFonts w:ascii="Times New Roman" w:eastAsia="Calibri" w:hAnsi="Times New Roman" w:cs="Times New Roman"/>
          <w:sz w:val="28"/>
          <w:szCs w:val="28"/>
          <w:lang w:val="ru-RU"/>
        </w:rPr>
        <w:t xml:space="preserve">В соответствии с Планом первоочередных мероприятий </w:t>
      </w:r>
      <w:r w:rsidRPr="002551F6">
        <w:rPr>
          <w:rFonts w:ascii="Times New Roman" w:eastAsia="Calibri" w:hAnsi="Times New Roman" w:cs="Times New Roman"/>
          <w:sz w:val="28"/>
          <w:szCs w:val="28"/>
          <w:lang w:val="ru-RU"/>
        </w:rPr>
        <w:br/>
        <w:t xml:space="preserve">по обеспечению устойчивого развития экономики и социальной стабильности в 2015 году, утвержденным распоряжением Правительства Российской Федерации от 27 января 2015 г. № 98-р </w:t>
      </w:r>
      <w:r w:rsidRPr="002551F6">
        <w:rPr>
          <w:rFonts w:ascii="Times New Roman" w:hAnsi="Times New Roman" w:cs="Times New Roman"/>
          <w:sz w:val="28"/>
          <w:szCs w:val="28"/>
          <w:lang w:val="ru-RU"/>
        </w:rPr>
        <w:t>«О плане первоочередных мероприятий по обеспечению устойчивого развития экономики и социальной стабильности в 2015 году»</w:t>
      </w:r>
      <w:r w:rsidRPr="002551F6">
        <w:rPr>
          <w:rFonts w:ascii="Times New Roman" w:eastAsia="Calibri" w:hAnsi="Times New Roman" w:cs="Times New Roman"/>
          <w:sz w:val="28"/>
          <w:szCs w:val="28"/>
          <w:lang w:val="ru-RU"/>
        </w:rPr>
        <w:t xml:space="preserve">, одним из ключевых направлений деятельности Правительства Российской Федерации являлась оптимизация бюджетных расходов за счет выявления и сокращения неэффективных затрат, концентрации ресурсов на приоритетных направлениях развития </w:t>
      </w:r>
      <w:r w:rsidR="000E0E3A" w:rsidRPr="002551F6">
        <w:rPr>
          <w:rFonts w:ascii="Times New Roman" w:eastAsia="Calibri" w:hAnsi="Times New Roman" w:cs="Times New Roman"/>
          <w:sz w:val="28"/>
          <w:szCs w:val="28"/>
          <w:lang w:val="ru-RU"/>
        </w:rPr>
        <w:t xml:space="preserve">экономики </w:t>
      </w:r>
      <w:r w:rsidRPr="002551F6">
        <w:rPr>
          <w:rFonts w:ascii="Times New Roman" w:eastAsia="Calibri" w:hAnsi="Times New Roman" w:cs="Times New Roman"/>
          <w:sz w:val="28"/>
          <w:szCs w:val="28"/>
          <w:lang w:val="ru-RU"/>
        </w:rPr>
        <w:t>и выполнении публичных обязательств.</w:t>
      </w:r>
    </w:p>
    <w:p w:rsidR="00BC2BA2" w:rsidRPr="002551F6" w:rsidRDefault="00BC2BA2" w:rsidP="00BC2BA2">
      <w:pPr>
        <w:pStyle w:val="CharCharCharChar"/>
        <w:autoSpaceDE w:val="0"/>
        <w:autoSpaceDN w:val="0"/>
        <w:adjustRightInd w:val="0"/>
        <w:spacing w:after="0" w:line="360" w:lineRule="atLeast"/>
        <w:ind w:firstLine="709"/>
        <w:jc w:val="both"/>
        <w:rPr>
          <w:rFonts w:ascii="Times New Roman" w:eastAsia="Calibri" w:hAnsi="Times New Roman" w:cs="Times New Roman"/>
          <w:sz w:val="28"/>
          <w:szCs w:val="28"/>
          <w:lang w:val="ru-RU"/>
        </w:rPr>
      </w:pPr>
      <w:r w:rsidRPr="002551F6">
        <w:rPr>
          <w:rFonts w:ascii="Times New Roman" w:eastAsia="Calibri" w:hAnsi="Times New Roman" w:cs="Times New Roman"/>
          <w:sz w:val="28"/>
          <w:szCs w:val="28"/>
          <w:lang w:val="ru-RU"/>
        </w:rPr>
        <w:lastRenderedPageBreak/>
        <w:t xml:space="preserve">В целях выполнения указанных задач в 2015 году Федеральным казначейством успешно реализованы положения частей 1, 2 и 7 статьи 5 Федерального закона № 384-ФЗ, которыми предусмотрено перечисление </w:t>
      </w:r>
      <w:r w:rsidRPr="002551F6">
        <w:rPr>
          <w:rFonts w:ascii="Times New Roman" w:eastAsia="Calibri" w:hAnsi="Times New Roman" w:cs="Times New Roman"/>
          <w:sz w:val="28"/>
          <w:szCs w:val="28"/>
          <w:lang w:val="ru-RU"/>
        </w:rPr>
        <w:br/>
        <w:t>из федерального бюджета средств, являющихся источником финансового обеспечения соответствующих государственных контрактов (контрактов, договоров, соглашений), на счета, открытые ТОФК в учреждениях Центрального банка Российской Федерации.</w:t>
      </w:r>
    </w:p>
    <w:p w:rsidR="00BC2BA2" w:rsidRPr="002551F6" w:rsidRDefault="00BC2BA2" w:rsidP="00BC2BA2">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2016 году в рамках реализации положений, предусмотренных частями 1–4 и 7 статьи 5 Федерального закона № 359-ФЗ, Федеральное казначейство продолжит реализацию указанного механизма казначейского сопровождения государственных контрактов (контрактов, договоров, соглашений) (далее – казначейское сопровождение).</w:t>
      </w:r>
    </w:p>
    <w:p w:rsidR="00BC2BA2" w:rsidRPr="002551F6" w:rsidRDefault="00BC2BA2" w:rsidP="00BC2BA2">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подготовлен проект постановления Правительства Российской Федерации «О порядке казначейского сопровождения в 2016 году государственных контрактов, договоров (соглашений), а также контрактов, договоров, соглашений, заключенных </w:t>
      </w:r>
      <w:r w:rsidRPr="002551F6">
        <w:rPr>
          <w:rFonts w:ascii="Times New Roman" w:hAnsi="Times New Roman"/>
          <w:sz w:val="28"/>
          <w:szCs w:val="28"/>
        </w:rPr>
        <w:br/>
        <w:t>в рамках их исполнения» (далее – проект Постановления).</w:t>
      </w:r>
    </w:p>
    <w:p w:rsidR="00BC2BA2" w:rsidRPr="002551F6" w:rsidRDefault="00BC2BA2" w:rsidP="00BC2BA2">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Указанный проект Постановления предлагает сохранить механизм проведения и учета операций со средствами субсидий, бюджетных инвестиций, взносов в уставные (складочные) капиталы на лицевых счетах, открытых в Федеральном казначействе юридическим лицам – получателям средств из федерального бюджета в рамках казначейского сопровождения.</w:t>
      </w:r>
    </w:p>
    <w:p w:rsidR="00BC2BA2" w:rsidRPr="002551F6" w:rsidRDefault="00BC2BA2" w:rsidP="00BC2BA2">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Данный механизм позволяет осуществлять контроль за целевым использованием средств, предоставленных юридическим лицам </w:t>
      </w:r>
      <w:r w:rsidRPr="002551F6">
        <w:rPr>
          <w:rFonts w:ascii="Times New Roman" w:hAnsi="Times New Roman"/>
          <w:sz w:val="28"/>
          <w:szCs w:val="28"/>
        </w:rPr>
        <w:br/>
        <w:t>из федерального бюджета, обеспечивать направление данных средств только на цели, предусмотренные законодательными и нормативными правовыми актами Российской Федерации, государственными контрактами (контрактами, договорами, соглашениями).</w:t>
      </w:r>
    </w:p>
    <w:p w:rsidR="00BC2BA2" w:rsidRPr="002551F6" w:rsidRDefault="00BC2BA2" w:rsidP="00BC2BA2">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Кроме того, казначейское сопровождение исключает возможность размещения средств федерального бюджета на банковские депозиты </w:t>
      </w:r>
      <w:r w:rsidRPr="002551F6">
        <w:rPr>
          <w:rFonts w:ascii="Times New Roman" w:hAnsi="Times New Roman"/>
          <w:sz w:val="28"/>
          <w:szCs w:val="28"/>
        </w:rPr>
        <w:br/>
        <w:t xml:space="preserve">или с использованием иных финансовых инструментов, направления данных средств на покупку валюты с целью извлечения прибыли, </w:t>
      </w:r>
      <w:r w:rsidRPr="002551F6">
        <w:rPr>
          <w:rFonts w:ascii="Times New Roman" w:hAnsi="Times New Roman"/>
          <w:sz w:val="28"/>
          <w:szCs w:val="28"/>
        </w:rPr>
        <w:br/>
        <w:t>в офшорные зоны.</w:t>
      </w:r>
    </w:p>
    <w:p w:rsidR="00BC2BA2" w:rsidRDefault="00BC2BA2" w:rsidP="00BC2BA2">
      <w:pPr>
        <w:pStyle w:val="CharCharCharChar"/>
        <w:autoSpaceDE w:val="0"/>
        <w:autoSpaceDN w:val="0"/>
        <w:adjustRightInd w:val="0"/>
        <w:spacing w:after="0" w:line="360" w:lineRule="atLeast"/>
        <w:ind w:firstLine="709"/>
        <w:jc w:val="both"/>
        <w:rPr>
          <w:rFonts w:ascii="Times New Roman" w:eastAsia="Calibri" w:hAnsi="Times New Roman" w:cs="Times New Roman"/>
          <w:sz w:val="28"/>
          <w:szCs w:val="28"/>
          <w:lang w:val="ru-RU"/>
        </w:rPr>
      </w:pPr>
      <w:r w:rsidRPr="002551F6">
        <w:rPr>
          <w:rFonts w:ascii="Times New Roman" w:eastAsia="Calibri" w:hAnsi="Times New Roman" w:cs="Times New Roman"/>
          <w:sz w:val="28"/>
          <w:szCs w:val="28"/>
          <w:lang w:val="ru-RU"/>
        </w:rPr>
        <w:t xml:space="preserve">В целях реализации полномочий Федерального казначейства, установленных положениями абзаца двадцать шестого пункта 1 статьи 166.1 Бюджетного кодекса, части 8 статьи 5 Федерального закона </w:t>
      </w:r>
      <w:r w:rsidRPr="002551F6">
        <w:rPr>
          <w:rFonts w:ascii="Times New Roman" w:eastAsia="Calibri" w:hAnsi="Times New Roman" w:cs="Times New Roman"/>
          <w:sz w:val="28"/>
          <w:szCs w:val="28"/>
          <w:lang w:val="ru-RU"/>
        </w:rPr>
        <w:br/>
        <w:t xml:space="preserve">№ 359-ФЗ, Федеральным казначейством разработаны и утверждены приказы, направленные на обеспечение повышения ликвидности бюджетов </w:t>
      </w:r>
      <w:r w:rsidRPr="002551F6">
        <w:rPr>
          <w:rFonts w:ascii="Times New Roman" w:eastAsia="Calibri" w:hAnsi="Times New Roman" w:cs="Times New Roman"/>
          <w:sz w:val="28"/>
          <w:szCs w:val="28"/>
          <w:lang w:val="ru-RU"/>
        </w:rPr>
        <w:lastRenderedPageBreak/>
        <w:t>бюджетной системы Российской Федерации, а также позволяющие оптимизировать работу Федерального казначейства при осуществлении управления операциями со средствами на едином счете федерального бюджета (далее – ЕСФБ).</w:t>
      </w:r>
    </w:p>
    <w:p w:rsidR="006B394F" w:rsidRPr="006B394F" w:rsidRDefault="006B394F" w:rsidP="006B394F">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6B394F">
        <w:rPr>
          <w:rFonts w:ascii="Times New Roman" w:hAnsi="Times New Roman"/>
          <w:sz w:val="28"/>
          <w:szCs w:val="28"/>
          <w:lang w:eastAsia="ar-SA"/>
        </w:rPr>
        <w:t xml:space="preserve">В рамках реализации подпункта 6 пункта 1 поручения Президента Российской Федерации В.В. Путина от 5 декабря 2014 г. № Пр-2821 </w:t>
      </w:r>
      <w:r w:rsidRPr="006B394F">
        <w:rPr>
          <w:rFonts w:ascii="Times New Roman" w:hAnsi="Times New Roman"/>
          <w:sz w:val="28"/>
          <w:szCs w:val="28"/>
          <w:lang w:eastAsia="ar-SA"/>
        </w:rPr>
        <w:br/>
        <w:t xml:space="preserve">об утверждении Правительством Российской Федерации графика, предусматривающего создание в государственных корпорациях </w:t>
      </w:r>
      <w:r>
        <w:rPr>
          <w:rFonts w:ascii="Times New Roman" w:hAnsi="Times New Roman"/>
          <w:sz w:val="28"/>
          <w:szCs w:val="28"/>
          <w:lang w:eastAsia="ar-SA"/>
        </w:rPr>
        <w:br/>
      </w:r>
      <w:r w:rsidRPr="006B394F">
        <w:rPr>
          <w:rFonts w:ascii="Times New Roman" w:hAnsi="Times New Roman"/>
          <w:sz w:val="28"/>
          <w:szCs w:val="28"/>
          <w:lang w:eastAsia="ar-SA"/>
        </w:rPr>
        <w:t>и компаниях, доля Российской Федерации в уставных капита</w:t>
      </w:r>
      <w:r w:rsidR="006B21E2">
        <w:rPr>
          <w:rFonts w:ascii="Times New Roman" w:hAnsi="Times New Roman"/>
          <w:sz w:val="28"/>
          <w:szCs w:val="28"/>
          <w:lang w:eastAsia="ar-SA"/>
        </w:rPr>
        <w:t>лах которых составляет более 50 %</w:t>
      </w:r>
      <w:r w:rsidRPr="006B394F">
        <w:rPr>
          <w:rFonts w:ascii="Times New Roman" w:hAnsi="Times New Roman"/>
          <w:sz w:val="28"/>
          <w:szCs w:val="28"/>
          <w:lang w:eastAsia="ar-SA"/>
        </w:rPr>
        <w:t xml:space="preserve"> (далее – акционерные общества), единых казначейств для головных, дочерних и зависимых от них организаций, Федеральным казначейством на постоянной основе организована работа </w:t>
      </w:r>
      <w:r>
        <w:rPr>
          <w:rFonts w:ascii="Times New Roman" w:hAnsi="Times New Roman"/>
          <w:sz w:val="28"/>
          <w:szCs w:val="28"/>
          <w:lang w:eastAsia="ar-SA"/>
        </w:rPr>
        <w:br/>
      </w:r>
      <w:r w:rsidRPr="006B394F">
        <w:rPr>
          <w:rFonts w:ascii="Times New Roman" w:hAnsi="Times New Roman"/>
          <w:sz w:val="28"/>
          <w:szCs w:val="28"/>
          <w:lang w:eastAsia="ar-SA"/>
        </w:rPr>
        <w:t xml:space="preserve">по проведению мониторинга и анализа соответствующей информации, полученной от ТОФК, которые, в свою очередь, ведут непосредственную работу с акционерными обществами. </w:t>
      </w:r>
    </w:p>
    <w:p w:rsidR="006B394F" w:rsidRPr="002551F6" w:rsidRDefault="006B394F" w:rsidP="006B394F">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6B394F">
        <w:rPr>
          <w:rFonts w:ascii="Times New Roman" w:hAnsi="Times New Roman"/>
          <w:sz w:val="28"/>
          <w:szCs w:val="28"/>
          <w:lang w:eastAsia="ar-SA"/>
        </w:rPr>
        <w:t xml:space="preserve">Обобщенная информация и данные мониторинга направляются </w:t>
      </w:r>
      <w:r w:rsidRPr="006B394F">
        <w:rPr>
          <w:rFonts w:ascii="Times New Roman" w:hAnsi="Times New Roman"/>
          <w:sz w:val="28"/>
          <w:szCs w:val="28"/>
          <w:lang w:eastAsia="ar-SA"/>
        </w:rPr>
        <w:br/>
        <w:t>в Минфин России и должны послужить базой для подготовки докладов Президенту Российской Федерации В.В. Путину.</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марте 2015 года Декретом Высшего Государственного Совета Союзного государства был принят Порядок формирования исполнения бюджета Союзного государства, в подготовке которого в 2012–2014 годах Федеральное казначейство принимало активное участие.</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этой связи в рамках реализации положений указанного Декрета Постоянным Комитетом Союзного государства в 2015 году была организована работа по подготовке и утверждению нормативных правовых документов Союзного государства.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 этой целью была создана межведомственная рабочая группа, </w:t>
      </w:r>
      <w:r w:rsidRPr="002551F6">
        <w:rPr>
          <w:rFonts w:ascii="Times New Roman" w:hAnsi="Times New Roman"/>
          <w:sz w:val="28"/>
          <w:szCs w:val="28"/>
        </w:rPr>
        <w:br/>
        <w:t>в которую включены представители Федерального казначейства.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Результатом работы рабочей группы по разработке нормативных документов, регулирующих бюджетный процесс Союзного государства, стало принятие следующих постановлений Совета Министров Союзного государства: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24 июля 2015 г. № 5 «О Временном порядке исполнения бюджета Союзного государства на территории Республики Беларусь по главам 710 «Парламентское Собрание Союза Беларуси и России (Парламент Союзного государства)» и 721 «Постоянный Комитет Союзного государства» ведомственной классификации расходов бюджета Союзного государства»;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от 29 июля 2015 г. № 6 «О Положении о бюджетной классификации Союзного государства»;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от 29 сентября 2015 г. № 12 «О Порядке составления и утверждения смет расходов на проведение мероприятий, финансируемых за счет средств бюджета Союзного государства, и представления отчетности </w:t>
      </w:r>
      <w:r w:rsidRPr="002551F6">
        <w:rPr>
          <w:rFonts w:ascii="Times New Roman" w:hAnsi="Times New Roman"/>
          <w:sz w:val="28"/>
          <w:szCs w:val="28"/>
        </w:rPr>
        <w:br/>
        <w:t>по их выполнению»;</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от 29 сентября 2015 г. № 13 «О Порядке составления </w:t>
      </w:r>
      <w:r w:rsidR="000B5E0E" w:rsidRPr="002551F6">
        <w:rPr>
          <w:rFonts w:ascii="Times New Roman" w:hAnsi="Times New Roman"/>
          <w:sz w:val="28"/>
          <w:szCs w:val="28"/>
        </w:rPr>
        <w:br/>
      </w:r>
      <w:r w:rsidRPr="002551F6">
        <w:rPr>
          <w:rFonts w:ascii="Times New Roman" w:hAnsi="Times New Roman"/>
          <w:sz w:val="28"/>
          <w:szCs w:val="28"/>
        </w:rPr>
        <w:t>и представления отчетности об исполнении бюджета Союзного государства».</w:t>
      </w:r>
    </w:p>
    <w:p w:rsidR="00BC2BA2" w:rsidRPr="002551F6" w:rsidRDefault="00BC2BA2" w:rsidP="00BC2BA2">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продолжена работа по унификации и систематизации функций и полномочий, возложенных на Федеральное казначейство</w:t>
      </w:r>
      <w:r w:rsidR="000E0E3A" w:rsidRPr="002551F6">
        <w:rPr>
          <w:rFonts w:ascii="Times New Roman" w:hAnsi="Times New Roman"/>
          <w:sz w:val="28"/>
          <w:szCs w:val="28"/>
        </w:rPr>
        <w:t xml:space="preserve">. </w:t>
      </w:r>
      <w:r w:rsidRPr="002551F6">
        <w:rPr>
          <w:rFonts w:ascii="Times New Roman" w:hAnsi="Times New Roman"/>
          <w:sz w:val="28"/>
          <w:szCs w:val="28"/>
        </w:rPr>
        <w:t>Итог</w:t>
      </w:r>
      <w:r w:rsidR="000E0E3A" w:rsidRPr="002551F6">
        <w:rPr>
          <w:rFonts w:ascii="Times New Roman" w:hAnsi="Times New Roman"/>
          <w:sz w:val="28"/>
          <w:szCs w:val="28"/>
        </w:rPr>
        <w:t>ом</w:t>
      </w:r>
      <w:r w:rsidRPr="002551F6">
        <w:rPr>
          <w:rFonts w:ascii="Times New Roman" w:hAnsi="Times New Roman"/>
          <w:sz w:val="28"/>
          <w:szCs w:val="28"/>
        </w:rPr>
        <w:t xml:space="preserve"> проделанной работы стало обновление 31 июля и 30 декабря 2015 года Перечня функций Федерального казначейства.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2015 года Федеральным казначейством совместно </w:t>
      </w:r>
      <w:r w:rsidRPr="002551F6">
        <w:rPr>
          <w:rFonts w:ascii="Times New Roman" w:hAnsi="Times New Roman"/>
          <w:sz w:val="28"/>
          <w:szCs w:val="28"/>
        </w:rPr>
        <w:br/>
        <w:t xml:space="preserve">с Минфином России осуществлялась подготовка разъяснений положений нормативных правовых актов Минфина России по вопросам, относящимся </w:t>
      </w:r>
      <w:r w:rsidRPr="002551F6">
        <w:rPr>
          <w:rFonts w:ascii="Times New Roman" w:hAnsi="Times New Roman"/>
          <w:sz w:val="28"/>
          <w:szCs w:val="28"/>
        </w:rPr>
        <w:br/>
        <w:t>к компетенции Федерального казначейства: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 санкционировании расходов федеральных бюджетных учреждений и федеральных автономных учреждений;</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 порядке взыскания неиспользованных остатков субсидий, предоставленных из федерального бюджета федеральным бюджетным </w:t>
      </w:r>
      <w:r w:rsidRPr="002551F6">
        <w:rPr>
          <w:rFonts w:ascii="Times New Roman" w:hAnsi="Times New Roman"/>
          <w:sz w:val="28"/>
          <w:szCs w:val="28"/>
        </w:rPr>
        <w:br/>
        <w:t>и автономным учреждениям, лицевые счета которым открыты в органах Федерального казначейства;</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 порядке передачи бюджетных и автономных учреждений </w:t>
      </w:r>
      <w:r w:rsidRPr="002551F6">
        <w:rPr>
          <w:rFonts w:ascii="Times New Roman" w:hAnsi="Times New Roman"/>
          <w:sz w:val="28"/>
          <w:szCs w:val="28"/>
        </w:rPr>
        <w:br/>
        <w:t>в собственность другого публично-правового образования;</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 порядке осуществления операций с бюджетными инвестициями </w:t>
      </w:r>
      <w:r w:rsidRPr="002551F6">
        <w:rPr>
          <w:rFonts w:ascii="Times New Roman" w:hAnsi="Times New Roman"/>
          <w:sz w:val="28"/>
          <w:szCs w:val="28"/>
        </w:rPr>
        <w:br/>
        <w:t>в объекты государственной собственности Российской Федерации в случае передачи федеральным органом государственной власти полномочий государственного заказчика федеральному казенному предприятию;</w:t>
      </w:r>
    </w:p>
    <w:p w:rsidR="00BC2BA2" w:rsidRPr="002551F6" w:rsidRDefault="00BC2BA2" w:rsidP="00BC2BA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об открытии лицевых счетов для учета операций по получению </w:t>
      </w:r>
      <w:r w:rsidRPr="002551F6">
        <w:rPr>
          <w:rFonts w:ascii="Times New Roman" w:hAnsi="Times New Roman"/>
          <w:sz w:val="28"/>
          <w:szCs w:val="28"/>
        </w:rPr>
        <w:br/>
        <w:t xml:space="preserve">и использованию субсидий на осуществление капитальных вложений </w:t>
      </w:r>
      <w:r w:rsidRPr="002551F6">
        <w:rPr>
          <w:rFonts w:ascii="Times New Roman" w:hAnsi="Times New Roman"/>
          <w:sz w:val="28"/>
          <w:szCs w:val="28"/>
        </w:rPr>
        <w:br/>
        <w:t>в объекты государственной (муниципальной) собственности автономными учреждениями субъектов Российской Федерации (муниципальными автономными учреждениями), государственными унитарными предприятиями субъектов Российской Федерации (муниципальными унитарными предприятиями) и др.</w:t>
      </w:r>
    </w:p>
    <w:p w:rsidR="00BC2BA2" w:rsidRPr="002551F6" w:rsidRDefault="00BC2BA2" w:rsidP="00BC2BA2">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Органами Федерального казначейства в соответствии </w:t>
      </w:r>
      <w:r w:rsidRPr="002551F6">
        <w:rPr>
          <w:rFonts w:ascii="Times New Roman" w:hAnsi="Times New Roman"/>
          <w:sz w:val="28"/>
          <w:szCs w:val="28"/>
        </w:rPr>
        <w:br/>
        <w:t xml:space="preserve">с полномочиями, предусмотренными статьей 99 Федерального закона </w:t>
      </w:r>
      <w:r w:rsidRPr="002551F6">
        <w:rPr>
          <w:rFonts w:ascii="Times New Roman" w:hAnsi="Times New Roman"/>
          <w:sz w:val="28"/>
          <w:szCs w:val="28"/>
        </w:rPr>
        <w:br/>
      </w:r>
      <w:r w:rsidRPr="002551F6">
        <w:rPr>
          <w:rFonts w:ascii="Times New Roman" w:hAnsi="Times New Roman"/>
          <w:sz w:val="28"/>
          <w:szCs w:val="28"/>
        </w:rPr>
        <w:lastRenderedPageBreak/>
        <w:t xml:space="preserve">№ 44-ФЗ, в 2015 году осуществлялась работа по совершенствованию контроля за исполнением государственных контрактов Российской Федерации на всех этапах закупочного процесса от планирования </w:t>
      </w:r>
      <w:r w:rsidRPr="002551F6">
        <w:rPr>
          <w:rFonts w:ascii="Times New Roman" w:hAnsi="Times New Roman"/>
          <w:sz w:val="28"/>
          <w:szCs w:val="28"/>
        </w:rPr>
        <w:br/>
        <w:t>до окончательного расчета в рамках каждого конкретного государственного контракта.</w:t>
      </w:r>
    </w:p>
    <w:p w:rsidR="00BC2BA2" w:rsidRPr="002551F6" w:rsidRDefault="00321B64" w:rsidP="00BC2BA2">
      <w:pPr>
        <w:autoSpaceDE w:val="0"/>
        <w:autoSpaceDN w:val="0"/>
        <w:spacing w:after="0" w:line="360" w:lineRule="atLeast"/>
        <w:ind w:firstLine="709"/>
        <w:jc w:val="both"/>
        <w:rPr>
          <w:rFonts w:ascii="Times New Roman" w:hAnsi="Times New Roman"/>
          <w:sz w:val="28"/>
          <w:szCs w:val="28"/>
        </w:rPr>
      </w:pPr>
      <w:r w:rsidRPr="00321B64">
        <w:rPr>
          <w:rFonts w:ascii="Times New Roman" w:hAnsi="Times New Roman"/>
          <w:sz w:val="28"/>
          <w:szCs w:val="28"/>
        </w:rPr>
        <w:t>В этой связи разработан проект системы межведомственного контроля в сфере государственных закупок и оплаты контрактных обязательств. Кроме того, Федеральным казначейством определены предпосылки для взаимодействия органов государственной власти при осуществлении контроля за исполнением государственных контрактов Российской Федерации.</w:t>
      </w:r>
    </w:p>
    <w:p w:rsidR="00BC2BA2" w:rsidRPr="002551F6" w:rsidRDefault="00BC2BA2" w:rsidP="00BC2BA2">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полномасштабным внедрением с 2016 года казначейского сопровождения, а также с вступлением в действие с 1 января 2017 года положений статьи 99 Федерального закона № 44-ФЗ, предусматривающей осуществление органами Федерального казначейства ряда полномочий </w:t>
      </w:r>
      <w:r w:rsidRPr="002551F6">
        <w:rPr>
          <w:rFonts w:ascii="Times New Roman" w:hAnsi="Times New Roman"/>
          <w:sz w:val="28"/>
          <w:szCs w:val="28"/>
        </w:rPr>
        <w:br/>
        <w:t>по контролю в сфере закупок, значительно увеличится перечень полномочий, возложенных на Федеральное казначейство. Отдельные полномочия потребуют от сотрудников Федерального казначейства специальных знаний.</w:t>
      </w:r>
    </w:p>
    <w:p w:rsidR="00BC2BA2" w:rsidRPr="002551F6" w:rsidRDefault="00BC2BA2" w:rsidP="00BC2BA2">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этом информация, необходимая в процессе сопровождения государственного контракта, находится у различных органов исполнительной власти, являющихся ее владельцами – Федеральная антимонопольная служба, Федеральная служба финансово-бюджетного надзора, Федеральная служба по финансовому мониторингу, Федеральная налоговая служба (далее – ФНС России).</w:t>
      </w:r>
    </w:p>
    <w:p w:rsidR="00BC2BA2" w:rsidRPr="002551F6" w:rsidRDefault="00BC2BA2" w:rsidP="00D90D94">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указанная информация размещается на различных информационных ресурсах в информационно – телекоммуникационной сети «Интернет».</w:t>
      </w:r>
    </w:p>
    <w:p w:rsidR="00BC2BA2" w:rsidRPr="002551F6" w:rsidRDefault="00BC2BA2" w:rsidP="00BC2BA2">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Таким образом, в условиях отсутствия единого информационного ресурса, охватывающего весь объем информации об объектах и субъектах закупочного процесса, необходимой для полноценного сопровождения государственного контракта, и, соответственно, администратора указанной информации, значительно затрудняется процесс сбора, обобщения и анализа информац</w:t>
      </w:r>
      <w:r w:rsidR="00321B64">
        <w:rPr>
          <w:rFonts w:ascii="Times New Roman" w:hAnsi="Times New Roman"/>
          <w:sz w:val="28"/>
          <w:szCs w:val="28"/>
        </w:rPr>
        <w:t>ии, а также увеличиваются временные</w:t>
      </w:r>
      <w:r w:rsidRPr="002551F6">
        <w:rPr>
          <w:rFonts w:ascii="Times New Roman" w:hAnsi="Times New Roman"/>
          <w:sz w:val="28"/>
          <w:szCs w:val="28"/>
        </w:rPr>
        <w:t xml:space="preserve"> и трудозатраты.</w:t>
      </w:r>
    </w:p>
    <w:p w:rsidR="00BC2BA2" w:rsidRPr="002551F6" w:rsidRDefault="00BC2BA2" w:rsidP="00BC2BA2">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Вместе с тем указанная информация необходима </w:t>
      </w:r>
      <w:r w:rsidR="000E0E3A" w:rsidRPr="002551F6">
        <w:rPr>
          <w:rFonts w:ascii="Times New Roman" w:hAnsi="Times New Roman"/>
          <w:sz w:val="28"/>
          <w:szCs w:val="28"/>
        </w:rPr>
        <w:t xml:space="preserve">для </w:t>
      </w:r>
      <w:r w:rsidRPr="002551F6">
        <w:rPr>
          <w:rFonts w:ascii="Times New Roman" w:hAnsi="Times New Roman"/>
          <w:sz w:val="28"/>
          <w:szCs w:val="28"/>
        </w:rPr>
        <w:t>минимизации рисков при осуществлении закупок и принятия взвешенных управленческих решений.</w:t>
      </w:r>
    </w:p>
    <w:p w:rsidR="00B26A04" w:rsidRPr="002551F6" w:rsidRDefault="00B26A04" w:rsidP="00C616ED">
      <w:pPr>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1. Кассовое обслуживание исполнения бюджетов бюджетной системы Российской Федерации и учет операций со средствами неучастников бюджетного процесса</w:t>
      </w:r>
    </w:p>
    <w:p w:rsidR="008D6734" w:rsidRPr="002551F6" w:rsidRDefault="008D6734" w:rsidP="000B5E0E">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1.1.</w:t>
      </w:r>
      <w:r w:rsidR="0097247C" w:rsidRPr="002551F6">
        <w:rPr>
          <w:rFonts w:ascii="Times New Roman" w:hAnsi="Times New Roman"/>
          <w:b/>
          <w:sz w:val="28"/>
          <w:szCs w:val="28"/>
        </w:rPr>
        <w:t> </w:t>
      </w:r>
      <w:r w:rsidRPr="002551F6">
        <w:rPr>
          <w:rFonts w:ascii="Times New Roman" w:hAnsi="Times New Roman"/>
          <w:b/>
          <w:sz w:val="28"/>
          <w:szCs w:val="28"/>
        </w:rPr>
        <w:t xml:space="preserve">Кассовое обслуживание исполнения федерального бюджета </w:t>
      </w:r>
      <w:r w:rsidR="005A4C42" w:rsidRPr="002551F6">
        <w:rPr>
          <w:rFonts w:ascii="Times New Roman" w:hAnsi="Times New Roman"/>
          <w:b/>
          <w:sz w:val="28"/>
          <w:szCs w:val="28"/>
        </w:rPr>
        <w:br/>
      </w:r>
      <w:r w:rsidRPr="002551F6">
        <w:rPr>
          <w:rFonts w:ascii="Times New Roman" w:hAnsi="Times New Roman"/>
          <w:b/>
          <w:sz w:val="28"/>
          <w:szCs w:val="28"/>
        </w:rPr>
        <w:t>и учет операций со средствами неучастников бюджетного процесса</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выполнения полномочий по кассовому обслуживанию исполнения федерального бюджета, проведению операций со средствами неучастников бюджетного процесса (далее – НУБП) и в целях совершенствования кассового обслуживания исполнения федерального бюджета и учета операций со средствами НУБП в 2015 году Федеральным казначе</w:t>
      </w:r>
      <w:r w:rsidR="000E0E3A" w:rsidRPr="002551F6">
        <w:rPr>
          <w:rFonts w:ascii="Times New Roman" w:hAnsi="Times New Roman"/>
          <w:sz w:val="28"/>
          <w:szCs w:val="28"/>
        </w:rPr>
        <w:t>йством проведен ряд мероприятий:</w:t>
      </w:r>
    </w:p>
    <w:p w:rsidR="00D90D94" w:rsidRPr="002551F6" w:rsidRDefault="000E0E3A"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1. В связи с изменением порядка применения бюджетной классификации Российской Федерации в части применения кодов классификации операций сектора государственного управления р</w:t>
      </w:r>
      <w:r w:rsidR="00D90D94" w:rsidRPr="002551F6">
        <w:rPr>
          <w:rFonts w:ascii="Times New Roman" w:hAnsi="Times New Roman"/>
          <w:sz w:val="28"/>
          <w:szCs w:val="28"/>
        </w:rPr>
        <w:t xml:space="preserve">азработаны и утверждены </w:t>
      </w:r>
      <w:r w:rsidRPr="002551F6">
        <w:rPr>
          <w:rFonts w:ascii="Times New Roman" w:hAnsi="Times New Roman"/>
          <w:sz w:val="28"/>
          <w:szCs w:val="28"/>
        </w:rPr>
        <w:t xml:space="preserve">следующие </w:t>
      </w:r>
      <w:r w:rsidR="00D90D94" w:rsidRPr="002551F6">
        <w:rPr>
          <w:rFonts w:ascii="Times New Roman" w:hAnsi="Times New Roman"/>
          <w:sz w:val="28"/>
          <w:szCs w:val="28"/>
        </w:rPr>
        <w:t>приказы Федерального казначейства:</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от 4 декабря 2015 г. № 24н «О внесении изменений в нормативные правовые акты Федерального казначейства», предусматривающий внесение изменений в следующие нормативные правовые акты Федерального казначейства:</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кассового обслуживания исполнения бюджетов государственных внебюджетных фондов Российской Федерации и порядок осуществления территориальными органами Федерального казначейства отдельных функций органов управления государственными внебюджетными фондами Российской Федерации по исполнению соответствующих бюджетов, утвержденный приказом Федерального казначейства от 23 августа 2013 г. № 12н;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кассового обслуживания исполнения бюджетов территориальных государственных внебюджетных фондов, утвержденный приказом Федерального казначейства от 17 июня 2013 г. № 6н;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Правила обеспечения наличными денежными средствами организаций, лицевые счета которым открыты в территориальных органах Федерального казначейства, финансовых органах субъектов Российской Федерации (муниципальных образований), утвержденные приказом Федерального казначейства от 30 июня 2014 г. № 10н;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Порядок формирования и направления заказчиком сведений, подлежащих включению в реестр контрактов, содержащий сведения, составляющие государственную тайну, а также направления Федеральным </w:t>
      </w:r>
      <w:r w:rsidRPr="002551F6">
        <w:rPr>
          <w:rFonts w:ascii="Times New Roman" w:hAnsi="Times New Roman"/>
          <w:sz w:val="28"/>
          <w:szCs w:val="28"/>
        </w:rPr>
        <w:lastRenderedPageBreak/>
        <w:t>казначейством заказчику сведений, извещений и протоколов, утвержденный приказом Федерального казначейства от 28 ноября 2014 г. № 18н;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Порядок кассового обслуживания исполнения федерального бюджета, бюджетов субъектов Российской Федерации и местных бюджетов </w:t>
      </w:r>
      <w:r w:rsidRPr="002551F6">
        <w:rPr>
          <w:rFonts w:ascii="Times New Roman" w:hAnsi="Times New Roman"/>
          <w:sz w:val="28"/>
          <w:szCs w:val="28"/>
        </w:rPr>
        <w:br/>
        <w:t>и порядок осуществления территориальными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утвержденный приказом Федерального казначейства от 10 октября 2008 г. № 8н;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открытия и ведения лицевых счетов территориальными органами Федерального казначейства, утвержденный приказом Федерального казначейства от 29 декабря 2012 г. № 24н;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от 30 декабря 2015 г. № 28н «О внесении изменений в нормативные правовые акты Федерального казначейства», предусматривающий внесение изменений в следующие нормативные правовые акты Федерального казначейства:</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Порядок осуществления территориальными органами Федерального казначейства операций со средствами юридического лица </w:t>
      </w:r>
      <w:r w:rsidRPr="002551F6">
        <w:rPr>
          <w:rFonts w:ascii="Times New Roman" w:hAnsi="Times New Roman"/>
          <w:sz w:val="28"/>
          <w:szCs w:val="28"/>
        </w:rPr>
        <w:br/>
        <w:t>(его обособленного подразделения), НУБП, утвержденный приказом Федерального казначейства от 29 октября 2014 г. № 16н;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проведения территориальными органами Федерального казначейства кассовых операций со средствами бюджетных учреждений, утвержденный приказом Федерального казначейства от 19 июля 2013 г. № 11н;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осуществления территориальными органами Федерального казначейства операций со</w:t>
      </w:r>
      <w:r w:rsidR="00E11325">
        <w:rPr>
          <w:rFonts w:ascii="Times New Roman" w:hAnsi="Times New Roman"/>
          <w:sz w:val="28"/>
          <w:szCs w:val="28"/>
        </w:rPr>
        <w:t xml:space="preserve"> средствами г</w:t>
      </w:r>
      <w:r w:rsidRPr="002551F6">
        <w:rPr>
          <w:rFonts w:ascii="Times New Roman" w:hAnsi="Times New Roman"/>
          <w:sz w:val="28"/>
          <w:szCs w:val="28"/>
        </w:rPr>
        <w:t>осударственной компании «Российские автомобильные дороги», утвержденный приказом Федерального казначейства от 15 декабря 2009 г. № 13н;</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Порядок проведения территориальными органами Федерального казначейства кассовых операций со средствами автономных учреждений, утвержденный приказом Федерального казначейства от 8 декабря 2011 г. № 15н.</w:t>
      </w:r>
    </w:p>
    <w:p w:rsidR="00D90D94" w:rsidRDefault="000E0E3A" w:rsidP="00D90D94">
      <w:pPr>
        <w:tabs>
          <w:tab w:val="num" w:pos="72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2. </w:t>
      </w:r>
      <w:r w:rsidR="00D90D94" w:rsidRPr="002551F6">
        <w:rPr>
          <w:rFonts w:ascii="Times New Roman" w:hAnsi="Times New Roman"/>
          <w:sz w:val="28"/>
          <w:szCs w:val="28"/>
        </w:rPr>
        <w:t xml:space="preserve">В целях реализации статьи 5 Федерального закон № 384-ФЗ, отдельных решений Правительства Российской Федерации операции </w:t>
      </w:r>
      <w:r w:rsidR="00D90D94" w:rsidRPr="002551F6">
        <w:rPr>
          <w:rFonts w:ascii="Times New Roman" w:hAnsi="Times New Roman"/>
          <w:sz w:val="28"/>
          <w:szCs w:val="28"/>
        </w:rPr>
        <w:br/>
        <w:t>со средствами отдельных юридических лиц, источником финансового обеспечения которых являются средства, предоставляемые из федерального бюджета в виде субсидий, бюджетных инвестиций, взносов в уставный капитал, авансов по отдельным государствен</w:t>
      </w:r>
      <w:r w:rsidR="000B5E0E" w:rsidRPr="002551F6">
        <w:rPr>
          <w:rFonts w:ascii="Times New Roman" w:hAnsi="Times New Roman"/>
          <w:sz w:val="28"/>
          <w:szCs w:val="28"/>
        </w:rPr>
        <w:t xml:space="preserve">ным контрактам (далее </w:t>
      </w:r>
      <w:r w:rsidR="00D90D94" w:rsidRPr="002551F6">
        <w:rPr>
          <w:rFonts w:ascii="Times New Roman" w:hAnsi="Times New Roman"/>
          <w:sz w:val="28"/>
          <w:szCs w:val="28"/>
        </w:rPr>
        <w:lastRenderedPageBreak/>
        <w:t>соответственно – целевые средства, государственные контракты (контракты, договора, соглашения), осуществлялись в 2015 году на счетах Федерального казначейства.</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реализации механизма обслуживания юридических лиц </w:t>
      </w:r>
      <w:r w:rsidRPr="002551F6">
        <w:rPr>
          <w:rFonts w:ascii="Times New Roman" w:hAnsi="Times New Roman"/>
          <w:sz w:val="28"/>
          <w:szCs w:val="28"/>
        </w:rPr>
        <w:br/>
        <w:t>(их обособленных подразделений), НУБП – получателей субсидий, бюджетных инвестиций, взносов в уставные капиталы (далее – Юридические лица – получатели субсидий) и сумм авансовых платежей</w:t>
      </w:r>
      <w:r>
        <w:rPr>
          <w:rFonts w:ascii="Times New Roman" w:hAnsi="Times New Roman"/>
          <w:sz w:val="28"/>
          <w:szCs w:val="28"/>
        </w:rPr>
        <w:t xml:space="preserve"> </w:t>
      </w:r>
      <w:r>
        <w:rPr>
          <w:rFonts w:ascii="Times New Roman" w:hAnsi="Times New Roman"/>
          <w:sz w:val="28"/>
          <w:szCs w:val="28"/>
        </w:rPr>
        <w:br/>
      </w:r>
      <w:r w:rsidRPr="002551F6">
        <w:rPr>
          <w:rFonts w:ascii="Times New Roman" w:hAnsi="Times New Roman"/>
          <w:sz w:val="28"/>
          <w:szCs w:val="28"/>
        </w:rPr>
        <w:t xml:space="preserve">в соответствии с пунктами 1, 2 статьи 5 Федерального закона № 384-ФЗ, </w:t>
      </w:r>
      <w:r>
        <w:rPr>
          <w:rFonts w:ascii="Times New Roman" w:hAnsi="Times New Roman"/>
          <w:sz w:val="28"/>
          <w:szCs w:val="28"/>
        </w:rPr>
        <w:br/>
      </w:r>
      <w:r w:rsidRPr="002551F6">
        <w:rPr>
          <w:rFonts w:ascii="Times New Roman" w:hAnsi="Times New Roman"/>
          <w:sz w:val="28"/>
          <w:szCs w:val="28"/>
        </w:rPr>
        <w:t>в 2015 году обеспечено:</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взаимодействие с ГРБС, в части вопросов касающихся предоставления Юридическим лицам – получателям субсидий, бюджетных инвестиций, субсидий, взносов в уставные капиталы и сумм авансовых платежей;</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проведение обучающих семинаров с ТОФК;</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открытие и ведение лицевых счетов Юридическ</w:t>
      </w:r>
      <w:r>
        <w:rPr>
          <w:rFonts w:ascii="Times New Roman" w:hAnsi="Times New Roman"/>
          <w:sz w:val="28"/>
          <w:szCs w:val="28"/>
        </w:rPr>
        <w:t>им лицам – получателям субсидий;</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проведение еженедельного мониторинга открытия лицевых счетов Юридическим лицам – получателям субсидий и мониторинга осуществления операций по перечислению субсидий, бюджетных инвестиций, взносов в уставные капиталы Юридическим лицам – получателям субсидий;</w:t>
      </w:r>
    </w:p>
    <w:p w:rsidR="00AC747A" w:rsidRPr="002551F6" w:rsidRDefault="00AC747A" w:rsidP="00AC747A">
      <w:pPr>
        <w:tabs>
          <w:tab w:val="num" w:pos="1276"/>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обеспечение санкционирования расходов юридических лиц – получателей субсидий.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w:t>
      </w:r>
      <w:r w:rsidRPr="006B21E2">
        <w:rPr>
          <w:rFonts w:ascii="Times New Roman" w:hAnsi="Times New Roman"/>
          <w:sz w:val="28"/>
          <w:szCs w:val="28"/>
        </w:rPr>
        <w:t>с Федеральным законом № 384</w:t>
      </w:r>
      <w:r w:rsidRPr="002551F6">
        <w:rPr>
          <w:rFonts w:ascii="Times New Roman" w:hAnsi="Times New Roman"/>
          <w:sz w:val="28"/>
          <w:szCs w:val="28"/>
        </w:rPr>
        <w:t xml:space="preserve"> и в соответствии </w:t>
      </w:r>
      <w:r w:rsidRPr="002551F6">
        <w:rPr>
          <w:rFonts w:ascii="Times New Roman" w:hAnsi="Times New Roman"/>
          <w:sz w:val="28"/>
          <w:szCs w:val="28"/>
        </w:rPr>
        <w:br/>
        <w:t xml:space="preserve">с перечнем субсидий Юридическим лицам – получателям субсидий </w:t>
      </w:r>
      <w:r w:rsidRPr="002551F6">
        <w:rPr>
          <w:rFonts w:ascii="Times New Roman" w:hAnsi="Times New Roman"/>
          <w:sz w:val="28"/>
          <w:szCs w:val="28"/>
        </w:rPr>
        <w:br/>
        <w:t>(за исключением субсидий федеральным бюджетным и автономным учреждениям, субсидий федеральны</w:t>
      </w:r>
      <w:r>
        <w:rPr>
          <w:rFonts w:ascii="Times New Roman" w:hAnsi="Times New Roman"/>
          <w:sz w:val="28"/>
          <w:szCs w:val="28"/>
        </w:rPr>
        <w:t>м</w:t>
      </w:r>
      <w:r w:rsidRPr="002551F6">
        <w:rPr>
          <w:rFonts w:ascii="Times New Roman" w:hAnsi="Times New Roman"/>
          <w:sz w:val="28"/>
          <w:szCs w:val="28"/>
        </w:rPr>
        <w:t xml:space="preserve"> государственны</w:t>
      </w:r>
      <w:r>
        <w:rPr>
          <w:rFonts w:ascii="Times New Roman" w:hAnsi="Times New Roman"/>
          <w:sz w:val="28"/>
          <w:szCs w:val="28"/>
        </w:rPr>
        <w:t>м</w:t>
      </w:r>
      <w:r w:rsidRPr="002551F6">
        <w:rPr>
          <w:rFonts w:ascii="Times New Roman" w:hAnsi="Times New Roman"/>
          <w:sz w:val="28"/>
          <w:szCs w:val="28"/>
        </w:rPr>
        <w:t xml:space="preserve"> унитарны</w:t>
      </w:r>
      <w:r>
        <w:rPr>
          <w:rFonts w:ascii="Times New Roman" w:hAnsi="Times New Roman"/>
          <w:sz w:val="28"/>
          <w:szCs w:val="28"/>
        </w:rPr>
        <w:t>м</w:t>
      </w:r>
      <w:r w:rsidRPr="002551F6">
        <w:rPr>
          <w:rFonts w:ascii="Times New Roman" w:hAnsi="Times New Roman"/>
          <w:sz w:val="28"/>
          <w:szCs w:val="28"/>
        </w:rPr>
        <w:t xml:space="preserve"> предприяти</w:t>
      </w:r>
      <w:r>
        <w:rPr>
          <w:rFonts w:ascii="Times New Roman" w:hAnsi="Times New Roman"/>
          <w:sz w:val="28"/>
          <w:szCs w:val="28"/>
        </w:rPr>
        <w:t>ям</w:t>
      </w:r>
      <w:r w:rsidRPr="002551F6">
        <w:rPr>
          <w:rFonts w:ascii="Times New Roman" w:hAnsi="Times New Roman"/>
          <w:sz w:val="28"/>
          <w:szCs w:val="28"/>
        </w:rPr>
        <w:t xml:space="preserve"> (далее – ФГУП)</w:t>
      </w:r>
      <w:r>
        <w:rPr>
          <w:rFonts w:ascii="Times New Roman" w:hAnsi="Times New Roman"/>
          <w:sz w:val="28"/>
          <w:szCs w:val="28"/>
        </w:rPr>
        <w:t xml:space="preserve"> </w:t>
      </w:r>
      <w:r w:rsidRPr="002551F6">
        <w:rPr>
          <w:rFonts w:ascii="Times New Roman" w:hAnsi="Times New Roman"/>
          <w:sz w:val="28"/>
          <w:szCs w:val="28"/>
        </w:rPr>
        <w:t>на осуществление капитальных вложений), бюджетных инвестиций Юридическим лицам – получателям субсидий,</w:t>
      </w:r>
      <w:r>
        <w:rPr>
          <w:rFonts w:ascii="Times New Roman" w:hAnsi="Times New Roman"/>
          <w:sz w:val="28"/>
          <w:szCs w:val="28"/>
        </w:rPr>
        <w:t xml:space="preserve"> </w:t>
      </w:r>
      <w:r w:rsidRPr="002551F6">
        <w:rPr>
          <w:rFonts w:ascii="Times New Roman" w:hAnsi="Times New Roman"/>
          <w:sz w:val="28"/>
          <w:szCs w:val="28"/>
        </w:rPr>
        <w:t>не являющимся федеральными государственными учреждениями и ФГУП, взносов в уставные капиталы Юридических лиц – получателей субсидий, которые в 2015 году подлежат перечислению на счета, открытые ТОФК</w:t>
      </w:r>
      <w:r>
        <w:rPr>
          <w:rFonts w:ascii="Times New Roman" w:hAnsi="Times New Roman"/>
          <w:sz w:val="28"/>
          <w:szCs w:val="28"/>
        </w:rPr>
        <w:t xml:space="preserve"> </w:t>
      </w:r>
      <w:r w:rsidRPr="002551F6">
        <w:rPr>
          <w:rFonts w:ascii="Times New Roman" w:hAnsi="Times New Roman"/>
          <w:sz w:val="28"/>
          <w:szCs w:val="28"/>
        </w:rPr>
        <w:t>в учреждениях Банка России, утвержденным распоряжением Правительства Российской Федерации от 27 декабря 2014 г. № 2746-р, 14 ГРБС было предусмотрено предоставление 124 субсидий и бюджетных инвестиций Юридическим лицам – получателям субсидий.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января 2016 года:</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 в </w:t>
      </w:r>
      <w:r w:rsidR="006B21E2">
        <w:rPr>
          <w:rFonts w:ascii="Times New Roman" w:hAnsi="Times New Roman"/>
          <w:sz w:val="28"/>
          <w:szCs w:val="28"/>
        </w:rPr>
        <w:t>ТОФК</w:t>
      </w:r>
      <w:r w:rsidRPr="002551F6">
        <w:rPr>
          <w:rFonts w:ascii="Times New Roman" w:hAnsi="Times New Roman"/>
          <w:sz w:val="28"/>
          <w:szCs w:val="28"/>
        </w:rPr>
        <w:t xml:space="preserve"> открыто 217 лицевых счетов для учета операций Юридических лиц – получателей субсидий; </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 лицевых счетов органов государственной власти на лицевые счета для учета операций Юридических лиц – получателей субсидий перечислено из федерального бюджета 116,6 млрд рублей;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кассовые выплаты с лицевых счетов, открытых Юридическим лицам – получателям субсидий в органах Федерального казначейства, составили 103,97 млрд рублей.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остаток средств субсидий, бюджетных инвестиций, взносов </w:t>
      </w:r>
      <w:r w:rsidRPr="002551F6">
        <w:rPr>
          <w:rFonts w:ascii="Times New Roman" w:hAnsi="Times New Roman"/>
          <w:sz w:val="28"/>
          <w:szCs w:val="28"/>
        </w:rPr>
        <w:br/>
        <w:t>в уставной капитал на лицевых счетах для учета операций Юридических лиц – получателей субсидий в органах Федерального казначейства составил 12,6</w:t>
      </w:r>
      <w:r w:rsidRPr="002551F6">
        <w:rPr>
          <w:rFonts w:ascii="Times New Roman" w:hAnsi="Times New Roman"/>
          <w:sz w:val="28"/>
          <w:szCs w:val="28"/>
          <w:lang w:val="en-US"/>
        </w:rPr>
        <w:t> </w:t>
      </w:r>
      <w:r w:rsidRPr="002551F6">
        <w:rPr>
          <w:rFonts w:ascii="Times New Roman" w:hAnsi="Times New Roman"/>
          <w:sz w:val="28"/>
          <w:szCs w:val="28"/>
        </w:rPr>
        <w:t>млрд рублей (фактическое освоение перечисленных из федерального бюджета средств 89,2</w:t>
      </w:r>
      <w:r w:rsidRPr="002551F6">
        <w:rPr>
          <w:rFonts w:ascii="Times New Roman" w:hAnsi="Times New Roman"/>
          <w:sz w:val="28"/>
          <w:szCs w:val="28"/>
          <w:lang w:val="en-US"/>
        </w:rPr>
        <w:t> </w:t>
      </w:r>
      <w:r w:rsidRPr="002551F6">
        <w:rPr>
          <w:rFonts w:ascii="Times New Roman" w:hAnsi="Times New Roman"/>
          <w:sz w:val="28"/>
          <w:szCs w:val="28"/>
        </w:rPr>
        <w:t xml:space="preserve">%). </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по состоянию на 1 января 2016 года:</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w:t>
      </w:r>
      <w:r w:rsidR="00E032EA">
        <w:rPr>
          <w:rFonts w:ascii="Times New Roman" w:hAnsi="Times New Roman"/>
          <w:sz w:val="28"/>
          <w:szCs w:val="28"/>
        </w:rPr>
        <w:t>ТОФК</w:t>
      </w:r>
      <w:r w:rsidRPr="002551F6">
        <w:rPr>
          <w:rFonts w:ascii="Times New Roman" w:hAnsi="Times New Roman"/>
          <w:sz w:val="28"/>
          <w:szCs w:val="28"/>
        </w:rPr>
        <w:t xml:space="preserve"> было открыто 1 014 лицевых счетов для учета операций юридических лиц – исполнителей (соисполнителей) по государственным контрактам на покупку товаров, работ услуг для государственных нужд – получателей сумм авансовых платежей с соответствии с условиями указанных государственных контрактов (договоров) (далее – Юридические лица – получатели сумм авансовых платежей);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с лицевых счетов получателей средств федерального бюджета </w:t>
      </w:r>
      <w:r w:rsidRPr="002551F6">
        <w:rPr>
          <w:rFonts w:ascii="Times New Roman" w:hAnsi="Times New Roman"/>
          <w:sz w:val="28"/>
          <w:szCs w:val="28"/>
        </w:rPr>
        <w:br/>
        <w:t>на лицевые счета для учета операций Юридических лиц – получателей сумм авансовых платежей перечислено из федерального бюджета 59,7 млрд рублей;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кассовые выплаты с лицевых счетов, открытых Юридическим лицам – получателям сумм авансовых платежей в </w:t>
      </w:r>
      <w:r w:rsidR="00E032EA">
        <w:rPr>
          <w:rFonts w:ascii="Times New Roman" w:hAnsi="Times New Roman"/>
          <w:sz w:val="28"/>
          <w:szCs w:val="28"/>
        </w:rPr>
        <w:t>ТОФК</w:t>
      </w:r>
      <w:r w:rsidRPr="002551F6">
        <w:rPr>
          <w:rFonts w:ascii="Times New Roman" w:hAnsi="Times New Roman"/>
          <w:sz w:val="28"/>
          <w:szCs w:val="28"/>
        </w:rPr>
        <w:t>, составили 28,8 млрд рублей;</w:t>
      </w:r>
    </w:p>
    <w:p w:rsidR="00AC747A" w:rsidRPr="002551F6" w:rsidRDefault="00AC747A" w:rsidP="00AC747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остаток сумм авансовых платежей на лицевых счетах для учета операций Юридических лиц – получателей сумм авансовых платежей </w:t>
      </w:r>
      <w:r w:rsidRPr="002551F6">
        <w:rPr>
          <w:rFonts w:ascii="Times New Roman" w:hAnsi="Times New Roman"/>
          <w:sz w:val="28"/>
          <w:szCs w:val="28"/>
        </w:rPr>
        <w:br/>
        <w:t xml:space="preserve">в </w:t>
      </w:r>
      <w:r w:rsidR="00E032EA">
        <w:rPr>
          <w:rFonts w:ascii="Times New Roman" w:hAnsi="Times New Roman"/>
          <w:sz w:val="28"/>
          <w:szCs w:val="28"/>
        </w:rPr>
        <w:t>ТОФК</w:t>
      </w:r>
      <w:r w:rsidRPr="002551F6">
        <w:rPr>
          <w:rFonts w:ascii="Times New Roman" w:hAnsi="Times New Roman"/>
          <w:sz w:val="28"/>
          <w:szCs w:val="28"/>
        </w:rPr>
        <w:t xml:space="preserve"> составил 30,9 млрд рублей (фактическое освоение перечисленных из федерального бюджета средств 48,2</w:t>
      </w:r>
      <w:r w:rsidRPr="002551F6">
        <w:rPr>
          <w:rFonts w:ascii="Times New Roman" w:hAnsi="Times New Roman"/>
          <w:sz w:val="28"/>
          <w:szCs w:val="28"/>
          <w:lang w:val="en-US"/>
        </w:rPr>
        <w:t> </w:t>
      </w:r>
      <w:r w:rsidRPr="002551F6">
        <w:rPr>
          <w:rFonts w:ascii="Times New Roman" w:hAnsi="Times New Roman"/>
          <w:sz w:val="28"/>
          <w:szCs w:val="28"/>
        </w:rPr>
        <w:t>%).</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Cs/>
          <w:color w:val="000000"/>
          <w:sz w:val="28"/>
          <w:szCs w:val="28"/>
          <w:shd w:val="clear" w:color="auto" w:fill="FFFFFF"/>
        </w:rPr>
      </w:pPr>
      <w:r w:rsidRPr="002551F6">
        <w:rPr>
          <w:rFonts w:ascii="Times New Roman" w:hAnsi="Times New Roman"/>
          <w:bCs/>
          <w:color w:val="000000"/>
          <w:sz w:val="28"/>
          <w:szCs w:val="28"/>
          <w:shd w:val="clear" w:color="auto" w:fill="FFFFFF"/>
        </w:rPr>
        <w:t>При проведении Федеральным казначейством операций в рамках исполнения государственных контрактов, договоров, соглашений (казначейского сопровождения):</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
          <w:bCs/>
          <w:color w:val="000000"/>
          <w:sz w:val="28"/>
          <w:szCs w:val="28"/>
          <w:shd w:val="clear" w:color="auto" w:fill="FFFFFF"/>
        </w:rPr>
      </w:pPr>
      <w:r w:rsidRPr="002551F6">
        <w:rPr>
          <w:rFonts w:ascii="Times New Roman" w:hAnsi="Times New Roman"/>
          <w:bCs/>
          <w:color w:val="000000"/>
          <w:sz w:val="28"/>
          <w:szCs w:val="28"/>
          <w:shd w:val="clear" w:color="auto" w:fill="FFFFFF"/>
        </w:rPr>
        <w:t>– средства из федерального бюджета перечислялись на счета, открытые ТОФК в учреждениях Банка России;</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Cs/>
          <w:color w:val="000000"/>
          <w:sz w:val="28"/>
          <w:szCs w:val="28"/>
          <w:shd w:val="clear" w:color="auto" w:fill="FFFFFF"/>
        </w:rPr>
      </w:pPr>
      <w:r w:rsidRPr="002551F6">
        <w:rPr>
          <w:rFonts w:ascii="Times New Roman" w:hAnsi="Times New Roman"/>
          <w:bCs/>
          <w:color w:val="000000"/>
          <w:sz w:val="28"/>
          <w:szCs w:val="28"/>
          <w:shd w:val="clear" w:color="auto" w:fill="FFFFFF"/>
        </w:rPr>
        <w:t xml:space="preserve">– операции с указанными средствами учитывались на лицевых счетах, открытых юридическим лицам – исполнителям (соисполнителям) </w:t>
      </w:r>
      <w:r w:rsidRPr="002551F6">
        <w:rPr>
          <w:rFonts w:ascii="Times New Roman" w:hAnsi="Times New Roman"/>
          <w:bCs/>
          <w:color w:val="000000"/>
          <w:sz w:val="28"/>
          <w:szCs w:val="28"/>
          <w:shd w:val="clear" w:color="auto" w:fill="FFFFFF"/>
        </w:rPr>
        <w:br/>
      </w:r>
      <w:r w:rsidRPr="002551F6">
        <w:rPr>
          <w:rFonts w:ascii="Times New Roman" w:hAnsi="Times New Roman"/>
          <w:bCs/>
          <w:color w:val="000000"/>
          <w:sz w:val="28"/>
          <w:szCs w:val="28"/>
          <w:shd w:val="clear" w:color="auto" w:fill="FFFFFF"/>
        </w:rPr>
        <w:lastRenderedPageBreak/>
        <w:t xml:space="preserve">по государственному контракту и получателям целевых средств </w:t>
      </w:r>
      <w:r w:rsidRPr="002551F6">
        <w:rPr>
          <w:rFonts w:ascii="Times New Roman" w:hAnsi="Times New Roman"/>
          <w:bCs/>
          <w:color w:val="000000"/>
          <w:sz w:val="28"/>
          <w:szCs w:val="28"/>
          <w:shd w:val="clear" w:color="auto" w:fill="FFFFFF"/>
        </w:rPr>
        <w:br/>
        <w:t>из федерального бюджета, в ТОФК;</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Cs/>
          <w:color w:val="000000"/>
          <w:sz w:val="28"/>
          <w:szCs w:val="28"/>
          <w:shd w:val="clear" w:color="auto" w:fill="FFFFFF"/>
        </w:rPr>
      </w:pPr>
      <w:r w:rsidRPr="002551F6">
        <w:rPr>
          <w:rFonts w:ascii="Times New Roman" w:hAnsi="Times New Roman"/>
          <w:bCs/>
          <w:color w:val="000000"/>
          <w:sz w:val="28"/>
          <w:szCs w:val="28"/>
          <w:shd w:val="clear" w:color="auto" w:fill="FFFFFF"/>
        </w:rPr>
        <w:t xml:space="preserve">– операции указанных юридических лиц по расходам осуществлялись </w:t>
      </w:r>
      <w:r w:rsidRPr="002551F6">
        <w:rPr>
          <w:rFonts w:ascii="Times New Roman" w:hAnsi="Times New Roman"/>
          <w:bCs/>
          <w:color w:val="000000"/>
          <w:sz w:val="28"/>
          <w:szCs w:val="28"/>
          <w:shd w:val="clear" w:color="auto" w:fill="FFFFFF"/>
        </w:rPr>
        <w:br/>
        <w:t>в пределах суммы, необходимой для оплаты обязательств, после представления обосновывающих документов и проведения контроля (санкционирования);</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Cs/>
          <w:color w:val="000000"/>
          <w:sz w:val="28"/>
          <w:szCs w:val="28"/>
          <w:shd w:val="clear" w:color="auto" w:fill="FFFFFF"/>
        </w:rPr>
      </w:pPr>
      <w:r w:rsidRPr="002551F6">
        <w:rPr>
          <w:rFonts w:ascii="Times New Roman" w:hAnsi="Times New Roman"/>
          <w:bCs/>
          <w:color w:val="000000"/>
          <w:sz w:val="28"/>
          <w:szCs w:val="28"/>
          <w:shd w:val="clear" w:color="auto" w:fill="FFFFFF"/>
        </w:rPr>
        <w:t>– до момента оплаты юридическим лицом обязательств денежные средства находились на ЕСФБ.</w:t>
      </w:r>
    </w:p>
    <w:p w:rsidR="00D90D94" w:rsidRPr="002551F6" w:rsidRDefault="00D90D94" w:rsidP="00D90D94">
      <w:pPr>
        <w:tabs>
          <w:tab w:val="left" w:pos="540"/>
          <w:tab w:val="left" w:pos="2813"/>
        </w:tabs>
        <w:autoSpaceDE w:val="0"/>
        <w:autoSpaceDN w:val="0"/>
        <w:adjustRightInd w:val="0"/>
        <w:spacing w:after="0" w:line="360" w:lineRule="atLeast"/>
        <w:ind w:firstLine="709"/>
        <w:jc w:val="both"/>
        <w:rPr>
          <w:rFonts w:ascii="Times New Roman" w:hAnsi="Times New Roman"/>
          <w:bCs/>
          <w:color w:val="000000"/>
          <w:sz w:val="28"/>
          <w:szCs w:val="28"/>
          <w:shd w:val="clear" w:color="auto" w:fill="FFFFFF"/>
        </w:rPr>
      </w:pPr>
      <w:r w:rsidRPr="002551F6">
        <w:rPr>
          <w:rFonts w:ascii="Times New Roman" w:hAnsi="Times New Roman"/>
          <w:bCs/>
          <w:color w:val="000000"/>
          <w:sz w:val="28"/>
          <w:szCs w:val="28"/>
          <w:shd w:val="clear" w:color="auto" w:fill="FFFFFF"/>
        </w:rPr>
        <w:t xml:space="preserve">В рамках казначейского сопровождения Федеральным казначейством </w:t>
      </w:r>
      <w:r w:rsidR="000E0E3A" w:rsidRPr="002551F6">
        <w:rPr>
          <w:rFonts w:ascii="Times New Roman" w:hAnsi="Times New Roman"/>
          <w:bCs/>
          <w:color w:val="000000"/>
          <w:sz w:val="28"/>
          <w:szCs w:val="28"/>
          <w:shd w:val="clear" w:color="auto" w:fill="FFFFFF"/>
        </w:rPr>
        <w:t>проведены следующие мероприятия.</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1. Разработаны:</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План мероприятий («дорожная карта») по реализации положений Федерального закона № 384-ФЗ;</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форма Перечня генеральных подрядчиков и субподрядчиков первой кооперации для открытия лицевых счетов в ТОФК;</w:t>
      </w:r>
    </w:p>
    <w:p w:rsidR="00D90D94" w:rsidRPr="002551F6" w:rsidRDefault="00D90D94" w:rsidP="00D90D94">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rPr>
        <w:t xml:space="preserve">– форма Сведений о направлениях использования целевых средств </w:t>
      </w:r>
      <w:r w:rsidRPr="002551F6">
        <w:rPr>
          <w:rFonts w:ascii="Times New Roman" w:hAnsi="Times New Roman"/>
          <w:sz w:val="28"/>
          <w:szCs w:val="28"/>
        </w:rPr>
        <w:br/>
        <w:t xml:space="preserve">на 2015 год, </w:t>
      </w:r>
      <w:r w:rsidRPr="002551F6">
        <w:rPr>
          <w:rFonts w:ascii="Times New Roman" w:hAnsi="Times New Roman"/>
          <w:sz w:val="28"/>
          <w:szCs w:val="28"/>
          <w:lang w:eastAsia="ar-SA"/>
        </w:rPr>
        <w:t xml:space="preserve">которую исполнитель по государственному контракту </w:t>
      </w:r>
      <w:r w:rsidRPr="003B491A">
        <w:rPr>
          <w:rFonts w:ascii="Times New Roman" w:hAnsi="Times New Roman"/>
          <w:sz w:val="28"/>
          <w:szCs w:val="28"/>
          <w:lang w:eastAsia="ar-SA"/>
        </w:rPr>
        <w:t>(</w:t>
      </w:r>
      <w:r w:rsidRPr="002551F6">
        <w:rPr>
          <w:rFonts w:ascii="Times New Roman" w:hAnsi="Times New Roman"/>
          <w:sz w:val="28"/>
          <w:szCs w:val="28"/>
          <w:lang w:eastAsia="ar-SA"/>
        </w:rPr>
        <w:t>контракту, договору) согласовывает с государственным заказчиком (заказчиком) и представляет в ТОФК;</w:t>
      </w:r>
    </w:p>
    <w:p w:rsidR="00D90D94" w:rsidRPr="002551F6" w:rsidRDefault="00D90D94" w:rsidP="00D90D94">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механизм применения идентификатора государственного контракта.</w:t>
      </w:r>
    </w:p>
    <w:p w:rsidR="00D90D94" w:rsidRPr="002551F6" w:rsidRDefault="00D90D94" w:rsidP="00D90D94">
      <w:pPr>
        <w:tabs>
          <w:tab w:val="left" w:pos="1276"/>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2. Подготовлены и направлены в ТОФК письма:</w:t>
      </w:r>
    </w:p>
    <w:p w:rsidR="00D90D94" w:rsidRPr="002551F6" w:rsidRDefault="00D90D94" w:rsidP="00D90D94">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от 6 февраля 2015 г. № 02-03-09/2615/07-04-05/05-89 о применении отдельных положений порядка санкционирования расходов юридических лиц, источником финансового обеспечения которых являются средства, предоставленные из федерального бюджета на основании статьи 5 Федерального закона № 384, утвержденного Минфином России;</w:t>
      </w:r>
    </w:p>
    <w:p w:rsidR="00D90D94" w:rsidRPr="002551F6" w:rsidRDefault="00D90D94" w:rsidP="00D90D94">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от 10 февраля 2015 г. № 02-01-09/5578/07-04-05/05-91 о разъяснении применения подпункта «а» пункта 29 Постановления № 1563;</w:t>
      </w:r>
    </w:p>
    <w:p w:rsidR="00D90D94" w:rsidRPr="002551F6" w:rsidRDefault="00D90D94" w:rsidP="00D90D9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color w:val="000000"/>
          <w:sz w:val="28"/>
          <w:szCs w:val="28"/>
        </w:rPr>
        <w:t>– от 23 апреля 2015 г.</w:t>
      </w:r>
      <w:r w:rsidRPr="002551F6">
        <w:rPr>
          <w:rFonts w:ascii="Times New Roman" w:hAnsi="Times New Roman"/>
          <w:sz w:val="28"/>
          <w:szCs w:val="28"/>
        </w:rPr>
        <w:t xml:space="preserve"> № 07-04-05/05-259 о санкционировании оплаты расходов исполнителя по государственному контракту;</w:t>
      </w:r>
    </w:p>
    <w:p w:rsidR="00D90D94" w:rsidRPr="002551F6" w:rsidRDefault="00D90D94" w:rsidP="00D90D94">
      <w:pPr>
        <w:tabs>
          <w:tab w:val="left" w:pos="993"/>
        </w:tabs>
        <w:spacing w:after="0" w:line="360" w:lineRule="atLeast"/>
        <w:ind w:firstLine="709"/>
        <w:contextualSpacing/>
        <w:jc w:val="both"/>
        <w:rPr>
          <w:rFonts w:ascii="Times New Roman" w:hAnsi="Times New Roman"/>
          <w:color w:val="000000"/>
          <w:sz w:val="28"/>
          <w:szCs w:val="28"/>
        </w:rPr>
      </w:pPr>
      <w:r w:rsidRPr="002551F6">
        <w:rPr>
          <w:rFonts w:ascii="Times New Roman" w:hAnsi="Times New Roman"/>
          <w:color w:val="000000"/>
          <w:sz w:val="28"/>
          <w:szCs w:val="28"/>
        </w:rPr>
        <w:t>– от 14 октября 2015 г. № 07-04-05/05-695 о порядке заполнения уточненной формы Сведений о направлениях использования целевых средств на 2015 год (код формы по КФД 0501129).</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3. Осуществлялись:</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ежедневный мониторинг открытия лицевых счетов в ТОФК участникам кооперации, осуществления операций на указанных лицевых счетах, движения денежных средств в разрезе государственных контрактов </w:t>
      </w:r>
      <w:r w:rsidRPr="002551F6">
        <w:rPr>
          <w:rFonts w:ascii="Times New Roman" w:hAnsi="Times New Roman"/>
          <w:sz w:val="28"/>
          <w:szCs w:val="28"/>
        </w:rPr>
        <w:lastRenderedPageBreak/>
        <w:t>(контрактов, договоров), а также движения денежных средств в разрезе направления выплат;</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еженедельный мониторинг исполнения отдельных условий государственных контрактов (контрактов, договоров) на осуществление отдельных закупок товаров, работ, услуг;</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еженедельно визуализация информации по казначейскому сопровождению.</w:t>
      </w:r>
    </w:p>
    <w:p w:rsidR="00D90D94" w:rsidRPr="002551F6" w:rsidRDefault="00D90D94" w:rsidP="00D90D94">
      <w:pPr>
        <w:tabs>
          <w:tab w:val="left" w:pos="0"/>
          <w:tab w:val="left" w:pos="1134"/>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4. Направлялась сводная информация об открытых лицевых счетах </w:t>
      </w:r>
      <w:r w:rsidRPr="002551F6">
        <w:rPr>
          <w:rFonts w:ascii="Times New Roman" w:hAnsi="Times New Roman"/>
          <w:sz w:val="28"/>
          <w:szCs w:val="28"/>
        </w:rPr>
        <w:br/>
        <w:t>и об операциях на лицевых счетах:</w:t>
      </w:r>
    </w:p>
    <w:p w:rsidR="00D90D94" w:rsidRPr="002551F6" w:rsidRDefault="00D90D94" w:rsidP="00D90D94">
      <w:pPr>
        <w:tabs>
          <w:tab w:val="left" w:pos="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еженедельно государственному заказчику;</w:t>
      </w:r>
    </w:p>
    <w:p w:rsidR="00D90D94" w:rsidRPr="002551F6" w:rsidRDefault="00D90D94" w:rsidP="00D90D94">
      <w:pPr>
        <w:tabs>
          <w:tab w:val="left" w:pos="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по запросам в Правительство Российской Федерации и генеральным подрядчикам.</w:t>
      </w:r>
    </w:p>
    <w:p w:rsidR="00D90D94" w:rsidRPr="002551F6" w:rsidRDefault="00D90D94" w:rsidP="00D90D94">
      <w:pPr>
        <w:tabs>
          <w:tab w:val="left" w:pos="0"/>
          <w:tab w:val="left" w:pos="1134"/>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5. На регулярной основе проводились совещания (в том числе </w:t>
      </w:r>
      <w:r w:rsidRPr="002551F6">
        <w:rPr>
          <w:rFonts w:ascii="Times New Roman" w:hAnsi="Times New Roman"/>
          <w:sz w:val="28"/>
          <w:szCs w:val="28"/>
        </w:rPr>
        <w:br/>
        <w:t xml:space="preserve">в формате видеоконференций) с участием специалистов Федерального казначейства, главного распорядителя средств федерального бюджета </w:t>
      </w:r>
      <w:r w:rsidRPr="002551F6">
        <w:rPr>
          <w:rFonts w:ascii="Times New Roman" w:hAnsi="Times New Roman"/>
          <w:sz w:val="28"/>
          <w:szCs w:val="28"/>
        </w:rPr>
        <w:br/>
        <w:t xml:space="preserve">(далее – ГРБС), государственного заказчика по вопросам, возникающим </w:t>
      </w:r>
      <w:r w:rsidRPr="002551F6">
        <w:rPr>
          <w:rFonts w:ascii="Times New Roman" w:hAnsi="Times New Roman"/>
          <w:sz w:val="28"/>
          <w:szCs w:val="28"/>
        </w:rPr>
        <w:br/>
        <w:t xml:space="preserve">в процессе санкционирования ТОФК расходов генеральных подрядчиков </w:t>
      </w:r>
      <w:r w:rsidRPr="002551F6">
        <w:rPr>
          <w:rFonts w:ascii="Times New Roman" w:hAnsi="Times New Roman"/>
          <w:sz w:val="28"/>
          <w:szCs w:val="28"/>
        </w:rPr>
        <w:br/>
        <w:t>и участников кооперации по контрактам (договорам) на осуществление отдельных закупок товаров, работ, услуг.</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осуществления казначейского сопровождения по состоянию на 1 января 2016 года в ТОФК открыты лицевые счета 3 генеральным подрядчикам (40 лицевых счетов – по количеству заключенных государственных контрактов) и 95 участникам кооперации (242 лицевых счета – по количеству заключенных контрактов, договоров).</w:t>
      </w:r>
    </w:p>
    <w:p w:rsidR="00D90D94" w:rsidRPr="002551F6" w:rsidRDefault="00D90D94" w:rsidP="00D90D9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При этом операции осуществлялись только на 107 лицевых счетах, </w:t>
      </w:r>
      <w:r w:rsidRPr="002551F6">
        <w:rPr>
          <w:rFonts w:ascii="Times New Roman" w:hAnsi="Times New Roman"/>
          <w:sz w:val="28"/>
          <w:szCs w:val="28"/>
        </w:rPr>
        <w:br/>
        <w:t>в том числе:</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на 28 лицевых счетах, открытых генеральным подрядчикам;</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на 79 лицевых счетах, открытых участникам кооперации.</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Казначейское сопровождение государственных контрактов обеспечивает:</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прозрачность, подотчетность и целевое использование средств авансовых платежей;</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своевременную оплату по контрактам и договорам (ранее задержки оплаты договоров составляли в отдельных случаях более полугода);</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перечисление средств на счета, открытые подрядчику, субподрядчику и поставщикам в кредитной организации за фактически выполненные работы, оказанные услуги, поставленные товары;</w:t>
      </w:r>
    </w:p>
    <w:p w:rsidR="00D90D94" w:rsidRPr="002551F6" w:rsidRDefault="00D90D94" w:rsidP="00D90D9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предоставление достоверной информации о проводимых операциях для государственного заказчика и генерального подрядчика.</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в ходе казначейского сопровождения государственных контрактов:</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изменились критерии к отбору участников кооперации, </w:t>
      </w:r>
      <w:r w:rsidRPr="002551F6">
        <w:rPr>
          <w:rFonts w:ascii="Times New Roman" w:hAnsi="Times New Roman"/>
          <w:sz w:val="28"/>
          <w:szCs w:val="28"/>
        </w:rPr>
        <w:br/>
        <w:t>их количество значительно сократилось за счет исключения из схемы кооперации «посредников»;</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созданы условия для мониторинга движения денежных средств путем применения идентификационного кода государственного контракта;</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повысилась финансовая дисциплина как заказчиков, </w:t>
      </w:r>
      <w:r w:rsidR="004D2119">
        <w:rPr>
          <w:rFonts w:ascii="Times New Roman" w:hAnsi="Times New Roman"/>
          <w:sz w:val="28"/>
          <w:szCs w:val="28"/>
        </w:rPr>
        <w:br/>
      </w:r>
      <w:r w:rsidRPr="002551F6">
        <w:rPr>
          <w:rFonts w:ascii="Times New Roman" w:hAnsi="Times New Roman"/>
          <w:sz w:val="28"/>
          <w:szCs w:val="28"/>
        </w:rPr>
        <w:t>так и исполнителей по государственным контрактам и договорам;</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повысилось качество представляемых исполнителями </w:t>
      </w:r>
      <w:r w:rsidRPr="002551F6">
        <w:rPr>
          <w:rFonts w:ascii="Times New Roman" w:hAnsi="Times New Roman"/>
          <w:sz w:val="28"/>
          <w:szCs w:val="28"/>
        </w:rPr>
        <w:br/>
        <w:t>по государственным контрактам (договорам) документов – договоров, счетов, актов выполненных работ.</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осуществления мероприятий по закрытию лицевых счетов, открытых участникам кооперации по контрактам (договорам) </w:t>
      </w:r>
      <w:r w:rsidRPr="002551F6">
        <w:rPr>
          <w:rFonts w:ascii="Times New Roman" w:hAnsi="Times New Roman"/>
          <w:sz w:val="28"/>
          <w:szCs w:val="28"/>
        </w:rPr>
        <w:br/>
        <w:t xml:space="preserve">на осуществление отдельных закупок товаров, работ, услуг, в случае отсутствия операций на них в течение 2015 года Федеральным казначейством был проведен мониторинг причин отсутствия операций </w:t>
      </w:r>
      <w:r w:rsidRPr="002551F6">
        <w:rPr>
          <w:rFonts w:ascii="Times New Roman" w:hAnsi="Times New Roman"/>
          <w:sz w:val="28"/>
          <w:szCs w:val="28"/>
        </w:rPr>
        <w:br/>
        <w:t>на указанных лицевых счетах.</w:t>
      </w:r>
    </w:p>
    <w:p w:rsidR="00D90D94" w:rsidRPr="002551F6" w:rsidRDefault="00D90D94" w:rsidP="00D90D94">
      <w:pPr>
        <w:widowControl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Учитывая прозрачность и открытость операций при казначейском сопровождении отдельными генеральными подрядчиками было принято решение о применении механизма казначейского сопровождения </w:t>
      </w:r>
      <w:r w:rsidRPr="002551F6">
        <w:rPr>
          <w:rFonts w:ascii="Times New Roman" w:hAnsi="Times New Roman"/>
          <w:sz w:val="28"/>
          <w:szCs w:val="28"/>
        </w:rPr>
        <w:br/>
        <w:t xml:space="preserve">в отношении неиспользованных остатков государственных контрактов, сложившихся по состоянию на 1 января 2015 года. В связи </w:t>
      </w:r>
      <w:r w:rsidR="000B5E0E" w:rsidRPr="002551F6">
        <w:rPr>
          <w:rFonts w:ascii="Times New Roman" w:hAnsi="Times New Roman"/>
          <w:sz w:val="28"/>
          <w:szCs w:val="28"/>
        </w:rPr>
        <w:br/>
      </w:r>
      <w:r w:rsidRPr="002551F6">
        <w:rPr>
          <w:rFonts w:ascii="Times New Roman" w:hAnsi="Times New Roman"/>
          <w:sz w:val="28"/>
          <w:szCs w:val="28"/>
        </w:rPr>
        <w:t>с чем с расчетных счетов, открытых генеральным подрядчикам в кредитных организациях, перечислены остатки прошлых лет на счета, открытые им или участникам кооперации в ТОФК.</w:t>
      </w:r>
    </w:p>
    <w:p w:rsidR="00D90D94" w:rsidRPr="002551F6" w:rsidRDefault="002B1DB8" w:rsidP="00D90D94">
      <w:pPr>
        <w:spacing w:after="0" w:line="360" w:lineRule="atLeast"/>
        <w:ind w:firstLine="709"/>
        <w:jc w:val="both"/>
        <w:rPr>
          <w:rFonts w:ascii="Times New Roman" w:hAnsi="Times New Roman"/>
          <w:sz w:val="28"/>
          <w:szCs w:val="28"/>
        </w:rPr>
      </w:pPr>
      <w:r>
        <w:rPr>
          <w:rFonts w:ascii="Times New Roman" w:hAnsi="Times New Roman"/>
          <w:sz w:val="28"/>
          <w:szCs w:val="28"/>
        </w:rPr>
        <w:t>Кроме того</w:t>
      </w:r>
      <w:r w:rsidR="00E032EA">
        <w:rPr>
          <w:rFonts w:ascii="Times New Roman" w:hAnsi="Times New Roman"/>
          <w:sz w:val="28"/>
          <w:szCs w:val="28"/>
        </w:rPr>
        <w:t>,</w:t>
      </w:r>
      <w:r>
        <w:rPr>
          <w:rFonts w:ascii="Times New Roman" w:hAnsi="Times New Roman"/>
          <w:sz w:val="28"/>
          <w:szCs w:val="28"/>
        </w:rPr>
        <w:t xml:space="preserve"> </w:t>
      </w:r>
      <w:r w:rsidR="00D90D94" w:rsidRPr="002551F6">
        <w:rPr>
          <w:rFonts w:ascii="Times New Roman" w:hAnsi="Times New Roman"/>
          <w:sz w:val="28"/>
          <w:szCs w:val="28"/>
        </w:rPr>
        <w:t xml:space="preserve">Федеральное казначейство принимало активное участие </w:t>
      </w:r>
      <w:r>
        <w:rPr>
          <w:rFonts w:ascii="Times New Roman" w:hAnsi="Times New Roman"/>
          <w:sz w:val="28"/>
          <w:szCs w:val="28"/>
        </w:rPr>
        <w:br/>
      </w:r>
      <w:r w:rsidR="00D90D94" w:rsidRPr="002551F6">
        <w:rPr>
          <w:rFonts w:ascii="Times New Roman" w:hAnsi="Times New Roman"/>
          <w:sz w:val="28"/>
          <w:szCs w:val="28"/>
        </w:rPr>
        <w:t>в подготовке предложений к проекту приказа Министерства финансов Российской Федерации «О порядке учета территориальными органами Федерального казначейства бюджетных и денежных обязательств получателей средств федерального бюджета».</w:t>
      </w:r>
    </w:p>
    <w:p w:rsidR="00D90D94" w:rsidRPr="002551F6" w:rsidRDefault="00D90D94" w:rsidP="00D90D9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Результатом проделанной работы стало утверждение приказа Министерства финансов Российской Федерации от 30 декабря 2012 г. № 221н (далее – Приказ № 221н).</w:t>
      </w:r>
    </w:p>
    <w:p w:rsidR="00D90D94" w:rsidRPr="002551F6" w:rsidRDefault="00D90D94" w:rsidP="00D90D9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Основные нововведения</w:t>
      </w:r>
      <w:r w:rsidR="005D596E" w:rsidRPr="002551F6">
        <w:rPr>
          <w:rFonts w:ascii="Times New Roman" w:eastAsia="Times New Roman" w:hAnsi="Times New Roman"/>
          <w:sz w:val="28"/>
          <w:szCs w:val="28"/>
          <w:lang w:eastAsia="ru-RU"/>
        </w:rPr>
        <w:t>ми</w:t>
      </w:r>
      <w:r w:rsidRPr="002551F6">
        <w:rPr>
          <w:rFonts w:ascii="Times New Roman" w:eastAsia="Times New Roman" w:hAnsi="Times New Roman"/>
          <w:sz w:val="28"/>
          <w:szCs w:val="28"/>
          <w:lang w:eastAsia="ru-RU"/>
        </w:rPr>
        <w:t xml:space="preserve"> Приказа № 221н</w:t>
      </w:r>
      <w:r w:rsidR="005D596E" w:rsidRPr="002551F6">
        <w:rPr>
          <w:rFonts w:ascii="Times New Roman" w:eastAsia="Times New Roman" w:hAnsi="Times New Roman"/>
          <w:sz w:val="28"/>
          <w:szCs w:val="28"/>
          <w:lang w:eastAsia="ru-RU"/>
        </w:rPr>
        <w:t xml:space="preserve"> являются</w:t>
      </w:r>
      <w:r w:rsidRPr="002551F6">
        <w:rPr>
          <w:rFonts w:ascii="Times New Roman" w:eastAsia="Times New Roman" w:hAnsi="Times New Roman"/>
          <w:sz w:val="28"/>
          <w:szCs w:val="28"/>
          <w:lang w:eastAsia="ru-RU"/>
        </w:rPr>
        <w:t>:</w:t>
      </w:r>
    </w:p>
    <w:p w:rsidR="00D90D94" w:rsidRPr="002551F6" w:rsidRDefault="00D90D94" w:rsidP="00D90D9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порядок постановки на учет денежных обязательств;</w:t>
      </w:r>
    </w:p>
    <w:p w:rsidR="00710933" w:rsidRDefault="00D90D94" w:rsidP="00D90D94">
      <w:pPr>
        <w:spacing w:after="0" w:line="360" w:lineRule="atLeast"/>
        <w:ind w:firstLine="709"/>
        <w:jc w:val="both"/>
        <w:rPr>
          <w:rFonts w:ascii="Times New Roman" w:hAnsi="Times New Roman"/>
          <w:sz w:val="28"/>
          <w:szCs w:val="28"/>
        </w:rPr>
      </w:pPr>
      <w:r w:rsidRPr="002551F6">
        <w:rPr>
          <w:rFonts w:ascii="Times New Roman" w:eastAsia="Times New Roman" w:hAnsi="Times New Roman"/>
          <w:sz w:val="28"/>
          <w:szCs w:val="28"/>
          <w:lang w:eastAsia="ru-RU"/>
        </w:rPr>
        <w:lastRenderedPageBreak/>
        <w:t>– подготов</w:t>
      </w:r>
      <w:r w:rsidRPr="002551F6">
        <w:rPr>
          <w:rFonts w:ascii="Times New Roman" w:hAnsi="Times New Roman"/>
          <w:sz w:val="28"/>
          <w:szCs w:val="28"/>
        </w:rPr>
        <w:t xml:space="preserve">ка к реализации положений Порядка </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для функционирования в государственной интегрированной информационной системе управления общественными финансами «Электронный бюджет».</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дальнейшем Федеральным казначейством планируется осуществление работ по отложенным нормам Приказа № 221н</w:t>
      </w:r>
      <w:r w:rsidR="005D596E" w:rsidRPr="002551F6">
        <w:rPr>
          <w:rFonts w:ascii="Times New Roman" w:hAnsi="Times New Roman"/>
          <w:sz w:val="28"/>
          <w:szCs w:val="28"/>
        </w:rPr>
        <w:t>, регламентирующим</w:t>
      </w:r>
      <w:r w:rsidRPr="002551F6">
        <w:rPr>
          <w:rFonts w:ascii="Times New Roman" w:hAnsi="Times New Roman"/>
          <w:sz w:val="28"/>
          <w:szCs w:val="28"/>
        </w:rPr>
        <w:t>:</w:t>
      </w:r>
    </w:p>
    <w:p w:rsidR="00D90D94" w:rsidRPr="002551F6" w:rsidRDefault="00D90D9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учет денежных обязательств, исполнительных документов, решений налоговых органов;</w:t>
      </w:r>
    </w:p>
    <w:p w:rsidR="00D90D94" w:rsidRDefault="00D90D94" w:rsidP="00D90D94">
      <w:pPr>
        <w:widowControl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отказ в постановке на учет бюджетного обязательства, сумма которого превышает неиспользованные соответствующие лимиты бюджетных обязательств (далее – ЛБО), переход на учет бюджетных </w:t>
      </w:r>
      <w:r w:rsidRPr="002551F6">
        <w:rPr>
          <w:rFonts w:ascii="Times New Roman" w:hAnsi="Times New Roman"/>
          <w:sz w:val="28"/>
          <w:szCs w:val="28"/>
        </w:rPr>
        <w:br/>
        <w:t xml:space="preserve">и денежных обязательств в </w:t>
      </w:r>
      <w:r w:rsidR="00D77116">
        <w:rPr>
          <w:rFonts w:ascii="Times New Roman" w:hAnsi="Times New Roman"/>
          <w:sz w:val="28"/>
          <w:szCs w:val="28"/>
        </w:rPr>
        <w:t>ГИИС </w:t>
      </w:r>
      <w:r w:rsidRPr="002551F6">
        <w:rPr>
          <w:rFonts w:ascii="Times New Roman" w:hAnsi="Times New Roman"/>
          <w:sz w:val="28"/>
          <w:szCs w:val="28"/>
        </w:rPr>
        <w:t>«Электронный бюджет».</w:t>
      </w:r>
    </w:p>
    <w:p w:rsidR="002B1DB8" w:rsidRDefault="002B1DB8" w:rsidP="00D90D94">
      <w:pPr>
        <w:widowControl w:val="0"/>
        <w:spacing w:after="0" w:line="360" w:lineRule="atLeast"/>
        <w:ind w:firstLine="709"/>
        <w:jc w:val="both"/>
        <w:rPr>
          <w:rFonts w:ascii="Times New Roman" w:hAnsi="Times New Roman"/>
          <w:sz w:val="28"/>
          <w:szCs w:val="28"/>
        </w:rPr>
      </w:pPr>
      <w:r>
        <w:rPr>
          <w:rFonts w:ascii="Times New Roman" w:hAnsi="Times New Roman"/>
          <w:sz w:val="28"/>
          <w:szCs w:val="28"/>
        </w:rPr>
        <w:t xml:space="preserve">Отдельные показатели исполнения федерального бюджета </w:t>
      </w:r>
      <w:r>
        <w:rPr>
          <w:rFonts w:ascii="Times New Roman" w:hAnsi="Times New Roman"/>
          <w:sz w:val="28"/>
          <w:szCs w:val="28"/>
        </w:rPr>
        <w:br/>
        <w:t>по расходам представлены в таблицах</w:t>
      </w:r>
      <w:r w:rsidR="00740801">
        <w:rPr>
          <w:rFonts w:ascii="Times New Roman" w:hAnsi="Times New Roman"/>
          <w:sz w:val="28"/>
          <w:szCs w:val="28"/>
        </w:rPr>
        <w:t xml:space="preserve"> 1 и 2</w:t>
      </w:r>
      <w:r>
        <w:rPr>
          <w:rFonts w:ascii="Times New Roman" w:hAnsi="Times New Roman"/>
          <w:sz w:val="28"/>
          <w:szCs w:val="28"/>
        </w:rPr>
        <w:t>.</w:t>
      </w:r>
    </w:p>
    <w:p w:rsidR="002B1DB8" w:rsidRDefault="002B1DB8" w:rsidP="002B1DB8">
      <w:pPr>
        <w:widowControl w:val="0"/>
        <w:spacing w:after="0" w:line="360" w:lineRule="atLeast"/>
        <w:ind w:firstLine="709"/>
        <w:jc w:val="right"/>
        <w:rPr>
          <w:rFonts w:ascii="Times New Roman" w:hAnsi="Times New Roman"/>
          <w:sz w:val="28"/>
          <w:szCs w:val="28"/>
        </w:rPr>
      </w:pPr>
      <w:r w:rsidRPr="00E83771">
        <w:rPr>
          <w:rFonts w:ascii="Times New Roman" w:hAnsi="Times New Roman"/>
          <w:sz w:val="28"/>
          <w:szCs w:val="28"/>
        </w:rPr>
        <w:t>Таблица</w:t>
      </w:r>
      <w:r w:rsidR="00E83771" w:rsidRPr="00E83771">
        <w:rPr>
          <w:rFonts w:ascii="Times New Roman" w:hAnsi="Times New Roman"/>
          <w:sz w:val="28"/>
          <w:szCs w:val="28"/>
        </w:rPr>
        <w:t> 1</w:t>
      </w:r>
    </w:p>
    <w:p w:rsidR="002B1DB8" w:rsidRDefault="002B1DB8" w:rsidP="00E83771">
      <w:pPr>
        <w:spacing w:before="120" w:after="120" w:line="240" w:lineRule="auto"/>
        <w:jc w:val="center"/>
        <w:rPr>
          <w:rFonts w:ascii="Times New Roman" w:hAnsi="Times New Roman"/>
          <w:b/>
          <w:sz w:val="28"/>
          <w:szCs w:val="28"/>
        </w:rPr>
      </w:pPr>
      <w:r w:rsidRPr="00505742">
        <w:rPr>
          <w:rFonts w:ascii="Times New Roman" w:hAnsi="Times New Roman"/>
          <w:b/>
          <w:sz w:val="28"/>
          <w:szCs w:val="28"/>
        </w:rPr>
        <w:t>Сведения о принятых на учет бюджетных обязательствах</w:t>
      </w:r>
      <w:r>
        <w:rPr>
          <w:rFonts w:ascii="Times New Roman" w:hAnsi="Times New Roman"/>
          <w:b/>
          <w:sz w:val="28"/>
          <w:szCs w:val="28"/>
        </w:rPr>
        <w:t xml:space="preserve"> и их кассовом исполнении </w:t>
      </w:r>
    </w:p>
    <w:tbl>
      <w:tblPr>
        <w:tblW w:w="5283"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0"/>
        <w:gridCol w:w="1652"/>
        <w:gridCol w:w="1726"/>
        <w:gridCol w:w="1835"/>
      </w:tblGrid>
      <w:tr w:rsidR="002B1DB8" w:rsidRPr="00505742" w:rsidTr="002B1DB8">
        <w:trPr>
          <w:trHeight w:val="377"/>
          <w:tblHeader/>
        </w:trPr>
        <w:tc>
          <w:tcPr>
            <w:tcW w:w="2384" w:type="pct"/>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Наименование показателя</w:t>
            </w:r>
          </w:p>
        </w:tc>
        <w:tc>
          <w:tcPr>
            <w:tcW w:w="829" w:type="pct"/>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2013 (млн рублей)</w:t>
            </w:r>
          </w:p>
        </w:tc>
        <w:tc>
          <w:tcPr>
            <w:tcW w:w="866" w:type="pct"/>
            <w:tcBorders>
              <w:bottom w:val="single" w:sz="4" w:space="0" w:color="auto"/>
            </w:tcBorders>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2014 (млн рублей)</w:t>
            </w:r>
          </w:p>
        </w:tc>
        <w:tc>
          <w:tcPr>
            <w:tcW w:w="921" w:type="pct"/>
            <w:tcBorders>
              <w:bottom w:val="single" w:sz="4" w:space="0" w:color="auto"/>
            </w:tcBorders>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201</w:t>
            </w:r>
            <w:r>
              <w:rPr>
                <w:rFonts w:ascii="Times New Roman" w:hAnsi="Times New Roman"/>
                <w:b/>
                <w:sz w:val="24"/>
                <w:szCs w:val="24"/>
              </w:rPr>
              <w:t>5</w:t>
            </w:r>
            <w:r w:rsidRPr="00505742">
              <w:rPr>
                <w:rFonts w:ascii="Times New Roman" w:hAnsi="Times New Roman"/>
                <w:b/>
                <w:sz w:val="24"/>
                <w:szCs w:val="24"/>
              </w:rPr>
              <w:t xml:space="preserve"> (млн рублей)</w:t>
            </w:r>
          </w:p>
        </w:tc>
      </w:tr>
      <w:tr w:rsidR="002B1DB8" w:rsidRPr="00505742" w:rsidTr="002B1DB8">
        <w:tc>
          <w:tcPr>
            <w:tcW w:w="2384" w:type="pct"/>
            <w:shd w:val="clear" w:color="auto" w:fill="auto"/>
            <w:vAlign w:val="center"/>
          </w:tcPr>
          <w:p w:rsidR="002B1DB8" w:rsidRPr="00505742" w:rsidRDefault="002B1DB8" w:rsidP="00E83771">
            <w:pPr>
              <w:spacing w:after="0" w:line="240" w:lineRule="atLeast"/>
              <w:rPr>
                <w:rFonts w:ascii="Times New Roman" w:hAnsi="Times New Roman"/>
                <w:sz w:val="24"/>
                <w:szCs w:val="24"/>
              </w:rPr>
            </w:pPr>
            <w:r w:rsidRPr="00505742">
              <w:rPr>
                <w:rFonts w:ascii="Times New Roman" w:hAnsi="Times New Roman"/>
                <w:sz w:val="24"/>
                <w:szCs w:val="24"/>
              </w:rPr>
              <w:t>Сумма принятых на учет бюджетных обязательств, всего</w:t>
            </w:r>
          </w:p>
        </w:tc>
        <w:tc>
          <w:tcPr>
            <w:tcW w:w="829"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sidRPr="00505742">
              <w:rPr>
                <w:rFonts w:ascii="Times New Roman" w:hAnsi="Times New Roman"/>
                <w:sz w:val="24"/>
                <w:szCs w:val="24"/>
              </w:rPr>
              <w:t>13 228 363,3</w:t>
            </w:r>
          </w:p>
        </w:tc>
        <w:tc>
          <w:tcPr>
            <w:tcW w:w="86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13 686 955,</w:t>
            </w:r>
            <w:r w:rsidR="002B1DB8" w:rsidRPr="00505742">
              <w:rPr>
                <w:rFonts w:ascii="Times New Roman" w:hAnsi="Times New Roman"/>
                <w:sz w:val="24"/>
                <w:szCs w:val="24"/>
              </w:rPr>
              <w:t>2</w:t>
            </w:r>
          </w:p>
        </w:tc>
        <w:tc>
          <w:tcPr>
            <w:tcW w:w="921" w:type="pct"/>
            <w:vAlign w:val="center"/>
          </w:tcPr>
          <w:p w:rsidR="002B1DB8" w:rsidRPr="00505742" w:rsidRDefault="002B1DB8" w:rsidP="00E83771">
            <w:pPr>
              <w:spacing w:after="0" w:line="240" w:lineRule="atLeast"/>
              <w:jc w:val="right"/>
              <w:rPr>
                <w:rFonts w:ascii="Times New Roman" w:hAnsi="Times New Roman"/>
                <w:sz w:val="24"/>
                <w:szCs w:val="24"/>
              </w:rPr>
            </w:pPr>
            <w:r w:rsidRPr="00F80FDC">
              <w:rPr>
                <w:rFonts w:ascii="Times New Roman" w:hAnsi="Times New Roman"/>
                <w:sz w:val="24"/>
                <w:szCs w:val="24"/>
              </w:rPr>
              <w:t>1</w:t>
            </w:r>
            <w:r w:rsidR="00E83771">
              <w:rPr>
                <w:rFonts w:ascii="Times New Roman" w:hAnsi="Times New Roman"/>
                <w:sz w:val="24"/>
                <w:szCs w:val="24"/>
              </w:rPr>
              <w:t>5 353 </w:t>
            </w:r>
            <w:r>
              <w:rPr>
                <w:rFonts w:ascii="Times New Roman" w:hAnsi="Times New Roman"/>
                <w:sz w:val="24"/>
                <w:szCs w:val="24"/>
              </w:rPr>
              <w:t>952,5</w:t>
            </w:r>
          </w:p>
        </w:tc>
      </w:tr>
      <w:tr w:rsidR="002B1DB8" w:rsidRPr="00505742" w:rsidTr="002B1DB8">
        <w:tc>
          <w:tcPr>
            <w:tcW w:w="2384" w:type="pct"/>
            <w:shd w:val="clear" w:color="auto" w:fill="auto"/>
            <w:vAlign w:val="center"/>
          </w:tcPr>
          <w:p w:rsidR="002B1DB8" w:rsidRPr="00505742" w:rsidRDefault="002B1DB8" w:rsidP="00E83771">
            <w:pPr>
              <w:spacing w:after="0" w:line="240" w:lineRule="atLeast"/>
              <w:rPr>
                <w:rFonts w:ascii="Times New Roman" w:hAnsi="Times New Roman"/>
                <w:sz w:val="24"/>
                <w:szCs w:val="24"/>
              </w:rPr>
            </w:pPr>
            <w:r w:rsidRPr="00505742">
              <w:rPr>
                <w:rFonts w:ascii="Times New Roman" w:hAnsi="Times New Roman"/>
                <w:sz w:val="24"/>
                <w:szCs w:val="24"/>
              </w:rPr>
              <w:t>Исполнено бюджетных обязательств текущего финансового года</w:t>
            </w:r>
          </w:p>
        </w:tc>
        <w:tc>
          <w:tcPr>
            <w:tcW w:w="829"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sidRPr="00505742">
              <w:rPr>
                <w:rFonts w:ascii="Times New Roman" w:hAnsi="Times New Roman"/>
                <w:sz w:val="24"/>
                <w:szCs w:val="24"/>
              </w:rPr>
              <w:t>12 999 650,0</w:t>
            </w:r>
          </w:p>
        </w:tc>
        <w:tc>
          <w:tcPr>
            <w:tcW w:w="86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13 425 055,</w:t>
            </w:r>
            <w:r w:rsidR="002B1DB8" w:rsidRPr="00505742">
              <w:rPr>
                <w:rFonts w:ascii="Times New Roman" w:hAnsi="Times New Roman"/>
                <w:sz w:val="24"/>
                <w:szCs w:val="24"/>
              </w:rPr>
              <w:t>3</w:t>
            </w:r>
          </w:p>
        </w:tc>
        <w:tc>
          <w:tcPr>
            <w:tcW w:w="921" w:type="pct"/>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14 991 </w:t>
            </w:r>
            <w:r w:rsidR="002B1DB8">
              <w:rPr>
                <w:rFonts w:ascii="Times New Roman" w:hAnsi="Times New Roman"/>
                <w:sz w:val="24"/>
                <w:szCs w:val="24"/>
              </w:rPr>
              <w:t>726,5</w:t>
            </w:r>
          </w:p>
        </w:tc>
      </w:tr>
      <w:tr w:rsidR="002B1DB8" w:rsidRPr="00505742" w:rsidTr="002B1DB8">
        <w:trPr>
          <w:trHeight w:val="42"/>
        </w:trPr>
        <w:tc>
          <w:tcPr>
            <w:tcW w:w="2384" w:type="pct"/>
            <w:shd w:val="clear" w:color="auto" w:fill="auto"/>
            <w:vAlign w:val="center"/>
          </w:tcPr>
          <w:p w:rsidR="002B1DB8" w:rsidRPr="00505742" w:rsidRDefault="002B1DB8" w:rsidP="00E83771">
            <w:pPr>
              <w:spacing w:after="0" w:line="240" w:lineRule="atLeast"/>
              <w:rPr>
                <w:rFonts w:ascii="Times New Roman" w:hAnsi="Times New Roman"/>
                <w:sz w:val="24"/>
                <w:szCs w:val="24"/>
              </w:rPr>
            </w:pPr>
            <w:r w:rsidRPr="00505742">
              <w:rPr>
                <w:rFonts w:ascii="Times New Roman" w:hAnsi="Times New Roman"/>
                <w:sz w:val="24"/>
                <w:szCs w:val="24"/>
              </w:rPr>
              <w:t>Не исполнено бюджетных обязательств текущего финансового года</w:t>
            </w:r>
          </w:p>
        </w:tc>
        <w:tc>
          <w:tcPr>
            <w:tcW w:w="829"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sidRPr="00505742">
              <w:rPr>
                <w:rFonts w:ascii="Times New Roman" w:hAnsi="Times New Roman"/>
                <w:sz w:val="24"/>
                <w:szCs w:val="24"/>
              </w:rPr>
              <w:t>228 713,4</w:t>
            </w:r>
          </w:p>
        </w:tc>
        <w:tc>
          <w:tcPr>
            <w:tcW w:w="86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261 899,</w:t>
            </w:r>
            <w:r w:rsidR="002B1DB8" w:rsidRPr="00505742">
              <w:rPr>
                <w:rFonts w:ascii="Times New Roman" w:hAnsi="Times New Roman"/>
                <w:sz w:val="24"/>
                <w:szCs w:val="24"/>
              </w:rPr>
              <w:t>9</w:t>
            </w:r>
          </w:p>
        </w:tc>
        <w:tc>
          <w:tcPr>
            <w:tcW w:w="921" w:type="pct"/>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362 226,0</w:t>
            </w:r>
          </w:p>
        </w:tc>
      </w:tr>
    </w:tbl>
    <w:p w:rsidR="002B1DB8" w:rsidRPr="002B1DB8" w:rsidRDefault="002B1DB8" w:rsidP="00E83771">
      <w:pPr>
        <w:spacing w:before="240" w:after="120" w:line="240" w:lineRule="auto"/>
        <w:jc w:val="right"/>
        <w:rPr>
          <w:rFonts w:ascii="Times New Roman" w:hAnsi="Times New Roman"/>
          <w:sz w:val="28"/>
          <w:szCs w:val="28"/>
        </w:rPr>
      </w:pPr>
      <w:r w:rsidRPr="00E83771">
        <w:rPr>
          <w:rFonts w:ascii="Times New Roman" w:hAnsi="Times New Roman"/>
          <w:sz w:val="28"/>
          <w:szCs w:val="28"/>
        </w:rPr>
        <w:t>Таблица</w:t>
      </w:r>
      <w:r w:rsidR="00E83771" w:rsidRPr="00E83771">
        <w:rPr>
          <w:rFonts w:ascii="Times New Roman" w:hAnsi="Times New Roman"/>
          <w:sz w:val="28"/>
          <w:szCs w:val="28"/>
        </w:rPr>
        <w:t> 2</w:t>
      </w:r>
    </w:p>
    <w:p w:rsidR="002B1DB8" w:rsidRDefault="002B1DB8" w:rsidP="00E83771">
      <w:pPr>
        <w:spacing w:before="120" w:after="120" w:line="240" w:lineRule="auto"/>
        <w:jc w:val="center"/>
        <w:rPr>
          <w:rFonts w:ascii="Times New Roman" w:hAnsi="Times New Roman"/>
          <w:b/>
          <w:sz w:val="28"/>
          <w:szCs w:val="28"/>
        </w:rPr>
      </w:pPr>
      <w:r w:rsidRPr="00505742">
        <w:rPr>
          <w:rFonts w:ascii="Times New Roman" w:hAnsi="Times New Roman"/>
          <w:b/>
          <w:sz w:val="28"/>
          <w:szCs w:val="28"/>
        </w:rPr>
        <w:t>Сведения об осуществлении в 201</w:t>
      </w:r>
      <w:r>
        <w:rPr>
          <w:rFonts w:ascii="Times New Roman" w:hAnsi="Times New Roman"/>
          <w:b/>
          <w:sz w:val="28"/>
          <w:szCs w:val="28"/>
        </w:rPr>
        <w:t>5</w:t>
      </w:r>
      <w:r w:rsidRPr="00505742">
        <w:rPr>
          <w:rFonts w:ascii="Times New Roman" w:hAnsi="Times New Roman"/>
          <w:b/>
          <w:sz w:val="28"/>
          <w:szCs w:val="28"/>
        </w:rPr>
        <w:t xml:space="preserve"> году капитальных вложений</w:t>
      </w:r>
      <w:r w:rsidRPr="00505742">
        <w:rPr>
          <w:rFonts w:ascii="Times New Roman" w:hAnsi="Times New Roman"/>
          <w:b/>
          <w:sz w:val="28"/>
          <w:szCs w:val="28"/>
        </w:rPr>
        <w:br/>
        <w:t>в объекты государственной собственности Российской Федерации</w:t>
      </w:r>
      <w:r>
        <w:rPr>
          <w:rFonts w:ascii="Times New Roman" w:hAnsi="Times New Roman"/>
          <w:b/>
          <w:sz w:val="28"/>
          <w:szCs w:val="28"/>
        </w:rPr>
        <w:t>, включенные в федеральную адресную инвестиционную программу (консолидированные открытые данные)</w:t>
      </w:r>
    </w:p>
    <w:tbl>
      <w:tblPr>
        <w:tblW w:w="517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0"/>
        <w:gridCol w:w="1669"/>
        <w:gridCol w:w="1796"/>
        <w:gridCol w:w="1665"/>
      </w:tblGrid>
      <w:tr w:rsidR="002B1DB8" w:rsidRPr="00505742" w:rsidTr="002B1DB8">
        <w:trPr>
          <w:tblHeader/>
        </w:trPr>
        <w:tc>
          <w:tcPr>
            <w:tcW w:w="2369" w:type="pct"/>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Наименование показателя</w:t>
            </w:r>
          </w:p>
        </w:tc>
        <w:tc>
          <w:tcPr>
            <w:tcW w:w="856" w:type="pct"/>
            <w:tcBorders>
              <w:bottom w:val="single" w:sz="4" w:space="0" w:color="auto"/>
            </w:tcBorders>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Pr>
                <w:rFonts w:ascii="Times New Roman" w:hAnsi="Times New Roman"/>
                <w:b/>
                <w:sz w:val="24"/>
                <w:szCs w:val="24"/>
              </w:rPr>
              <w:t xml:space="preserve">Доведено ЛБО </w:t>
            </w:r>
            <w:r w:rsidRPr="00505742">
              <w:rPr>
                <w:rFonts w:ascii="Times New Roman" w:hAnsi="Times New Roman"/>
                <w:b/>
                <w:sz w:val="24"/>
                <w:szCs w:val="24"/>
              </w:rPr>
              <w:t>(</w:t>
            </w:r>
            <w:r>
              <w:rPr>
                <w:rFonts w:ascii="Times New Roman" w:hAnsi="Times New Roman"/>
                <w:b/>
                <w:sz w:val="24"/>
                <w:szCs w:val="24"/>
              </w:rPr>
              <w:t>млн</w:t>
            </w:r>
            <w:r w:rsidRPr="00505742">
              <w:rPr>
                <w:rFonts w:ascii="Times New Roman" w:hAnsi="Times New Roman"/>
                <w:b/>
                <w:sz w:val="24"/>
                <w:szCs w:val="24"/>
              </w:rPr>
              <w:t> рублей)</w:t>
            </w:r>
          </w:p>
        </w:tc>
        <w:tc>
          <w:tcPr>
            <w:tcW w:w="921" w:type="pct"/>
            <w:tcBorders>
              <w:bottom w:val="single" w:sz="4" w:space="0" w:color="auto"/>
            </w:tcBorders>
            <w:shd w:val="clear" w:color="auto" w:fill="auto"/>
            <w:vAlign w:val="center"/>
          </w:tcPr>
          <w:p w:rsidR="002B1DB8" w:rsidRPr="00505742" w:rsidRDefault="002B1DB8" w:rsidP="00E83771">
            <w:pPr>
              <w:spacing w:after="0" w:line="240" w:lineRule="atLeast"/>
              <w:jc w:val="center"/>
              <w:rPr>
                <w:rFonts w:ascii="Times New Roman" w:hAnsi="Times New Roman"/>
                <w:b/>
                <w:sz w:val="24"/>
                <w:szCs w:val="24"/>
              </w:rPr>
            </w:pPr>
            <w:r w:rsidRPr="00505742">
              <w:rPr>
                <w:rFonts w:ascii="Times New Roman" w:hAnsi="Times New Roman"/>
                <w:b/>
                <w:sz w:val="24"/>
                <w:szCs w:val="24"/>
              </w:rPr>
              <w:t>Распределено ЛБО (</w:t>
            </w:r>
            <w:r>
              <w:rPr>
                <w:rFonts w:ascii="Times New Roman" w:hAnsi="Times New Roman"/>
                <w:b/>
                <w:sz w:val="24"/>
                <w:szCs w:val="24"/>
              </w:rPr>
              <w:t>млн</w:t>
            </w:r>
            <w:r w:rsidRPr="00505742">
              <w:rPr>
                <w:rFonts w:ascii="Times New Roman" w:hAnsi="Times New Roman"/>
                <w:b/>
                <w:sz w:val="24"/>
                <w:szCs w:val="24"/>
              </w:rPr>
              <w:t> рублей)</w:t>
            </w:r>
          </w:p>
        </w:tc>
        <w:tc>
          <w:tcPr>
            <w:tcW w:w="854" w:type="pct"/>
            <w:tcBorders>
              <w:bottom w:val="single" w:sz="4" w:space="0" w:color="auto"/>
            </w:tcBorders>
            <w:shd w:val="clear" w:color="auto" w:fill="auto"/>
            <w:vAlign w:val="center"/>
          </w:tcPr>
          <w:p w:rsidR="002B1DB8" w:rsidRPr="00505742" w:rsidRDefault="002B1DB8" w:rsidP="00E83771">
            <w:pPr>
              <w:tabs>
                <w:tab w:val="left" w:pos="475"/>
                <w:tab w:val="center" w:pos="760"/>
              </w:tabs>
              <w:spacing w:after="0" w:line="240" w:lineRule="atLeast"/>
              <w:jc w:val="center"/>
              <w:rPr>
                <w:rFonts w:ascii="Times New Roman" w:hAnsi="Times New Roman"/>
                <w:b/>
                <w:sz w:val="24"/>
                <w:szCs w:val="24"/>
              </w:rPr>
            </w:pPr>
            <w:r w:rsidRPr="00505742">
              <w:rPr>
                <w:rFonts w:ascii="Times New Roman" w:hAnsi="Times New Roman"/>
                <w:b/>
                <w:sz w:val="24"/>
                <w:szCs w:val="24"/>
              </w:rPr>
              <w:t>Кассовый расход (</w:t>
            </w:r>
            <w:r>
              <w:rPr>
                <w:rFonts w:ascii="Times New Roman" w:hAnsi="Times New Roman"/>
                <w:b/>
                <w:sz w:val="24"/>
                <w:szCs w:val="24"/>
              </w:rPr>
              <w:t>млн</w:t>
            </w:r>
            <w:r w:rsidRPr="00505742">
              <w:rPr>
                <w:rFonts w:ascii="Times New Roman" w:hAnsi="Times New Roman"/>
                <w:b/>
                <w:sz w:val="24"/>
                <w:szCs w:val="24"/>
              </w:rPr>
              <w:t> рублей)</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411 «Бюджетные инвестиции на приобретение объектов недвижимого имущества в федеральную собственность в рамках государственного оборонного заказа»</w:t>
            </w:r>
          </w:p>
        </w:tc>
        <w:tc>
          <w:tcPr>
            <w:tcW w:w="856" w:type="pct"/>
            <w:shd w:val="clear" w:color="auto" w:fill="auto"/>
            <w:vAlign w:val="center"/>
          </w:tcPr>
          <w:p w:rsidR="002B1DB8" w:rsidRPr="002F58E1"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3 384,8</w:t>
            </w:r>
          </w:p>
        </w:tc>
        <w:tc>
          <w:tcPr>
            <w:tcW w:w="921" w:type="pct"/>
            <w:shd w:val="clear" w:color="auto" w:fill="auto"/>
            <w:vAlign w:val="center"/>
          </w:tcPr>
          <w:p w:rsidR="002B1DB8" w:rsidRPr="002F58E1"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3 384,8</w:t>
            </w:r>
          </w:p>
        </w:tc>
        <w:tc>
          <w:tcPr>
            <w:tcW w:w="854" w:type="pct"/>
            <w:shd w:val="clear" w:color="auto" w:fill="auto"/>
            <w:vAlign w:val="center"/>
          </w:tcPr>
          <w:p w:rsidR="002B1DB8" w:rsidRPr="002F58E1"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3 383,9</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 xml:space="preserve">По виду расходов 412 «Бюджетные инвестиции на приобретение объектов </w:t>
            </w:r>
            <w:r w:rsidRPr="00505742">
              <w:rPr>
                <w:rFonts w:ascii="Times New Roman" w:hAnsi="Times New Roman" w:cs="Times New Roman"/>
                <w:sz w:val="24"/>
                <w:szCs w:val="24"/>
              </w:rPr>
              <w:lastRenderedPageBreak/>
              <w:t>недвижимого имущества в государственную (муниципальную) собственность»</w:t>
            </w:r>
          </w:p>
        </w:tc>
        <w:tc>
          <w:tcPr>
            <w:tcW w:w="85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lastRenderedPageBreak/>
              <w:t>4 299,</w:t>
            </w:r>
            <w:r w:rsidR="002B1DB8">
              <w:rPr>
                <w:rFonts w:ascii="Times New Roman" w:hAnsi="Times New Roman"/>
                <w:sz w:val="24"/>
                <w:szCs w:val="24"/>
              </w:rPr>
              <w:t>5</w:t>
            </w:r>
          </w:p>
        </w:tc>
        <w:tc>
          <w:tcPr>
            <w:tcW w:w="921"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4 299,5</w:t>
            </w:r>
          </w:p>
        </w:tc>
        <w:tc>
          <w:tcPr>
            <w:tcW w:w="854"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4 279,</w:t>
            </w:r>
            <w:r w:rsidR="002B1DB8">
              <w:rPr>
                <w:rFonts w:ascii="Times New Roman" w:hAnsi="Times New Roman"/>
                <w:sz w:val="24"/>
                <w:szCs w:val="24"/>
              </w:rPr>
              <w:t>2</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lastRenderedPageBreak/>
              <w:t>По виду расходов 413 «Бюджетные инвестиции в объекты капитального строительства в рамках государственного оборонного заказа»</w:t>
            </w:r>
          </w:p>
        </w:tc>
        <w:tc>
          <w:tcPr>
            <w:tcW w:w="856"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318 421,3</w:t>
            </w:r>
          </w:p>
        </w:tc>
        <w:tc>
          <w:tcPr>
            <w:tcW w:w="921"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317 660,</w:t>
            </w:r>
            <w:r w:rsidR="002B1DB8">
              <w:rPr>
                <w:rFonts w:ascii="Times New Roman" w:hAnsi="Times New Roman"/>
                <w:sz w:val="24"/>
                <w:szCs w:val="24"/>
              </w:rPr>
              <w:t>6</w:t>
            </w:r>
          </w:p>
        </w:tc>
        <w:tc>
          <w:tcPr>
            <w:tcW w:w="854"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312 356,</w:t>
            </w:r>
            <w:r w:rsidR="002B1DB8">
              <w:rPr>
                <w:rFonts w:ascii="Times New Roman" w:hAnsi="Times New Roman"/>
                <w:sz w:val="24"/>
                <w:szCs w:val="24"/>
              </w:rPr>
              <w:t>4</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414 «Бюджетные инвестиции в объекты капитального строительства государственной (муниципальной) собственности»</w:t>
            </w:r>
          </w:p>
        </w:tc>
        <w:tc>
          <w:tcPr>
            <w:tcW w:w="856"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424 824,9</w:t>
            </w:r>
          </w:p>
        </w:tc>
        <w:tc>
          <w:tcPr>
            <w:tcW w:w="921"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423 562,</w:t>
            </w:r>
            <w:r w:rsidR="002B1DB8">
              <w:rPr>
                <w:rFonts w:ascii="Times New Roman" w:hAnsi="Times New Roman"/>
                <w:sz w:val="24"/>
                <w:szCs w:val="24"/>
              </w:rPr>
              <w:t>9</w:t>
            </w:r>
          </w:p>
        </w:tc>
        <w:tc>
          <w:tcPr>
            <w:tcW w:w="854"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378 697,</w:t>
            </w:r>
            <w:r w:rsidR="002B1DB8">
              <w:rPr>
                <w:rFonts w:ascii="Times New Roman" w:hAnsi="Times New Roman"/>
                <w:sz w:val="24"/>
                <w:szCs w:val="24"/>
              </w:rPr>
              <w:t>9</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451 «Бюджетные инвестиции иным юридическим лицам в объекты капитального строительства»</w:t>
            </w:r>
          </w:p>
        </w:tc>
        <w:tc>
          <w:tcPr>
            <w:tcW w:w="856"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17 472,7</w:t>
            </w:r>
          </w:p>
        </w:tc>
        <w:tc>
          <w:tcPr>
            <w:tcW w:w="921"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17 472,</w:t>
            </w:r>
            <w:r w:rsidR="002B1DB8">
              <w:rPr>
                <w:rFonts w:ascii="Times New Roman" w:hAnsi="Times New Roman"/>
                <w:sz w:val="24"/>
                <w:szCs w:val="24"/>
              </w:rPr>
              <w:t>6 </w:t>
            </w:r>
          </w:p>
        </w:tc>
        <w:tc>
          <w:tcPr>
            <w:tcW w:w="854"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17 321,</w:t>
            </w:r>
            <w:r w:rsidR="002B1DB8">
              <w:rPr>
                <w:rFonts w:ascii="Times New Roman" w:hAnsi="Times New Roman"/>
                <w:sz w:val="24"/>
                <w:szCs w:val="24"/>
              </w:rPr>
              <w:t>3</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464 «Субсидии на осуществление капитальных вложений в объекты капитального строительства государственной (муниципальной) собственности бюджетным учреждениям»</w:t>
            </w:r>
          </w:p>
        </w:tc>
        <w:tc>
          <w:tcPr>
            <w:tcW w:w="85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20 700,</w:t>
            </w:r>
            <w:r w:rsidR="002B1DB8">
              <w:rPr>
                <w:rFonts w:ascii="Times New Roman" w:hAnsi="Times New Roman"/>
                <w:sz w:val="24"/>
                <w:szCs w:val="24"/>
              </w:rPr>
              <w:t>7</w:t>
            </w:r>
          </w:p>
        </w:tc>
        <w:tc>
          <w:tcPr>
            <w:tcW w:w="921"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20 700,</w:t>
            </w:r>
            <w:r w:rsidR="002B1DB8">
              <w:rPr>
                <w:rFonts w:ascii="Times New Roman" w:hAnsi="Times New Roman"/>
                <w:sz w:val="24"/>
                <w:szCs w:val="24"/>
              </w:rPr>
              <w:t>7</w:t>
            </w:r>
          </w:p>
        </w:tc>
        <w:tc>
          <w:tcPr>
            <w:tcW w:w="854"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20 688,0</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465 «Субсидии на осуществление капитальных вложений в объекты капитального строительства государственной (муниципальной) собственности автономным учреждениям»</w:t>
            </w:r>
          </w:p>
        </w:tc>
        <w:tc>
          <w:tcPr>
            <w:tcW w:w="85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5 020,</w:t>
            </w:r>
            <w:r w:rsidR="002B1DB8">
              <w:rPr>
                <w:rFonts w:ascii="Times New Roman" w:hAnsi="Times New Roman"/>
                <w:sz w:val="24"/>
                <w:szCs w:val="24"/>
              </w:rPr>
              <w:t>9</w:t>
            </w:r>
          </w:p>
        </w:tc>
        <w:tc>
          <w:tcPr>
            <w:tcW w:w="921"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5 020,</w:t>
            </w:r>
            <w:r w:rsidR="002B1DB8">
              <w:rPr>
                <w:rFonts w:ascii="Times New Roman" w:hAnsi="Times New Roman"/>
                <w:sz w:val="24"/>
                <w:szCs w:val="24"/>
              </w:rPr>
              <w:t>9</w:t>
            </w:r>
          </w:p>
        </w:tc>
        <w:tc>
          <w:tcPr>
            <w:tcW w:w="854"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5 020,9</w:t>
            </w:r>
          </w:p>
        </w:tc>
      </w:tr>
      <w:tr w:rsidR="002B1DB8" w:rsidRPr="00505742" w:rsidTr="002B1DB8">
        <w:tc>
          <w:tcPr>
            <w:tcW w:w="2369" w:type="pct"/>
            <w:shd w:val="clear" w:color="auto" w:fill="auto"/>
            <w:vAlign w:val="center"/>
          </w:tcPr>
          <w:p w:rsidR="002B1DB8" w:rsidRPr="00505742" w:rsidRDefault="002B1DB8" w:rsidP="00E83771">
            <w:pPr>
              <w:pStyle w:val="ConsPlusNormal"/>
              <w:spacing w:line="240" w:lineRule="atLeast"/>
              <w:ind w:firstLine="0"/>
              <w:rPr>
                <w:rFonts w:ascii="Times New Roman" w:hAnsi="Times New Roman" w:cs="Times New Roman"/>
                <w:sz w:val="24"/>
                <w:szCs w:val="24"/>
              </w:rPr>
            </w:pPr>
            <w:r w:rsidRPr="00505742">
              <w:rPr>
                <w:rFonts w:ascii="Times New Roman" w:hAnsi="Times New Roman" w:cs="Times New Roman"/>
                <w:sz w:val="24"/>
                <w:szCs w:val="24"/>
              </w:rPr>
              <w:t>По виду расходов 466 «Субсидии на осуществление капитальных вложений в объекты капитального строительства государственной (муниципальной) собственности государственным (муниципальным) унитарным предприятиям»</w:t>
            </w:r>
          </w:p>
        </w:tc>
        <w:tc>
          <w:tcPr>
            <w:tcW w:w="856"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3 920,</w:t>
            </w:r>
            <w:r w:rsidR="002B1DB8">
              <w:rPr>
                <w:rFonts w:ascii="Times New Roman" w:hAnsi="Times New Roman"/>
                <w:sz w:val="24"/>
                <w:szCs w:val="24"/>
              </w:rPr>
              <w:t>2</w:t>
            </w:r>
          </w:p>
        </w:tc>
        <w:tc>
          <w:tcPr>
            <w:tcW w:w="921" w:type="pct"/>
            <w:shd w:val="clear" w:color="auto" w:fill="auto"/>
            <w:vAlign w:val="center"/>
          </w:tcPr>
          <w:p w:rsidR="002B1DB8" w:rsidRPr="00505742" w:rsidRDefault="002B1DB8" w:rsidP="00E83771">
            <w:pPr>
              <w:spacing w:after="0" w:line="240" w:lineRule="atLeast"/>
              <w:jc w:val="right"/>
              <w:rPr>
                <w:rFonts w:ascii="Times New Roman" w:hAnsi="Times New Roman"/>
                <w:sz w:val="24"/>
                <w:szCs w:val="24"/>
              </w:rPr>
            </w:pPr>
            <w:r>
              <w:rPr>
                <w:rFonts w:ascii="Times New Roman" w:hAnsi="Times New Roman"/>
                <w:sz w:val="24"/>
                <w:szCs w:val="24"/>
              </w:rPr>
              <w:t>3 920,2</w:t>
            </w:r>
          </w:p>
        </w:tc>
        <w:tc>
          <w:tcPr>
            <w:tcW w:w="854" w:type="pct"/>
            <w:shd w:val="clear" w:color="auto" w:fill="auto"/>
            <w:vAlign w:val="center"/>
          </w:tcPr>
          <w:p w:rsidR="002B1DB8" w:rsidRPr="00505742" w:rsidRDefault="00E83771" w:rsidP="00E83771">
            <w:pPr>
              <w:spacing w:after="0" w:line="240" w:lineRule="atLeast"/>
              <w:jc w:val="right"/>
              <w:rPr>
                <w:rFonts w:ascii="Times New Roman" w:hAnsi="Times New Roman"/>
                <w:sz w:val="24"/>
                <w:szCs w:val="24"/>
              </w:rPr>
            </w:pPr>
            <w:r>
              <w:rPr>
                <w:rFonts w:ascii="Times New Roman" w:hAnsi="Times New Roman"/>
                <w:sz w:val="24"/>
                <w:szCs w:val="24"/>
              </w:rPr>
              <w:t>3 920,</w:t>
            </w:r>
            <w:r w:rsidR="002B1DB8">
              <w:rPr>
                <w:rFonts w:ascii="Times New Roman" w:hAnsi="Times New Roman"/>
                <w:sz w:val="24"/>
                <w:szCs w:val="24"/>
              </w:rPr>
              <w:t>2</w:t>
            </w:r>
          </w:p>
        </w:tc>
      </w:tr>
    </w:tbl>
    <w:p w:rsidR="008D6734" w:rsidRPr="002551F6" w:rsidRDefault="008D6734" w:rsidP="000B5E0E">
      <w:pPr>
        <w:widowControl w:val="0"/>
        <w:spacing w:before="240" w:after="120" w:line="240" w:lineRule="auto"/>
        <w:ind w:firstLine="709"/>
        <w:jc w:val="both"/>
        <w:rPr>
          <w:rFonts w:ascii="Times New Roman" w:hAnsi="Times New Roman"/>
          <w:sz w:val="28"/>
          <w:szCs w:val="28"/>
        </w:rPr>
      </w:pPr>
      <w:r w:rsidRPr="002551F6">
        <w:rPr>
          <w:rFonts w:ascii="Times New Roman" w:hAnsi="Times New Roman"/>
          <w:b/>
          <w:sz w:val="28"/>
          <w:szCs w:val="28"/>
        </w:rPr>
        <w:t>1.1.1.</w:t>
      </w:r>
      <w:r w:rsidR="0097247C" w:rsidRPr="002551F6">
        <w:rPr>
          <w:rFonts w:ascii="Times New Roman" w:hAnsi="Times New Roman"/>
          <w:b/>
          <w:sz w:val="28"/>
          <w:szCs w:val="28"/>
        </w:rPr>
        <w:t> </w:t>
      </w:r>
      <w:r w:rsidRPr="002551F6">
        <w:rPr>
          <w:rFonts w:ascii="Times New Roman" w:hAnsi="Times New Roman"/>
          <w:b/>
          <w:sz w:val="28"/>
          <w:szCs w:val="28"/>
        </w:rPr>
        <w:t>Сокращение дебиторской задолженности федерального бюджета</w:t>
      </w:r>
    </w:p>
    <w:p w:rsidR="008D6734" w:rsidRPr="002551F6" w:rsidRDefault="008D6734" w:rsidP="00B570A5">
      <w:pPr>
        <w:widowControl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исполнения подпункта «а» пункта 1 перечня поручений Президента Российск</w:t>
      </w:r>
      <w:r w:rsidR="00B570A5" w:rsidRPr="002551F6">
        <w:rPr>
          <w:rFonts w:ascii="Times New Roman" w:hAnsi="Times New Roman"/>
          <w:sz w:val="28"/>
          <w:szCs w:val="28"/>
        </w:rPr>
        <w:t>ой Федерации от 18 августа 2015 г. № </w:t>
      </w:r>
      <w:r w:rsidRPr="002551F6">
        <w:rPr>
          <w:rFonts w:ascii="Times New Roman" w:hAnsi="Times New Roman"/>
          <w:sz w:val="28"/>
          <w:szCs w:val="28"/>
        </w:rPr>
        <w:t xml:space="preserve">Пр-1659 </w:t>
      </w:r>
      <w:r w:rsidR="00B570A5" w:rsidRPr="002551F6">
        <w:rPr>
          <w:rFonts w:ascii="Times New Roman" w:hAnsi="Times New Roman"/>
          <w:sz w:val="28"/>
          <w:szCs w:val="28"/>
        </w:rPr>
        <w:br/>
      </w:r>
      <w:r w:rsidRPr="002551F6">
        <w:rPr>
          <w:rFonts w:ascii="Times New Roman" w:hAnsi="Times New Roman"/>
          <w:sz w:val="28"/>
          <w:szCs w:val="28"/>
        </w:rPr>
        <w:t>по повышению эффективности использования бюджетных средств:</w:t>
      </w:r>
    </w:p>
    <w:p w:rsidR="008D6734" w:rsidRPr="002551F6" w:rsidRDefault="00B570A5" w:rsidP="00B570A5">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в соответствии с постановлением Правительства Российской Федерации от 2</w:t>
      </w:r>
      <w:r w:rsidRPr="002551F6">
        <w:rPr>
          <w:rFonts w:ascii="Times New Roman" w:hAnsi="Times New Roman"/>
          <w:sz w:val="28"/>
          <w:szCs w:val="28"/>
        </w:rPr>
        <w:t>1 ноября 2015 г. № </w:t>
      </w:r>
      <w:r w:rsidR="008D6734" w:rsidRPr="002551F6">
        <w:rPr>
          <w:rFonts w:ascii="Times New Roman" w:hAnsi="Times New Roman"/>
          <w:sz w:val="28"/>
          <w:szCs w:val="28"/>
        </w:rPr>
        <w:t xml:space="preserve">1256 «Об организации работы </w:t>
      </w:r>
      <w:r w:rsidRPr="002551F6">
        <w:rPr>
          <w:rFonts w:ascii="Times New Roman" w:hAnsi="Times New Roman"/>
          <w:sz w:val="28"/>
          <w:szCs w:val="28"/>
        </w:rPr>
        <w:br/>
      </w:r>
      <w:r w:rsidR="008D6734" w:rsidRPr="002551F6">
        <w:rPr>
          <w:rFonts w:ascii="Times New Roman" w:hAnsi="Times New Roman"/>
          <w:sz w:val="28"/>
          <w:szCs w:val="28"/>
        </w:rPr>
        <w:t xml:space="preserve">по сокращению дебиторской задолженности по расходам федерального бюджета» </w:t>
      </w:r>
      <w:r w:rsidR="006F6104">
        <w:rPr>
          <w:rFonts w:ascii="Times New Roman" w:hAnsi="Times New Roman"/>
          <w:sz w:val="28"/>
          <w:szCs w:val="28"/>
        </w:rPr>
        <w:t>(далее – П</w:t>
      </w:r>
      <w:r w:rsidR="006F6104" w:rsidRPr="002551F6">
        <w:rPr>
          <w:rFonts w:ascii="Times New Roman" w:hAnsi="Times New Roman"/>
          <w:sz w:val="28"/>
          <w:szCs w:val="28"/>
        </w:rPr>
        <w:t>остановлени</w:t>
      </w:r>
      <w:r w:rsidR="006F6104">
        <w:rPr>
          <w:rFonts w:ascii="Times New Roman" w:hAnsi="Times New Roman"/>
          <w:sz w:val="28"/>
          <w:szCs w:val="28"/>
        </w:rPr>
        <w:t>е</w:t>
      </w:r>
      <w:r w:rsidR="006F6104" w:rsidRPr="002551F6">
        <w:rPr>
          <w:rFonts w:ascii="Times New Roman" w:hAnsi="Times New Roman"/>
          <w:sz w:val="28"/>
          <w:szCs w:val="28"/>
        </w:rPr>
        <w:t xml:space="preserve"> № 1256</w:t>
      </w:r>
      <w:r w:rsidR="006F6104">
        <w:rPr>
          <w:rFonts w:ascii="Times New Roman" w:hAnsi="Times New Roman"/>
          <w:sz w:val="28"/>
          <w:szCs w:val="28"/>
        </w:rPr>
        <w:t xml:space="preserve">) </w:t>
      </w:r>
      <w:r w:rsidR="008D6734" w:rsidRPr="002551F6">
        <w:rPr>
          <w:rFonts w:ascii="Times New Roman" w:hAnsi="Times New Roman"/>
          <w:sz w:val="28"/>
          <w:szCs w:val="28"/>
        </w:rPr>
        <w:t xml:space="preserve">Федеральное казначейство определено </w:t>
      </w:r>
      <w:r w:rsidR="005F0379" w:rsidRPr="002551F6">
        <w:rPr>
          <w:rFonts w:ascii="Times New Roman" w:hAnsi="Times New Roman"/>
          <w:sz w:val="28"/>
          <w:szCs w:val="28"/>
        </w:rPr>
        <w:t>ФОИВ</w:t>
      </w:r>
      <w:r w:rsidR="008D6734" w:rsidRPr="002551F6">
        <w:rPr>
          <w:rFonts w:ascii="Times New Roman" w:hAnsi="Times New Roman"/>
          <w:sz w:val="28"/>
          <w:szCs w:val="28"/>
        </w:rPr>
        <w:t xml:space="preserve">, ответственным за координацию работы </w:t>
      </w:r>
      <w:r w:rsidR="00E032EA">
        <w:rPr>
          <w:rFonts w:ascii="Times New Roman" w:hAnsi="Times New Roman"/>
          <w:sz w:val="28"/>
          <w:szCs w:val="28"/>
        </w:rPr>
        <w:br/>
      </w:r>
      <w:r w:rsidR="008D6734" w:rsidRPr="002551F6">
        <w:rPr>
          <w:rFonts w:ascii="Times New Roman" w:hAnsi="Times New Roman"/>
          <w:sz w:val="28"/>
          <w:szCs w:val="28"/>
        </w:rPr>
        <w:t xml:space="preserve">по инвентаризации дебиторской задолженности по расходам федерального </w:t>
      </w:r>
      <w:r w:rsidR="008D6734" w:rsidRPr="002551F6">
        <w:rPr>
          <w:rFonts w:ascii="Times New Roman" w:hAnsi="Times New Roman"/>
          <w:sz w:val="28"/>
          <w:szCs w:val="28"/>
        </w:rPr>
        <w:lastRenderedPageBreak/>
        <w:t>бюджета (далее – дебиторская задолженность);</w:t>
      </w:r>
    </w:p>
    <w:p w:rsidR="000D5F04" w:rsidRPr="002551F6" w:rsidRDefault="000D5F04"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в целях проведения всестороннего анализа причин образования дебиторской задолженности, а также принятия эффективных мер, направленных на ее снижение, в Федеральном казначействе создана Рабочая группа, с состав которой вошли представители Минфина России, Федерального казначейства, Федеральной службы по финансовому мониторингу (приказ Федерального казначейства от 16 октября 2015 г. № 280).</w:t>
      </w:r>
    </w:p>
    <w:p w:rsidR="008D6734" w:rsidRPr="002551F6" w:rsidRDefault="008D6734"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рамках Рабочей группы на регулярной основе рассматривались организационные, методологические и нормативные меры по сокращению дебиторской задолженности.</w:t>
      </w:r>
    </w:p>
    <w:p w:rsidR="008D6734" w:rsidRPr="002551F6" w:rsidRDefault="008D6734"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Кроме того:</w:t>
      </w:r>
    </w:p>
    <w:p w:rsidR="008D6734" w:rsidRPr="002551F6" w:rsidRDefault="005F0379" w:rsidP="005F0379">
      <w:pPr>
        <w:widowControl w:val="0"/>
        <w:tabs>
          <w:tab w:val="left" w:pos="0"/>
          <w:tab w:val="left" w:pos="1134"/>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1. </w:t>
      </w:r>
      <w:r w:rsidR="008D6734" w:rsidRPr="002551F6">
        <w:rPr>
          <w:rFonts w:ascii="Times New Roman" w:hAnsi="Times New Roman"/>
          <w:sz w:val="28"/>
          <w:szCs w:val="28"/>
        </w:rPr>
        <w:t>Разработаны и утверждены руководителем</w:t>
      </w:r>
      <w:r w:rsidRPr="002551F6">
        <w:rPr>
          <w:rFonts w:ascii="Times New Roman" w:hAnsi="Times New Roman"/>
          <w:sz w:val="28"/>
          <w:szCs w:val="28"/>
        </w:rPr>
        <w:t xml:space="preserve"> Федерального казначейства Р.Е. </w:t>
      </w:r>
      <w:r w:rsidR="008D6734" w:rsidRPr="002551F6">
        <w:rPr>
          <w:rFonts w:ascii="Times New Roman" w:hAnsi="Times New Roman"/>
          <w:sz w:val="28"/>
          <w:szCs w:val="28"/>
        </w:rPr>
        <w:t>Артюхиным:</w:t>
      </w:r>
    </w:p>
    <w:p w:rsidR="008D6734" w:rsidRPr="002551F6" w:rsidRDefault="005F0379"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План мероприятий («дорожная карта») по координации работы</w:t>
      </w:r>
      <w:r w:rsidR="003F51E1" w:rsidRPr="002551F6">
        <w:rPr>
          <w:rFonts w:ascii="Times New Roman" w:hAnsi="Times New Roman"/>
          <w:sz w:val="28"/>
          <w:szCs w:val="28"/>
        </w:rPr>
        <w:t xml:space="preserve"> </w:t>
      </w:r>
      <w:r w:rsidR="008D6734" w:rsidRPr="002551F6">
        <w:rPr>
          <w:rFonts w:ascii="Times New Roman" w:hAnsi="Times New Roman"/>
          <w:sz w:val="28"/>
          <w:szCs w:val="28"/>
        </w:rPr>
        <w:t xml:space="preserve">структурных подразделений центрального аппарата Федерального казначейства и территориальных органов Федерального казначейства </w:t>
      </w:r>
      <w:r w:rsidR="00D90D94" w:rsidRPr="002551F6">
        <w:rPr>
          <w:rFonts w:ascii="Times New Roman" w:hAnsi="Times New Roman"/>
          <w:sz w:val="28"/>
          <w:szCs w:val="28"/>
        </w:rPr>
        <w:br/>
      </w:r>
      <w:r w:rsidR="008D6734" w:rsidRPr="002551F6">
        <w:rPr>
          <w:rFonts w:ascii="Times New Roman" w:hAnsi="Times New Roman"/>
          <w:sz w:val="28"/>
          <w:szCs w:val="28"/>
        </w:rPr>
        <w:t>в целях исполнения подпункта «а» пункта 1 перечня поручений Президента Российск</w:t>
      </w:r>
      <w:r w:rsidRPr="002551F6">
        <w:rPr>
          <w:rFonts w:ascii="Times New Roman" w:hAnsi="Times New Roman"/>
          <w:sz w:val="28"/>
          <w:szCs w:val="28"/>
        </w:rPr>
        <w:t>ой Федерации от 18 августа 2015 </w:t>
      </w:r>
      <w:r w:rsidR="008D6734" w:rsidRPr="002551F6">
        <w:rPr>
          <w:rFonts w:ascii="Times New Roman" w:hAnsi="Times New Roman"/>
          <w:sz w:val="28"/>
          <w:szCs w:val="28"/>
        </w:rPr>
        <w:t>г</w:t>
      </w:r>
      <w:r w:rsidRPr="002551F6">
        <w:rPr>
          <w:rFonts w:ascii="Times New Roman" w:hAnsi="Times New Roman"/>
          <w:sz w:val="28"/>
          <w:szCs w:val="28"/>
        </w:rPr>
        <w:t>. № </w:t>
      </w:r>
      <w:r w:rsidR="008D6734" w:rsidRPr="002551F6">
        <w:rPr>
          <w:rFonts w:ascii="Times New Roman" w:hAnsi="Times New Roman"/>
          <w:sz w:val="28"/>
          <w:szCs w:val="28"/>
        </w:rPr>
        <w:t xml:space="preserve">Пр-1659 (утвержден </w:t>
      </w:r>
      <w:r w:rsidRPr="002551F6">
        <w:rPr>
          <w:rFonts w:ascii="Times New Roman" w:hAnsi="Times New Roman"/>
          <w:sz w:val="28"/>
          <w:szCs w:val="28"/>
        </w:rPr>
        <w:br/>
      </w:r>
      <w:r w:rsidR="008D6734" w:rsidRPr="002551F6">
        <w:rPr>
          <w:rFonts w:ascii="Times New Roman" w:hAnsi="Times New Roman"/>
          <w:sz w:val="28"/>
          <w:szCs w:val="28"/>
        </w:rPr>
        <w:t>11 ноября 2015 г</w:t>
      </w:r>
      <w:r w:rsidRPr="002551F6">
        <w:rPr>
          <w:rFonts w:ascii="Times New Roman" w:hAnsi="Times New Roman"/>
          <w:sz w:val="28"/>
          <w:szCs w:val="28"/>
        </w:rPr>
        <w:t>ода</w:t>
      </w:r>
      <w:r w:rsidR="008D6734" w:rsidRPr="002551F6">
        <w:rPr>
          <w:rFonts w:ascii="Times New Roman" w:hAnsi="Times New Roman"/>
          <w:sz w:val="28"/>
          <w:szCs w:val="28"/>
        </w:rPr>
        <w:t>);</w:t>
      </w:r>
    </w:p>
    <w:p w:rsidR="008D6734" w:rsidRPr="002551F6" w:rsidRDefault="005F0379"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Структура Аналитического доклада по анализу инвентаризации дебиторской задолженности по расходам федерального бюджета (утверждена 13 ноября 2015 г</w:t>
      </w:r>
      <w:r w:rsidRPr="002551F6">
        <w:rPr>
          <w:rFonts w:ascii="Times New Roman" w:hAnsi="Times New Roman"/>
          <w:sz w:val="28"/>
          <w:szCs w:val="28"/>
        </w:rPr>
        <w:t>ода</w:t>
      </w:r>
      <w:r w:rsidR="000D5F04" w:rsidRPr="002551F6">
        <w:rPr>
          <w:rFonts w:ascii="Times New Roman" w:hAnsi="Times New Roman"/>
          <w:sz w:val="28"/>
          <w:szCs w:val="28"/>
        </w:rPr>
        <w:t>).</w:t>
      </w:r>
    </w:p>
    <w:p w:rsidR="008D6734" w:rsidRPr="002551F6" w:rsidRDefault="005F0379"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2. </w:t>
      </w:r>
      <w:r w:rsidR="008D6734" w:rsidRPr="002551F6">
        <w:rPr>
          <w:rFonts w:ascii="Times New Roman" w:hAnsi="Times New Roman"/>
          <w:sz w:val="28"/>
          <w:szCs w:val="28"/>
        </w:rPr>
        <w:t>Подготовлены и направлены в Минфин России:</w:t>
      </w:r>
    </w:p>
    <w:p w:rsidR="008D6734" w:rsidRPr="002551F6" w:rsidRDefault="005F0379"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 xml:space="preserve">предложения в проект Методических рекомендаций </w:t>
      </w:r>
      <w:r w:rsidRPr="002551F6">
        <w:rPr>
          <w:rFonts w:ascii="Times New Roman" w:hAnsi="Times New Roman"/>
          <w:sz w:val="28"/>
          <w:szCs w:val="28"/>
        </w:rPr>
        <w:br/>
      </w:r>
      <w:r w:rsidR="008D6734" w:rsidRPr="002551F6">
        <w:rPr>
          <w:rFonts w:ascii="Times New Roman" w:hAnsi="Times New Roman"/>
          <w:sz w:val="28"/>
          <w:szCs w:val="28"/>
        </w:rPr>
        <w:t xml:space="preserve">по представлению главными распорядителями средств федерального бюджета информации о дебиторской задолженности, в том числе образовавшейся в связи с авансированием договоров (государственных контрактов), с указанием причин образования указанной задолженности </w:t>
      </w:r>
      <w:r w:rsidRPr="002551F6">
        <w:rPr>
          <w:rFonts w:ascii="Times New Roman" w:hAnsi="Times New Roman"/>
          <w:sz w:val="28"/>
          <w:szCs w:val="28"/>
        </w:rPr>
        <w:br/>
      </w:r>
      <w:r w:rsidR="008D6734" w:rsidRPr="002551F6">
        <w:rPr>
          <w:rFonts w:ascii="Times New Roman" w:hAnsi="Times New Roman"/>
          <w:sz w:val="28"/>
          <w:szCs w:val="28"/>
        </w:rPr>
        <w:t>и мер по ее сокращению;</w:t>
      </w:r>
    </w:p>
    <w:p w:rsidR="008D6734" w:rsidRPr="002551F6" w:rsidRDefault="005F0379" w:rsidP="005F0379">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 xml:space="preserve">Аналитический доклад по анализу дебиторской задолженности </w:t>
      </w:r>
      <w:r w:rsidRPr="002551F6">
        <w:rPr>
          <w:rFonts w:ascii="Times New Roman" w:hAnsi="Times New Roman"/>
          <w:sz w:val="28"/>
          <w:szCs w:val="28"/>
        </w:rPr>
        <w:br/>
      </w:r>
      <w:r w:rsidR="008D6734" w:rsidRPr="002551F6">
        <w:rPr>
          <w:rFonts w:ascii="Times New Roman" w:hAnsi="Times New Roman"/>
          <w:sz w:val="28"/>
          <w:szCs w:val="28"/>
        </w:rPr>
        <w:t xml:space="preserve">по расходам федерального бюджета, в том числе образовавшейся в связи </w:t>
      </w:r>
      <w:r w:rsidRPr="002551F6">
        <w:rPr>
          <w:rFonts w:ascii="Times New Roman" w:hAnsi="Times New Roman"/>
          <w:sz w:val="28"/>
          <w:szCs w:val="28"/>
        </w:rPr>
        <w:br/>
      </w:r>
      <w:r w:rsidR="008D6734" w:rsidRPr="002551F6">
        <w:rPr>
          <w:rFonts w:ascii="Times New Roman" w:hAnsi="Times New Roman"/>
          <w:sz w:val="28"/>
          <w:szCs w:val="28"/>
        </w:rPr>
        <w:t>с авансированием договоров (государственных контрактов)</w:t>
      </w:r>
      <w:r w:rsidR="000D5F04" w:rsidRPr="002551F6">
        <w:rPr>
          <w:rFonts w:ascii="Times New Roman" w:hAnsi="Times New Roman"/>
          <w:sz w:val="28"/>
          <w:szCs w:val="28"/>
        </w:rPr>
        <w:t>,</w:t>
      </w:r>
      <w:r w:rsidR="008D6734" w:rsidRPr="002551F6">
        <w:rPr>
          <w:rFonts w:ascii="Times New Roman" w:hAnsi="Times New Roman"/>
          <w:sz w:val="28"/>
          <w:szCs w:val="28"/>
        </w:rPr>
        <w:t xml:space="preserve"> и оценке эффективности мер, принимаемых главными распорядителями средств федерального</w:t>
      </w:r>
      <w:r w:rsidR="003F51E1" w:rsidRPr="002551F6">
        <w:rPr>
          <w:rFonts w:ascii="Times New Roman" w:hAnsi="Times New Roman"/>
          <w:sz w:val="28"/>
          <w:szCs w:val="28"/>
        </w:rPr>
        <w:t xml:space="preserve"> </w:t>
      </w:r>
      <w:r w:rsidR="008D6734" w:rsidRPr="002551F6">
        <w:rPr>
          <w:rFonts w:ascii="Times New Roman" w:hAnsi="Times New Roman"/>
          <w:sz w:val="28"/>
          <w:szCs w:val="28"/>
        </w:rPr>
        <w:t>бюджета</w:t>
      </w:r>
      <w:r w:rsidR="003F51E1" w:rsidRPr="002551F6">
        <w:rPr>
          <w:rFonts w:ascii="Times New Roman" w:hAnsi="Times New Roman"/>
          <w:sz w:val="28"/>
          <w:szCs w:val="28"/>
        </w:rPr>
        <w:t xml:space="preserve"> </w:t>
      </w:r>
      <w:r w:rsidR="008D6734" w:rsidRPr="002551F6">
        <w:rPr>
          <w:rFonts w:ascii="Times New Roman" w:hAnsi="Times New Roman"/>
          <w:sz w:val="28"/>
          <w:szCs w:val="28"/>
        </w:rPr>
        <w:t>по</w:t>
      </w:r>
      <w:r w:rsidR="003F51E1" w:rsidRPr="002551F6">
        <w:rPr>
          <w:rFonts w:ascii="Times New Roman" w:hAnsi="Times New Roman"/>
          <w:sz w:val="28"/>
          <w:szCs w:val="28"/>
        </w:rPr>
        <w:t xml:space="preserve"> </w:t>
      </w:r>
      <w:r w:rsidR="008D6734" w:rsidRPr="002551F6">
        <w:rPr>
          <w:rFonts w:ascii="Times New Roman" w:hAnsi="Times New Roman"/>
          <w:sz w:val="28"/>
          <w:szCs w:val="28"/>
        </w:rPr>
        <w:t>ее сокращению</w:t>
      </w:r>
      <w:r w:rsidR="000D5F04" w:rsidRPr="002551F6">
        <w:rPr>
          <w:rFonts w:ascii="Times New Roman" w:hAnsi="Times New Roman"/>
          <w:sz w:val="28"/>
          <w:szCs w:val="28"/>
        </w:rPr>
        <w:t>,</w:t>
      </w:r>
      <w:r w:rsidR="008D6734" w:rsidRPr="002551F6">
        <w:rPr>
          <w:rFonts w:ascii="Times New Roman" w:hAnsi="Times New Roman"/>
          <w:sz w:val="28"/>
          <w:szCs w:val="28"/>
        </w:rPr>
        <w:t xml:space="preserve"> по состоянию на 1 октября 2015 г</w:t>
      </w:r>
      <w:r w:rsidRPr="002551F6">
        <w:rPr>
          <w:rFonts w:ascii="Times New Roman" w:hAnsi="Times New Roman"/>
          <w:sz w:val="28"/>
          <w:szCs w:val="28"/>
        </w:rPr>
        <w:t>ода</w:t>
      </w:r>
      <w:r w:rsidR="008D6734" w:rsidRPr="002551F6">
        <w:rPr>
          <w:rFonts w:ascii="Times New Roman" w:hAnsi="Times New Roman"/>
          <w:sz w:val="28"/>
          <w:szCs w:val="28"/>
        </w:rPr>
        <w:t>;</w:t>
      </w:r>
    </w:p>
    <w:p w:rsidR="008D6734" w:rsidRPr="002551F6" w:rsidRDefault="005F0379" w:rsidP="008D6734">
      <w:pPr>
        <w:widowControl w:val="0"/>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D6734" w:rsidRPr="002551F6">
        <w:rPr>
          <w:rFonts w:ascii="Times New Roman" w:hAnsi="Times New Roman"/>
          <w:sz w:val="28"/>
          <w:szCs w:val="28"/>
        </w:rPr>
        <w:t xml:space="preserve">проект Плана мероприятий («дорожная карта») по сокращению дебиторской задолженности по расходам федерального бюджета в 2016 </w:t>
      </w:r>
      <w:r w:rsidR="008D6734" w:rsidRPr="002551F6">
        <w:rPr>
          <w:rFonts w:ascii="Times New Roman" w:hAnsi="Times New Roman"/>
          <w:sz w:val="28"/>
          <w:szCs w:val="28"/>
        </w:rPr>
        <w:lastRenderedPageBreak/>
        <w:t>году.</w:t>
      </w:r>
    </w:p>
    <w:p w:rsidR="008D6734" w:rsidRPr="002551F6" w:rsidRDefault="008D6734" w:rsidP="00E032EA">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1.1.2.</w:t>
      </w:r>
      <w:r w:rsidR="0097247C" w:rsidRPr="002551F6">
        <w:rPr>
          <w:rFonts w:ascii="Times New Roman" w:hAnsi="Times New Roman"/>
          <w:b/>
          <w:sz w:val="28"/>
          <w:szCs w:val="28"/>
        </w:rPr>
        <w:t> </w:t>
      </w:r>
      <w:r w:rsidR="002B1DB8">
        <w:rPr>
          <w:rFonts w:ascii="Times New Roman" w:hAnsi="Times New Roman"/>
          <w:b/>
          <w:sz w:val="28"/>
          <w:szCs w:val="28"/>
        </w:rPr>
        <w:t>Ведение Р</w:t>
      </w:r>
      <w:r w:rsidRPr="002551F6">
        <w:rPr>
          <w:rFonts w:ascii="Times New Roman" w:hAnsi="Times New Roman"/>
          <w:b/>
          <w:sz w:val="28"/>
          <w:szCs w:val="28"/>
        </w:rPr>
        <w:t>еестр</w:t>
      </w:r>
      <w:r w:rsidR="002B1DB8">
        <w:rPr>
          <w:rFonts w:ascii="Times New Roman" w:hAnsi="Times New Roman"/>
          <w:b/>
          <w:sz w:val="28"/>
          <w:szCs w:val="28"/>
        </w:rPr>
        <w:t>а</w:t>
      </w:r>
      <w:r w:rsidRPr="002551F6">
        <w:rPr>
          <w:rFonts w:ascii="Times New Roman" w:hAnsi="Times New Roman"/>
          <w:b/>
          <w:sz w:val="28"/>
          <w:szCs w:val="28"/>
        </w:rPr>
        <w:t xml:space="preserve"> соглашений</w:t>
      </w:r>
    </w:p>
    <w:p w:rsidR="008D6734" w:rsidRPr="002551F6" w:rsidRDefault="008D673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реализации части 8 статьи 6</w:t>
      </w:r>
      <w:r w:rsidR="003F51E1" w:rsidRPr="002551F6">
        <w:rPr>
          <w:rFonts w:ascii="Times New Roman" w:hAnsi="Times New Roman"/>
          <w:sz w:val="28"/>
          <w:szCs w:val="28"/>
        </w:rPr>
        <w:t xml:space="preserve"> </w:t>
      </w:r>
      <w:r w:rsidR="005F0379" w:rsidRPr="002551F6">
        <w:rPr>
          <w:rFonts w:ascii="Times New Roman" w:hAnsi="Times New Roman"/>
          <w:sz w:val="28"/>
          <w:szCs w:val="28"/>
        </w:rPr>
        <w:t>Федерального закона № </w:t>
      </w:r>
      <w:r w:rsidRPr="002551F6">
        <w:rPr>
          <w:rFonts w:ascii="Times New Roman" w:hAnsi="Times New Roman"/>
          <w:sz w:val="28"/>
          <w:szCs w:val="28"/>
        </w:rPr>
        <w:t>359-ФЗ</w:t>
      </w:r>
      <w:r w:rsidR="003F51E1" w:rsidRPr="002551F6">
        <w:rPr>
          <w:rFonts w:ascii="Times New Roman" w:hAnsi="Times New Roman"/>
          <w:sz w:val="28"/>
          <w:szCs w:val="28"/>
        </w:rPr>
        <w:t xml:space="preserve"> </w:t>
      </w:r>
      <w:r w:rsidRPr="002551F6">
        <w:rPr>
          <w:rFonts w:ascii="Times New Roman" w:hAnsi="Times New Roman"/>
          <w:sz w:val="28"/>
          <w:szCs w:val="28"/>
        </w:rPr>
        <w:t>Федеральным казначейством были подготовлены и направлены в Минфин России пред</w:t>
      </w:r>
      <w:r w:rsidR="004B473B" w:rsidRPr="002551F6">
        <w:rPr>
          <w:rFonts w:ascii="Times New Roman" w:hAnsi="Times New Roman"/>
          <w:sz w:val="28"/>
          <w:szCs w:val="28"/>
        </w:rPr>
        <w:t>ложения для подготовки п</w:t>
      </w:r>
      <w:r w:rsidRPr="002551F6">
        <w:rPr>
          <w:rFonts w:ascii="Times New Roman" w:hAnsi="Times New Roman"/>
          <w:sz w:val="28"/>
          <w:szCs w:val="28"/>
        </w:rPr>
        <w:t xml:space="preserve">риказа Минфина России </w:t>
      </w:r>
      <w:r w:rsidR="00A3640D" w:rsidRPr="002551F6">
        <w:rPr>
          <w:rFonts w:ascii="Times New Roman" w:hAnsi="Times New Roman"/>
          <w:sz w:val="28"/>
          <w:szCs w:val="28"/>
        </w:rPr>
        <w:br/>
      </w:r>
      <w:r w:rsidRPr="002551F6">
        <w:rPr>
          <w:rFonts w:ascii="Times New Roman" w:hAnsi="Times New Roman"/>
          <w:sz w:val="28"/>
          <w:szCs w:val="28"/>
        </w:rPr>
        <w:t>от 31 декабря 2015</w:t>
      </w:r>
      <w:r w:rsidR="005F0379" w:rsidRPr="002551F6">
        <w:rPr>
          <w:rFonts w:ascii="Times New Roman" w:hAnsi="Times New Roman"/>
          <w:sz w:val="28"/>
          <w:szCs w:val="28"/>
        </w:rPr>
        <w:t> г. № </w:t>
      </w:r>
      <w:r w:rsidRPr="002551F6">
        <w:rPr>
          <w:rFonts w:ascii="Times New Roman" w:hAnsi="Times New Roman"/>
          <w:sz w:val="28"/>
          <w:szCs w:val="28"/>
        </w:rPr>
        <w:t xml:space="preserve">224н «О Порядке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w:t>
      </w:r>
      <w:r w:rsidR="00A3640D" w:rsidRPr="002551F6">
        <w:rPr>
          <w:rFonts w:ascii="Times New Roman" w:hAnsi="Times New Roman"/>
          <w:sz w:val="28"/>
          <w:szCs w:val="28"/>
        </w:rPr>
        <w:br/>
      </w:r>
      <w:r w:rsidRPr="002551F6">
        <w:rPr>
          <w:rFonts w:ascii="Times New Roman" w:hAnsi="Times New Roman"/>
          <w:sz w:val="28"/>
          <w:szCs w:val="28"/>
        </w:rPr>
        <w:t xml:space="preserve">не являющимся федеральными государственными учреждениями </w:t>
      </w:r>
      <w:r w:rsidR="005F0379" w:rsidRPr="002551F6">
        <w:rPr>
          <w:rFonts w:ascii="Times New Roman" w:hAnsi="Times New Roman"/>
          <w:sz w:val="28"/>
          <w:szCs w:val="28"/>
        </w:rPr>
        <w:br/>
      </w:r>
      <w:r w:rsidRPr="002551F6">
        <w:rPr>
          <w:rFonts w:ascii="Times New Roman" w:hAnsi="Times New Roman"/>
          <w:sz w:val="28"/>
          <w:szCs w:val="28"/>
        </w:rPr>
        <w:t>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w:t>
      </w:r>
      <w:r w:rsidR="000D5F04" w:rsidRPr="002551F6">
        <w:rPr>
          <w:rFonts w:ascii="Times New Roman" w:hAnsi="Times New Roman"/>
          <w:sz w:val="28"/>
          <w:szCs w:val="28"/>
        </w:rPr>
        <w:t>ой Федерации» (далее – п</w:t>
      </w:r>
      <w:r w:rsidR="005F0379" w:rsidRPr="002551F6">
        <w:rPr>
          <w:rFonts w:ascii="Times New Roman" w:hAnsi="Times New Roman"/>
          <w:sz w:val="28"/>
          <w:szCs w:val="28"/>
        </w:rPr>
        <w:t xml:space="preserve">риказ </w:t>
      </w:r>
      <w:r w:rsidR="000D5F04" w:rsidRPr="002551F6">
        <w:rPr>
          <w:rFonts w:ascii="Times New Roman" w:hAnsi="Times New Roman"/>
          <w:sz w:val="28"/>
          <w:szCs w:val="28"/>
        </w:rPr>
        <w:t xml:space="preserve">Минфина России </w:t>
      </w:r>
      <w:r w:rsidR="005F0379" w:rsidRPr="002551F6">
        <w:rPr>
          <w:rFonts w:ascii="Times New Roman" w:hAnsi="Times New Roman"/>
          <w:sz w:val="28"/>
          <w:szCs w:val="28"/>
        </w:rPr>
        <w:t>№ </w:t>
      </w:r>
      <w:r w:rsidRPr="002551F6">
        <w:rPr>
          <w:rFonts w:ascii="Times New Roman" w:hAnsi="Times New Roman"/>
          <w:sz w:val="28"/>
          <w:szCs w:val="28"/>
        </w:rPr>
        <w:t xml:space="preserve">224н). </w:t>
      </w:r>
    </w:p>
    <w:p w:rsidR="008D6734" w:rsidRDefault="000D5F04" w:rsidP="00D90D9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Внесены изменения по предложению Минф</w:t>
      </w:r>
      <w:r w:rsidR="00355D7F">
        <w:rPr>
          <w:rFonts w:ascii="Times New Roman" w:hAnsi="Times New Roman"/>
          <w:sz w:val="28"/>
          <w:szCs w:val="28"/>
        </w:rPr>
        <w:t>ина России в части включения в Р</w:t>
      </w:r>
      <w:r w:rsidRPr="002551F6">
        <w:rPr>
          <w:rFonts w:ascii="Times New Roman" w:hAnsi="Times New Roman"/>
          <w:sz w:val="28"/>
          <w:szCs w:val="28"/>
        </w:rPr>
        <w:t>еестр информации об осуществлении расходов, источником финансового обеспечения которых являются субсидии, бюджетные инвестиции, межбюджетные трансферты, а также о достижении значений показателей результативности использования субсидий, бюджетных инвестиций, межбюджетных трансфертов, а также в части дополнения информацией, необходимой для реализации постановления Правительства Российской Федерации от 30 сентября 2014 г. № 999.</w:t>
      </w:r>
      <w:r w:rsidR="008D6734" w:rsidRPr="002551F6">
        <w:rPr>
          <w:rFonts w:ascii="Times New Roman" w:hAnsi="Times New Roman"/>
          <w:sz w:val="28"/>
          <w:szCs w:val="28"/>
        </w:rPr>
        <w:t xml:space="preserve"> </w:t>
      </w:r>
    </w:p>
    <w:p w:rsidR="00355D7F" w:rsidRPr="00E83771" w:rsidRDefault="00355D7F" w:rsidP="00355D7F">
      <w:pPr>
        <w:tabs>
          <w:tab w:val="left" w:pos="567"/>
        </w:tabs>
        <w:spacing w:after="0" w:line="360" w:lineRule="atLeast"/>
        <w:ind w:firstLine="709"/>
        <w:jc w:val="both"/>
        <w:rPr>
          <w:rFonts w:ascii="Times New Roman" w:hAnsi="Times New Roman"/>
          <w:b/>
          <w:sz w:val="28"/>
          <w:szCs w:val="28"/>
        </w:rPr>
      </w:pPr>
      <w:r w:rsidRPr="00E83771">
        <w:rPr>
          <w:rFonts w:ascii="Times New Roman" w:hAnsi="Times New Roman"/>
          <w:sz w:val="28"/>
          <w:szCs w:val="28"/>
        </w:rPr>
        <w:t>Обеспечено ведение на Един</w:t>
      </w:r>
      <w:r w:rsidR="00D77116">
        <w:rPr>
          <w:rFonts w:ascii="Times New Roman" w:hAnsi="Times New Roman"/>
          <w:sz w:val="28"/>
          <w:szCs w:val="28"/>
        </w:rPr>
        <w:t>ом</w:t>
      </w:r>
      <w:r w:rsidRPr="00E83771">
        <w:rPr>
          <w:rFonts w:ascii="Times New Roman" w:hAnsi="Times New Roman"/>
          <w:sz w:val="28"/>
          <w:szCs w:val="28"/>
        </w:rPr>
        <w:t xml:space="preserve"> портал</w:t>
      </w:r>
      <w:r w:rsidR="00D77116">
        <w:rPr>
          <w:rFonts w:ascii="Times New Roman" w:hAnsi="Times New Roman"/>
          <w:sz w:val="28"/>
          <w:szCs w:val="28"/>
        </w:rPr>
        <w:t>е</w:t>
      </w:r>
      <w:r w:rsidRPr="00E83771">
        <w:rPr>
          <w:rFonts w:ascii="Times New Roman" w:hAnsi="Times New Roman"/>
          <w:sz w:val="28"/>
          <w:szCs w:val="28"/>
        </w:rPr>
        <w:t xml:space="preserve"> Реестра в соответствии </w:t>
      </w:r>
      <w:r w:rsidR="00D77116">
        <w:rPr>
          <w:rFonts w:ascii="Times New Roman" w:hAnsi="Times New Roman"/>
          <w:sz w:val="28"/>
          <w:szCs w:val="28"/>
        </w:rPr>
        <w:br/>
      </w:r>
      <w:r w:rsidRPr="00E83771">
        <w:rPr>
          <w:rFonts w:ascii="Times New Roman" w:hAnsi="Times New Roman"/>
          <w:sz w:val="28"/>
          <w:szCs w:val="28"/>
        </w:rPr>
        <w:t>с требованиями, установлен</w:t>
      </w:r>
      <w:r w:rsidR="00E83771">
        <w:rPr>
          <w:rFonts w:ascii="Times New Roman" w:hAnsi="Times New Roman"/>
          <w:sz w:val="28"/>
          <w:szCs w:val="28"/>
        </w:rPr>
        <w:t xml:space="preserve">ными приказом Минфина России от </w:t>
      </w:r>
      <w:r w:rsidRPr="00E83771">
        <w:rPr>
          <w:rFonts w:ascii="Times New Roman" w:hAnsi="Times New Roman"/>
          <w:sz w:val="28"/>
          <w:szCs w:val="28"/>
        </w:rPr>
        <w:t>31</w:t>
      </w:r>
      <w:r w:rsidR="00E83771">
        <w:rPr>
          <w:rFonts w:ascii="Times New Roman" w:hAnsi="Times New Roman"/>
          <w:sz w:val="28"/>
          <w:szCs w:val="28"/>
        </w:rPr>
        <w:t xml:space="preserve"> декабря </w:t>
      </w:r>
      <w:r w:rsidRPr="00E83771">
        <w:rPr>
          <w:rFonts w:ascii="Times New Roman" w:hAnsi="Times New Roman"/>
          <w:sz w:val="28"/>
          <w:szCs w:val="28"/>
        </w:rPr>
        <w:t xml:space="preserve">2014 г. № 179н «О порядке ведения реестра соглашений (договоров) </w:t>
      </w:r>
      <w:r w:rsidR="00D77116">
        <w:rPr>
          <w:rFonts w:ascii="Times New Roman" w:hAnsi="Times New Roman"/>
          <w:sz w:val="28"/>
          <w:szCs w:val="28"/>
        </w:rPr>
        <w:br/>
      </w:r>
      <w:r w:rsidRPr="00E83771">
        <w:rPr>
          <w:rFonts w:ascii="Times New Roman" w:hAnsi="Times New Roman"/>
          <w:sz w:val="28"/>
          <w:szCs w:val="28"/>
        </w:rPr>
        <w:t>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w:t>
      </w:r>
    </w:p>
    <w:p w:rsidR="00355D7F" w:rsidRPr="00E83771" w:rsidRDefault="00355D7F" w:rsidP="00355D7F">
      <w:pPr>
        <w:spacing w:after="0" w:line="360" w:lineRule="atLeast"/>
        <w:ind w:firstLine="709"/>
        <w:jc w:val="both"/>
        <w:rPr>
          <w:rFonts w:ascii="Times New Roman" w:hAnsi="Times New Roman"/>
          <w:sz w:val="28"/>
          <w:szCs w:val="28"/>
        </w:rPr>
      </w:pPr>
      <w:r w:rsidRPr="00E83771">
        <w:rPr>
          <w:rFonts w:ascii="Times New Roman" w:hAnsi="Times New Roman"/>
          <w:sz w:val="28"/>
          <w:szCs w:val="28"/>
        </w:rPr>
        <w:t>По сос</w:t>
      </w:r>
      <w:r w:rsidR="008E1773">
        <w:rPr>
          <w:rFonts w:ascii="Times New Roman" w:hAnsi="Times New Roman"/>
          <w:sz w:val="28"/>
          <w:szCs w:val="28"/>
        </w:rPr>
        <w:t xml:space="preserve">тоянию на 1 января 2016 года 76 </w:t>
      </w:r>
      <w:r w:rsidRPr="00E83771">
        <w:rPr>
          <w:rFonts w:ascii="Times New Roman" w:hAnsi="Times New Roman"/>
          <w:sz w:val="28"/>
          <w:szCs w:val="28"/>
        </w:rPr>
        <w:t>ГРБС в Реестр включены информация и документы о 41</w:t>
      </w:r>
      <w:r w:rsidR="00E83771">
        <w:rPr>
          <w:rFonts w:ascii="Times New Roman" w:hAnsi="Times New Roman"/>
          <w:sz w:val="28"/>
          <w:szCs w:val="28"/>
        </w:rPr>
        <w:t> </w:t>
      </w:r>
      <w:r w:rsidRPr="00E83771">
        <w:rPr>
          <w:rFonts w:ascii="Times New Roman" w:hAnsi="Times New Roman"/>
          <w:sz w:val="28"/>
          <w:szCs w:val="28"/>
        </w:rPr>
        <w:t xml:space="preserve">622 соглашениях (договорах) </w:t>
      </w:r>
      <w:r w:rsidR="00E83771">
        <w:rPr>
          <w:rFonts w:ascii="Times New Roman" w:hAnsi="Times New Roman"/>
          <w:sz w:val="28"/>
          <w:szCs w:val="28"/>
        </w:rPr>
        <w:br/>
      </w:r>
      <w:r w:rsidRPr="00E83771">
        <w:rPr>
          <w:rFonts w:ascii="Times New Roman" w:hAnsi="Times New Roman"/>
          <w:sz w:val="28"/>
          <w:szCs w:val="28"/>
        </w:rPr>
        <w:t xml:space="preserve">о предоставлении из федерального бюджета в установленном порядке субсидий, бюджетных инвестиций юридическим лицам, субсидий, субвенций, иных межбюджетных трансфертов, имеющих целевое назначение, бюджетам субъектов Российской Федерации, а также </w:t>
      </w:r>
      <w:r w:rsidR="00E83771" w:rsidRPr="00E83771">
        <w:rPr>
          <w:rFonts w:ascii="Times New Roman" w:hAnsi="Times New Roman"/>
          <w:sz w:val="28"/>
          <w:szCs w:val="28"/>
        </w:rPr>
        <w:br/>
      </w:r>
      <w:r w:rsidRPr="00E83771">
        <w:rPr>
          <w:rFonts w:ascii="Times New Roman" w:hAnsi="Times New Roman"/>
          <w:sz w:val="28"/>
          <w:szCs w:val="28"/>
        </w:rPr>
        <w:lastRenderedPageBreak/>
        <w:t>о законодательных и иных нормативных правовых актах Российской Федерации, определяющих правила (порядки) предоставления субсидий, бюджетных инвестиций, межбюджетных трансфертов, в том числе:</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6 977 соглашений (нормативных правовых актов) о предоставлении дотаций, субсидий, субвенций и иных межбюджетных трансфертов другим бюджетам бюджетной системы Российской Федерации;</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27 968 соглашений (нормативных правовых актов) о предоставлении из федерального бюджета субсидий, грантов федеральным бюджетным учреждениям, из них:</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15 940 соглашений о предоставлении субсидий на финансовое обеспечение выполнения государственного задания на оказание государственных услуг (выполнение работ);</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10 564 соглашения о предоставлении субсидий на иные цели;</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xml:space="preserve">177 соглашений на осуществление капитальных вложений в объекты капитального строительства государственной собственности </w:t>
      </w:r>
      <w:r w:rsidR="00E83771" w:rsidRPr="00E83771">
        <w:rPr>
          <w:rFonts w:ascii="Times New Roman" w:eastAsia="Arial Unicode MS" w:hAnsi="Times New Roman"/>
          <w:color w:val="000000"/>
          <w:sz w:val="28"/>
          <w:szCs w:val="28"/>
          <w:lang w:eastAsia="ru-RU"/>
        </w:rPr>
        <w:br/>
      </w:r>
      <w:r w:rsidRPr="00E83771">
        <w:rPr>
          <w:rFonts w:ascii="Times New Roman" w:eastAsia="Arial Unicode MS" w:hAnsi="Times New Roman"/>
          <w:color w:val="000000"/>
          <w:sz w:val="28"/>
          <w:szCs w:val="28"/>
          <w:lang w:eastAsia="ru-RU"/>
        </w:rPr>
        <w:t xml:space="preserve">и на приобретение объектов недвижимого имущества в государственную собственность бюджетным учреждениям; </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1 287 соглашений о предоставлении грантов в форме субсидий бюджетным учреждениям);</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1 602 соглашения о предоставлении из федерального бюджета субсидий, грантов федеральным автономным учреждениям, из них:</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1 033 соглашения на предоставление субсидий на финансовое обеспечение выполнения государственного задания на оказание государственных услуг (выполнение работ);</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xml:space="preserve">– 545 соглашений на предоставление субсидий на иные цели; </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xml:space="preserve">– 8 соглашений на осуществление капитальных вложений в объекты капитального строительства государственной собственности </w:t>
      </w:r>
      <w:r w:rsidR="00E83771" w:rsidRPr="00E83771">
        <w:rPr>
          <w:rFonts w:ascii="Times New Roman" w:eastAsia="Arial Unicode MS" w:hAnsi="Times New Roman"/>
          <w:color w:val="000000"/>
          <w:sz w:val="28"/>
          <w:szCs w:val="28"/>
          <w:lang w:eastAsia="ru-RU"/>
        </w:rPr>
        <w:br/>
      </w:r>
      <w:r w:rsidRPr="00E83771">
        <w:rPr>
          <w:rFonts w:ascii="Times New Roman" w:eastAsia="Arial Unicode MS" w:hAnsi="Times New Roman"/>
          <w:color w:val="000000"/>
          <w:sz w:val="28"/>
          <w:szCs w:val="28"/>
          <w:lang w:eastAsia="ru-RU"/>
        </w:rPr>
        <w:t xml:space="preserve">и на приобретение объектов недвижимого имущества в государственную собственность автономным учреждениям; </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16 соглашений о предоставлении грантов в форме субсидий автономным учреждениям;</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799 соглашений о представлении субсидий иным некоммерческим организациям, не являющимся федеральными государственными учреждениями;</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3 970 соглашений о предоставлении субсидий юридическим лицам (кроме некоммерческих организаций), индивидуальным предпринимателям, физическим лицам – производителям товаров, работ, услуг, в том числе грантов;</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lastRenderedPageBreak/>
        <w:t>– 127 соглашений о предоставлении бюджетных инвестиций иным юридическим лицам, из них:</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113 соглашений о предоставлении бюджетных инвестиций в объекты капитального строительства;</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xml:space="preserve">14 соглашений о предоставлении бюджетных инвестиций, </w:t>
      </w:r>
      <w:r w:rsidR="008E1773">
        <w:rPr>
          <w:rFonts w:ascii="Times New Roman" w:eastAsia="Arial Unicode MS" w:hAnsi="Times New Roman"/>
          <w:color w:val="000000"/>
          <w:sz w:val="28"/>
          <w:szCs w:val="28"/>
          <w:lang w:eastAsia="ru-RU"/>
        </w:rPr>
        <w:br/>
      </w:r>
      <w:r w:rsidRPr="00E83771">
        <w:rPr>
          <w:rFonts w:ascii="Times New Roman" w:eastAsia="Arial Unicode MS" w:hAnsi="Times New Roman"/>
          <w:color w:val="000000"/>
          <w:sz w:val="28"/>
          <w:szCs w:val="28"/>
          <w:lang w:eastAsia="ru-RU"/>
        </w:rPr>
        <w:t>за исключением бюджетных инвестиций в объекты капитального строительства;</w:t>
      </w:r>
    </w:p>
    <w:p w:rsidR="00355D7F" w:rsidRPr="00E83771" w:rsidRDefault="00355D7F" w:rsidP="00355D7F">
      <w:pPr>
        <w:autoSpaceDE w:val="0"/>
        <w:autoSpaceDN w:val="0"/>
        <w:adjustRightInd w:val="0"/>
        <w:spacing w:after="0" w:line="360" w:lineRule="atLeast"/>
        <w:ind w:firstLine="709"/>
        <w:jc w:val="both"/>
        <w:rPr>
          <w:rFonts w:ascii="Times New Roman" w:eastAsia="Arial Unicode MS" w:hAnsi="Times New Roman"/>
          <w:color w:val="000000"/>
          <w:sz w:val="28"/>
          <w:szCs w:val="28"/>
          <w:lang w:eastAsia="ru-RU"/>
        </w:rPr>
      </w:pPr>
      <w:r w:rsidRPr="00E83771">
        <w:rPr>
          <w:rFonts w:ascii="Times New Roman" w:eastAsia="Arial Unicode MS" w:hAnsi="Times New Roman"/>
          <w:color w:val="000000"/>
          <w:sz w:val="28"/>
          <w:szCs w:val="28"/>
          <w:lang w:eastAsia="ru-RU"/>
        </w:rPr>
        <w:t>– 1 соглашение о предоставлении субсидий на осуществление капитальных вложений в объекты капитального строительства государственной собственности государственным унитарным предприятиям;</w:t>
      </w:r>
    </w:p>
    <w:p w:rsidR="00355D7F" w:rsidRPr="00E258EA" w:rsidRDefault="00355D7F" w:rsidP="00355D7F">
      <w:pPr>
        <w:autoSpaceDE w:val="0"/>
        <w:autoSpaceDN w:val="0"/>
        <w:adjustRightInd w:val="0"/>
        <w:spacing w:after="0" w:line="360" w:lineRule="atLeast"/>
        <w:ind w:firstLine="709"/>
        <w:jc w:val="both"/>
        <w:rPr>
          <w:rFonts w:ascii="Times New Roman" w:hAnsi="Times New Roman"/>
          <w:sz w:val="28"/>
          <w:szCs w:val="28"/>
        </w:rPr>
      </w:pPr>
      <w:r w:rsidRPr="00E83771">
        <w:rPr>
          <w:rFonts w:ascii="Times New Roman" w:eastAsia="Arial Unicode MS" w:hAnsi="Times New Roman"/>
          <w:color w:val="000000"/>
          <w:sz w:val="28"/>
          <w:szCs w:val="28"/>
          <w:lang w:eastAsia="ru-RU"/>
        </w:rPr>
        <w:t>– 178 соглашений о предоставлении субсидий на осуществление капитальных вложений в объекты капитального строительства государственной собственности государственным унитарным предприятиям.</w:t>
      </w:r>
    </w:p>
    <w:p w:rsidR="00C15543" w:rsidRPr="002551F6" w:rsidRDefault="00C15543" w:rsidP="000B5E0E">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1.2.</w:t>
      </w:r>
      <w:r w:rsidR="0097247C" w:rsidRPr="002551F6">
        <w:rPr>
          <w:rFonts w:ascii="Times New Roman" w:hAnsi="Times New Roman"/>
          <w:b/>
          <w:sz w:val="28"/>
          <w:szCs w:val="28"/>
        </w:rPr>
        <w:t> </w:t>
      </w:r>
      <w:r w:rsidRPr="002551F6">
        <w:rPr>
          <w:rFonts w:ascii="Times New Roman" w:hAnsi="Times New Roman"/>
          <w:b/>
          <w:sz w:val="28"/>
          <w:szCs w:val="28"/>
        </w:rPr>
        <w:t>Учет поступлений от уплаты налогов, сборов и иных платежей</w:t>
      </w:r>
    </w:p>
    <w:p w:rsidR="00C15543" w:rsidRPr="002551F6" w:rsidRDefault="00C1554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положениями части 1 статьи 166.1 Бюджетного кодекса Федеральное казначейство производит распределение доходов </w:t>
      </w:r>
      <w:r w:rsidR="004B473B" w:rsidRPr="002551F6">
        <w:rPr>
          <w:rFonts w:ascii="Times New Roman" w:hAnsi="Times New Roman"/>
          <w:sz w:val="28"/>
          <w:szCs w:val="28"/>
        </w:rPr>
        <w:br/>
      </w:r>
      <w:r w:rsidRPr="002551F6">
        <w:rPr>
          <w:rFonts w:ascii="Times New Roman" w:hAnsi="Times New Roman"/>
          <w:sz w:val="28"/>
          <w:szCs w:val="28"/>
        </w:rPr>
        <w:t xml:space="preserve">от налогов, сборов и иных поступлений с учетом возвратов (зачетов, уточнений) излишне уплаченных или излишне взысканных сумм, а также сумм процентов за несвоевременное осуществление такого возврата </w:t>
      </w:r>
      <w:r w:rsidR="004B473B" w:rsidRPr="002551F6">
        <w:rPr>
          <w:rFonts w:ascii="Times New Roman" w:hAnsi="Times New Roman"/>
          <w:sz w:val="28"/>
          <w:szCs w:val="28"/>
        </w:rPr>
        <w:br/>
      </w:r>
      <w:r w:rsidRPr="002551F6">
        <w:rPr>
          <w:rFonts w:ascii="Times New Roman" w:hAnsi="Times New Roman"/>
          <w:sz w:val="28"/>
          <w:szCs w:val="28"/>
        </w:rPr>
        <w:t>и процентов, начисленных на излишне взысканные суммы, между бюджетами бюджетной системы Российской Федерации по нормативам, действующим в текущем финансовом году, установленным Бюджетным кодексом, законом (решением) о бюджете и иными муниципальными правовыми актами, и их перечисление на единые счета соответствующих бюджетов в порядке, установленном Минфином России.</w:t>
      </w:r>
    </w:p>
    <w:p w:rsidR="00C15543" w:rsidRPr="002551F6" w:rsidRDefault="00C1554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Учет поступлений в бюджетную систему Российской Федерации </w:t>
      </w:r>
      <w:r w:rsidR="004B473B" w:rsidRPr="002551F6">
        <w:rPr>
          <w:rFonts w:ascii="Times New Roman" w:hAnsi="Times New Roman"/>
          <w:sz w:val="28"/>
          <w:szCs w:val="28"/>
        </w:rPr>
        <w:br/>
      </w:r>
      <w:r w:rsidRPr="002551F6">
        <w:rPr>
          <w:rFonts w:ascii="Times New Roman" w:hAnsi="Times New Roman"/>
          <w:sz w:val="28"/>
          <w:szCs w:val="28"/>
        </w:rPr>
        <w:t xml:space="preserve">и их распределение между бюджетами бюджетной системы Российской Федерации осуществляется Федеральным казначейством в соответствии </w:t>
      </w:r>
      <w:r w:rsidR="004B473B" w:rsidRPr="002551F6">
        <w:rPr>
          <w:rFonts w:ascii="Times New Roman" w:hAnsi="Times New Roman"/>
          <w:sz w:val="28"/>
          <w:szCs w:val="28"/>
        </w:rPr>
        <w:br/>
      </w:r>
      <w:r w:rsidRPr="002551F6">
        <w:rPr>
          <w:rFonts w:ascii="Times New Roman" w:hAnsi="Times New Roman"/>
          <w:sz w:val="28"/>
          <w:szCs w:val="28"/>
        </w:rPr>
        <w:t xml:space="preserve">с </w:t>
      </w:r>
      <w:r w:rsidR="004B473B" w:rsidRPr="002551F6">
        <w:rPr>
          <w:rFonts w:ascii="Times New Roman" w:hAnsi="Times New Roman"/>
          <w:sz w:val="28"/>
          <w:szCs w:val="28"/>
        </w:rPr>
        <w:t xml:space="preserve">приказом Министерства финансов Российской Федерации от 18 декабря 2013 г. № 125н «Об утверждении Порядка учета Федеральным казначейством поступлений в бюджетную систему Российской Федерации </w:t>
      </w:r>
      <w:r w:rsidR="00D37510" w:rsidRPr="002551F6">
        <w:rPr>
          <w:rFonts w:ascii="Times New Roman" w:hAnsi="Times New Roman"/>
          <w:sz w:val="28"/>
          <w:szCs w:val="28"/>
        </w:rPr>
        <w:br/>
      </w:r>
      <w:r w:rsidR="004B473B" w:rsidRPr="002551F6">
        <w:rPr>
          <w:rFonts w:ascii="Times New Roman" w:hAnsi="Times New Roman"/>
          <w:sz w:val="28"/>
          <w:szCs w:val="28"/>
        </w:rPr>
        <w:t>и их распределения между бюджетами бюджетной системы Российской Федерации» (далее – Приказ № 125н).</w:t>
      </w:r>
    </w:p>
    <w:p w:rsidR="00C15543" w:rsidRPr="002551F6" w:rsidRDefault="00C1554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исполнении Федеральным казначейством своих бюджетных полномочий по учету поступлений и их распределению между бюджетами </w:t>
      </w:r>
      <w:r w:rsidRPr="002551F6">
        <w:rPr>
          <w:rFonts w:ascii="Times New Roman" w:hAnsi="Times New Roman"/>
          <w:sz w:val="28"/>
          <w:szCs w:val="28"/>
        </w:rPr>
        <w:lastRenderedPageBreak/>
        <w:t>бюджетной системы Российской Федерации Федеральное казначейство осуществляет учет поступлений и их распределение более чем по 4 тыс</w:t>
      </w:r>
      <w:r w:rsidR="00D37510" w:rsidRPr="002551F6">
        <w:rPr>
          <w:rFonts w:ascii="Times New Roman" w:hAnsi="Times New Roman"/>
          <w:sz w:val="28"/>
          <w:szCs w:val="28"/>
        </w:rPr>
        <w:t>ячам</w:t>
      </w:r>
      <w:r w:rsidRPr="002551F6">
        <w:rPr>
          <w:rFonts w:ascii="Times New Roman" w:hAnsi="Times New Roman"/>
          <w:sz w:val="28"/>
          <w:szCs w:val="28"/>
        </w:rPr>
        <w:t xml:space="preserve"> код</w:t>
      </w:r>
      <w:r w:rsidR="00D37510" w:rsidRPr="002551F6">
        <w:rPr>
          <w:rFonts w:ascii="Times New Roman" w:hAnsi="Times New Roman"/>
          <w:sz w:val="28"/>
          <w:szCs w:val="28"/>
        </w:rPr>
        <w:t>ов</w:t>
      </w:r>
      <w:r w:rsidRPr="002551F6">
        <w:rPr>
          <w:rFonts w:ascii="Times New Roman" w:hAnsi="Times New Roman"/>
          <w:sz w:val="28"/>
          <w:szCs w:val="28"/>
        </w:rPr>
        <w:t xml:space="preserve"> бюджетной классификации Российской Федерации.</w:t>
      </w:r>
    </w:p>
    <w:p w:rsidR="00C15543" w:rsidRPr="002551F6" w:rsidRDefault="00C1554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предварительным данным Федерального казначейства за 2015 год </w:t>
      </w:r>
      <w:r w:rsidR="00D37510" w:rsidRPr="002551F6">
        <w:rPr>
          <w:rFonts w:ascii="Times New Roman" w:hAnsi="Times New Roman"/>
          <w:sz w:val="28"/>
          <w:szCs w:val="28"/>
        </w:rPr>
        <w:br/>
      </w:r>
      <w:r w:rsidRPr="002551F6">
        <w:rPr>
          <w:rFonts w:ascii="Times New Roman" w:hAnsi="Times New Roman"/>
          <w:sz w:val="28"/>
          <w:szCs w:val="28"/>
        </w:rPr>
        <w:t xml:space="preserve">в бюджетную систему Российской Федерации (с учетом межбюджетных трансфертов) поступило 35 404,4 </w:t>
      </w:r>
      <w:r w:rsidR="00D37510" w:rsidRPr="002551F6">
        <w:rPr>
          <w:rFonts w:ascii="Times New Roman" w:hAnsi="Times New Roman"/>
          <w:sz w:val="28"/>
          <w:szCs w:val="28"/>
        </w:rPr>
        <w:t>млрд </w:t>
      </w:r>
      <w:r w:rsidRPr="002551F6">
        <w:rPr>
          <w:rFonts w:ascii="Times New Roman" w:hAnsi="Times New Roman"/>
          <w:sz w:val="28"/>
          <w:szCs w:val="28"/>
        </w:rPr>
        <w:t>рублей.</w:t>
      </w:r>
    </w:p>
    <w:p w:rsidR="00C15543" w:rsidRPr="002551F6" w:rsidRDefault="00C1554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Из них поступило в бюджеты бюджетной системы Российской Федерации:</w:t>
      </w:r>
    </w:p>
    <w:p w:rsidR="00C15543" w:rsidRPr="002551F6" w:rsidRDefault="0094267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в федеральный бюджет 13 478,4 </w:t>
      </w:r>
      <w:r w:rsidRPr="002551F6">
        <w:rPr>
          <w:rFonts w:ascii="Times New Roman" w:hAnsi="Times New Roman"/>
          <w:sz w:val="28"/>
          <w:szCs w:val="28"/>
        </w:rPr>
        <w:t>млрд </w:t>
      </w:r>
      <w:r w:rsidR="00C15543" w:rsidRPr="002551F6">
        <w:rPr>
          <w:rFonts w:ascii="Times New Roman" w:hAnsi="Times New Roman"/>
          <w:sz w:val="28"/>
          <w:szCs w:val="28"/>
        </w:rPr>
        <w:t>рублей, что составляет 38,07</w:t>
      </w:r>
      <w:r w:rsidRPr="002551F6">
        <w:rPr>
          <w:rFonts w:ascii="Times New Roman" w:hAnsi="Times New Roman"/>
          <w:sz w:val="28"/>
          <w:szCs w:val="28"/>
        </w:rPr>
        <w:t> </w:t>
      </w:r>
      <w:r w:rsidR="00C15543" w:rsidRPr="002551F6">
        <w:rPr>
          <w:rFonts w:ascii="Times New Roman" w:hAnsi="Times New Roman"/>
          <w:sz w:val="28"/>
          <w:szCs w:val="28"/>
        </w:rPr>
        <w:t>% от общего объема поступлений в бюджетную систему Российской Федерации;</w:t>
      </w:r>
    </w:p>
    <w:p w:rsidR="00C15543" w:rsidRPr="002551F6" w:rsidRDefault="00942673"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в бюджеты госу</w:t>
      </w:r>
      <w:r w:rsidR="005B7236" w:rsidRPr="002551F6">
        <w:rPr>
          <w:rFonts w:ascii="Times New Roman" w:hAnsi="Times New Roman"/>
          <w:sz w:val="28"/>
          <w:szCs w:val="28"/>
        </w:rPr>
        <w:t xml:space="preserve">дарственных внебюджетных фондов </w:t>
      </w:r>
      <w:r w:rsidR="00C15543" w:rsidRPr="002551F6">
        <w:rPr>
          <w:rFonts w:ascii="Times New Roman" w:hAnsi="Times New Roman"/>
          <w:sz w:val="28"/>
          <w:szCs w:val="28"/>
        </w:rPr>
        <w:t>– 10 403,4</w:t>
      </w:r>
      <w:r w:rsidR="0097247C" w:rsidRPr="002551F6">
        <w:rPr>
          <w:rFonts w:ascii="Times New Roman" w:hAnsi="Times New Roman"/>
          <w:sz w:val="28"/>
          <w:szCs w:val="28"/>
        </w:rPr>
        <w:t> </w:t>
      </w:r>
      <w:r w:rsidR="005B7236" w:rsidRPr="002551F6">
        <w:rPr>
          <w:rFonts w:ascii="Times New Roman" w:hAnsi="Times New Roman"/>
          <w:sz w:val="28"/>
          <w:szCs w:val="28"/>
        </w:rPr>
        <w:t>млрд </w:t>
      </w:r>
      <w:r w:rsidR="00C15543" w:rsidRPr="002551F6">
        <w:rPr>
          <w:rFonts w:ascii="Times New Roman" w:hAnsi="Times New Roman"/>
          <w:sz w:val="28"/>
          <w:szCs w:val="28"/>
        </w:rPr>
        <w:t>рублей или 29,39</w:t>
      </w:r>
      <w:r w:rsidR="0097247C" w:rsidRPr="002551F6">
        <w:rPr>
          <w:rFonts w:ascii="Times New Roman" w:hAnsi="Times New Roman"/>
          <w:sz w:val="28"/>
          <w:szCs w:val="28"/>
        </w:rPr>
        <w:t> </w:t>
      </w:r>
      <w:r w:rsidR="00C15543" w:rsidRPr="002551F6">
        <w:rPr>
          <w:rFonts w:ascii="Times New Roman" w:hAnsi="Times New Roman"/>
          <w:sz w:val="28"/>
          <w:szCs w:val="28"/>
        </w:rPr>
        <w:t xml:space="preserve">% от общего объема поступлений </w:t>
      </w:r>
      <w:r w:rsidR="005B7236" w:rsidRPr="002551F6">
        <w:rPr>
          <w:rFonts w:ascii="Times New Roman" w:hAnsi="Times New Roman"/>
          <w:sz w:val="28"/>
          <w:szCs w:val="28"/>
        </w:rPr>
        <w:br/>
      </w:r>
      <w:r w:rsidR="00C15543" w:rsidRPr="002551F6">
        <w:rPr>
          <w:rFonts w:ascii="Times New Roman" w:hAnsi="Times New Roman"/>
          <w:sz w:val="28"/>
          <w:szCs w:val="28"/>
        </w:rPr>
        <w:t>в бюджетную систему Российской Федерации;</w:t>
      </w:r>
    </w:p>
    <w:p w:rsidR="00C15543" w:rsidRPr="002551F6" w:rsidRDefault="005B7236"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в бюджеты субъектов Российской Федерации – 8 033,8 </w:t>
      </w:r>
      <w:r w:rsidR="003F51E1" w:rsidRPr="002551F6">
        <w:rPr>
          <w:rFonts w:ascii="Times New Roman" w:hAnsi="Times New Roman"/>
          <w:sz w:val="28"/>
          <w:szCs w:val="28"/>
        </w:rPr>
        <w:t>млрд</w:t>
      </w:r>
      <w:r w:rsidR="0097247C" w:rsidRPr="002551F6">
        <w:rPr>
          <w:rFonts w:ascii="Times New Roman" w:hAnsi="Times New Roman"/>
          <w:sz w:val="28"/>
          <w:szCs w:val="28"/>
        </w:rPr>
        <w:t> </w:t>
      </w:r>
      <w:r w:rsidR="00C15543" w:rsidRPr="002551F6">
        <w:rPr>
          <w:rFonts w:ascii="Times New Roman" w:hAnsi="Times New Roman"/>
          <w:sz w:val="28"/>
          <w:szCs w:val="28"/>
        </w:rPr>
        <w:t>рублей или 22,69</w:t>
      </w:r>
      <w:r w:rsidR="0097247C" w:rsidRPr="002551F6">
        <w:rPr>
          <w:rFonts w:ascii="Times New Roman" w:hAnsi="Times New Roman"/>
          <w:sz w:val="28"/>
          <w:szCs w:val="28"/>
        </w:rPr>
        <w:t> </w:t>
      </w:r>
      <w:r w:rsidR="00C15543" w:rsidRPr="002551F6">
        <w:rPr>
          <w:rFonts w:ascii="Times New Roman" w:hAnsi="Times New Roman"/>
          <w:sz w:val="28"/>
          <w:szCs w:val="28"/>
        </w:rPr>
        <w:t>% от общего объема поступлений в бюджетную систему Российской Федерации;</w:t>
      </w:r>
    </w:p>
    <w:p w:rsidR="00C15543" w:rsidRPr="002551F6" w:rsidRDefault="005B7236"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в местные бюджеты – 3 488,8 </w:t>
      </w:r>
      <w:r w:rsidRPr="002551F6">
        <w:rPr>
          <w:rFonts w:ascii="Times New Roman" w:hAnsi="Times New Roman"/>
          <w:sz w:val="28"/>
          <w:szCs w:val="28"/>
        </w:rPr>
        <w:t>млрд </w:t>
      </w:r>
      <w:r w:rsidR="00C15543" w:rsidRPr="002551F6">
        <w:rPr>
          <w:rFonts w:ascii="Times New Roman" w:hAnsi="Times New Roman"/>
          <w:sz w:val="28"/>
          <w:szCs w:val="28"/>
        </w:rPr>
        <w:t>рублей или 9,85</w:t>
      </w:r>
      <w:r w:rsidR="0097247C" w:rsidRPr="002551F6">
        <w:rPr>
          <w:rFonts w:ascii="Times New Roman" w:hAnsi="Times New Roman"/>
          <w:sz w:val="28"/>
          <w:szCs w:val="28"/>
        </w:rPr>
        <w:t> </w:t>
      </w:r>
      <w:r w:rsidR="00C15543" w:rsidRPr="002551F6">
        <w:rPr>
          <w:rFonts w:ascii="Times New Roman" w:hAnsi="Times New Roman"/>
          <w:sz w:val="28"/>
          <w:szCs w:val="28"/>
        </w:rPr>
        <w:t>% от общего объема поступлений в бюджетную систему Российской Федерации.</w:t>
      </w:r>
    </w:p>
    <w:p w:rsidR="00C15543" w:rsidRPr="002551F6" w:rsidRDefault="00C15543" w:rsidP="000B5E0E">
      <w:pPr>
        <w:autoSpaceDE w:val="0"/>
        <w:autoSpaceDN w:val="0"/>
        <w:adjustRightInd w:val="0"/>
        <w:spacing w:before="240" w:after="120" w:line="240" w:lineRule="auto"/>
        <w:jc w:val="right"/>
        <w:rPr>
          <w:rFonts w:ascii="Times New Roman" w:hAnsi="Times New Roman"/>
          <w:sz w:val="28"/>
          <w:szCs w:val="28"/>
        </w:rPr>
      </w:pPr>
      <w:r w:rsidRPr="002551F6">
        <w:rPr>
          <w:rFonts w:ascii="Times New Roman" w:hAnsi="Times New Roman"/>
          <w:sz w:val="28"/>
          <w:szCs w:val="28"/>
        </w:rPr>
        <w:t>Диаграмма</w:t>
      </w:r>
      <w:r w:rsidR="005A4C42" w:rsidRPr="002551F6">
        <w:rPr>
          <w:rFonts w:ascii="Times New Roman" w:hAnsi="Times New Roman"/>
          <w:sz w:val="28"/>
          <w:szCs w:val="28"/>
        </w:rPr>
        <w:t> </w:t>
      </w:r>
      <w:r w:rsidRPr="002551F6">
        <w:rPr>
          <w:rFonts w:ascii="Times New Roman" w:hAnsi="Times New Roman"/>
          <w:sz w:val="28"/>
          <w:szCs w:val="28"/>
        </w:rPr>
        <w:t>1</w:t>
      </w:r>
    </w:p>
    <w:p w:rsidR="00C15543" w:rsidRPr="002551F6" w:rsidRDefault="00AA3875" w:rsidP="00C15543">
      <w:pPr>
        <w:spacing w:line="360" w:lineRule="atLeast"/>
        <w:jc w:val="both"/>
        <w:rPr>
          <w:rFonts w:ascii="Times New Roman" w:hAnsi="Times New Roman"/>
          <w:bCs/>
        </w:rPr>
      </w:pPr>
      <w:r w:rsidRPr="002551F6">
        <w:rPr>
          <w:rFonts w:ascii="Times New Roman" w:hAnsi="Times New Roman"/>
          <w:noProof/>
          <w:lang w:eastAsia="ru-RU"/>
        </w:rPr>
        <w:drawing>
          <wp:inline distT="0" distB="0" distL="0" distR="0" wp14:anchorId="5A43E911" wp14:editId="7A5121DD">
            <wp:extent cx="5836258" cy="3593989"/>
            <wp:effectExtent l="0" t="0" r="12700" b="26035"/>
            <wp:docPr id="62" name="Диаграмма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15543" w:rsidRPr="002551F6" w:rsidRDefault="00C15543" w:rsidP="002A2FD5">
      <w:pPr>
        <w:spacing w:after="0" w:line="360" w:lineRule="atLeast"/>
        <w:ind w:firstLine="709"/>
        <w:jc w:val="both"/>
        <w:rPr>
          <w:rFonts w:ascii="Times New Roman" w:hAnsi="Times New Roman"/>
          <w:bCs/>
          <w:noProof/>
          <w:sz w:val="28"/>
          <w:szCs w:val="28"/>
        </w:rPr>
      </w:pPr>
      <w:r w:rsidRPr="002551F6">
        <w:rPr>
          <w:rFonts w:ascii="Times New Roman" w:hAnsi="Times New Roman"/>
          <w:bCs/>
          <w:sz w:val="28"/>
          <w:szCs w:val="28"/>
        </w:rPr>
        <w:lastRenderedPageBreak/>
        <w:t xml:space="preserve">При этом сумма невыясненных поступлений, зачисляемых </w:t>
      </w:r>
      <w:r w:rsidR="005A4C42" w:rsidRPr="002551F6">
        <w:rPr>
          <w:rFonts w:ascii="Times New Roman" w:hAnsi="Times New Roman"/>
          <w:bCs/>
          <w:sz w:val="28"/>
          <w:szCs w:val="28"/>
        </w:rPr>
        <w:br/>
      </w:r>
      <w:r w:rsidRPr="002551F6">
        <w:rPr>
          <w:rFonts w:ascii="Times New Roman" w:hAnsi="Times New Roman"/>
          <w:bCs/>
          <w:sz w:val="28"/>
          <w:szCs w:val="28"/>
        </w:rPr>
        <w:t>в федеральный бюджет, администрирование которых осуществляет Федеральное казначейство, по предварительным данным за 2015 год составила – 9,8</w:t>
      </w:r>
      <w:r w:rsidR="00D23984" w:rsidRPr="002551F6">
        <w:rPr>
          <w:rFonts w:ascii="Times New Roman" w:hAnsi="Times New Roman"/>
          <w:bCs/>
          <w:sz w:val="28"/>
          <w:szCs w:val="28"/>
        </w:rPr>
        <w:t>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00D90D94" w:rsidRPr="002551F6">
        <w:rPr>
          <w:rFonts w:ascii="Times New Roman" w:hAnsi="Times New Roman"/>
          <w:bCs/>
          <w:sz w:val="28"/>
          <w:szCs w:val="28"/>
        </w:rPr>
        <w:t>рублей (возвращено (уточнено)</w:t>
      </w:r>
      <w:r w:rsidRPr="002551F6">
        <w:rPr>
          <w:rFonts w:ascii="Times New Roman" w:hAnsi="Times New Roman"/>
          <w:bCs/>
          <w:sz w:val="28"/>
          <w:szCs w:val="28"/>
        </w:rPr>
        <w:t>.</w:t>
      </w:r>
      <w:r w:rsidRPr="002551F6">
        <w:rPr>
          <w:rFonts w:ascii="Times New Roman" w:hAnsi="Times New Roman"/>
          <w:bCs/>
          <w:noProof/>
          <w:sz w:val="28"/>
          <w:szCs w:val="28"/>
        </w:rPr>
        <w:t xml:space="preserve"> </w:t>
      </w:r>
    </w:p>
    <w:p w:rsidR="00C15543" w:rsidRPr="002551F6" w:rsidRDefault="00F22CB6" w:rsidP="008E1773">
      <w:pPr>
        <w:spacing w:after="120" w:line="240" w:lineRule="auto"/>
        <w:jc w:val="right"/>
        <w:rPr>
          <w:rFonts w:ascii="Times New Roman" w:hAnsi="Times New Roman"/>
          <w:bCs/>
          <w:noProof/>
          <w:sz w:val="28"/>
          <w:szCs w:val="28"/>
        </w:rPr>
      </w:pPr>
      <w:r w:rsidRPr="002551F6">
        <w:rPr>
          <w:rFonts w:ascii="Times New Roman" w:hAnsi="Times New Roman"/>
          <w:bCs/>
          <w:noProof/>
          <w:sz w:val="28"/>
          <w:szCs w:val="28"/>
        </w:rPr>
        <w:t>Диаграмма</w:t>
      </w:r>
      <w:r w:rsidR="005A4C42" w:rsidRPr="002551F6">
        <w:rPr>
          <w:rFonts w:ascii="Times New Roman" w:hAnsi="Times New Roman"/>
          <w:bCs/>
          <w:noProof/>
          <w:sz w:val="28"/>
          <w:szCs w:val="28"/>
        </w:rPr>
        <w:t> </w:t>
      </w:r>
      <w:r w:rsidR="00C15543" w:rsidRPr="002551F6">
        <w:rPr>
          <w:rFonts w:ascii="Times New Roman" w:hAnsi="Times New Roman"/>
          <w:bCs/>
          <w:noProof/>
          <w:sz w:val="28"/>
          <w:szCs w:val="28"/>
        </w:rPr>
        <w:t>2</w:t>
      </w:r>
    </w:p>
    <w:p w:rsidR="00C15543" w:rsidRPr="002551F6" w:rsidRDefault="00C15543" w:rsidP="00047CA1">
      <w:pPr>
        <w:spacing w:line="360" w:lineRule="atLeast"/>
        <w:jc w:val="center"/>
        <w:rPr>
          <w:rFonts w:ascii="Times New Roman" w:hAnsi="Times New Roman"/>
          <w:bCs/>
          <w:noProof/>
        </w:rPr>
      </w:pPr>
      <w:r w:rsidRPr="002551F6">
        <w:rPr>
          <w:rFonts w:ascii="Times New Roman" w:hAnsi="Times New Roman"/>
          <w:noProof/>
          <w:lang w:eastAsia="ru-RU"/>
        </w:rPr>
        <w:drawing>
          <wp:inline distT="0" distB="0" distL="0" distR="0" wp14:anchorId="158D22AF" wp14:editId="62784FBD">
            <wp:extent cx="5878286" cy="2743200"/>
            <wp:effectExtent l="0" t="0" r="27305" b="19050"/>
            <wp:docPr id="61" name="Диаграмма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15543" w:rsidRPr="002551F6" w:rsidRDefault="00C15543" w:rsidP="005B7236">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Следует отметить, что объем невыясненных поступлений, зачисляемых в федеральный бюджет, за 2015 год имел тенденцию, как </w:t>
      </w:r>
      <w:r w:rsidR="00D90D94" w:rsidRPr="002551F6">
        <w:rPr>
          <w:rFonts w:ascii="Times New Roman" w:hAnsi="Times New Roman"/>
          <w:bCs/>
          <w:sz w:val="28"/>
          <w:szCs w:val="28"/>
        </w:rPr>
        <w:br/>
      </w:r>
      <w:r w:rsidRPr="002551F6">
        <w:rPr>
          <w:rFonts w:ascii="Times New Roman" w:hAnsi="Times New Roman"/>
          <w:bCs/>
          <w:sz w:val="28"/>
          <w:szCs w:val="28"/>
        </w:rPr>
        <w:t>к увеличению (наибольший объем невыясненных поступлений достиг</w:t>
      </w:r>
      <w:r w:rsidR="00A3640D" w:rsidRPr="002551F6">
        <w:rPr>
          <w:rFonts w:ascii="Times New Roman" w:hAnsi="Times New Roman"/>
          <w:bCs/>
          <w:sz w:val="28"/>
          <w:szCs w:val="28"/>
        </w:rPr>
        <w:t>нут</w:t>
      </w:r>
      <w:r w:rsidRPr="002551F6">
        <w:rPr>
          <w:rFonts w:ascii="Times New Roman" w:hAnsi="Times New Roman"/>
          <w:bCs/>
          <w:sz w:val="28"/>
          <w:szCs w:val="28"/>
        </w:rPr>
        <w:t xml:space="preserve"> </w:t>
      </w:r>
      <w:r w:rsidR="00A3640D" w:rsidRPr="002551F6">
        <w:rPr>
          <w:rFonts w:ascii="Times New Roman" w:hAnsi="Times New Roman"/>
          <w:bCs/>
          <w:sz w:val="28"/>
          <w:szCs w:val="28"/>
        </w:rPr>
        <w:br/>
      </w:r>
      <w:r w:rsidRPr="002551F6">
        <w:rPr>
          <w:rFonts w:ascii="Times New Roman" w:hAnsi="Times New Roman"/>
          <w:bCs/>
          <w:sz w:val="28"/>
          <w:szCs w:val="28"/>
        </w:rPr>
        <w:t xml:space="preserve">в октябре 2015 года – 65,1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Pr="002551F6">
        <w:rPr>
          <w:rFonts w:ascii="Times New Roman" w:hAnsi="Times New Roman"/>
          <w:bCs/>
          <w:sz w:val="28"/>
          <w:szCs w:val="28"/>
        </w:rPr>
        <w:t xml:space="preserve">рублей), так и снижению (наименьшее значение невыясненных поступлений достигнуто в декабре 2015 года – -9,8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Pr="002551F6">
        <w:rPr>
          <w:rFonts w:ascii="Times New Roman" w:hAnsi="Times New Roman"/>
          <w:bCs/>
          <w:sz w:val="28"/>
          <w:szCs w:val="28"/>
        </w:rPr>
        <w:t>рублей)</w:t>
      </w:r>
      <w:r w:rsidR="005B7236" w:rsidRPr="002551F6">
        <w:rPr>
          <w:rFonts w:ascii="Times New Roman" w:hAnsi="Times New Roman"/>
          <w:bCs/>
          <w:sz w:val="28"/>
          <w:szCs w:val="28"/>
        </w:rPr>
        <w:t>.</w:t>
      </w:r>
      <w:r w:rsidRPr="002551F6">
        <w:rPr>
          <w:rFonts w:ascii="Times New Roman" w:hAnsi="Times New Roman"/>
          <w:bCs/>
          <w:sz w:val="28"/>
          <w:szCs w:val="28"/>
        </w:rPr>
        <w:t xml:space="preserve"> </w:t>
      </w:r>
    </w:p>
    <w:p w:rsidR="00C15543" w:rsidRPr="002551F6" w:rsidRDefault="00C15543" w:rsidP="005B7236">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Выбытие из бюджета невыясненных поступлений, зачисляемых </w:t>
      </w:r>
      <w:r w:rsidR="005B7236" w:rsidRPr="002551F6">
        <w:rPr>
          <w:rFonts w:ascii="Times New Roman" w:hAnsi="Times New Roman"/>
          <w:bCs/>
          <w:sz w:val="28"/>
          <w:szCs w:val="28"/>
        </w:rPr>
        <w:br/>
      </w:r>
      <w:r w:rsidRPr="002551F6">
        <w:rPr>
          <w:rFonts w:ascii="Times New Roman" w:hAnsi="Times New Roman"/>
          <w:bCs/>
          <w:sz w:val="28"/>
          <w:szCs w:val="28"/>
        </w:rPr>
        <w:t>в федеральный бюджет, по состоянию на 1 января 2016 года в сумме 9,8</w:t>
      </w:r>
      <w:r w:rsidR="00D23984" w:rsidRPr="002551F6">
        <w:rPr>
          <w:rFonts w:ascii="Times New Roman" w:hAnsi="Times New Roman"/>
          <w:bCs/>
          <w:sz w:val="28"/>
          <w:szCs w:val="28"/>
        </w:rPr>
        <w:t>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Pr="002551F6">
        <w:rPr>
          <w:rFonts w:ascii="Times New Roman" w:hAnsi="Times New Roman"/>
          <w:bCs/>
          <w:sz w:val="28"/>
          <w:szCs w:val="28"/>
        </w:rPr>
        <w:t xml:space="preserve">рублей обеспечено благодаря проводимой Федеральным казначейством активной работе по уточнению невыясненных поступлений, зачисляемых в федеральный бюджет, как за 2015 год, так и за предыдущие годы. На протяжении 2015 года Федеральное казначейство в целях уточнения невыясненных поступлений, зачисляемых в федеральный бюджет, осуществляло определение предполагаемых администраторов доходов бюджетов, направляло им в установленном порядке запросы </w:t>
      </w:r>
      <w:r w:rsidR="000E54D2" w:rsidRPr="002551F6">
        <w:rPr>
          <w:rFonts w:ascii="Times New Roman" w:hAnsi="Times New Roman"/>
          <w:bCs/>
          <w:sz w:val="28"/>
          <w:szCs w:val="28"/>
        </w:rPr>
        <w:br/>
      </w:r>
      <w:r w:rsidRPr="002551F6">
        <w:rPr>
          <w:rFonts w:ascii="Times New Roman" w:hAnsi="Times New Roman"/>
          <w:bCs/>
          <w:sz w:val="28"/>
          <w:szCs w:val="28"/>
        </w:rPr>
        <w:t xml:space="preserve">о невыясненных поступлениях за все отчетные периоды. </w:t>
      </w:r>
    </w:p>
    <w:p w:rsidR="00C15543" w:rsidRPr="002551F6" w:rsidRDefault="00F22CB6" w:rsidP="00794BEC">
      <w:pPr>
        <w:pageBreakBefore/>
        <w:spacing w:after="120" w:line="240" w:lineRule="auto"/>
        <w:ind w:firstLine="720"/>
        <w:jc w:val="right"/>
        <w:rPr>
          <w:rFonts w:ascii="Times New Roman" w:hAnsi="Times New Roman"/>
          <w:sz w:val="28"/>
          <w:szCs w:val="28"/>
        </w:rPr>
      </w:pPr>
      <w:r w:rsidRPr="002551F6">
        <w:rPr>
          <w:rFonts w:ascii="Times New Roman" w:hAnsi="Times New Roman"/>
          <w:sz w:val="28"/>
          <w:szCs w:val="28"/>
        </w:rPr>
        <w:lastRenderedPageBreak/>
        <w:t>Диаграмма</w:t>
      </w:r>
      <w:r w:rsidR="005A4C42" w:rsidRPr="002551F6">
        <w:rPr>
          <w:rFonts w:ascii="Times New Roman" w:hAnsi="Times New Roman"/>
          <w:sz w:val="28"/>
          <w:szCs w:val="28"/>
        </w:rPr>
        <w:t> </w:t>
      </w:r>
      <w:r w:rsidR="00C15543" w:rsidRPr="002551F6">
        <w:rPr>
          <w:rFonts w:ascii="Times New Roman" w:hAnsi="Times New Roman"/>
          <w:sz w:val="28"/>
          <w:szCs w:val="28"/>
        </w:rPr>
        <w:t>3</w:t>
      </w:r>
    </w:p>
    <w:p w:rsidR="00C15543" w:rsidRPr="002551F6" w:rsidRDefault="00C15543" w:rsidP="00C15543">
      <w:pPr>
        <w:spacing w:line="360" w:lineRule="atLeast"/>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C980065" wp14:editId="2E53EA66">
            <wp:extent cx="5891917" cy="2743200"/>
            <wp:effectExtent l="0" t="0" r="13970" b="19050"/>
            <wp:docPr id="60" name="Диаграмма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15543" w:rsidRPr="002551F6" w:rsidRDefault="00C15543" w:rsidP="00AD2303">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В результате проведенной Федеральным казначейством работе </w:t>
      </w:r>
      <w:r w:rsidR="00AD2303" w:rsidRPr="002551F6">
        <w:rPr>
          <w:rFonts w:ascii="Times New Roman" w:hAnsi="Times New Roman"/>
          <w:bCs/>
          <w:sz w:val="28"/>
          <w:szCs w:val="28"/>
        </w:rPr>
        <w:br/>
      </w:r>
      <w:r w:rsidRPr="002551F6">
        <w:rPr>
          <w:rFonts w:ascii="Times New Roman" w:hAnsi="Times New Roman"/>
          <w:bCs/>
          <w:sz w:val="28"/>
          <w:szCs w:val="28"/>
        </w:rPr>
        <w:t>из общей суммы невыясненных поступлений, зачисленных в федеральный бюджет в 2015 году в сумме 448,7</w:t>
      </w:r>
      <w:r w:rsidR="00D23984" w:rsidRPr="002551F6">
        <w:rPr>
          <w:rFonts w:ascii="Times New Roman" w:hAnsi="Times New Roman"/>
          <w:bCs/>
          <w:sz w:val="28"/>
          <w:szCs w:val="28"/>
        </w:rPr>
        <w:t>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Pr="002551F6">
        <w:rPr>
          <w:rFonts w:ascii="Times New Roman" w:hAnsi="Times New Roman"/>
          <w:bCs/>
          <w:sz w:val="28"/>
          <w:szCs w:val="28"/>
        </w:rPr>
        <w:t>рублей, было уточнено – 391,9</w:t>
      </w:r>
      <w:r w:rsidR="00D23984" w:rsidRPr="002551F6">
        <w:rPr>
          <w:rFonts w:ascii="Times New Roman" w:hAnsi="Times New Roman"/>
          <w:bCs/>
          <w:sz w:val="28"/>
          <w:szCs w:val="28"/>
        </w:rPr>
        <w:t> </w:t>
      </w:r>
      <w:r w:rsidR="00AD2303" w:rsidRPr="002551F6">
        <w:rPr>
          <w:rFonts w:ascii="Times New Roman" w:hAnsi="Times New Roman"/>
          <w:bCs/>
          <w:sz w:val="28"/>
          <w:szCs w:val="28"/>
        </w:rPr>
        <w:t>млрд </w:t>
      </w:r>
      <w:r w:rsidRPr="002551F6">
        <w:rPr>
          <w:rFonts w:ascii="Times New Roman" w:hAnsi="Times New Roman"/>
          <w:bCs/>
          <w:sz w:val="28"/>
          <w:szCs w:val="28"/>
        </w:rPr>
        <w:t xml:space="preserve">рублей, а также возвращено плательщикам – 66,6 </w:t>
      </w:r>
      <w:r w:rsidR="003F51E1" w:rsidRPr="002551F6">
        <w:rPr>
          <w:rFonts w:ascii="Times New Roman" w:hAnsi="Times New Roman"/>
          <w:bCs/>
          <w:sz w:val="28"/>
          <w:szCs w:val="28"/>
        </w:rPr>
        <w:t>млрд</w:t>
      </w:r>
      <w:r w:rsidR="00D23984" w:rsidRPr="002551F6">
        <w:rPr>
          <w:rFonts w:ascii="Times New Roman" w:hAnsi="Times New Roman"/>
          <w:bCs/>
          <w:sz w:val="28"/>
          <w:szCs w:val="28"/>
        </w:rPr>
        <w:t> </w:t>
      </w:r>
      <w:r w:rsidRPr="002551F6">
        <w:rPr>
          <w:rFonts w:ascii="Times New Roman" w:hAnsi="Times New Roman"/>
          <w:bCs/>
          <w:sz w:val="28"/>
          <w:szCs w:val="28"/>
        </w:rPr>
        <w:t xml:space="preserve">рублей. </w:t>
      </w:r>
    </w:p>
    <w:p w:rsidR="00C15543" w:rsidRPr="002551F6" w:rsidRDefault="00C15543" w:rsidP="00AD230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положениями статьи 166.1 Бюджетного кодекса </w:t>
      </w:r>
      <w:r w:rsidR="00AD2303" w:rsidRPr="002551F6">
        <w:rPr>
          <w:rFonts w:ascii="Times New Roman" w:hAnsi="Times New Roman"/>
          <w:sz w:val="28"/>
          <w:szCs w:val="28"/>
        </w:rPr>
        <w:t>ТОФК</w:t>
      </w:r>
      <w:r w:rsidRPr="002551F6">
        <w:rPr>
          <w:rFonts w:ascii="Times New Roman" w:hAnsi="Times New Roman"/>
          <w:sz w:val="28"/>
          <w:szCs w:val="28"/>
        </w:rPr>
        <w:t xml:space="preserve"> для осуществления возврата (зачета) излишне уплаченных </w:t>
      </w:r>
      <w:r w:rsidR="00AD2303" w:rsidRPr="002551F6">
        <w:rPr>
          <w:rFonts w:ascii="Times New Roman" w:hAnsi="Times New Roman"/>
          <w:sz w:val="28"/>
          <w:szCs w:val="28"/>
        </w:rPr>
        <w:br/>
      </w:r>
      <w:r w:rsidRPr="002551F6">
        <w:rPr>
          <w:rFonts w:ascii="Times New Roman" w:hAnsi="Times New Roman"/>
          <w:sz w:val="28"/>
          <w:szCs w:val="28"/>
        </w:rPr>
        <w:t xml:space="preserve">или излишне взысканных сумм налогов, сборов и иных платежей, а также сумм процентов за несвоевременное осуществление такого возврата </w:t>
      </w:r>
      <w:r w:rsidR="00AD2303" w:rsidRPr="002551F6">
        <w:rPr>
          <w:rFonts w:ascii="Times New Roman" w:hAnsi="Times New Roman"/>
          <w:sz w:val="28"/>
          <w:szCs w:val="28"/>
        </w:rPr>
        <w:br/>
      </w:r>
      <w:r w:rsidRPr="002551F6">
        <w:rPr>
          <w:rFonts w:ascii="Times New Roman" w:hAnsi="Times New Roman"/>
          <w:sz w:val="28"/>
          <w:szCs w:val="28"/>
        </w:rPr>
        <w:t xml:space="preserve">и процентов, начисленных на излишне взысканные суммы, осуществляют перечисление необходимых средств с единых счетов соответствующих бюджетов на соответствующие счета </w:t>
      </w:r>
      <w:r w:rsidR="00AD2303" w:rsidRPr="002551F6">
        <w:rPr>
          <w:rFonts w:ascii="Times New Roman" w:hAnsi="Times New Roman"/>
          <w:sz w:val="28"/>
          <w:szCs w:val="28"/>
        </w:rPr>
        <w:t>ТОФК</w:t>
      </w:r>
      <w:r w:rsidRPr="002551F6">
        <w:rPr>
          <w:rFonts w:ascii="Times New Roman" w:hAnsi="Times New Roman"/>
          <w:sz w:val="28"/>
          <w:szCs w:val="28"/>
        </w:rPr>
        <w:t>, предназначенные для учета поступлений и их распределения между бюджетами бюджетной системы Российской Федерации.</w:t>
      </w:r>
    </w:p>
    <w:p w:rsidR="00C15543" w:rsidRPr="002551F6" w:rsidRDefault="00C15543" w:rsidP="00AD230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предварительным данным Федерального казначейства в 2015 году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процентов, начисленных на излишне взысканные суммы, с единых счетов соответствующих бюджетов на соответствующие счета органов Федерального казначейства, предназначенные для учета поступлений </w:t>
      </w:r>
      <w:r w:rsidR="00AD2303" w:rsidRPr="002551F6">
        <w:rPr>
          <w:rFonts w:ascii="Times New Roman" w:hAnsi="Times New Roman"/>
          <w:sz w:val="28"/>
          <w:szCs w:val="28"/>
        </w:rPr>
        <w:br/>
      </w:r>
      <w:r w:rsidRPr="002551F6">
        <w:rPr>
          <w:rFonts w:ascii="Times New Roman" w:hAnsi="Times New Roman"/>
          <w:sz w:val="28"/>
          <w:szCs w:val="28"/>
        </w:rPr>
        <w:t xml:space="preserve">и их распределения между бюджетами бюджетной системы Российской Федерации, было перечислено 1 398,2 </w:t>
      </w:r>
      <w:r w:rsidR="003F51E1" w:rsidRPr="002551F6">
        <w:rPr>
          <w:rFonts w:ascii="Times New Roman" w:hAnsi="Times New Roman"/>
          <w:sz w:val="28"/>
          <w:szCs w:val="28"/>
        </w:rPr>
        <w:t>млрд</w:t>
      </w:r>
      <w:r w:rsidR="00D23984" w:rsidRPr="002551F6">
        <w:rPr>
          <w:rFonts w:ascii="Times New Roman" w:hAnsi="Times New Roman"/>
          <w:sz w:val="28"/>
          <w:szCs w:val="28"/>
        </w:rPr>
        <w:t> </w:t>
      </w:r>
      <w:r w:rsidRPr="002551F6">
        <w:rPr>
          <w:rFonts w:ascii="Times New Roman" w:hAnsi="Times New Roman"/>
          <w:sz w:val="28"/>
          <w:szCs w:val="28"/>
        </w:rPr>
        <w:t xml:space="preserve">рублей. </w:t>
      </w:r>
    </w:p>
    <w:p w:rsidR="00C15543" w:rsidRPr="002551F6" w:rsidRDefault="00F22CB6" w:rsidP="005A4C42">
      <w:pPr>
        <w:pageBreakBefore/>
        <w:autoSpaceDE w:val="0"/>
        <w:autoSpaceDN w:val="0"/>
        <w:adjustRightInd w:val="0"/>
        <w:spacing w:after="120" w:line="240" w:lineRule="auto"/>
        <w:ind w:firstLine="7088"/>
        <w:jc w:val="right"/>
        <w:rPr>
          <w:rFonts w:ascii="Times New Roman" w:hAnsi="Times New Roman"/>
          <w:sz w:val="28"/>
          <w:szCs w:val="28"/>
        </w:rPr>
      </w:pPr>
      <w:r w:rsidRPr="002551F6">
        <w:rPr>
          <w:rFonts w:ascii="Times New Roman" w:hAnsi="Times New Roman"/>
          <w:sz w:val="28"/>
          <w:szCs w:val="28"/>
        </w:rPr>
        <w:lastRenderedPageBreak/>
        <w:t>Диаграмма</w:t>
      </w:r>
      <w:r w:rsidR="005A4C42" w:rsidRPr="002551F6">
        <w:rPr>
          <w:rFonts w:ascii="Times New Roman" w:hAnsi="Times New Roman"/>
          <w:sz w:val="28"/>
          <w:szCs w:val="28"/>
        </w:rPr>
        <w:t> </w:t>
      </w:r>
      <w:r w:rsidR="00C15543" w:rsidRPr="002551F6">
        <w:rPr>
          <w:rFonts w:ascii="Times New Roman" w:hAnsi="Times New Roman"/>
          <w:sz w:val="28"/>
          <w:szCs w:val="28"/>
        </w:rPr>
        <w:t>4</w:t>
      </w:r>
    </w:p>
    <w:p w:rsidR="00C15543" w:rsidRPr="002551F6" w:rsidRDefault="00442F1B" w:rsidP="002A2FD5">
      <w:pPr>
        <w:autoSpaceDE w:val="0"/>
        <w:autoSpaceDN w:val="0"/>
        <w:adjustRightInd w:val="0"/>
        <w:spacing w:after="0" w:line="360" w:lineRule="atLeast"/>
        <w:ind w:firstLine="709"/>
        <w:jc w:val="both"/>
        <w:rPr>
          <w:rFonts w:ascii="Times New Roman" w:hAnsi="Times New Roman"/>
        </w:rPr>
      </w:pPr>
      <w:r w:rsidRPr="002551F6">
        <w:rPr>
          <w:rFonts w:ascii="Times New Roman" w:hAnsi="Times New Roman"/>
          <w:noProof/>
          <w:lang w:eastAsia="ru-RU"/>
        </w:rPr>
        <w:drawing>
          <wp:inline distT="0" distB="0" distL="0" distR="0" wp14:anchorId="64541E60" wp14:editId="0A1E221E">
            <wp:extent cx="5319423" cy="3363402"/>
            <wp:effectExtent l="0" t="0" r="14605" b="27940"/>
            <wp:docPr id="5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15543" w:rsidRPr="002551F6" w:rsidRDefault="00C1554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Из них перечислено на соответствующие счета органов Федерального казначейства, предназначенные для учета поступлений и их распределения между бюджетами бюджетной системы Российской Федерации:</w:t>
      </w:r>
    </w:p>
    <w:p w:rsidR="00C15543" w:rsidRPr="002551F6" w:rsidRDefault="00AD230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с </w:t>
      </w:r>
      <w:r w:rsidRPr="002551F6">
        <w:rPr>
          <w:rFonts w:ascii="Times New Roman" w:hAnsi="Times New Roman"/>
          <w:sz w:val="28"/>
          <w:szCs w:val="28"/>
        </w:rPr>
        <w:t>ЕСФБ</w:t>
      </w:r>
      <w:r w:rsidR="00C15543" w:rsidRPr="002551F6">
        <w:rPr>
          <w:rFonts w:ascii="Times New Roman" w:hAnsi="Times New Roman"/>
          <w:sz w:val="28"/>
          <w:szCs w:val="28"/>
        </w:rPr>
        <w:t xml:space="preserve"> 1 098,6 </w:t>
      </w:r>
      <w:r w:rsidR="003F51E1" w:rsidRPr="002551F6">
        <w:rPr>
          <w:rFonts w:ascii="Times New Roman" w:hAnsi="Times New Roman"/>
          <w:sz w:val="28"/>
          <w:szCs w:val="28"/>
        </w:rPr>
        <w:t>млрд</w:t>
      </w:r>
      <w:r w:rsidR="00D23984" w:rsidRPr="002551F6">
        <w:rPr>
          <w:rFonts w:ascii="Times New Roman" w:hAnsi="Times New Roman"/>
          <w:sz w:val="28"/>
          <w:szCs w:val="28"/>
        </w:rPr>
        <w:t> </w:t>
      </w:r>
      <w:r w:rsidR="00C15543" w:rsidRPr="002551F6">
        <w:rPr>
          <w:rFonts w:ascii="Times New Roman" w:hAnsi="Times New Roman"/>
          <w:sz w:val="28"/>
          <w:szCs w:val="28"/>
        </w:rPr>
        <w:t>рублей, что составляет 78,57</w:t>
      </w:r>
      <w:r w:rsidR="00D23984" w:rsidRPr="002551F6">
        <w:rPr>
          <w:rFonts w:ascii="Times New Roman" w:hAnsi="Times New Roman"/>
          <w:sz w:val="28"/>
          <w:szCs w:val="28"/>
        </w:rPr>
        <w:t> </w:t>
      </w:r>
      <w:r w:rsidR="00C15543" w:rsidRPr="002551F6">
        <w:rPr>
          <w:rFonts w:ascii="Times New Roman" w:hAnsi="Times New Roman"/>
          <w:sz w:val="28"/>
          <w:szCs w:val="28"/>
        </w:rPr>
        <w:t>% от общего объема перечисленных средств;</w:t>
      </w:r>
    </w:p>
    <w:p w:rsidR="00C15543" w:rsidRPr="002551F6" w:rsidRDefault="00AD230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с единых счетов государственных внебюджетных фондов – 165,9</w:t>
      </w:r>
      <w:r w:rsidR="00D23984" w:rsidRPr="002551F6">
        <w:rPr>
          <w:rFonts w:ascii="Times New Roman" w:hAnsi="Times New Roman"/>
          <w:sz w:val="28"/>
          <w:szCs w:val="28"/>
        </w:rPr>
        <w:t> </w:t>
      </w:r>
      <w:r w:rsidR="003F51E1" w:rsidRPr="002551F6">
        <w:rPr>
          <w:rFonts w:ascii="Times New Roman" w:hAnsi="Times New Roman"/>
          <w:sz w:val="28"/>
          <w:szCs w:val="28"/>
        </w:rPr>
        <w:t>млрд</w:t>
      </w:r>
      <w:r w:rsidR="00D23984" w:rsidRPr="002551F6">
        <w:rPr>
          <w:rFonts w:ascii="Times New Roman" w:hAnsi="Times New Roman"/>
          <w:sz w:val="28"/>
          <w:szCs w:val="28"/>
        </w:rPr>
        <w:t> </w:t>
      </w:r>
      <w:r w:rsidR="00C15543" w:rsidRPr="002551F6">
        <w:rPr>
          <w:rFonts w:ascii="Times New Roman" w:hAnsi="Times New Roman"/>
          <w:sz w:val="28"/>
          <w:szCs w:val="28"/>
        </w:rPr>
        <w:t>рублей или 11,87</w:t>
      </w:r>
      <w:r w:rsidR="00D23984" w:rsidRPr="002551F6">
        <w:rPr>
          <w:rFonts w:ascii="Times New Roman" w:hAnsi="Times New Roman"/>
          <w:sz w:val="28"/>
          <w:szCs w:val="28"/>
        </w:rPr>
        <w:t> </w:t>
      </w:r>
      <w:r w:rsidR="00C15543" w:rsidRPr="002551F6">
        <w:rPr>
          <w:rFonts w:ascii="Times New Roman" w:hAnsi="Times New Roman"/>
          <w:sz w:val="28"/>
          <w:szCs w:val="28"/>
        </w:rPr>
        <w:t>% от общего объема перечисленных средств;</w:t>
      </w:r>
    </w:p>
    <w:p w:rsidR="00C15543" w:rsidRPr="002551F6" w:rsidRDefault="00AD230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с единых счетов бюджетов субъектов Российской Федерации – 67,3</w:t>
      </w:r>
      <w:r w:rsidR="00D23984" w:rsidRPr="002551F6">
        <w:rPr>
          <w:rFonts w:ascii="Times New Roman" w:hAnsi="Times New Roman"/>
          <w:sz w:val="28"/>
          <w:szCs w:val="28"/>
        </w:rPr>
        <w:t> </w:t>
      </w:r>
      <w:r w:rsidR="003F51E1" w:rsidRPr="002551F6">
        <w:rPr>
          <w:rFonts w:ascii="Times New Roman" w:hAnsi="Times New Roman"/>
          <w:sz w:val="28"/>
          <w:szCs w:val="28"/>
        </w:rPr>
        <w:t>млрд</w:t>
      </w:r>
      <w:r w:rsidR="00D23984" w:rsidRPr="002551F6">
        <w:rPr>
          <w:rFonts w:ascii="Times New Roman" w:hAnsi="Times New Roman"/>
          <w:sz w:val="28"/>
          <w:szCs w:val="28"/>
        </w:rPr>
        <w:t> </w:t>
      </w:r>
      <w:r w:rsidR="00C15543" w:rsidRPr="002551F6">
        <w:rPr>
          <w:rFonts w:ascii="Times New Roman" w:hAnsi="Times New Roman"/>
          <w:sz w:val="28"/>
          <w:szCs w:val="28"/>
        </w:rPr>
        <w:t>рублей или 4,81</w:t>
      </w:r>
      <w:r w:rsidR="00D23984" w:rsidRPr="002551F6">
        <w:rPr>
          <w:rFonts w:ascii="Times New Roman" w:hAnsi="Times New Roman"/>
          <w:sz w:val="28"/>
          <w:szCs w:val="28"/>
        </w:rPr>
        <w:t> </w:t>
      </w:r>
      <w:r w:rsidR="00C15543" w:rsidRPr="002551F6">
        <w:rPr>
          <w:rFonts w:ascii="Times New Roman" w:hAnsi="Times New Roman"/>
          <w:sz w:val="28"/>
          <w:szCs w:val="28"/>
        </w:rPr>
        <w:t>% от общего объема перечисленных средств;</w:t>
      </w:r>
    </w:p>
    <w:p w:rsidR="00C15543" w:rsidRPr="002551F6" w:rsidRDefault="00AD230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с единых счетов местных бюджетов – 66,4</w:t>
      </w:r>
      <w:r w:rsidR="00D23984" w:rsidRPr="002551F6">
        <w:rPr>
          <w:rFonts w:ascii="Times New Roman" w:hAnsi="Times New Roman"/>
          <w:sz w:val="28"/>
          <w:szCs w:val="28"/>
        </w:rPr>
        <w:t> </w:t>
      </w:r>
      <w:r w:rsidR="003F51E1" w:rsidRPr="002551F6">
        <w:rPr>
          <w:rFonts w:ascii="Times New Roman" w:hAnsi="Times New Roman"/>
          <w:sz w:val="28"/>
          <w:szCs w:val="28"/>
        </w:rPr>
        <w:t>млрд</w:t>
      </w:r>
      <w:r w:rsidR="00D23984" w:rsidRPr="002551F6">
        <w:rPr>
          <w:rFonts w:ascii="Times New Roman" w:hAnsi="Times New Roman"/>
          <w:sz w:val="28"/>
          <w:szCs w:val="28"/>
        </w:rPr>
        <w:t> </w:t>
      </w:r>
      <w:r w:rsidR="00C15543" w:rsidRPr="002551F6">
        <w:rPr>
          <w:rFonts w:ascii="Times New Roman" w:hAnsi="Times New Roman"/>
          <w:sz w:val="28"/>
          <w:szCs w:val="28"/>
        </w:rPr>
        <w:t>рублей или 4,75</w:t>
      </w:r>
      <w:r w:rsidR="00D23984" w:rsidRPr="002551F6">
        <w:rPr>
          <w:rFonts w:ascii="Times New Roman" w:hAnsi="Times New Roman"/>
          <w:sz w:val="28"/>
          <w:szCs w:val="28"/>
        </w:rPr>
        <w:t> </w:t>
      </w:r>
      <w:r w:rsidR="00C15543" w:rsidRPr="002551F6">
        <w:rPr>
          <w:rFonts w:ascii="Times New Roman" w:hAnsi="Times New Roman"/>
          <w:sz w:val="28"/>
          <w:szCs w:val="28"/>
        </w:rPr>
        <w:t xml:space="preserve">% </w:t>
      </w:r>
      <w:r w:rsidRPr="002551F6">
        <w:rPr>
          <w:rFonts w:ascii="Times New Roman" w:hAnsi="Times New Roman"/>
          <w:sz w:val="28"/>
          <w:szCs w:val="28"/>
        </w:rPr>
        <w:br/>
      </w:r>
      <w:r w:rsidR="00C15543" w:rsidRPr="002551F6">
        <w:rPr>
          <w:rFonts w:ascii="Times New Roman" w:hAnsi="Times New Roman"/>
          <w:sz w:val="28"/>
          <w:szCs w:val="28"/>
        </w:rPr>
        <w:t>от общего объема перечисленных средств.</w:t>
      </w:r>
    </w:p>
    <w:p w:rsidR="00C15543" w:rsidRPr="002551F6" w:rsidRDefault="00C15543" w:rsidP="00670215">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В ходе реализации Федеральным казначейством своих бюджетных полномочий по формированию и ведению перечня источников доходов бюджетов бюджетной системы Российской Федерации реализованы изменения в приказ Федерального казначейства от 29 декабря 2012</w:t>
      </w:r>
      <w:r w:rsidR="00D23984" w:rsidRPr="002551F6">
        <w:rPr>
          <w:rFonts w:ascii="Times New Roman" w:hAnsi="Times New Roman"/>
          <w:sz w:val="28"/>
          <w:szCs w:val="28"/>
          <w:lang w:eastAsia="ar-SA"/>
        </w:rPr>
        <w:t> </w:t>
      </w:r>
      <w:r w:rsidRPr="002551F6">
        <w:rPr>
          <w:rFonts w:ascii="Times New Roman" w:hAnsi="Times New Roman"/>
          <w:sz w:val="28"/>
          <w:szCs w:val="28"/>
          <w:lang w:eastAsia="ar-SA"/>
        </w:rPr>
        <w:t>г. № 24н «О порядке открытия и ведения лицевых счетов территор</w:t>
      </w:r>
      <w:r w:rsidR="00442F1B" w:rsidRPr="002551F6">
        <w:rPr>
          <w:rFonts w:ascii="Times New Roman" w:hAnsi="Times New Roman"/>
          <w:sz w:val="28"/>
          <w:szCs w:val="28"/>
          <w:lang w:eastAsia="ar-SA"/>
        </w:rPr>
        <w:t>иальными органами Федерального к</w:t>
      </w:r>
      <w:r w:rsidRPr="002551F6">
        <w:rPr>
          <w:rFonts w:ascii="Times New Roman" w:hAnsi="Times New Roman"/>
          <w:sz w:val="28"/>
          <w:szCs w:val="28"/>
          <w:lang w:eastAsia="ar-SA"/>
        </w:rPr>
        <w:t xml:space="preserve">азначейства» в части представления в </w:t>
      </w:r>
      <w:r w:rsidR="00AD2303"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w:t>
      </w:r>
      <w:r w:rsidR="000E54D2" w:rsidRPr="002551F6">
        <w:rPr>
          <w:rFonts w:ascii="Times New Roman" w:hAnsi="Times New Roman"/>
          <w:sz w:val="28"/>
          <w:szCs w:val="28"/>
          <w:lang w:eastAsia="ar-SA"/>
        </w:rPr>
        <w:br/>
      </w:r>
      <w:r w:rsidRPr="002551F6">
        <w:rPr>
          <w:rFonts w:ascii="Times New Roman" w:hAnsi="Times New Roman"/>
          <w:sz w:val="28"/>
          <w:szCs w:val="28"/>
          <w:lang w:eastAsia="ar-SA"/>
        </w:rPr>
        <w:t xml:space="preserve">в электронном виде нормативных правовых актов главных администраторов доходов бюджетов по наделению </w:t>
      </w:r>
      <w:r w:rsidR="009B6F5B" w:rsidRPr="002551F6">
        <w:rPr>
          <w:rFonts w:ascii="Times New Roman" w:hAnsi="Times New Roman"/>
          <w:sz w:val="28"/>
          <w:szCs w:val="28"/>
          <w:lang w:eastAsia="ar-SA"/>
        </w:rPr>
        <w:t xml:space="preserve">участников бюджетного процесса (далее – </w:t>
      </w:r>
      <w:r w:rsidR="002154FF" w:rsidRPr="002551F6">
        <w:rPr>
          <w:rFonts w:ascii="Times New Roman" w:hAnsi="Times New Roman"/>
          <w:sz w:val="28"/>
          <w:szCs w:val="28"/>
        </w:rPr>
        <w:t>УБП</w:t>
      </w:r>
      <w:r w:rsidR="009B6F5B" w:rsidRPr="002551F6">
        <w:rPr>
          <w:rFonts w:ascii="Times New Roman" w:hAnsi="Times New Roman"/>
          <w:sz w:val="28"/>
          <w:szCs w:val="28"/>
          <w:lang w:eastAsia="ar-SA"/>
        </w:rPr>
        <w:t xml:space="preserve">) </w:t>
      </w:r>
      <w:r w:rsidRPr="002551F6">
        <w:rPr>
          <w:rFonts w:ascii="Times New Roman" w:hAnsi="Times New Roman"/>
          <w:sz w:val="28"/>
          <w:szCs w:val="28"/>
          <w:lang w:eastAsia="ar-SA"/>
        </w:rPr>
        <w:t>полномочиями администратора доходов бюджета, с указанием администрируемых ими кодов бюджетной классификации Российской Федерации в виде Реестра администрируемых доходов.</w:t>
      </w:r>
    </w:p>
    <w:p w:rsidR="00C15543" w:rsidRPr="002551F6" w:rsidRDefault="00C15543" w:rsidP="00BD2C2D">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lastRenderedPageBreak/>
        <w:t>По состоянию на 1 января 2016</w:t>
      </w:r>
      <w:r w:rsidR="008D3CCF" w:rsidRPr="002551F6">
        <w:rPr>
          <w:rFonts w:ascii="Times New Roman" w:hAnsi="Times New Roman"/>
          <w:sz w:val="28"/>
          <w:szCs w:val="28"/>
          <w:lang w:eastAsia="ar-SA"/>
        </w:rPr>
        <w:t xml:space="preserve"> </w:t>
      </w:r>
      <w:r w:rsidRPr="002551F6">
        <w:rPr>
          <w:rFonts w:ascii="Times New Roman" w:hAnsi="Times New Roman"/>
          <w:sz w:val="28"/>
          <w:szCs w:val="28"/>
          <w:lang w:eastAsia="ar-SA"/>
        </w:rPr>
        <w:t>г</w:t>
      </w:r>
      <w:r w:rsidR="008D3CCF" w:rsidRPr="002551F6">
        <w:rPr>
          <w:rFonts w:ascii="Times New Roman" w:hAnsi="Times New Roman"/>
          <w:sz w:val="28"/>
          <w:szCs w:val="28"/>
          <w:lang w:eastAsia="ar-SA"/>
        </w:rPr>
        <w:t>ода</w:t>
      </w:r>
      <w:r w:rsidRPr="002551F6">
        <w:rPr>
          <w:rFonts w:ascii="Times New Roman" w:hAnsi="Times New Roman"/>
          <w:sz w:val="28"/>
          <w:szCs w:val="28"/>
          <w:lang w:eastAsia="ar-SA"/>
        </w:rPr>
        <w:t xml:space="preserve"> Федеральным казначейством обеспечено создание и ведение Реестра администрируемых доходов:</w:t>
      </w:r>
    </w:p>
    <w:p w:rsidR="00C15543" w:rsidRPr="002551F6" w:rsidRDefault="00AD2303" w:rsidP="00BD2C2D">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w:t>
      </w:r>
      <w:r w:rsidR="00C15543" w:rsidRPr="002551F6">
        <w:rPr>
          <w:rFonts w:ascii="Times New Roman" w:hAnsi="Times New Roman"/>
          <w:sz w:val="28"/>
          <w:szCs w:val="28"/>
          <w:lang w:eastAsia="ar-SA"/>
        </w:rPr>
        <w:t xml:space="preserve">по 81 главному администратору доходов федерального бюджета </w:t>
      </w:r>
      <w:r w:rsidRPr="002551F6">
        <w:rPr>
          <w:rFonts w:ascii="Times New Roman" w:hAnsi="Times New Roman"/>
          <w:sz w:val="28"/>
          <w:szCs w:val="28"/>
          <w:lang w:eastAsia="ar-SA"/>
        </w:rPr>
        <w:br/>
      </w:r>
      <w:r w:rsidR="00C15543" w:rsidRPr="002551F6">
        <w:rPr>
          <w:rFonts w:ascii="Times New Roman" w:hAnsi="Times New Roman"/>
          <w:sz w:val="28"/>
          <w:szCs w:val="28"/>
          <w:lang w:eastAsia="ar-SA"/>
        </w:rPr>
        <w:t>или 91</w:t>
      </w:r>
      <w:r w:rsidR="00D23984" w:rsidRPr="002551F6">
        <w:rPr>
          <w:rFonts w:ascii="Times New Roman" w:hAnsi="Times New Roman"/>
          <w:sz w:val="28"/>
          <w:szCs w:val="28"/>
          <w:lang w:eastAsia="ar-SA"/>
        </w:rPr>
        <w:t> </w:t>
      </w:r>
      <w:r w:rsidR="00C15543" w:rsidRPr="002551F6">
        <w:rPr>
          <w:rFonts w:ascii="Times New Roman" w:hAnsi="Times New Roman"/>
          <w:sz w:val="28"/>
          <w:szCs w:val="28"/>
          <w:lang w:eastAsia="ar-SA"/>
        </w:rPr>
        <w:t xml:space="preserve">% от общего количества главных администраторов доходов федерального бюджета; </w:t>
      </w:r>
    </w:p>
    <w:p w:rsidR="00C15543" w:rsidRPr="002551F6" w:rsidRDefault="00AD2303" w:rsidP="00BD2C2D">
      <w:pPr>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w:t>
      </w:r>
      <w:r w:rsidR="00C15543" w:rsidRPr="002551F6">
        <w:rPr>
          <w:rFonts w:ascii="Times New Roman" w:hAnsi="Times New Roman"/>
          <w:sz w:val="28"/>
          <w:szCs w:val="28"/>
          <w:lang w:eastAsia="ar-SA"/>
        </w:rPr>
        <w:t>по всем главным администраторам доходов бюджетов субъектов Российской Федерации, государственных внебюджетных фондов, муниципальных образований – 67 168 Реестров администрируемых доходов (100</w:t>
      </w:r>
      <w:r w:rsidR="00D23984" w:rsidRPr="002551F6">
        <w:rPr>
          <w:rFonts w:ascii="Times New Roman" w:hAnsi="Times New Roman"/>
          <w:sz w:val="28"/>
          <w:szCs w:val="28"/>
          <w:lang w:eastAsia="ar-SA"/>
        </w:rPr>
        <w:t> </w:t>
      </w:r>
      <w:r w:rsidR="00C15543" w:rsidRPr="002551F6">
        <w:rPr>
          <w:rFonts w:ascii="Times New Roman" w:hAnsi="Times New Roman"/>
          <w:sz w:val="28"/>
          <w:szCs w:val="28"/>
          <w:lang w:eastAsia="ar-SA"/>
        </w:rPr>
        <w:t>% от общего объема указанных главных администраторов доходов бюджетов).</w:t>
      </w:r>
    </w:p>
    <w:p w:rsidR="00670215" w:rsidRPr="002551F6" w:rsidRDefault="00670215" w:rsidP="0067021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С 1 января 2015 года Федеральное казначейство осуществляет реализацию положений Договора о Евразийском экономическом союзе </w:t>
      </w:r>
      <w:r w:rsidRPr="002551F6">
        <w:rPr>
          <w:rFonts w:ascii="Times New Roman" w:hAnsi="Times New Roman"/>
          <w:color w:val="000000"/>
          <w:sz w:val="28"/>
          <w:szCs w:val="28"/>
        </w:rPr>
        <w:br/>
        <w:t xml:space="preserve">от 29 мая 2014 года в соответствии с Порядками исполнения Федеральным казначейством положений Приложения № 5 «Протокол о порядке зачисления и распределения сумм ввозных таможенных пошлин (иных пошлин, налогов и сборов, имеющих эквивалентное действие), </w:t>
      </w:r>
      <w:r w:rsidR="00794BEC" w:rsidRPr="002551F6">
        <w:rPr>
          <w:rFonts w:ascii="Times New Roman" w:hAnsi="Times New Roman"/>
          <w:color w:val="000000"/>
          <w:sz w:val="28"/>
          <w:szCs w:val="28"/>
        </w:rPr>
        <w:br/>
      </w:r>
      <w:r w:rsidRPr="002551F6">
        <w:rPr>
          <w:rFonts w:ascii="Times New Roman" w:hAnsi="Times New Roman"/>
          <w:color w:val="000000"/>
          <w:sz w:val="28"/>
          <w:szCs w:val="28"/>
        </w:rPr>
        <w:t xml:space="preserve">их перечисления в доход бюджетов государств-членов» и Приложения № 8 «Протокол о применении специальных защитных, антидемпинговых, компенсационных мер по отношению к третьим странам» к Договору </w:t>
      </w:r>
      <w:r w:rsidR="000E54D2" w:rsidRPr="002551F6">
        <w:rPr>
          <w:rFonts w:ascii="Times New Roman" w:hAnsi="Times New Roman"/>
          <w:color w:val="000000"/>
          <w:sz w:val="28"/>
          <w:szCs w:val="28"/>
        </w:rPr>
        <w:br/>
      </w:r>
      <w:r w:rsidRPr="002551F6">
        <w:rPr>
          <w:rFonts w:ascii="Times New Roman" w:hAnsi="Times New Roman"/>
          <w:color w:val="000000"/>
          <w:sz w:val="28"/>
          <w:szCs w:val="28"/>
        </w:rPr>
        <w:t>о Евразийском экономическом союзе от 29 мая 2014 года, утвержденными приказом Федерального казначейства от 27 декабря 2014 г. № 320.</w:t>
      </w:r>
    </w:p>
    <w:p w:rsidR="00C15543" w:rsidRPr="002551F6" w:rsidRDefault="00C15543" w:rsidP="00BD2C2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Федеральным казначейством перечислено ввозных таможенных пошлин, взимаемых на территории Российской Федерации, </w:t>
      </w:r>
      <w:r w:rsidR="00AD2303" w:rsidRPr="002551F6">
        <w:rPr>
          <w:rFonts w:ascii="Times New Roman" w:hAnsi="Times New Roman"/>
          <w:sz w:val="28"/>
          <w:szCs w:val="28"/>
        </w:rPr>
        <w:br/>
      </w:r>
      <w:r w:rsidRPr="002551F6">
        <w:rPr>
          <w:rFonts w:ascii="Times New Roman" w:hAnsi="Times New Roman"/>
          <w:sz w:val="28"/>
          <w:szCs w:val="28"/>
        </w:rPr>
        <w:t xml:space="preserve">на сумму 556,5 </w:t>
      </w:r>
      <w:r w:rsidR="00AD2303" w:rsidRPr="002551F6">
        <w:rPr>
          <w:rFonts w:ascii="Times New Roman" w:hAnsi="Times New Roman"/>
          <w:sz w:val="28"/>
          <w:szCs w:val="28"/>
        </w:rPr>
        <w:t>млрд </w:t>
      </w:r>
      <w:r w:rsidRPr="002551F6">
        <w:rPr>
          <w:rFonts w:ascii="Times New Roman" w:hAnsi="Times New Roman"/>
          <w:sz w:val="28"/>
          <w:szCs w:val="28"/>
        </w:rPr>
        <w:t>рублей, из них:</w:t>
      </w:r>
    </w:p>
    <w:p w:rsidR="00C15543" w:rsidRPr="002551F6" w:rsidRDefault="00AD230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в бюджет Российской Федерации –</w:t>
      </w:r>
      <w:r w:rsidR="00E75A9C">
        <w:rPr>
          <w:rFonts w:ascii="Times New Roman" w:hAnsi="Times New Roman"/>
          <w:color w:val="000000"/>
          <w:sz w:val="28"/>
          <w:szCs w:val="28"/>
        </w:rPr>
        <w:t xml:space="preserve"> </w:t>
      </w:r>
      <w:r w:rsidR="00C15543" w:rsidRPr="002551F6">
        <w:rPr>
          <w:rFonts w:ascii="Times New Roman" w:hAnsi="Times New Roman"/>
          <w:color w:val="000000"/>
          <w:sz w:val="28"/>
          <w:szCs w:val="28"/>
        </w:rPr>
        <w:t xml:space="preserve">481,9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D230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в бюджет Республики Казахстан – 40,2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D230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в бюджет Республики Беларусь – 25,8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D230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в бюджет Республики Армения – 5,8 </w:t>
      </w:r>
      <w:r w:rsidR="003F51E1" w:rsidRPr="002551F6">
        <w:rPr>
          <w:rFonts w:ascii="Times New Roman" w:hAnsi="Times New Roman"/>
          <w:color w:val="000000"/>
          <w:sz w:val="28"/>
          <w:szCs w:val="28"/>
        </w:rPr>
        <w:t>млрд</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D230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в бюджет Кыргызской Республики – 2,8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C1554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Государствами – членами Евразийского экономического союза в 2015 году в бюджет Российской Федерации было перечислено ввозных таможенных пошлин (иных пошлин, налогов и сборов, имеющих эквивалентное действие):</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Республикой Казахстан – 163,4 </w:t>
      </w:r>
      <w:r w:rsidRPr="002551F6">
        <w:rPr>
          <w:rFonts w:ascii="Times New Roman" w:hAnsi="Times New Roman"/>
          <w:color w:val="000000"/>
          <w:sz w:val="28"/>
          <w:szCs w:val="28"/>
        </w:rPr>
        <w:t>млрд </w:t>
      </w:r>
      <w:r w:rsidR="00670215" w:rsidRPr="002551F6">
        <w:rPr>
          <w:rFonts w:ascii="Times New Roman" w:hAnsi="Times New Roman"/>
          <w:color w:val="000000"/>
          <w:sz w:val="28"/>
          <w:szCs w:val="28"/>
        </w:rPr>
        <w:t>тенге (в рублевом эквиваленте </w:t>
      </w:r>
      <w:r w:rsidRPr="002551F6">
        <w:rPr>
          <w:rFonts w:ascii="Times New Roman" w:hAnsi="Times New Roman"/>
          <w:color w:val="000000"/>
          <w:sz w:val="28"/>
          <w:szCs w:val="28"/>
        </w:rPr>
        <w:t xml:space="preserve">– </w:t>
      </w:r>
      <w:r w:rsidR="00C15543" w:rsidRPr="002551F6">
        <w:rPr>
          <w:rFonts w:ascii="Times New Roman" w:hAnsi="Times New Roman"/>
          <w:color w:val="000000"/>
          <w:sz w:val="28"/>
          <w:szCs w:val="28"/>
        </w:rPr>
        <w:t xml:space="preserve">45,9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Республикой Беларусь – 7</w:t>
      </w:r>
      <w:r w:rsidR="00C15543" w:rsidRPr="002551F6">
        <w:rPr>
          <w:rFonts w:ascii="Times New Roman" w:hAnsi="Times New Roman"/>
          <w:color w:val="000000"/>
          <w:sz w:val="28"/>
          <w:szCs w:val="28"/>
          <w:lang w:val="en-US"/>
        </w:rPr>
        <w:t> </w:t>
      </w:r>
      <w:r w:rsidR="00C15543" w:rsidRPr="002551F6">
        <w:rPr>
          <w:rFonts w:ascii="Times New Roman" w:hAnsi="Times New Roman"/>
          <w:color w:val="000000"/>
          <w:sz w:val="28"/>
          <w:szCs w:val="28"/>
        </w:rPr>
        <w:t xml:space="preserve">414,3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 xml:space="preserve">белорусских рублей </w:t>
      </w:r>
      <w:r w:rsidRPr="002551F6">
        <w:rPr>
          <w:rFonts w:ascii="Times New Roman" w:hAnsi="Times New Roman"/>
          <w:color w:val="000000"/>
          <w:sz w:val="28"/>
          <w:szCs w:val="28"/>
        </w:rPr>
        <w:br/>
      </w:r>
      <w:r w:rsidR="00C15543" w:rsidRPr="002551F6">
        <w:rPr>
          <w:rFonts w:ascii="Times New Roman" w:hAnsi="Times New Roman"/>
          <w:color w:val="000000"/>
          <w:sz w:val="28"/>
          <w:szCs w:val="28"/>
        </w:rPr>
        <w:t xml:space="preserve">(в рублевом эквиваленте </w:t>
      </w:r>
      <w:r w:rsidRPr="002551F6">
        <w:rPr>
          <w:rFonts w:ascii="Times New Roman" w:hAnsi="Times New Roman"/>
          <w:color w:val="000000"/>
          <w:sz w:val="28"/>
          <w:szCs w:val="28"/>
        </w:rPr>
        <w:t xml:space="preserve">– </w:t>
      </w:r>
      <w:r w:rsidR="00C15543" w:rsidRPr="002551F6">
        <w:rPr>
          <w:rFonts w:ascii="Times New Roman" w:hAnsi="Times New Roman"/>
          <w:color w:val="000000"/>
          <w:sz w:val="28"/>
          <w:szCs w:val="28"/>
        </w:rPr>
        <w:t xml:space="preserve">28,3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 </w:t>
      </w:r>
      <w:r w:rsidR="00C15543" w:rsidRPr="002551F6">
        <w:rPr>
          <w:rFonts w:ascii="Times New Roman" w:hAnsi="Times New Roman"/>
          <w:color w:val="000000"/>
          <w:sz w:val="28"/>
          <w:szCs w:val="28"/>
        </w:rPr>
        <w:t xml:space="preserve">Республикой Армения – 30,6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 xml:space="preserve">армянских драм (в рублевом эквиваленте </w:t>
      </w:r>
      <w:r w:rsidRPr="002551F6">
        <w:rPr>
          <w:rFonts w:ascii="Times New Roman" w:hAnsi="Times New Roman"/>
          <w:color w:val="000000"/>
          <w:sz w:val="28"/>
          <w:szCs w:val="28"/>
        </w:rPr>
        <w:t xml:space="preserve">– </w:t>
      </w:r>
      <w:r w:rsidR="00C15543" w:rsidRPr="002551F6">
        <w:rPr>
          <w:rFonts w:ascii="Times New Roman" w:hAnsi="Times New Roman"/>
          <w:color w:val="000000"/>
          <w:sz w:val="28"/>
          <w:szCs w:val="28"/>
        </w:rPr>
        <w:t xml:space="preserve">3,9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Кыргызской Республикой – 2,6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 xml:space="preserve">кыргызских сом (в рублевом эквиваленте </w:t>
      </w:r>
      <w:r w:rsidRPr="002551F6">
        <w:rPr>
          <w:rFonts w:ascii="Times New Roman" w:hAnsi="Times New Roman"/>
          <w:color w:val="000000"/>
          <w:sz w:val="28"/>
          <w:szCs w:val="28"/>
        </w:rPr>
        <w:t xml:space="preserve">– </w:t>
      </w:r>
      <w:r w:rsidR="00C15543" w:rsidRPr="002551F6">
        <w:rPr>
          <w:rFonts w:ascii="Times New Roman" w:hAnsi="Times New Roman"/>
          <w:color w:val="000000"/>
          <w:sz w:val="28"/>
          <w:szCs w:val="28"/>
        </w:rPr>
        <w:t xml:space="preserve">2,4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Всего от государств – </w:t>
      </w:r>
      <w:r w:rsidR="00C15543" w:rsidRPr="002551F6">
        <w:rPr>
          <w:rFonts w:ascii="Times New Roman" w:hAnsi="Times New Roman"/>
          <w:color w:val="000000"/>
          <w:sz w:val="28"/>
          <w:szCs w:val="28"/>
        </w:rPr>
        <w:t>членов Евразийского экономического союза зачислено в бюджет Российской Федерации</w:t>
      </w:r>
      <w:r w:rsidR="00C15543" w:rsidRPr="002551F6">
        <w:rPr>
          <w:rFonts w:ascii="Times New Roman" w:hAnsi="Times New Roman"/>
          <w:sz w:val="28"/>
          <w:szCs w:val="28"/>
        </w:rPr>
        <w:t xml:space="preserve"> </w:t>
      </w:r>
      <w:r w:rsidR="00C15543" w:rsidRPr="002551F6">
        <w:rPr>
          <w:rFonts w:ascii="Times New Roman" w:hAnsi="Times New Roman"/>
          <w:color w:val="000000"/>
          <w:sz w:val="28"/>
          <w:szCs w:val="28"/>
        </w:rPr>
        <w:t xml:space="preserve">ввозных таможенных пошлин (иных пошлин, налогов и сборов, имеющих эквивалентное действие) </w:t>
      </w:r>
      <w:r w:rsidRPr="002551F6">
        <w:rPr>
          <w:rFonts w:ascii="Times New Roman" w:hAnsi="Times New Roman"/>
          <w:color w:val="000000"/>
          <w:sz w:val="28"/>
          <w:szCs w:val="28"/>
        </w:rPr>
        <w:br/>
      </w:r>
      <w:r w:rsidR="00C15543" w:rsidRPr="002551F6">
        <w:rPr>
          <w:rFonts w:ascii="Times New Roman" w:hAnsi="Times New Roman"/>
          <w:color w:val="000000"/>
          <w:sz w:val="28"/>
          <w:szCs w:val="28"/>
        </w:rPr>
        <w:t xml:space="preserve">на сумму 80,5 </w:t>
      </w:r>
      <w:r w:rsidRPr="002551F6">
        <w:rPr>
          <w:rFonts w:ascii="Times New Roman" w:hAnsi="Times New Roman"/>
          <w:color w:val="000000"/>
          <w:sz w:val="28"/>
          <w:szCs w:val="28"/>
        </w:rPr>
        <w:t>млрд </w:t>
      </w:r>
      <w:r w:rsidR="00C15543" w:rsidRPr="002551F6">
        <w:rPr>
          <w:rFonts w:ascii="Times New Roman" w:hAnsi="Times New Roman"/>
          <w:color w:val="000000"/>
          <w:sz w:val="28"/>
          <w:szCs w:val="28"/>
        </w:rPr>
        <w:t>рублей.</w:t>
      </w:r>
    </w:p>
    <w:p w:rsidR="00C15543" w:rsidRPr="002551F6" w:rsidRDefault="00C1554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В 2015 году Федеральным казначейством перечислено специальных, антидемпинговых и компенсационных пошлин, взимаемых на территории Российской Ф</w:t>
      </w:r>
      <w:r w:rsidR="00AE0029" w:rsidRPr="002551F6">
        <w:rPr>
          <w:rFonts w:ascii="Times New Roman" w:hAnsi="Times New Roman"/>
          <w:color w:val="000000"/>
          <w:sz w:val="28"/>
          <w:szCs w:val="28"/>
        </w:rPr>
        <w:t xml:space="preserve">едерации, на сумму 2 494,9 </w:t>
      </w:r>
      <w:r w:rsidR="003A69DD">
        <w:rPr>
          <w:rFonts w:ascii="Times New Roman" w:hAnsi="Times New Roman"/>
          <w:color w:val="000000"/>
          <w:sz w:val="28"/>
          <w:szCs w:val="28"/>
        </w:rPr>
        <w:t>млн</w:t>
      </w:r>
      <w:r w:rsidR="00AE0029" w:rsidRPr="002551F6">
        <w:rPr>
          <w:rFonts w:ascii="Times New Roman" w:hAnsi="Times New Roman"/>
          <w:color w:val="000000"/>
          <w:sz w:val="28"/>
          <w:szCs w:val="28"/>
        </w:rPr>
        <w:t> </w:t>
      </w:r>
      <w:r w:rsidRPr="002551F6">
        <w:rPr>
          <w:rFonts w:ascii="Times New Roman" w:hAnsi="Times New Roman"/>
          <w:color w:val="000000"/>
          <w:sz w:val="28"/>
          <w:szCs w:val="28"/>
        </w:rPr>
        <w:t>рублей, из них:</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в бюджет Рос</w:t>
      </w:r>
      <w:r w:rsidRPr="002551F6">
        <w:rPr>
          <w:rFonts w:ascii="Times New Roman" w:hAnsi="Times New Roman"/>
          <w:color w:val="000000"/>
          <w:sz w:val="28"/>
          <w:szCs w:val="28"/>
        </w:rPr>
        <w:t>сийской Федерации –</w:t>
      </w:r>
      <w:r w:rsidR="003B491A">
        <w:rPr>
          <w:rFonts w:ascii="Times New Roman" w:hAnsi="Times New Roman"/>
          <w:color w:val="000000"/>
          <w:sz w:val="28"/>
          <w:szCs w:val="28"/>
        </w:rPr>
        <w:t xml:space="preserve"> </w:t>
      </w:r>
      <w:r w:rsidRPr="002551F6">
        <w:rPr>
          <w:rFonts w:ascii="Times New Roman" w:hAnsi="Times New Roman"/>
          <w:color w:val="000000"/>
          <w:sz w:val="28"/>
          <w:szCs w:val="28"/>
        </w:rPr>
        <w:t xml:space="preserve">2 157,7 </w:t>
      </w:r>
      <w:r w:rsidR="003A69DD">
        <w:rPr>
          <w:rFonts w:ascii="Times New Roman" w:hAnsi="Times New Roman"/>
          <w:color w:val="000000"/>
          <w:sz w:val="28"/>
          <w:szCs w:val="28"/>
        </w:rPr>
        <w:t>млн</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в бюджет Ре</w:t>
      </w:r>
      <w:r w:rsidRPr="002551F6">
        <w:rPr>
          <w:rFonts w:ascii="Times New Roman" w:hAnsi="Times New Roman"/>
          <w:color w:val="000000"/>
          <w:sz w:val="28"/>
          <w:szCs w:val="28"/>
        </w:rPr>
        <w:t xml:space="preserve">спублики Казахстан – 179,9 </w:t>
      </w:r>
      <w:r w:rsidR="003A69DD">
        <w:rPr>
          <w:rFonts w:ascii="Times New Roman" w:hAnsi="Times New Roman"/>
          <w:color w:val="000000"/>
          <w:sz w:val="28"/>
          <w:szCs w:val="28"/>
        </w:rPr>
        <w:t>млн</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в бюджет Р</w:t>
      </w:r>
      <w:r w:rsidRPr="002551F6">
        <w:rPr>
          <w:rFonts w:ascii="Times New Roman" w:hAnsi="Times New Roman"/>
          <w:color w:val="000000"/>
          <w:sz w:val="28"/>
          <w:szCs w:val="28"/>
        </w:rPr>
        <w:t xml:space="preserve">еспублики Беларусь – 115,3 </w:t>
      </w:r>
      <w:r w:rsidR="003A69DD">
        <w:rPr>
          <w:rFonts w:ascii="Times New Roman" w:hAnsi="Times New Roman"/>
          <w:color w:val="000000"/>
          <w:sz w:val="28"/>
          <w:szCs w:val="28"/>
        </w:rPr>
        <w:t>млн</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в бюджет Ре</w:t>
      </w:r>
      <w:r w:rsidRPr="002551F6">
        <w:rPr>
          <w:rFonts w:ascii="Times New Roman" w:hAnsi="Times New Roman"/>
          <w:color w:val="000000"/>
          <w:sz w:val="28"/>
          <w:szCs w:val="28"/>
        </w:rPr>
        <w:t xml:space="preserve">спублики Армения – 26,9 </w:t>
      </w:r>
      <w:r w:rsidR="003A69DD">
        <w:rPr>
          <w:rFonts w:ascii="Times New Roman" w:hAnsi="Times New Roman"/>
          <w:color w:val="000000"/>
          <w:sz w:val="28"/>
          <w:szCs w:val="28"/>
        </w:rPr>
        <w:t>млн</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 </w:t>
      </w:r>
      <w:r w:rsidR="00C15543" w:rsidRPr="002551F6">
        <w:rPr>
          <w:rFonts w:ascii="Times New Roman" w:hAnsi="Times New Roman"/>
          <w:color w:val="000000"/>
          <w:sz w:val="28"/>
          <w:szCs w:val="28"/>
        </w:rPr>
        <w:t>в бюджет Кы</w:t>
      </w:r>
      <w:r w:rsidRPr="002551F6">
        <w:rPr>
          <w:rFonts w:ascii="Times New Roman" w:hAnsi="Times New Roman"/>
          <w:color w:val="000000"/>
          <w:sz w:val="28"/>
          <w:szCs w:val="28"/>
        </w:rPr>
        <w:t xml:space="preserve">ргызской Республики – 15,1 </w:t>
      </w:r>
      <w:r w:rsidR="003A69DD">
        <w:rPr>
          <w:rFonts w:ascii="Times New Roman" w:hAnsi="Times New Roman"/>
          <w:color w:val="000000"/>
          <w:sz w:val="28"/>
          <w:szCs w:val="28"/>
        </w:rPr>
        <w:t>млн</w:t>
      </w:r>
      <w:r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C1554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Государствами – членами Евразийского экономического союза в 2015 году в бюджет Российской Федерации было перечислено специальных, антидемпинговых и компенсационных пошлин:</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Респ</w:t>
      </w:r>
      <w:r w:rsidR="008D3CCF" w:rsidRPr="002551F6">
        <w:rPr>
          <w:rFonts w:ascii="Times New Roman" w:hAnsi="Times New Roman"/>
          <w:color w:val="000000"/>
          <w:sz w:val="28"/>
          <w:szCs w:val="28"/>
        </w:rPr>
        <w:t xml:space="preserve">убликой Казахстан – 1 151,2 </w:t>
      </w:r>
      <w:r w:rsidR="003A69DD">
        <w:rPr>
          <w:rFonts w:ascii="Times New Roman" w:hAnsi="Times New Roman"/>
          <w:color w:val="000000"/>
          <w:sz w:val="28"/>
          <w:szCs w:val="28"/>
        </w:rPr>
        <w:t>млн</w:t>
      </w:r>
      <w:r w:rsidR="00C15543" w:rsidRPr="002551F6">
        <w:rPr>
          <w:rFonts w:ascii="Times New Roman" w:hAnsi="Times New Roman"/>
          <w:color w:val="000000"/>
          <w:sz w:val="28"/>
          <w:szCs w:val="28"/>
        </w:rPr>
        <w:t xml:space="preserve"> тенге (в </w:t>
      </w:r>
      <w:r w:rsidR="00670215" w:rsidRPr="002551F6">
        <w:rPr>
          <w:rFonts w:ascii="Times New Roman" w:hAnsi="Times New Roman"/>
          <w:color w:val="000000"/>
          <w:sz w:val="28"/>
          <w:szCs w:val="28"/>
        </w:rPr>
        <w:t>рублевом эквиваленте –</w:t>
      </w:r>
      <w:r w:rsidR="008D3CCF" w:rsidRPr="002551F6">
        <w:rPr>
          <w:rFonts w:ascii="Times New Roman" w:hAnsi="Times New Roman"/>
          <w:color w:val="000000"/>
          <w:sz w:val="28"/>
          <w:szCs w:val="28"/>
        </w:rPr>
        <w:t xml:space="preserve">432,0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Респуб</w:t>
      </w:r>
      <w:r w:rsidR="008D3CCF" w:rsidRPr="002551F6">
        <w:rPr>
          <w:rFonts w:ascii="Times New Roman" w:hAnsi="Times New Roman"/>
          <w:color w:val="000000"/>
          <w:sz w:val="28"/>
          <w:szCs w:val="28"/>
        </w:rPr>
        <w:t xml:space="preserve">ликой Беларусь – 31 442,80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 xml:space="preserve">белорусских рублей </w:t>
      </w:r>
      <w:r w:rsidRPr="002551F6">
        <w:rPr>
          <w:rFonts w:ascii="Times New Roman" w:hAnsi="Times New Roman"/>
          <w:color w:val="000000"/>
          <w:sz w:val="28"/>
          <w:szCs w:val="28"/>
        </w:rPr>
        <w:br/>
      </w:r>
      <w:r w:rsidR="00C15543" w:rsidRPr="002551F6">
        <w:rPr>
          <w:rFonts w:ascii="Times New Roman" w:hAnsi="Times New Roman"/>
          <w:color w:val="000000"/>
          <w:sz w:val="28"/>
          <w:szCs w:val="28"/>
        </w:rPr>
        <w:t xml:space="preserve">(в </w:t>
      </w:r>
      <w:r w:rsidR="008D3CCF" w:rsidRPr="002551F6">
        <w:rPr>
          <w:rFonts w:ascii="Times New Roman" w:hAnsi="Times New Roman"/>
          <w:color w:val="000000"/>
          <w:sz w:val="28"/>
          <w:szCs w:val="28"/>
        </w:rPr>
        <w:t xml:space="preserve">рублевом эквиваленте </w:t>
      </w:r>
      <w:r w:rsidR="00670215" w:rsidRPr="002551F6">
        <w:rPr>
          <w:rFonts w:ascii="Times New Roman" w:hAnsi="Times New Roman"/>
          <w:color w:val="000000"/>
          <w:sz w:val="28"/>
          <w:szCs w:val="28"/>
        </w:rPr>
        <w:t xml:space="preserve">– </w:t>
      </w:r>
      <w:r w:rsidR="008D3CCF" w:rsidRPr="002551F6">
        <w:rPr>
          <w:rFonts w:ascii="Times New Roman" w:hAnsi="Times New Roman"/>
          <w:color w:val="000000"/>
          <w:sz w:val="28"/>
          <w:szCs w:val="28"/>
        </w:rPr>
        <w:t xml:space="preserve">120,1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Ре</w:t>
      </w:r>
      <w:r w:rsidR="008D3CCF" w:rsidRPr="002551F6">
        <w:rPr>
          <w:rFonts w:ascii="Times New Roman" w:hAnsi="Times New Roman"/>
          <w:color w:val="000000"/>
          <w:sz w:val="28"/>
          <w:szCs w:val="28"/>
        </w:rPr>
        <w:t xml:space="preserve">спубликой Армения – 164,1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армянских драм (в</w:t>
      </w:r>
      <w:r w:rsidR="008D3CCF" w:rsidRPr="002551F6">
        <w:rPr>
          <w:rFonts w:ascii="Times New Roman" w:hAnsi="Times New Roman"/>
          <w:color w:val="000000"/>
          <w:sz w:val="28"/>
          <w:szCs w:val="28"/>
        </w:rPr>
        <w:t xml:space="preserve"> рублевом эквиваленте </w:t>
      </w:r>
      <w:r w:rsidR="00670215" w:rsidRPr="002551F6">
        <w:rPr>
          <w:rFonts w:ascii="Times New Roman" w:hAnsi="Times New Roman"/>
          <w:color w:val="000000"/>
          <w:sz w:val="28"/>
          <w:szCs w:val="28"/>
        </w:rPr>
        <w:t xml:space="preserve">– </w:t>
      </w:r>
      <w:r w:rsidR="008D3CCF" w:rsidRPr="002551F6">
        <w:rPr>
          <w:rFonts w:ascii="Times New Roman" w:hAnsi="Times New Roman"/>
          <w:color w:val="000000"/>
          <w:sz w:val="28"/>
          <w:szCs w:val="28"/>
        </w:rPr>
        <w:t xml:space="preserve">21,9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C15543" w:rsidRPr="002551F6">
        <w:rPr>
          <w:rFonts w:ascii="Times New Roman" w:hAnsi="Times New Roman"/>
          <w:color w:val="000000"/>
          <w:sz w:val="28"/>
          <w:szCs w:val="28"/>
        </w:rPr>
        <w:t>Кы</w:t>
      </w:r>
      <w:r w:rsidR="008D3CCF" w:rsidRPr="002551F6">
        <w:rPr>
          <w:rFonts w:ascii="Times New Roman" w:hAnsi="Times New Roman"/>
          <w:color w:val="000000"/>
          <w:sz w:val="28"/>
          <w:szCs w:val="28"/>
        </w:rPr>
        <w:t xml:space="preserve">ргызской Республикой – 9,2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кыргызских сом (</w:t>
      </w:r>
      <w:r w:rsidR="008D3CCF" w:rsidRPr="002551F6">
        <w:rPr>
          <w:rFonts w:ascii="Times New Roman" w:hAnsi="Times New Roman"/>
          <w:color w:val="000000"/>
          <w:sz w:val="28"/>
          <w:szCs w:val="28"/>
        </w:rPr>
        <w:t xml:space="preserve">в рублевом эквиваленте </w:t>
      </w:r>
      <w:r w:rsidR="00670215" w:rsidRPr="002551F6">
        <w:rPr>
          <w:rFonts w:ascii="Times New Roman" w:hAnsi="Times New Roman"/>
          <w:color w:val="000000"/>
          <w:sz w:val="28"/>
          <w:szCs w:val="28"/>
        </w:rPr>
        <w:t xml:space="preserve">– </w:t>
      </w:r>
      <w:r w:rsidR="008D3CCF" w:rsidRPr="002551F6">
        <w:rPr>
          <w:rFonts w:ascii="Times New Roman" w:hAnsi="Times New Roman"/>
          <w:color w:val="000000"/>
          <w:sz w:val="28"/>
          <w:szCs w:val="28"/>
        </w:rPr>
        <w:t xml:space="preserve">8,5 </w:t>
      </w:r>
      <w:r w:rsidR="003A69DD">
        <w:rPr>
          <w:rFonts w:ascii="Times New Roman" w:hAnsi="Times New Roman"/>
          <w:color w:val="000000"/>
          <w:sz w:val="28"/>
          <w:szCs w:val="28"/>
        </w:rPr>
        <w:t>млн</w:t>
      </w:r>
      <w:r w:rsidR="008D3CCF" w:rsidRPr="002551F6">
        <w:rPr>
          <w:rFonts w:ascii="Times New Roman" w:hAnsi="Times New Roman"/>
          <w:color w:val="000000"/>
          <w:sz w:val="28"/>
          <w:szCs w:val="28"/>
        </w:rPr>
        <w:t> </w:t>
      </w:r>
      <w:r w:rsidR="00C15543" w:rsidRPr="002551F6">
        <w:rPr>
          <w:rFonts w:ascii="Times New Roman" w:hAnsi="Times New Roman"/>
          <w:color w:val="000000"/>
          <w:sz w:val="28"/>
          <w:szCs w:val="28"/>
        </w:rPr>
        <w:t>рублей).</w:t>
      </w:r>
    </w:p>
    <w:p w:rsidR="00C15543" w:rsidRPr="002551F6" w:rsidRDefault="00AE0029"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Всего от государств – </w:t>
      </w:r>
      <w:r w:rsidR="00C15543" w:rsidRPr="002551F6">
        <w:rPr>
          <w:rFonts w:ascii="Times New Roman" w:hAnsi="Times New Roman"/>
          <w:color w:val="000000"/>
          <w:sz w:val="28"/>
          <w:szCs w:val="28"/>
        </w:rPr>
        <w:t>членов Евразийского экономического союза зачислено в бюджет Российской Федерации специальных, антидемпинговых и компенсаци</w:t>
      </w:r>
      <w:r w:rsidR="008D3CCF" w:rsidRPr="002551F6">
        <w:rPr>
          <w:rFonts w:ascii="Times New Roman" w:hAnsi="Times New Roman"/>
          <w:color w:val="000000"/>
          <w:sz w:val="28"/>
          <w:szCs w:val="28"/>
        </w:rPr>
        <w:t>онных пошлин на сумму 582,5 </w:t>
      </w:r>
      <w:r w:rsidR="003A69DD">
        <w:rPr>
          <w:rFonts w:ascii="Times New Roman" w:hAnsi="Times New Roman"/>
          <w:color w:val="000000"/>
          <w:sz w:val="28"/>
          <w:szCs w:val="28"/>
        </w:rPr>
        <w:t>млн</w:t>
      </w:r>
      <w:r w:rsidR="00C15543" w:rsidRPr="002551F6">
        <w:rPr>
          <w:rFonts w:ascii="Times New Roman" w:hAnsi="Times New Roman"/>
          <w:color w:val="000000"/>
          <w:sz w:val="28"/>
          <w:szCs w:val="28"/>
        </w:rPr>
        <w:t> рублей.</w:t>
      </w:r>
    </w:p>
    <w:p w:rsidR="00C15543" w:rsidRPr="002551F6" w:rsidRDefault="00C15543" w:rsidP="00BD2C2D">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В 2015 году Федеральное казначейство принимало участие </w:t>
      </w:r>
      <w:r w:rsidR="00AE0029" w:rsidRPr="002551F6">
        <w:rPr>
          <w:rFonts w:ascii="Times New Roman" w:hAnsi="Times New Roman"/>
          <w:color w:val="000000"/>
          <w:sz w:val="28"/>
          <w:szCs w:val="28"/>
        </w:rPr>
        <w:br/>
      </w:r>
      <w:r w:rsidRPr="002551F6">
        <w:rPr>
          <w:rFonts w:ascii="Times New Roman" w:hAnsi="Times New Roman"/>
          <w:color w:val="000000"/>
          <w:sz w:val="28"/>
          <w:szCs w:val="28"/>
        </w:rPr>
        <w:t xml:space="preserve">в разработке и согласовании Соглашения о проведении совместных контрольных мероприятий по вопросам соблюдения порядка зачисления </w:t>
      </w:r>
      <w:r w:rsidR="00AE0029" w:rsidRPr="002551F6">
        <w:rPr>
          <w:rFonts w:ascii="Times New Roman" w:hAnsi="Times New Roman"/>
          <w:color w:val="000000"/>
          <w:sz w:val="28"/>
          <w:szCs w:val="28"/>
        </w:rPr>
        <w:br/>
      </w:r>
      <w:r w:rsidRPr="002551F6">
        <w:rPr>
          <w:rFonts w:ascii="Times New Roman" w:hAnsi="Times New Roman"/>
          <w:color w:val="000000"/>
          <w:sz w:val="28"/>
          <w:szCs w:val="28"/>
        </w:rPr>
        <w:t>и распределения сумм ввозных таможенных пошлин (иных пошлин, налогов и сборов, имеющих эквивалентное действие), их перечисле</w:t>
      </w:r>
      <w:r w:rsidR="00AE0029" w:rsidRPr="002551F6">
        <w:rPr>
          <w:rFonts w:ascii="Times New Roman" w:hAnsi="Times New Roman"/>
          <w:color w:val="000000"/>
          <w:sz w:val="28"/>
          <w:szCs w:val="28"/>
        </w:rPr>
        <w:t xml:space="preserve">ния </w:t>
      </w:r>
      <w:r w:rsidR="000E54D2" w:rsidRPr="002551F6">
        <w:rPr>
          <w:rFonts w:ascii="Times New Roman" w:hAnsi="Times New Roman"/>
          <w:color w:val="000000"/>
          <w:sz w:val="28"/>
          <w:szCs w:val="28"/>
        </w:rPr>
        <w:br/>
      </w:r>
      <w:r w:rsidR="00AE0029" w:rsidRPr="002551F6">
        <w:rPr>
          <w:rFonts w:ascii="Times New Roman" w:hAnsi="Times New Roman"/>
          <w:color w:val="000000"/>
          <w:sz w:val="28"/>
          <w:szCs w:val="28"/>
        </w:rPr>
        <w:t xml:space="preserve">в доход бюджетов государств – </w:t>
      </w:r>
      <w:r w:rsidRPr="002551F6">
        <w:rPr>
          <w:rFonts w:ascii="Times New Roman" w:hAnsi="Times New Roman"/>
          <w:color w:val="000000"/>
          <w:sz w:val="28"/>
          <w:szCs w:val="28"/>
        </w:rPr>
        <w:t>членов Евразийского экономического союза.</w:t>
      </w:r>
    </w:p>
    <w:p w:rsidR="00C15543" w:rsidRPr="002551F6" w:rsidRDefault="00C15543" w:rsidP="00794BEC">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1.3.</w:t>
      </w:r>
      <w:r w:rsidR="00D23984" w:rsidRPr="002551F6">
        <w:rPr>
          <w:rFonts w:ascii="Times New Roman" w:hAnsi="Times New Roman"/>
          <w:b/>
          <w:sz w:val="28"/>
          <w:szCs w:val="28"/>
        </w:rPr>
        <w:t> </w:t>
      </w:r>
      <w:r w:rsidRPr="002551F6">
        <w:rPr>
          <w:rFonts w:ascii="Times New Roman" w:hAnsi="Times New Roman"/>
          <w:b/>
          <w:sz w:val="28"/>
          <w:szCs w:val="28"/>
        </w:rPr>
        <w:t>Анализ распределения поступлений между бюджетами бюджетной системы Российской Федерации и предоставление информации заинтересованным пользователям</w:t>
      </w:r>
    </w:p>
    <w:p w:rsidR="00C15543" w:rsidRPr="002551F6" w:rsidRDefault="00C15543"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Одной из основных функций Федерального казначейства является распределение доходов между бюджетами бюджетной системы Российской Федерации</w:t>
      </w:r>
      <w:r w:rsidRPr="002551F6">
        <w:rPr>
          <w:rFonts w:ascii="Times New Roman" w:hAnsi="Times New Roman"/>
          <w:b/>
          <w:sz w:val="28"/>
          <w:szCs w:val="28"/>
        </w:rPr>
        <w:t xml:space="preserve"> </w:t>
      </w:r>
      <w:r w:rsidRPr="002551F6">
        <w:rPr>
          <w:rFonts w:ascii="Times New Roman" w:hAnsi="Times New Roman"/>
          <w:sz w:val="28"/>
          <w:szCs w:val="28"/>
        </w:rPr>
        <w:t xml:space="preserve">в соответствии с положениями законодательства Российской Федерации. </w:t>
      </w:r>
    </w:p>
    <w:p w:rsidR="00C15543" w:rsidRPr="002551F6" w:rsidRDefault="00C15543"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в течение 2015 года проводилась работа, направленная на обеспечение качественного распределения доходов между бюджетами бюджетной системы Российской Федерации в соответствии </w:t>
      </w:r>
      <w:r w:rsidR="00AE0029" w:rsidRPr="002551F6">
        <w:rPr>
          <w:rFonts w:ascii="Times New Roman" w:hAnsi="Times New Roman"/>
          <w:sz w:val="28"/>
          <w:szCs w:val="28"/>
        </w:rPr>
        <w:br/>
      </w:r>
      <w:r w:rsidRPr="002551F6">
        <w:rPr>
          <w:rFonts w:ascii="Times New Roman" w:hAnsi="Times New Roman"/>
          <w:sz w:val="28"/>
          <w:szCs w:val="28"/>
        </w:rPr>
        <w:t xml:space="preserve">с положениями законодательства Российской Федерации. В рамках этой работы осуществлялся сбор и анализ отчетности </w:t>
      </w:r>
      <w:r w:rsidR="00864428" w:rsidRPr="002551F6">
        <w:rPr>
          <w:rFonts w:ascii="Times New Roman" w:hAnsi="Times New Roman"/>
          <w:sz w:val="28"/>
          <w:szCs w:val="28"/>
        </w:rPr>
        <w:t>ТОФК</w:t>
      </w:r>
      <w:r w:rsidRPr="002551F6">
        <w:rPr>
          <w:rFonts w:ascii="Times New Roman" w:hAnsi="Times New Roman"/>
          <w:sz w:val="28"/>
          <w:szCs w:val="28"/>
        </w:rPr>
        <w:t xml:space="preserve"> (Отчет </w:t>
      </w:r>
      <w:r w:rsidR="00794BEC" w:rsidRPr="002551F6">
        <w:rPr>
          <w:rFonts w:ascii="Times New Roman" w:hAnsi="Times New Roman"/>
          <w:sz w:val="28"/>
          <w:szCs w:val="28"/>
        </w:rPr>
        <w:br/>
      </w:r>
      <w:r w:rsidRPr="002551F6">
        <w:rPr>
          <w:rFonts w:ascii="Times New Roman" w:hAnsi="Times New Roman"/>
          <w:sz w:val="28"/>
          <w:szCs w:val="28"/>
        </w:rPr>
        <w:t>об операциях по поступлениям в бюджетную систему Российской Федерации, учитываемым органам</w:t>
      </w:r>
      <w:r w:rsidR="00864428" w:rsidRPr="002551F6">
        <w:rPr>
          <w:rFonts w:ascii="Times New Roman" w:hAnsi="Times New Roman"/>
          <w:sz w:val="28"/>
          <w:szCs w:val="28"/>
        </w:rPr>
        <w:t>и Федерального казначейства (ф. </w:t>
      </w:r>
      <w:r w:rsidRPr="002551F6">
        <w:rPr>
          <w:rFonts w:ascii="Times New Roman" w:hAnsi="Times New Roman"/>
          <w:sz w:val="28"/>
          <w:szCs w:val="28"/>
        </w:rPr>
        <w:t>0503153) и отчетности финансовых органов субъектов Российской Федерации (Отчет об исполнении консолидированного бюджета субъекта Российской Федерации и бюджета территори</w:t>
      </w:r>
      <w:r w:rsidR="00864428" w:rsidRPr="002551F6">
        <w:rPr>
          <w:rFonts w:ascii="Times New Roman" w:hAnsi="Times New Roman"/>
          <w:sz w:val="28"/>
          <w:szCs w:val="28"/>
        </w:rPr>
        <w:t>ального внебюджетного фонда (ф. </w:t>
      </w:r>
      <w:r w:rsidRPr="002551F6">
        <w:rPr>
          <w:rFonts w:ascii="Times New Roman" w:hAnsi="Times New Roman"/>
          <w:sz w:val="28"/>
          <w:szCs w:val="28"/>
        </w:rPr>
        <w:t xml:space="preserve">0503317). </w:t>
      </w:r>
    </w:p>
    <w:p w:rsidR="00C15543" w:rsidRPr="002551F6" w:rsidRDefault="00C15543" w:rsidP="00133B1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 основании анализа вышеуказанной отчетности Федеральным казначейством предоставлялась информация о распределении поступлений </w:t>
      </w:r>
      <w:r w:rsidR="003D1449" w:rsidRPr="002551F6">
        <w:rPr>
          <w:rFonts w:ascii="Times New Roman" w:hAnsi="Times New Roman"/>
          <w:sz w:val="28"/>
          <w:szCs w:val="28"/>
        </w:rPr>
        <w:br/>
      </w:r>
      <w:r w:rsidRPr="002551F6">
        <w:rPr>
          <w:rFonts w:ascii="Times New Roman" w:hAnsi="Times New Roman"/>
          <w:sz w:val="28"/>
          <w:szCs w:val="28"/>
        </w:rPr>
        <w:t>в бюджетную систему Российской Федерации в Минфин России, Счетную палату Российской Федерации</w:t>
      </w:r>
      <w:r w:rsidR="00864428" w:rsidRPr="002551F6">
        <w:rPr>
          <w:rFonts w:ascii="Times New Roman" w:hAnsi="Times New Roman"/>
          <w:sz w:val="28"/>
          <w:szCs w:val="28"/>
        </w:rPr>
        <w:t xml:space="preserve"> (далее – Счетная палата)</w:t>
      </w:r>
      <w:r w:rsidRPr="002551F6">
        <w:rPr>
          <w:rFonts w:ascii="Times New Roman" w:hAnsi="Times New Roman"/>
          <w:sz w:val="28"/>
          <w:szCs w:val="28"/>
        </w:rPr>
        <w:t xml:space="preserve">, Банк России </w:t>
      </w:r>
      <w:r w:rsidR="003D1449" w:rsidRPr="002551F6">
        <w:rPr>
          <w:rFonts w:ascii="Times New Roman" w:hAnsi="Times New Roman"/>
          <w:sz w:val="28"/>
          <w:szCs w:val="28"/>
        </w:rPr>
        <w:br/>
      </w:r>
      <w:r w:rsidRPr="002551F6">
        <w:rPr>
          <w:rFonts w:ascii="Times New Roman" w:hAnsi="Times New Roman"/>
          <w:sz w:val="28"/>
          <w:szCs w:val="28"/>
        </w:rPr>
        <w:t>и другим внешним пользователям.</w:t>
      </w:r>
    </w:p>
    <w:p w:rsidR="00C15543" w:rsidRPr="002551F6" w:rsidRDefault="00C15543" w:rsidP="00133B1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то же время Федеральным казначейством оказывалась поддержка </w:t>
      </w:r>
      <w:r w:rsidR="00133B13" w:rsidRPr="002551F6">
        <w:rPr>
          <w:rFonts w:ascii="Times New Roman" w:hAnsi="Times New Roman"/>
          <w:sz w:val="28"/>
          <w:szCs w:val="28"/>
        </w:rPr>
        <w:t>ТОФК</w:t>
      </w:r>
      <w:r w:rsidRPr="002551F6">
        <w:rPr>
          <w:rFonts w:ascii="Times New Roman" w:hAnsi="Times New Roman"/>
          <w:sz w:val="28"/>
          <w:szCs w:val="28"/>
        </w:rPr>
        <w:t xml:space="preserve"> по реализации мероприятий по организации распределения поступлений в бюджетную систему Российской Федерации, а именно:</w:t>
      </w:r>
    </w:p>
    <w:p w:rsidR="00C15543" w:rsidRPr="002551F6" w:rsidRDefault="00133B13" w:rsidP="00133B13">
      <w:pPr>
        <w:tabs>
          <w:tab w:val="left" w:pos="96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оказание методологической и консультативной помощи субъектам Российской Федерации;</w:t>
      </w:r>
    </w:p>
    <w:p w:rsidR="00C15543" w:rsidRPr="002551F6" w:rsidRDefault="00133B13" w:rsidP="00133B13">
      <w:pPr>
        <w:tabs>
          <w:tab w:val="left" w:pos="96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содействие субъектам Российской Федерации в рамках улучшения бюджетной дисциплины;</w:t>
      </w:r>
    </w:p>
    <w:p w:rsidR="00C15543" w:rsidRPr="002551F6" w:rsidRDefault="00133B13" w:rsidP="00133B13">
      <w:pPr>
        <w:tabs>
          <w:tab w:val="left" w:pos="96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проведение ежемесячного мониторинга поступлений в бюджетную систему Российской Федерации и контроль за их распределением.</w:t>
      </w:r>
    </w:p>
    <w:p w:rsidR="00C15543" w:rsidRPr="002551F6" w:rsidRDefault="00C15543" w:rsidP="00133B1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Результатом этой работы стала своевременная корректировка </w:t>
      </w:r>
      <w:r w:rsidR="000E54D2" w:rsidRPr="002551F6">
        <w:rPr>
          <w:rFonts w:ascii="Times New Roman" w:hAnsi="Times New Roman"/>
          <w:sz w:val="28"/>
          <w:szCs w:val="28"/>
        </w:rPr>
        <w:br/>
      </w:r>
      <w:r w:rsidRPr="002551F6">
        <w:rPr>
          <w:rFonts w:ascii="Times New Roman" w:hAnsi="Times New Roman"/>
          <w:sz w:val="28"/>
          <w:szCs w:val="28"/>
        </w:rPr>
        <w:t xml:space="preserve">в течение отчетного периода возникающих отклонений фактически сложившихся нормативов распределения от законодательно установленных. Следует отметить, что принимаемая в начале 2015 года отчетность </w:t>
      </w:r>
      <w:r w:rsidR="000E54D2" w:rsidRPr="002551F6">
        <w:rPr>
          <w:rFonts w:ascii="Times New Roman" w:hAnsi="Times New Roman"/>
          <w:sz w:val="28"/>
          <w:szCs w:val="28"/>
        </w:rPr>
        <w:br/>
      </w:r>
      <w:r w:rsidRPr="002551F6">
        <w:rPr>
          <w:rFonts w:ascii="Times New Roman" w:hAnsi="Times New Roman"/>
          <w:sz w:val="28"/>
          <w:szCs w:val="28"/>
        </w:rPr>
        <w:t>о межбюджетной задолженности показала отсутствие указанной задолженности за 2014 год.</w:t>
      </w:r>
    </w:p>
    <w:p w:rsidR="00C15543" w:rsidRPr="002551F6" w:rsidRDefault="00133B13" w:rsidP="00CA4D98">
      <w:pPr>
        <w:spacing w:after="120" w:line="360" w:lineRule="atLeast"/>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5A4C42" w:rsidRPr="002551F6">
        <w:rPr>
          <w:rFonts w:ascii="Times New Roman" w:hAnsi="Times New Roman"/>
          <w:sz w:val="28"/>
          <w:szCs w:val="28"/>
        </w:rPr>
        <w:t> 2</w:t>
      </w:r>
      <w:r w:rsidRPr="002551F6">
        <w:rPr>
          <w:rFonts w:ascii="Times New Roman" w:hAnsi="Times New Roman"/>
          <w:sz w:val="28"/>
          <w:szCs w:val="28"/>
        </w:rPr>
        <w:t xml:space="preserve"> </w:t>
      </w:r>
    </w:p>
    <w:p w:rsidR="000E54D2" w:rsidRPr="002551F6" w:rsidRDefault="000E54D2" w:rsidP="000E54D2">
      <w:pPr>
        <w:spacing w:before="240" w:after="120" w:line="360" w:lineRule="atLeast"/>
        <w:jc w:val="center"/>
        <w:rPr>
          <w:rFonts w:ascii="Times New Roman" w:hAnsi="Times New Roman"/>
          <w:b/>
          <w:sz w:val="28"/>
          <w:szCs w:val="28"/>
        </w:rPr>
      </w:pPr>
      <w:r w:rsidRPr="002551F6">
        <w:rPr>
          <w:rFonts w:ascii="Times New Roman" w:hAnsi="Times New Roman"/>
          <w:b/>
          <w:sz w:val="28"/>
          <w:szCs w:val="28"/>
        </w:rPr>
        <w:t>Предоставление информации заинтересованным пользователям</w:t>
      </w:r>
    </w:p>
    <w:p w:rsidR="00C15543" w:rsidRPr="002551F6" w:rsidRDefault="00C15543" w:rsidP="00047CA1">
      <w:pPr>
        <w:spacing w:before="240" w:after="120" w:line="240" w:lineRule="auto"/>
        <w:jc w:val="both"/>
        <w:rPr>
          <w:rFonts w:ascii="Times New Roman" w:hAnsi="Times New Roman"/>
          <w:b/>
          <w:sz w:val="28"/>
          <w:szCs w:val="28"/>
        </w:rPr>
      </w:pPr>
      <w:r w:rsidRPr="002551F6">
        <w:rPr>
          <w:rFonts w:ascii="Times New Roman" w:hAnsi="Times New Roman"/>
          <w:noProof/>
          <w:lang w:eastAsia="ru-RU"/>
        </w:rPr>
        <w:drawing>
          <wp:inline distT="0" distB="0" distL="0" distR="0" wp14:anchorId="3672BE56" wp14:editId="6AFCB657">
            <wp:extent cx="5653376" cy="3705307"/>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3136" cy="3705149"/>
                    </a:xfrm>
                    <a:prstGeom prst="rect">
                      <a:avLst/>
                    </a:prstGeom>
                    <a:noFill/>
                    <a:ln>
                      <a:noFill/>
                    </a:ln>
                  </pic:spPr>
                </pic:pic>
              </a:graphicData>
            </a:graphic>
          </wp:inline>
        </w:drawing>
      </w:r>
      <w:r w:rsidRPr="002551F6">
        <w:rPr>
          <w:rFonts w:ascii="Times New Roman" w:hAnsi="Times New Roman"/>
          <w:b/>
          <w:sz w:val="28"/>
          <w:szCs w:val="28"/>
        </w:rPr>
        <w:t>1.4.</w:t>
      </w:r>
      <w:r w:rsidR="00220CB0" w:rsidRPr="002551F6">
        <w:rPr>
          <w:rFonts w:ascii="Times New Roman" w:hAnsi="Times New Roman"/>
          <w:b/>
          <w:sz w:val="28"/>
          <w:szCs w:val="28"/>
        </w:rPr>
        <w:t> </w:t>
      </w:r>
      <w:r w:rsidRPr="002551F6">
        <w:rPr>
          <w:rFonts w:ascii="Times New Roman" w:hAnsi="Times New Roman"/>
          <w:b/>
          <w:sz w:val="28"/>
          <w:szCs w:val="28"/>
        </w:rPr>
        <w:t xml:space="preserve">Кассовое обслуживание исполнения бюджетов субъектов Российской Федерации, местных бюджетов и проведение операций </w:t>
      </w:r>
      <w:r w:rsidR="00133B13" w:rsidRPr="002551F6">
        <w:rPr>
          <w:rFonts w:ascii="Times New Roman" w:hAnsi="Times New Roman"/>
          <w:b/>
          <w:sz w:val="28"/>
          <w:szCs w:val="28"/>
        </w:rPr>
        <w:br/>
      </w:r>
      <w:r w:rsidRPr="002551F6">
        <w:rPr>
          <w:rFonts w:ascii="Times New Roman" w:hAnsi="Times New Roman"/>
          <w:b/>
          <w:sz w:val="28"/>
          <w:szCs w:val="28"/>
        </w:rPr>
        <w:t>со средствами неучастников бюджетного процесса</w:t>
      </w:r>
    </w:p>
    <w:p w:rsidR="00C15543" w:rsidRPr="002551F6" w:rsidRDefault="00C15543"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выполнения полномочий по кассовому обслуживанию исполнения бюджетов бюджетной системы Российской Федерации,</w:t>
      </w:r>
      <w:r w:rsidR="003F51E1" w:rsidRPr="002551F6">
        <w:rPr>
          <w:rFonts w:ascii="Times New Roman" w:hAnsi="Times New Roman"/>
          <w:sz w:val="28"/>
          <w:szCs w:val="28"/>
        </w:rPr>
        <w:t xml:space="preserve"> </w:t>
      </w:r>
      <w:r w:rsidRPr="002551F6">
        <w:rPr>
          <w:rFonts w:ascii="Times New Roman" w:hAnsi="Times New Roman"/>
          <w:sz w:val="28"/>
          <w:szCs w:val="28"/>
        </w:rPr>
        <w:t>проведению операций со средствами</w:t>
      </w:r>
      <w:r w:rsidR="003F51E1" w:rsidRPr="002551F6">
        <w:rPr>
          <w:rFonts w:ascii="Times New Roman" w:hAnsi="Times New Roman"/>
          <w:sz w:val="28"/>
          <w:szCs w:val="28"/>
        </w:rPr>
        <w:t xml:space="preserve"> </w:t>
      </w:r>
      <w:r w:rsidR="002154FF" w:rsidRPr="002551F6">
        <w:rPr>
          <w:rFonts w:ascii="Times New Roman" w:hAnsi="Times New Roman"/>
          <w:sz w:val="28"/>
          <w:szCs w:val="28"/>
        </w:rPr>
        <w:t>НУБП</w:t>
      </w:r>
      <w:r w:rsidRPr="002551F6">
        <w:rPr>
          <w:rFonts w:ascii="Times New Roman" w:hAnsi="Times New Roman"/>
          <w:sz w:val="28"/>
          <w:szCs w:val="28"/>
        </w:rPr>
        <w:t xml:space="preserve"> и в целях совершенствования кассового обслуживания исполнения бюджетов субъектов Российской Федерации (местных бюджетов) и учета операций со средствами </w:t>
      </w:r>
      <w:r w:rsidR="002154FF" w:rsidRPr="002551F6">
        <w:rPr>
          <w:rFonts w:ascii="Times New Roman" w:hAnsi="Times New Roman"/>
          <w:sz w:val="28"/>
          <w:szCs w:val="28"/>
        </w:rPr>
        <w:t>НУБП</w:t>
      </w:r>
      <w:r w:rsidRPr="002551F6">
        <w:rPr>
          <w:rFonts w:ascii="Times New Roman" w:hAnsi="Times New Roman"/>
          <w:sz w:val="28"/>
          <w:szCs w:val="28"/>
        </w:rPr>
        <w:t xml:space="preserve"> </w:t>
      </w:r>
      <w:r w:rsidR="002154FF" w:rsidRPr="002551F6">
        <w:rPr>
          <w:rFonts w:ascii="Times New Roman" w:hAnsi="Times New Roman"/>
          <w:sz w:val="28"/>
          <w:szCs w:val="28"/>
        </w:rPr>
        <w:br/>
      </w:r>
      <w:r w:rsidRPr="002551F6">
        <w:rPr>
          <w:rFonts w:ascii="Times New Roman" w:hAnsi="Times New Roman"/>
          <w:sz w:val="28"/>
          <w:szCs w:val="28"/>
        </w:rPr>
        <w:t>в 2015 году Федеральным казначейством проведены следующие мероприятия:</w:t>
      </w:r>
    </w:p>
    <w:p w:rsidR="00C15543" w:rsidRPr="002551F6" w:rsidRDefault="00133B13" w:rsidP="00794BEC">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1. </w:t>
      </w:r>
      <w:r w:rsidR="00C15543" w:rsidRPr="002551F6">
        <w:rPr>
          <w:rFonts w:ascii="Times New Roman" w:hAnsi="Times New Roman"/>
          <w:sz w:val="28"/>
          <w:szCs w:val="28"/>
        </w:rPr>
        <w:t>Разработаны и утверждены приказы Федерального казначейства:</w:t>
      </w:r>
    </w:p>
    <w:p w:rsidR="00C15543" w:rsidRPr="002551F6" w:rsidRDefault="00133B13" w:rsidP="00794BEC">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от 16 февраля 2015 г. № </w:t>
      </w:r>
      <w:r w:rsidR="00C15543" w:rsidRPr="002551F6">
        <w:rPr>
          <w:rFonts w:ascii="Times New Roman" w:hAnsi="Times New Roman"/>
          <w:sz w:val="28"/>
          <w:szCs w:val="28"/>
        </w:rPr>
        <w:t xml:space="preserve">3н «Об утверждении Порядка осуществления территориальными органами Федерального казначейства </w:t>
      </w:r>
      <w:r w:rsidR="00047CA1">
        <w:rPr>
          <w:rFonts w:ascii="Times New Roman" w:hAnsi="Times New Roman"/>
          <w:sz w:val="28"/>
          <w:szCs w:val="28"/>
        </w:rPr>
        <w:br/>
      </w:r>
      <w:r w:rsidR="00C15543" w:rsidRPr="002551F6">
        <w:rPr>
          <w:rFonts w:ascii="Times New Roman" w:hAnsi="Times New Roman"/>
          <w:sz w:val="28"/>
          <w:szCs w:val="28"/>
        </w:rPr>
        <w:t>в 2015 году полномочий получателя средств бюджета субъекта Российской Федерации по перечислению межбюджетных трансфертов, предоставляемых из бюджета субъекта Российской Федерации в местный бюджет в форме субсидий, субвенций и иных межбюджетных трансфертов, имеющих целевое назначение» (зарегистрирован в Министерств</w:t>
      </w:r>
      <w:r w:rsidR="008A36F4" w:rsidRPr="002551F6">
        <w:rPr>
          <w:rFonts w:ascii="Times New Roman" w:hAnsi="Times New Roman"/>
          <w:sz w:val="28"/>
          <w:szCs w:val="28"/>
        </w:rPr>
        <w:t>е юстиции Российской Федерации);</w:t>
      </w:r>
    </w:p>
    <w:p w:rsidR="00C15543" w:rsidRPr="002551F6" w:rsidRDefault="00133B13" w:rsidP="008A36F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от 27 марта 2015 г. № </w:t>
      </w:r>
      <w:r w:rsidR="00C15543" w:rsidRPr="002551F6">
        <w:rPr>
          <w:rFonts w:ascii="Times New Roman" w:hAnsi="Times New Roman"/>
          <w:sz w:val="28"/>
          <w:szCs w:val="28"/>
        </w:rPr>
        <w:t>54 «О внесении изменений в приказ Федерально</w:t>
      </w:r>
      <w:r w:rsidRPr="002551F6">
        <w:rPr>
          <w:rFonts w:ascii="Times New Roman" w:hAnsi="Times New Roman"/>
          <w:sz w:val="28"/>
          <w:szCs w:val="28"/>
        </w:rPr>
        <w:t>го казначейства от 18 июня 2012 г. № </w:t>
      </w:r>
      <w:r w:rsidR="00C15543" w:rsidRPr="002551F6">
        <w:rPr>
          <w:rFonts w:ascii="Times New Roman" w:hAnsi="Times New Roman"/>
          <w:sz w:val="28"/>
          <w:szCs w:val="28"/>
        </w:rPr>
        <w:t xml:space="preserve">238 «Об организации работы территориальных органов Федерального казначейства </w:t>
      </w:r>
      <w:r w:rsidRPr="002551F6">
        <w:rPr>
          <w:rFonts w:ascii="Times New Roman" w:hAnsi="Times New Roman"/>
          <w:sz w:val="28"/>
          <w:szCs w:val="28"/>
        </w:rPr>
        <w:br/>
      </w:r>
      <w:r w:rsidR="00C15543" w:rsidRPr="002551F6">
        <w:rPr>
          <w:rFonts w:ascii="Times New Roman" w:hAnsi="Times New Roman"/>
          <w:sz w:val="28"/>
          <w:szCs w:val="28"/>
        </w:rPr>
        <w:t xml:space="preserve">по осуществлению полномочий получателя средств федерального бюджета по перечислению в бюджеты субъектов Российской Федерации </w:t>
      </w:r>
      <w:r w:rsidR="008A36F4" w:rsidRPr="002551F6">
        <w:rPr>
          <w:rFonts w:ascii="Times New Roman" w:hAnsi="Times New Roman"/>
          <w:sz w:val="28"/>
          <w:szCs w:val="28"/>
        </w:rPr>
        <w:br/>
      </w:r>
      <w:r w:rsidR="00C15543" w:rsidRPr="002551F6">
        <w:rPr>
          <w:rFonts w:ascii="Times New Roman" w:hAnsi="Times New Roman"/>
          <w:sz w:val="28"/>
          <w:szCs w:val="28"/>
        </w:rPr>
        <w:t>из федерального бюджета субсидий, субвенций и иных межбюджетных трансфертов, имеющих целевое назначение»;</w:t>
      </w:r>
    </w:p>
    <w:p w:rsidR="00C15543" w:rsidRPr="002551F6" w:rsidRDefault="00133B13" w:rsidP="008A36F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от 31 декабря 2015 г. № </w:t>
      </w:r>
      <w:r w:rsidR="00C15543" w:rsidRPr="002551F6">
        <w:rPr>
          <w:rFonts w:ascii="Times New Roman" w:hAnsi="Times New Roman"/>
          <w:sz w:val="28"/>
          <w:szCs w:val="28"/>
        </w:rPr>
        <w:t xml:space="preserve">416 «Об организации работы </w:t>
      </w:r>
      <w:r w:rsidRPr="002551F6">
        <w:rPr>
          <w:rFonts w:ascii="Times New Roman" w:hAnsi="Times New Roman"/>
          <w:sz w:val="28"/>
          <w:szCs w:val="28"/>
        </w:rPr>
        <w:br/>
      </w:r>
      <w:r w:rsidR="00C15543" w:rsidRPr="002551F6">
        <w:rPr>
          <w:rFonts w:ascii="Times New Roman" w:hAnsi="Times New Roman"/>
          <w:sz w:val="28"/>
          <w:szCs w:val="28"/>
        </w:rPr>
        <w:t>по формированию и актуализации Справочника соответствия кодов видов расходов основным типовым направлениям выплат»;</w:t>
      </w:r>
    </w:p>
    <w:p w:rsidR="00C15543" w:rsidRPr="002551F6" w:rsidRDefault="00133B13" w:rsidP="008A36F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от 31 декабря 2015 г. № </w:t>
      </w:r>
      <w:r w:rsidR="00C15543" w:rsidRPr="002551F6">
        <w:rPr>
          <w:rFonts w:ascii="Times New Roman" w:hAnsi="Times New Roman"/>
          <w:sz w:val="28"/>
          <w:szCs w:val="28"/>
        </w:rPr>
        <w:t>417 «О внесении изменений в приказ Федерального казн</w:t>
      </w:r>
      <w:r w:rsidRPr="002551F6">
        <w:rPr>
          <w:rFonts w:ascii="Times New Roman" w:hAnsi="Times New Roman"/>
          <w:sz w:val="28"/>
          <w:szCs w:val="28"/>
        </w:rPr>
        <w:t>ачейства от 22 декабря 2011 г. № </w:t>
      </w:r>
      <w:r w:rsidR="00C15543" w:rsidRPr="002551F6">
        <w:rPr>
          <w:rFonts w:ascii="Times New Roman" w:hAnsi="Times New Roman"/>
          <w:sz w:val="28"/>
          <w:szCs w:val="28"/>
        </w:rPr>
        <w:t>616».</w:t>
      </w:r>
    </w:p>
    <w:p w:rsidR="00C15543" w:rsidRPr="002551F6" w:rsidRDefault="008A36F4" w:rsidP="008A36F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2. </w:t>
      </w:r>
      <w:r w:rsidR="00C15543" w:rsidRPr="002551F6">
        <w:rPr>
          <w:rFonts w:ascii="Times New Roman" w:hAnsi="Times New Roman"/>
          <w:sz w:val="28"/>
          <w:szCs w:val="28"/>
        </w:rPr>
        <w:t>Разработаны проекты приказ</w:t>
      </w:r>
      <w:r w:rsidR="000E54D2" w:rsidRPr="002551F6">
        <w:rPr>
          <w:rFonts w:ascii="Times New Roman" w:hAnsi="Times New Roman"/>
          <w:sz w:val="28"/>
          <w:szCs w:val="28"/>
        </w:rPr>
        <w:t>ов</w:t>
      </w:r>
      <w:r w:rsidR="00C15543" w:rsidRPr="002551F6">
        <w:rPr>
          <w:rFonts w:ascii="Times New Roman" w:hAnsi="Times New Roman"/>
          <w:sz w:val="28"/>
          <w:szCs w:val="28"/>
        </w:rPr>
        <w:t xml:space="preserve"> Федерального казначейства:</w:t>
      </w:r>
    </w:p>
    <w:p w:rsidR="00C15543" w:rsidRPr="002551F6" w:rsidRDefault="008A36F4" w:rsidP="008A36F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«Об утверждении Порядка осуществления территориальными органами Федерального казначейства в 2016 году полномочий получателя средств бюджета субъекта Российской Федерации по перечислению межбюджетных трансфертов, предоставляемых из бюджета субъекта Российской Федерации в местный бюджет в форме субсидий, субвенций </w:t>
      </w:r>
      <w:r w:rsidRPr="002551F6">
        <w:rPr>
          <w:rFonts w:ascii="Times New Roman" w:hAnsi="Times New Roman"/>
          <w:sz w:val="28"/>
          <w:szCs w:val="28"/>
        </w:rPr>
        <w:br/>
      </w:r>
      <w:r w:rsidR="00C15543" w:rsidRPr="002551F6">
        <w:rPr>
          <w:rFonts w:ascii="Times New Roman" w:hAnsi="Times New Roman"/>
          <w:sz w:val="28"/>
          <w:szCs w:val="28"/>
        </w:rPr>
        <w:t>и иных межбюджетных трансфертов, имеющих целевое назначение»;</w:t>
      </w:r>
    </w:p>
    <w:p w:rsidR="00C15543" w:rsidRPr="002551F6" w:rsidRDefault="008A36F4" w:rsidP="008A36F4">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«О внесении изменений в приказ Федерально</w:t>
      </w:r>
      <w:r w:rsidRPr="002551F6">
        <w:rPr>
          <w:rFonts w:ascii="Times New Roman" w:hAnsi="Times New Roman"/>
          <w:sz w:val="28"/>
          <w:szCs w:val="28"/>
        </w:rPr>
        <w:t xml:space="preserve">го казначейства </w:t>
      </w:r>
      <w:r w:rsidRPr="002551F6">
        <w:rPr>
          <w:rFonts w:ascii="Times New Roman" w:hAnsi="Times New Roman"/>
          <w:sz w:val="28"/>
          <w:szCs w:val="28"/>
        </w:rPr>
        <w:br/>
        <w:t>от 18 июня 2012 г. № </w:t>
      </w:r>
      <w:r w:rsidR="00C15543" w:rsidRPr="002551F6">
        <w:rPr>
          <w:rFonts w:ascii="Times New Roman" w:hAnsi="Times New Roman"/>
          <w:sz w:val="28"/>
          <w:szCs w:val="28"/>
        </w:rPr>
        <w:t>238 «Об организации работы территориальных органов Федерального казначейства по осуществлению полномочий получателя средств федерального бюджета по перечислению в бюджеты субъектов Российской Федерации из федерального бюджета субсидий, субвенций и иных межбюджетных трансфертов,</w:t>
      </w:r>
      <w:r w:rsidRPr="002551F6">
        <w:rPr>
          <w:rFonts w:ascii="Times New Roman" w:hAnsi="Times New Roman"/>
          <w:sz w:val="28"/>
          <w:szCs w:val="28"/>
        </w:rPr>
        <w:t xml:space="preserve"> имеющих целевое назначение».</w:t>
      </w:r>
    </w:p>
    <w:p w:rsidR="00C15543" w:rsidRPr="002551F6" w:rsidRDefault="008A36F4" w:rsidP="008A36F4">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3. </w:t>
      </w:r>
      <w:r w:rsidR="00C15543" w:rsidRPr="002551F6">
        <w:rPr>
          <w:rFonts w:ascii="Times New Roman" w:hAnsi="Times New Roman"/>
          <w:sz w:val="28"/>
          <w:szCs w:val="28"/>
        </w:rPr>
        <w:t xml:space="preserve">В период с 8 по 11 июня 2015 года проведено Всероссийское совещание на базе </w:t>
      </w:r>
      <w:r w:rsidRPr="002551F6">
        <w:rPr>
          <w:rFonts w:ascii="Times New Roman" w:hAnsi="Times New Roman"/>
          <w:sz w:val="28"/>
          <w:szCs w:val="28"/>
        </w:rPr>
        <w:t>УФК</w:t>
      </w:r>
      <w:r w:rsidR="00C15543" w:rsidRPr="002551F6">
        <w:rPr>
          <w:rFonts w:ascii="Times New Roman" w:hAnsi="Times New Roman"/>
          <w:sz w:val="28"/>
          <w:szCs w:val="28"/>
        </w:rPr>
        <w:t xml:space="preserve"> по Республике Башкортостан </w:t>
      </w:r>
      <w:r w:rsidR="009E6A86" w:rsidRPr="002551F6">
        <w:rPr>
          <w:rFonts w:ascii="Times New Roman" w:hAnsi="Times New Roman"/>
          <w:sz w:val="28"/>
          <w:szCs w:val="28"/>
        </w:rPr>
        <w:t>на тему</w:t>
      </w:r>
      <w:r w:rsidR="00C15543" w:rsidRPr="002551F6">
        <w:rPr>
          <w:rFonts w:ascii="Times New Roman" w:hAnsi="Times New Roman"/>
          <w:sz w:val="28"/>
          <w:szCs w:val="28"/>
        </w:rPr>
        <w:t>: «Вопросы кассового обслуживания исполнения бюджетов субъектов Российской Федерации (муниципальных образований), государственных внебюджетных фондов, а также вопросы учета и распределения Федеральным казначейством поступлений в бюджетную систему».</w:t>
      </w:r>
    </w:p>
    <w:p w:rsidR="00C15543" w:rsidRPr="002551F6" w:rsidRDefault="00C15543" w:rsidP="007B453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период с 18 по </w:t>
      </w:r>
      <w:r w:rsidR="007B4536" w:rsidRPr="002551F6">
        <w:rPr>
          <w:rFonts w:ascii="Times New Roman" w:hAnsi="Times New Roman"/>
          <w:sz w:val="28"/>
          <w:szCs w:val="28"/>
        </w:rPr>
        <w:t>21 августа 2015 года проведено М</w:t>
      </w:r>
      <w:r w:rsidRPr="002551F6">
        <w:rPr>
          <w:rFonts w:ascii="Times New Roman" w:hAnsi="Times New Roman"/>
          <w:sz w:val="28"/>
          <w:szCs w:val="28"/>
        </w:rPr>
        <w:t xml:space="preserve">ежрегиональное совещание на базе </w:t>
      </w:r>
      <w:r w:rsidR="007B4536" w:rsidRPr="002551F6">
        <w:rPr>
          <w:rFonts w:ascii="Times New Roman" w:hAnsi="Times New Roman"/>
          <w:sz w:val="28"/>
          <w:szCs w:val="28"/>
        </w:rPr>
        <w:t>УФК</w:t>
      </w:r>
      <w:r w:rsidRPr="002551F6">
        <w:rPr>
          <w:rFonts w:ascii="Times New Roman" w:hAnsi="Times New Roman"/>
          <w:sz w:val="28"/>
          <w:szCs w:val="28"/>
        </w:rPr>
        <w:t xml:space="preserve"> по Забайкальскому краю </w:t>
      </w:r>
      <w:r w:rsidR="009E6A86" w:rsidRPr="002551F6">
        <w:rPr>
          <w:rFonts w:ascii="Times New Roman" w:hAnsi="Times New Roman"/>
          <w:sz w:val="28"/>
          <w:szCs w:val="28"/>
        </w:rPr>
        <w:t>на тему</w:t>
      </w:r>
      <w:r w:rsidRPr="002551F6">
        <w:rPr>
          <w:rFonts w:ascii="Times New Roman" w:hAnsi="Times New Roman"/>
          <w:sz w:val="28"/>
          <w:szCs w:val="28"/>
        </w:rPr>
        <w:t xml:space="preserve">: «Актуальные вопросы кассового обслуживания исполнения бюджетов субъектов Российской Федерации (муниципальных образований), включая вопросы исполнения полномочий получателя средств бюджета субъекта Российской Федерации по перечислению в местные бюджеты из бюджета субъекта </w:t>
      </w:r>
      <w:r w:rsidRPr="002551F6">
        <w:rPr>
          <w:rFonts w:ascii="Times New Roman" w:hAnsi="Times New Roman"/>
          <w:sz w:val="28"/>
          <w:szCs w:val="28"/>
        </w:rPr>
        <w:lastRenderedPageBreak/>
        <w:t>Российской Федерации субсидий, субвенций и иных межбюджетных трансфертов, имеющих целевое назначение».</w:t>
      </w:r>
    </w:p>
    <w:p w:rsidR="00C15543" w:rsidRPr="002551F6" w:rsidRDefault="007B4536" w:rsidP="007B4536">
      <w:pPr>
        <w:tabs>
          <w:tab w:val="left" w:pos="993"/>
        </w:tabs>
        <w:spacing w:after="0" w:line="360" w:lineRule="atLeast"/>
        <w:ind w:firstLine="709"/>
        <w:contextualSpacing/>
        <w:jc w:val="both"/>
        <w:rPr>
          <w:rFonts w:ascii="Times New Roman" w:hAnsi="Times New Roman"/>
          <w:bCs/>
          <w:sz w:val="28"/>
          <w:szCs w:val="28"/>
        </w:rPr>
      </w:pPr>
      <w:r w:rsidRPr="002551F6">
        <w:rPr>
          <w:rFonts w:ascii="Times New Roman" w:hAnsi="Times New Roman"/>
          <w:sz w:val="28"/>
          <w:szCs w:val="28"/>
        </w:rPr>
        <w:t>4. </w:t>
      </w:r>
      <w:r w:rsidR="00C15543" w:rsidRPr="002551F6">
        <w:rPr>
          <w:rFonts w:ascii="Times New Roman" w:hAnsi="Times New Roman"/>
          <w:sz w:val="28"/>
          <w:szCs w:val="28"/>
        </w:rPr>
        <w:t>Проведены мероприятия</w:t>
      </w:r>
      <w:r w:rsidR="00C15543" w:rsidRPr="002551F6">
        <w:rPr>
          <w:rFonts w:ascii="Times New Roman" w:hAnsi="Times New Roman"/>
          <w:bCs/>
          <w:sz w:val="28"/>
          <w:szCs w:val="28"/>
        </w:rPr>
        <w:t>:</w:t>
      </w:r>
    </w:p>
    <w:p w:rsidR="00C15543" w:rsidRPr="002551F6" w:rsidRDefault="007B4536" w:rsidP="007B4536">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bCs/>
          <w:sz w:val="28"/>
          <w:szCs w:val="28"/>
        </w:rPr>
        <w:t>– </w:t>
      </w:r>
      <w:r w:rsidR="000359E1" w:rsidRPr="002551F6">
        <w:rPr>
          <w:rFonts w:ascii="Times New Roman" w:hAnsi="Times New Roman"/>
          <w:bCs/>
          <w:sz w:val="28"/>
          <w:szCs w:val="28"/>
        </w:rPr>
        <w:t xml:space="preserve">по </w:t>
      </w:r>
      <w:r w:rsidRPr="002551F6">
        <w:rPr>
          <w:rFonts w:ascii="Times New Roman" w:hAnsi="Times New Roman"/>
          <w:bCs/>
          <w:sz w:val="28"/>
          <w:szCs w:val="28"/>
        </w:rPr>
        <w:t>расширению сферы применения с</w:t>
      </w:r>
      <w:r w:rsidR="00C15543" w:rsidRPr="002551F6">
        <w:rPr>
          <w:rFonts w:ascii="Times New Roman" w:hAnsi="Times New Roman"/>
          <w:bCs/>
          <w:sz w:val="28"/>
          <w:szCs w:val="28"/>
        </w:rPr>
        <w:t>водной заявки на кассовый расход (для уп</w:t>
      </w:r>
      <w:r w:rsidRPr="002551F6">
        <w:rPr>
          <w:rFonts w:ascii="Times New Roman" w:hAnsi="Times New Roman"/>
          <w:bCs/>
          <w:sz w:val="28"/>
          <w:szCs w:val="28"/>
        </w:rPr>
        <w:t>латы налогов) (код формы по КФД </w:t>
      </w:r>
      <w:r w:rsidR="00C15543" w:rsidRPr="002551F6">
        <w:rPr>
          <w:rFonts w:ascii="Times New Roman" w:hAnsi="Times New Roman"/>
          <w:bCs/>
          <w:sz w:val="28"/>
          <w:szCs w:val="28"/>
        </w:rPr>
        <w:t xml:space="preserve">0531860) </w:t>
      </w:r>
      <w:r w:rsidR="002154FF" w:rsidRPr="002551F6">
        <w:rPr>
          <w:rFonts w:ascii="Times New Roman" w:hAnsi="Times New Roman"/>
          <w:sz w:val="28"/>
          <w:szCs w:val="28"/>
        </w:rPr>
        <w:t>УБП</w:t>
      </w:r>
      <w:r w:rsidR="00C15543" w:rsidRPr="002551F6">
        <w:rPr>
          <w:rFonts w:ascii="Times New Roman" w:hAnsi="Times New Roman"/>
          <w:bCs/>
          <w:sz w:val="28"/>
          <w:szCs w:val="28"/>
        </w:rPr>
        <w:t xml:space="preserve"> бюджетов бюджетной системы Российской Федерации</w:t>
      </w:r>
      <w:r w:rsidR="00C15543" w:rsidRPr="002551F6">
        <w:rPr>
          <w:rFonts w:ascii="Times New Roman" w:hAnsi="Times New Roman"/>
          <w:color w:val="000000"/>
          <w:sz w:val="28"/>
          <w:szCs w:val="28"/>
        </w:rPr>
        <w:t xml:space="preserve"> при перечислении денежных средств с лицевых счетов для учета операций со средствами, поступающими во временное распоряжение получателя бюджетных средств;</w:t>
      </w:r>
    </w:p>
    <w:p w:rsidR="00C15543" w:rsidRPr="002551F6" w:rsidRDefault="007B4536" w:rsidP="007B4536">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color w:val="000000"/>
          <w:sz w:val="28"/>
          <w:szCs w:val="28"/>
        </w:rPr>
        <w:t>– </w:t>
      </w:r>
      <w:r w:rsidR="000359E1" w:rsidRPr="002551F6">
        <w:rPr>
          <w:rFonts w:ascii="Times New Roman" w:hAnsi="Times New Roman"/>
          <w:color w:val="000000"/>
          <w:sz w:val="28"/>
          <w:szCs w:val="28"/>
        </w:rPr>
        <w:t xml:space="preserve">по </w:t>
      </w:r>
      <w:r w:rsidR="00C15543" w:rsidRPr="002551F6">
        <w:rPr>
          <w:rFonts w:ascii="Times New Roman" w:hAnsi="Times New Roman"/>
          <w:color w:val="000000"/>
          <w:sz w:val="28"/>
          <w:szCs w:val="28"/>
        </w:rPr>
        <w:t xml:space="preserve">разработке формуляра оперативной отчетности «Справка </w:t>
      </w:r>
      <w:r w:rsidRPr="002551F6">
        <w:rPr>
          <w:rFonts w:ascii="Times New Roman" w:hAnsi="Times New Roman"/>
          <w:color w:val="000000"/>
          <w:sz w:val="28"/>
          <w:szCs w:val="28"/>
        </w:rPr>
        <w:br/>
      </w:r>
      <w:r w:rsidR="00C15543" w:rsidRPr="002551F6">
        <w:rPr>
          <w:rFonts w:ascii="Times New Roman" w:hAnsi="Times New Roman"/>
          <w:color w:val="000000"/>
          <w:sz w:val="28"/>
          <w:szCs w:val="28"/>
        </w:rPr>
        <w:t xml:space="preserve">о свободном остатке», детализирующего свободные остатки бюджетных средств с учетом механизма </w:t>
      </w:r>
      <w:r w:rsidR="00C15543" w:rsidRPr="002551F6">
        <w:rPr>
          <w:rFonts w:ascii="Times New Roman" w:hAnsi="Times New Roman"/>
          <w:sz w:val="28"/>
          <w:szCs w:val="28"/>
        </w:rPr>
        <w:t xml:space="preserve">предоставления межбюджетных трансфертов </w:t>
      </w:r>
      <w:r w:rsidRPr="002551F6">
        <w:rPr>
          <w:rFonts w:ascii="Times New Roman" w:hAnsi="Times New Roman"/>
          <w:sz w:val="28"/>
          <w:szCs w:val="28"/>
        </w:rPr>
        <w:br/>
      </w:r>
      <w:r w:rsidR="00C15543" w:rsidRPr="002551F6">
        <w:rPr>
          <w:rFonts w:ascii="Times New Roman" w:hAnsi="Times New Roman"/>
          <w:sz w:val="28"/>
          <w:szCs w:val="28"/>
        </w:rPr>
        <w:t xml:space="preserve">в форме субсидий, субвенций и иных межбюджетных трансфертов, имеющих целевое назначение (далее – межбюджетные трансферты), </w:t>
      </w:r>
      <w:r w:rsidR="003B206F" w:rsidRPr="002551F6">
        <w:rPr>
          <w:rFonts w:ascii="Times New Roman" w:hAnsi="Times New Roman"/>
          <w:sz w:val="28"/>
          <w:szCs w:val="28"/>
        </w:rPr>
        <w:br/>
      </w:r>
      <w:r w:rsidR="00C15543" w:rsidRPr="002551F6">
        <w:rPr>
          <w:rFonts w:ascii="Times New Roman" w:hAnsi="Times New Roman"/>
          <w:sz w:val="28"/>
          <w:szCs w:val="28"/>
        </w:rPr>
        <w:t xml:space="preserve">в пределах суммы, необходимой для оплаты денежных обязательств </w:t>
      </w:r>
      <w:r w:rsidR="003B206F" w:rsidRPr="002551F6">
        <w:rPr>
          <w:rFonts w:ascii="Times New Roman" w:hAnsi="Times New Roman"/>
          <w:sz w:val="28"/>
          <w:szCs w:val="28"/>
        </w:rPr>
        <w:br/>
      </w:r>
      <w:r w:rsidR="00C15543" w:rsidRPr="002551F6">
        <w:rPr>
          <w:rFonts w:ascii="Times New Roman" w:hAnsi="Times New Roman"/>
          <w:sz w:val="28"/>
          <w:szCs w:val="28"/>
        </w:rPr>
        <w:t>по расходам получателей средств бюджета субъекта Российской Федерации, источником финансового обеспечения которых являются данные межбюджетные трансферты (далее – фактическая потребность)</w:t>
      </w:r>
      <w:r w:rsidR="00C15543" w:rsidRPr="002551F6">
        <w:rPr>
          <w:rFonts w:ascii="Times New Roman" w:hAnsi="Times New Roman"/>
          <w:color w:val="000000"/>
          <w:sz w:val="28"/>
          <w:szCs w:val="28"/>
        </w:rPr>
        <w:t>;</w:t>
      </w:r>
    </w:p>
    <w:p w:rsidR="00C15543" w:rsidRPr="002551F6" w:rsidRDefault="007B4536" w:rsidP="007B4536">
      <w:pPr>
        <w:tabs>
          <w:tab w:val="left" w:pos="993"/>
        </w:tabs>
        <w:spacing w:after="0" w:line="360" w:lineRule="atLeast"/>
        <w:ind w:firstLine="709"/>
        <w:contextualSpacing/>
        <w:jc w:val="both"/>
        <w:rPr>
          <w:rFonts w:ascii="Times New Roman" w:hAnsi="Times New Roman"/>
          <w:sz w:val="28"/>
          <w:szCs w:val="28"/>
        </w:rPr>
      </w:pPr>
      <w:r w:rsidRPr="002551F6">
        <w:rPr>
          <w:rFonts w:ascii="Times New Roman" w:hAnsi="Times New Roman"/>
          <w:color w:val="000000"/>
          <w:sz w:val="28"/>
          <w:szCs w:val="28"/>
        </w:rPr>
        <w:t>– </w:t>
      </w:r>
      <w:r w:rsidR="000359E1" w:rsidRPr="002551F6">
        <w:rPr>
          <w:rFonts w:ascii="Times New Roman" w:hAnsi="Times New Roman"/>
          <w:color w:val="000000"/>
          <w:sz w:val="28"/>
          <w:szCs w:val="28"/>
        </w:rPr>
        <w:t xml:space="preserve">по </w:t>
      </w:r>
      <w:r w:rsidR="00C15543" w:rsidRPr="002551F6">
        <w:rPr>
          <w:rFonts w:ascii="Times New Roman" w:hAnsi="Times New Roman"/>
          <w:color w:val="000000"/>
          <w:sz w:val="28"/>
          <w:szCs w:val="28"/>
        </w:rPr>
        <w:t>оптимизации реквизитного состава электронной формы (формуляра) Отчета об операциях с целевыми средствами (ко</w:t>
      </w:r>
      <w:r w:rsidRPr="002551F6">
        <w:rPr>
          <w:rFonts w:ascii="Times New Roman" w:hAnsi="Times New Roman"/>
          <w:color w:val="000000"/>
          <w:sz w:val="28"/>
          <w:szCs w:val="28"/>
        </w:rPr>
        <w:t xml:space="preserve">д формы </w:t>
      </w:r>
      <w:r w:rsidR="000359E1" w:rsidRPr="002551F6">
        <w:rPr>
          <w:rFonts w:ascii="Times New Roman" w:hAnsi="Times New Roman"/>
          <w:color w:val="000000"/>
          <w:sz w:val="28"/>
          <w:szCs w:val="28"/>
        </w:rPr>
        <w:br/>
      </w:r>
      <w:r w:rsidRPr="002551F6">
        <w:rPr>
          <w:rFonts w:ascii="Times New Roman" w:hAnsi="Times New Roman"/>
          <w:color w:val="000000"/>
          <w:sz w:val="28"/>
          <w:szCs w:val="28"/>
        </w:rPr>
        <w:t>по КФД </w:t>
      </w:r>
      <w:r w:rsidR="00C15543" w:rsidRPr="002551F6">
        <w:rPr>
          <w:rFonts w:ascii="Times New Roman" w:hAnsi="Times New Roman"/>
          <w:color w:val="000000"/>
          <w:sz w:val="28"/>
          <w:szCs w:val="28"/>
        </w:rPr>
        <w:t>0531888);</w:t>
      </w:r>
    </w:p>
    <w:p w:rsidR="00C15543" w:rsidRPr="002551F6" w:rsidRDefault="007B4536" w:rsidP="007B4536">
      <w:pPr>
        <w:tabs>
          <w:tab w:val="left" w:pos="993"/>
        </w:tabs>
        <w:spacing w:after="0" w:line="360" w:lineRule="atLeast"/>
        <w:ind w:firstLine="709"/>
        <w:contextualSpacing/>
        <w:jc w:val="both"/>
        <w:rPr>
          <w:rFonts w:ascii="Times New Roman" w:hAnsi="Times New Roman"/>
          <w:b/>
          <w:sz w:val="28"/>
          <w:szCs w:val="28"/>
        </w:rPr>
      </w:pPr>
      <w:r w:rsidRPr="002551F6">
        <w:rPr>
          <w:rFonts w:ascii="Times New Roman" w:hAnsi="Times New Roman"/>
          <w:color w:val="000000"/>
          <w:sz w:val="28"/>
          <w:szCs w:val="28"/>
        </w:rPr>
        <w:t>– </w:t>
      </w:r>
      <w:r w:rsidR="000359E1" w:rsidRPr="002551F6">
        <w:rPr>
          <w:rFonts w:ascii="Times New Roman" w:hAnsi="Times New Roman"/>
          <w:color w:val="000000"/>
          <w:sz w:val="28"/>
          <w:szCs w:val="28"/>
        </w:rPr>
        <w:t xml:space="preserve">по </w:t>
      </w:r>
      <w:r w:rsidR="00C15543" w:rsidRPr="002551F6">
        <w:rPr>
          <w:rFonts w:ascii="Times New Roman" w:hAnsi="Times New Roman"/>
          <w:color w:val="000000"/>
          <w:sz w:val="28"/>
          <w:szCs w:val="28"/>
        </w:rPr>
        <w:t>разработке макета «календаря казначея», который содержит</w:t>
      </w:r>
      <w:r w:rsidR="00C15543" w:rsidRPr="002551F6">
        <w:rPr>
          <w:rFonts w:ascii="Times New Roman" w:hAnsi="Times New Roman"/>
          <w:bCs/>
          <w:sz w:val="28"/>
          <w:szCs w:val="28"/>
        </w:rPr>
        <w:t xml:space="preserve"> сроки предоставления документов в процессе ведения документооборота между </w:t>
      </w:r>
      <w:r w:rsidR="004A3009" w:rsidRPr="002551F6">
        <w:rPr>
          <w:rFonts w:ascii="Times New Roman" w:hAnsi="Times New Roman"/>
          <w:bCs/>
          <w:sz w:val="28"/>
          <w:szCs w:val="28"/>
        </w:rPr>
        <w:t>ТОФК</w:t>
      </w:r>
      <w:r w:rsidR="00C15543" w:rsidRPr="002551F6">
        <w:rPr>
          <w:rFonts w:ascii="Times New Roman" w:hAnsi="Times New Roman"/>
          <w:bCs/>
          <w:sz w:val="28"/>
          <w:szCs w:val="28"/>
        </w:rPr>
        <w:t xml:space="preserve">, </w:t>
      </w:r>
      <w:r w:rsidR="002154FF" w:rsidRPr="002551F6">
        <w:rPr>
          <w:rFonts w:ascii="Times New Roman" w:hAnsi="Times New Roman"/>
          <w:sz w:val="28"/>
          <w:szCs w:val="28"/>
        </w:rPr>
        <w:t>УБП</w:t>
      </w:r>
      <w:r w:rsidR="00C15543" w:rsidRPr="002551F6">
        <w:rPr>
          <w:rFonts w:ascii="Times New Roman" w:hAnsi="Times New Roman"/>
          <w:bCs/>
          <w:sz w:val="28"/>
          <w:szCs w:val="28"/>
        </w:rPr>
        <w:t xml:space="preserve"> и </w:t>
      </w:r>
      <w:r w:rsidR="003B206F" w:rsidRPr="002551F6">
        <w:rPr>
          <w:rFonts w:ascii="Times New Roman" w:hAnsi="Times New Roman"/>
          <w:bCs/>
          <w:sz w:val="28"/>
          <w:szCs w:val="28"/>
        </w:rPr>
        <w:t>НУБП</w:t>
      </w:r>
      <w:r w:rsidR="00C15543" w:rsidRPr="002551F6">
        <w:rPr>
          <w:rFonts w:ascii="Times New Roman" w:hAnsi="Times New Roman"/>
          <w:bCs/>
          <w:sz w:val="28"/>
          <w:szCs w:val="28"/>
        </w:rPr>
        <w:t>, и предусматривает контроль сроков исполнения указанных документов.</w:t>
      </w:r>
    </w:p>
    <w:p w:rsidR="00C15543" w:rsidRPr="002551F6" w:rsidRDefault="00C15543" w:rsidP="00794BEC">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w:t>
      </w:r>
      <w:r w:rsidR="00220CB0" w:rsidRPr="002551F6">
        <w:rPr>
          <w:rFonts w:ascii="Times New Roman" w:hAnsi="Times New Roman"/>
          <w:b/>
          <w:sz w:val="28"/>
          <w:szCs w:val="28"/>
        </w:rPr>
        <w:t> </w:t>
      </w:r>
      <w:r w:rsidRPr="002551F6">
        <w:rPr>
          <w:rFonts w:ascii="Times New Roman" w:hAnsi="Times New Roman"/>
          <w:b/>
          <w:sz w:val="28"/>
          <w:szCs w:val="28"/>
        </w:rPr>
        <w:t>Мониторинг кассового обслуживания исполнения бюджетов субъектов Российской Федерации (местных бюджетов)</w:t>
      </w:r>
    </w:p>
    <w:p w:rsidR="00C15543" w:rsidRPr="002551F6" w:rsidRDefault="00C15543"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 в соответствии с приказом Федерального казначейства от 22</w:t>
      </w:r>
      <w:r w:rsidR="003F51E1" w:rsidRPr="002551F6">
        <w:rPr>
          <w:rFonts w:ascii="Times New Roman" w:hAnsi="Times New Roman"/>
          <w:sz w:val="28"/>
          <w:szCs w:val="28"/>
        </w:rPr>
        <w:t xml:space="preserve"> </w:t>
      </w:r>
      <w:r w:rsidR="004A3009" w:rsidRPr="002551F6">
        <w:rPr>
          <w:rFonts w:ascii="Times New Roman" w:hAnsi="Times New Roman"/>
          <w:sz w:val="28"/>
          <w:szCs w:val="28"/>
        </w:rPr>
        <w:t>декабря 2011 г. № </w:t>
      </w:r>
      <w:r w:rsidRPr="002551F6">
        <w:rPr>
          <w:rFonts w:ascii="Times New Roman" w:hAnsi="Times New Roman"/>
          <w:sz w:val="28"/>
          <w:szCs w:val="28"/>
        </w:rPr>
        <w:t xml:space="preserve">616 «О предоставлении информации </w:t>
      </w:r>
      <w:r w:rsidR="004A3009" w:rsidRPr="002551F6">
        <w:rPr>
          <w:rFonts w:ascii="Times New Roman" w:hAnsi="Times New Roman"/>
          <w:sz w:val="28"/>
          <w:szCs w:val="28"/>
        </w:rPr>
        <w:br/>
      </w:r>
      <w:r w:rsidRPr="002551F6">
        <w:rPr>
          <w:rFonts w:ascii="Times New Roman" w:hAnsi="Times New Roman"/>
          <w:sz w:val="28"/>
          <w:szCs w:val="28"/>
        </w:rPr>
        <w:t>о результатах осуществления органами Федерального казначейства кассового обслуживания исполнения бюджетов субъектов Российской Федерации (местных бюджетов), а также о количестве лицевых счетов, открытых автономным и бюджетным учреждениям бюджетов субъектов Российской Федерации (местных бюджетов) в органах Федерального казначейства»</w:t>
      </w:r>
      <w:r w:rsidR="003F51E1" w:rsidRPr="002551F6">
        <w:rPr>
          <w:rFonts w:ascii="Times New Roman" w:hAnsi="Times New Roman"/>
          <w:sz w:val="28"/>
          <w:szCs w:val="28"/>
        </w:rPr>
        <w:t xml:space="preserve"> </w:t>
      </w:r>
      <w:r w:rsidRPr="002551F6">
        <w:rPr>
          <w:rFonts w:ascii="Times New Roman" w:hAnsi="Times New Roman"/>
          <w:sz w:val="28"/>
          <w:szCs w:val="28"/>
        </w:rPr>
        <w:t>проведен ряд мониторингов в части вопросов кассового обслуживания исполнения бюджетов субъектов Российской Федерации (местных бюджетов).</w:t>
      </w:r>
    </w:p>
    <w:p w:rsidR="00C15543" w:rsidRPr="002551F6" w:rsidRDefault="00C15543" w:rsidP="00794BEC">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1.5.1.</w:t>
      </w:r>
      <w:r w:rsidR="00220CB0" w:rsidRPr="002551F6">
        <w:rPr>
          <w:rFonts w:ascii="Times New Roman" w:hAnsi="Times New Roman"/>
          <w:b/>
          <w:sz w:val="28"/>
          <w:szCs w:val="28"/>
        </w:rPr>
        <w:t> </w:t>
      </w:r>
      <w:r w:rsidR="004A3009" w:rsidRPr="002551F6">
        <w:rPr>
          <w:rFonts w:ascii="Times New Roman" w:hAnsi="Times New Roman"/>
          <w:b/>
          <w:sz w:val="28"/>
          <w:szCs w:val="28"/>
        </w:rPr>
        <w:t>О приведении соглашений и р</w:t>
      </w:r>
      <w:r w:rsidRPr="002551F6">
        <w:rPr>
          <w:rFonts w:ascii="Times New Roman" w:hAnsi="Times New Roman"/>
          <w:b/>
          <w:sz w:val="28"/>
          <w:szCs w:val="28"/>
        </w:rPr>
        <w:t xml:space="preserve">егламентов в соответствие </w:t>
      </w:r>
      <w:r w:rsidR="004A3009" w:rsidRPr="002551F6">
        <w:rPr>
          <w:rFonts w:ascii="Times New Roman" w:hAnsi="Times New Roman"/>
          <w:b/>
          <w:sz w:val="28"/>
          <w:szCs w:val="28"/>
        </w:rPr>
        <w:br/>
      </w:r>
      <w:r w:rsidRPr="002551F6">
        <w:rPr>
          <w:rFonts w:ascii="Times New Roman" w:hAnsi="Times New Roman"/>
          <w:b/>
          <w:sz w:val="28"/>
          <w:szCs w:val="28"/>
        </w:rPr>
        <w:t>с бюджетным законодательством Российской Федерации</w:t>
      </w:r>
    </w:p>
    <w:p w:rsidR="00C15543" w:rsidRPr="002551F6" w:rsidRDefault="00C15543" w:rsidP="004A300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результатам проведенного Федеральным казначейством мониторинга кассового обслуживания исполнения бюджетов субъектов Российской Федерации (местных бюджетов) установлено, что отдельными субъектами Российской Федерации нарушается бюджетное законодательство Российской Федерации.</w:t>
      </w:r>
    </w:p>
    <w:p w:rsidR="00C15543" w:rsidRPr="002551F6" w:rsidRDefault="00C15543" w:rsidP="004A300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Бюджетным кодексом составление и организацию исполнения местных бюджетов осуществляют органы (должностные лица) местных администраций муниципальных образований. </w:t>
      </w:r>
    </w:p>
    <w:p w:rsidR="00C15543" w:rsidRPr="002551F6" w:rsidRDefault="00C15543" w:rsidP="004A300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Бюджетным кодексом не предусмотрена возможность исполнения отдельных бюджетных полномочий финансовых органов муниципальных образований финансовыми органами субъектов Российской Федерации, равно как и передача отдельных бюджетных полномочий субъекта Российской Федерации (муниципального образования) уполномоченному органу субъекта Российской Федерации (муниципального образования).</w:t>
      </w:r>
    </w:p>
    <w:p w:rsidR="00C15543" w:rsidRPr="002551F6" w:rsidRDefault="00C15543" w:rsidP="004A300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января 2016 года указанные положения Бюджетного кодекса нарушаются в 2 субъектах Российской Федерации.</w:t>
      </w:r>
    </w:p>
    <w:p w:rsidR="00C15543" w:rsidRPr="002551F6" w:rsidRDefault="00C15543" w:rsidP="00794BEC">
      <w:pPr>
        <w:spacing w:before="240" w:after="120" w:line="240" w:lineRule="auto"/>
        <w:ind w:firstLine="709"/>
        <w:jc w:val="both"/>
        <w:rPr>
          <w:rFonts w:ascii="Times New Roman" w:hAnsi="Times New Roman"/>
          <w:b/>
          <w:bCs/>
          <w:sz w:val="28"/>
          <w:szCs w:val="28"/>
        </w:rPr>
      </w:pPr>
      <w:r w:rsidRPr="002551F6">
        <w:rPr>
          <w:rFonts w:ascii="Times New Roman" w:hAnsi="Times New Roman"/>
          <w:b/>
          <w:bCs/>
          <w:sz w:val="28"/>
          <w:szCs w:val="28"/>
        </w:rPr>
        <w:t>1.5.2.</w:t>
      </w:r>
      <w:r w:rsidR="00220CB0" w:rsidRPr="002551F6">
        <w:rPr>
          <w:rFonts w:ascii="Times New Roman" w:hAnsi="Times New Roman"/>
          <w:b/>
          <w:bCs/>
          <w:sz w:val="28"/>
          <w:szCs w:val="28"/>
        </w:rPr>
        <w:t> </w:t>
      </w:r>
      <w:r w:rsidRPr="002551F6">
        <w:rPr>
          <w:rFonts w:ascii="Times New Roman" w:hAnsi="Times New Roman"/>
          <w:b/>
          <w:bCs/>
          <w:sz w:val="28"/>
          <w:szCs w:val="28"/>
        </w:rPr>
        <w:t>Данные мониторинга кассового обслуживания исполнения бюджета субъекта Российской Федерации (местных бюджетов)</w:t>
      </w:r>
    </w:p>
    <w:p w:rsidR="00C15543" w:rsidRPr="002551F6" w:rsidRDefault="00C15543" w:rsidP="00B04B1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результатам мониторинга количество субъектов Российской Федерации, высшим исполнительным органом государственной власти которых выбран порядок кассового обслуживания исполнения бюджета субъекта Российской Федерации:</w:t>
      </w:r>
    </w:p>
    <w:p w:rsidR="00C15543" w:rsidRPr="002551F6" w:rsidRDefault="00B04B1D" w:rsidP="003B206F">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w:t>
      </w:r>
      <w:r w:rsidR="00C15543" w:rsidRPr="002551F6">
        <w:rPr>
          <w:rFonts w:ascii="Times New Roman" w:hAnsi="Times New Roman"/>
          <w:bCs/>
          <w:sz w:val="28"/>
          <w:szCs w:val="28"/>
        </w:rPr>
        <w:t>с открытием лицевого сч</w:t>
      </w:r>
      <w:r w:rsidRPr="002551F6">
        <w:rPr>
          <w:rFonts w:ascii="Times New Roman" w:hAnsi="Times New Roman"/>
          <w:bCs/>
          <w:sz w:val="28"/>
          <w:szCs w:val="28"/>
        </w:rPr>
        <w:t>ета бюджета финансовому органу –</w:t>
      </w:r>
      <w:r w:rsidR="00C15543" w:rsidRPr="002551F6">
        <w:rPr>
          <w:rFonts w:ascii="Times New Roman" w:hAnsi="Times New Roman"/>
          <w:bCs/>
          <w:sz w:val="28"/>
          <w:szCs w:val="28"/>
        </w:rPr>
        <w:t xml:space="preserve"> </w:t>
      </w:r>
      <w:r w:rsidRPr="002551F6">
        <w:rPr>
          <w:rFonts w:ascii="Times New Roman" w:hAnsi="Times New Roman"/>
          <w:bCs/>
          <w:sz w:val="28"/>
          <w:szCs w:val="28"/>
        </w:rPr>
        <w:br/>
      </w:r>
      <w:r w:rsidR="00C15543" w:rsidRPr="002551F6">
        <w:rPr>
          <w:rFonts w:ascii="Times New Roman" w:hAnsi="Times New Roman"/>
          <w:bCs/>
          <w:sz w:val="28"/>
          <w:szCs w:val="28"/>
        </w:rPr>
        <w:t>22</w:t>
      </w:r>
      <w:r w:rsidRPr="002551F6">
        <w:rPr>
          <w:rFonts w:ascii="Times New Roman" w:hAnsi="Times New Roman"/>
          <w:bCs/>
          <w:sz w:val="28"/>
          <w:szCs w:val="28"/>
        </w:rPr>
        <w:t xml:space="preserve"> </w:t>
      </w:r>
      <w:r w:rsidR="00C15543" w:rsidRPr="002551F6">
        <w:rPr>
          <w:rFonts w:ascii="Times New Roman" w:hAnsi="Times New Roman"/>
          <w:bCs/>
          <w:sz w:val="28"/>
          <w:szCs w:val="28"/>
        </w:rPr>
        <w:t>субъекта Российской Федерации;</w:t>
      </w:r>
    </w:p>
    <w:p w:rsidR="003B206F" w:rsidRPr="002551F6" w:rsidRDefault="003B206F" w:rsidP="003B206F">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 с открытием лицевых счетов в соответствии с Соглашением </w:t>
      </w:r>
      <w:r w:rsidRPr="002551F6">
        <w:rPr>
          <w:rFonts w:ascii="Times New Roman" w:hAnsi="Times New Roman"/>
          <w:bCs/>
          <w:sz w:val="28"/>
          <w:szCs w:val="28"/>
        </w:rPr>
        <w:br/>
      </w:r>
      <w:r w:rsidRPr="002551F6">
        <w:rPr>
          <w:rFonts w:ascii="Times New Roman" w:hAnsi="Times New Roman"/>
          <w:sz w:val="28"/>
          <w:szCs w:val="28"/>
        </w:rPr>
        <w:t>об осуществлении территориальным органом Федерального казначейства отдельных функций по исполнению бюджета субъекта Российской Федерации (местного бюджета) при кассовом обслуживании им исполнения бюджета, заключенным между территориальным органом Федерального казначейства и высшим исполнительным органом государственной власти субъекта Российской Федерации (местной администрацией муниципального образования) (далее – Соглашение),</w:t>
      </w:r>
      <w:r w:rsidRPr="002551F6">
        <w:rPr>
          <w:rFonts w:ascii="Times New Roman" w:hAnsi="Times New Roman"/>
          <w:bCs/>
          <w:sz w:val="28"/>
          <w:szCs w:val="28"/>
        </w:rPr>
        <w:t xml:space="preserve"> </w:t>
      </w:r>
      <w:r w:rsidRPr="002551F6">
        <w:rPr>
          <w:rFonts w:ascii="Times New Roman" w:hAnsi="Times New Roman"/>
          <w:sz w:val="28"/>
          <w:szCs w:val="28"/>
        </w:rPr>
        <w:t>УБП</w:t>
      </w:r>
      <w:r w:rsidRPr="002551F6">
        <w:rPr>
          <w:rFonts w:ascii="Times New Roman" w:hAnsi="Times New Roman"/>
          <w:bCs/>
          <w:sz w:val="28"/>
          <w:szCs w:val="28"/>
        </w:rPr>
        <w:t xml:space="preserve"> уровня субъекта Российской Федерации – 37 субъектов Российской Федерации;</w:t>
      </w:r>
    </w:p>
    <w:p w:rsidR="00C15543" w:rsidRPr="002551F6" w:rsidRDefault="00B04B1D" w:rsidP="00B04B1D">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lastRenderedPageBreak/>
        <w:t>– </w:t>
      </w:r>
      <w:r w:rsidR="00C15543" w:rsidRPr="002551F6">
        <w:rPr>
          <w:rFonts w:ascii="Times New Roman" w:hAnsi="Times New Roman"/>
          <w:bCs/>
          <w:sz w:val="28"/>
          <w:szCs w:val="28"/>
        </w:rPr>
        <w:t xml:space="preserve">применяют «смешанный» вариант </w:t>
      </w:r>
      <w:r w:rsidR="00C15543" w:rsidRPr="002551F6">
        <w:rPr>
          <w:rFonts w:ascii="Times New Roman" w:hAnsi="Times New Roman"/>
          <w:sz w:val="28"/>
          <w:szCs w:val="28"/>
        </w:rPr>
        <w:t xml:space="preserve">кассового обслуживания </w:t>
      </w:r>
      <w:r w:rsidR="00C15543" w:rsidRPr="002551F6">
        <w:rPr>
          <w:rFonts w:ascii="Times New Roman" w:hAnsi="Times New Roman"/>
          <w:bCs/>
          <w:sz w:val="28"/>
          <w:szCs w:val="28"/>
        </w:rPr>
        <w:t xml:space="preserve">– </w:t>
      </w:r>
      <w:r w:rsidRPr="002551F6">
        <w:rPr>
          <w:rFonts w:ascii="Times New Roman" w:hAnsi="Times New Roman"/>
          <w:bCs/>
          <w:sz w:val="28"/>
          <w:szCs w:val="28"/>
        </w:rPr>
        <w:br/>
      </w:r>
      <w:r w:rsidR="00C15543" w:rsidRPr="002551F6">
        <w:rPr>
          <w:rFonts w:ascii="Times New Roman" w:hAnsi="Times New Roman"/>
          <w:bCs/>
          <w:sz w:val="28"/>
          <w:szCs w:val="28"/>
        </w:rPr>
        <w:t xml:space="preserve">26 </w:t>
      </w:r>
      <w:r w:rsidRPr="002551F6">
        <w:rPr>
          <w:rFonts w:ascii="Times New Roman" w:hAnsi="Times New Roman"/>
          <w:bCs/>
          <w:sz w:val="28"/>
          <w:szCs w:val="28"/>
        </w:rPr>
        <w:t>субъектов</w:t>
      </w:r>
      <w:r w:rsidR="00C15543" w:rsidRPr="002551F6">
        <w:rPr>
          <w:rFonts w:ascii="Times New Roman" w:hAnsi="Times New Roman"/>
          <w:bCs/>
          <w:sz w:val="28"/>
          <w:szCs w:val="28"/>
        </w:rPr>
        <w:t xml:space="preserve"> Российской Федерации.</w:t>
      </w:r>
    </w:p>
    <w:p w:rsidR="00C15543" w:rsidRPr="002551F6" w:rsidRDefault="00F22CB6" w:rsidP="00CA4D98">
      <w:pPr>
        <w:spacing w:before="240" w:after="120" w:line="240" w:lineRule="auto"/>
        <w:ind w:firstLine="7229"/>
        <w:jc w:val="both"/>
        <w:rPr>
          <w:rFonts w:ascii="Times New Roman" w:hAnsi="Times New Roman"/>
          <w:bCs/>
          <w:sz w:val="28"/>
          <w:szCs w:val="28"/>
        </w:rPr>
      </w:pPr>
      <w:r w:rsidRPr="002551F6">
        <w:rPr>
          <w:rFonts w:ascii="Times New Roman" w:hAnsi="Times New Roman"/>
          <w:bCs/>
          <w:sz w:val="28"/>
          <w:szCs w:val="28"/>
        </w:rPr>
        <w:t>Диаграмма</w:t>
      </w:r>
      <w:r w:rsidR="005A4C42" w:rsidRPr="002551F6">
        <w:rPr>
          <w:rFonts w:ascii="Times New Roman" w:hAnsi="Times New Roman"/>
          <w:bCs/>
          <w:sz w:val="28"/>
          <w:szCs w:val="28"/>
        </w:rPr>
        <w:t> </w:t>
      </w:r>
      <w:r w:rsidR="00C15543" w:rsidRPr="002551F6">
        <w:rPr>
          <w:rFonts w:ascii="Times New Roman" w:hAnsi="Times New Roman"/>
          <w:bCs/>
          <w:sz w:val="28"/>
          <w:szCs w:val="28"/>
        </w:rPr>
        <w:t xml:space="preserve">5 </w:t>
      </w:r>
    </w:p>
    <w:p w:rsidR="00C15543" w:rsidRPr="002551F6" w:rsidRDefault="003B206F" w:rsidP="00C15543">
      <w:pPr>
        <w:spacing w:line="360" w:lineRule="atLeast"/>
        <w:jc w:val="both"/>
        <w:rPr>
          <w:rFonts w:ascii="Times New Roman" w:hAnsi="Times New Roman"/>
        </w:rPr>
      </w:pPr>
      <w:r w:rsidRPr="002551F6">
        <w:rPr>
          <w:rFonts w:ascii="Times New Roman" w:hAnsi="Times New Roman"/>
          <w:noProof/>
          <w:sz w:val="28"/>
          <w:lang w:eastAsia="ru-RU"/>
        </w:rPr>
        <w:drawing>
          <wp:inline distT="0" distB="0" distL="0" distR="0" wp14:anchorId="72BBDF51" wp14:editId="2C7311BA">
            <wp:extent cx="5780598" cy="3069204"/>
            <wp:effectExtent l="0" t="0" r="10795" b="17145"/>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15543" w:rsidRPr="002551F6" w:rsidRDefault="00C15543" w:rsidP="00BD2C2D">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xml:space="preserve">Всего в </w:t>
      </w:r>
      <w:r w:rsidRPr="002551F6">
        <w:rPr>
          <w:rFonts w:ascii="Times New Roman" w:hAnsi="Times New Roman"/>
          <w:sz w:val="28"/>
          <w:szCs w:val="28"/>
        </w:rPr>
        <w:t>органах Федерального казначейства открыто 21</w:t>
      </w:r>
      <w:r w:rsidR="00220CB0" w:rsidRPr="002551F6">
        <w:rPr>
          <w:rFonts w:ascii="Times New Roman" w:hAnsi="Times New Roman"/>
          <w:sz w:val="28"/>
          <w:szCs w:val="28"/>
        </w:rPr>
        <w:t> </w:t>
      </w:r>
      <w:r w:rsidRPr="002551F6">
        <w:rPr>
          <w:rFonts w:ascii="Times New Roman" w:hAnsi="Times New Roman"/>
          <w:sz w:val="28"/>
          <w:szCs w:val="28"/>
        </w:rPr>
        <w:t xml:space="preserve">676 лицевых счетов </w:t>
      </w:r>
      <w:r w:rsidR="005957C5" w:rsidRPr="002551F6">
        <w:rPr>
          <w:rFonts w:ascii="Times New Roman" w:hAnsi="Times New Roman"/>
          <w:sz w:val="28"/>
          <w:szCs w:val="28"/>
        </w:rPr>
        <w:t>УБП</w:t>
      </w:r>
      <w:r w:rsidR="00D1770D" w:rsidRPr="002551F6">
        <w:rPr>
          <w:rFonts w:ascii="Times New Roman" w:hAnsi="Times New Roman"/>
          <w:sz w:val="28"/>
          <w:szCs w:val="28"/>
        </w:rPr>
        <w:t xml:space="preserve"> субъектов Российской </w:t>
      </w:r>
      <w:r w:rsidRPr="002551F6">
        <w:rPr>
          <w:rFonts w:ascii="Times New Roman" w:hAnsi="Times New Roman"/>
          <w:sz w:val="28"/>
          <w:szCs w:val="28"/>
        </w:rPr>
        <w:t>Федерации.</w:t>
      </w:r>
    </w:p>
    <w:p w:rsidR="00C15543" w:rsidRPr="002551F6" w:rsidRDefault="00F22CB6" w:rsidP="003B206F">
      <w:pPr>
        <w:spacing w:before="240" w:after="120" w:line="240" w:lineRule="auto"/>
        <w:ind w:firstLine="7229"/>
        <w:jc w:val="both"/>
        <w:rPr>
          <w:rFonts w:ascii="Times New Roman" w:hAnsi="Times New Roman"/>
          <w:sz w:val="28"/>
          <w:szCs w:val="28"/>
        </w:rPr>
      </w:pPr>
      <w:r w:rsidRPr="002551F6">
        <w:rPr>
          <w:rFonts w:ascii="Times New Roman" w:hAnsi="Times New Roman"/>
          <w:sz w:val="28"/>
          <w:szCs w:val="28"/>
        </w:rPr>
        <w:t>Диаграмма</w:t>
      </w:r>
      <w:r w:rsidR="005A4C42" w:rsidRPr="002551F6">
        <w:rPr>
          <w:rFonts w:ascii="Times New Roman" w:hAnsi="Times New Roman"/>
          <w:sz w:val="28"/>
          <w:szCs w:val="28"/>
        </w:rPr>
        <w:t> </w:t>
      </w:r>
      <w:r w:rsidR="00C15543" w:rsidRPr="002551F6">
        <w:rPr>
          <w:rFonts w:ascii="Times New Roman" w:hAnsi="Times New Roman"/>
          <w:sz w:val="28"/>
          <w:szCs w:val="28"/>
        </w:rPr>
        <w:t>6</w:t>
      </w:r>
    </w:p>
    <w:p w:rsidR="00C15543" w:rsidRPr="002551F6" w:rsidRDefault="00C15543" w:rsidP="00C15543">
      <w:pPr>
        <w:spacing w:line="360" w:lineRule="atLeast"/>
        <w:jc w:val="both"/>
        <w:rPr>
          <w:rFonts w:ascii="Times New Roman" w:hAnsi="Times New Roman"/>
        </w:rPr>
      </w:pPr>
      <w:r w:rsidRPr="002551F6">
        <w:rPr>
          <w:rFonts w:ascii="Times New Roman" w:hAnsi="Times New Roman"/>
          <w:noProof/>
          <w:sz w:val="28"/>
          <w:lang w:eastAsia="ru-RU"/>
        </w:rPr>
        <w:drawing>
          <wp:inline distT="0" distB="0" distL="0" distR="0" wp14:anchorId="557BC43E" wp14:editId="082456CB">
            <wp:extent cx="5772647" cy="3840480"/>
            <wp:effectExtent l="0" t="0" r="19050" b="26670"/>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15543" w:rsidRPr="002551F6" w:rsidRDefault="00C15543" w:rsidP="00BD2C2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Кроме того, по состоянию на 1 января 2016 года в </w:t>
      </w:r>
      <w:r w:rsidR="000A00D3" w:rsidRPr="002551F6">
        <w:rPr>
          <w:rFonts w:ascii="Times New Roman" w:hAnsi="Times New Roman"/>
          <w:sz w:val="28"/>
          <w:szCs w:val="28"/>
        </w:rPr>
        <w:t>ТОФК</w:t>
      </w:r>
      <w:r w:rsidRPr="002551F6">
        <w:rPr>
          <w:rFonts w:ascii="Times New Roman" w:hAnsi="Times New Roman"/>
          <w:sz w:val="28"/>
          <w:szCs w:val="28"/>
        </w:rPr>
        <w:t xml:space="preserve"> </w:t>
      </w:r>
      <w:r w:rsidR="000A00D3" w:rsidRPr="002551F6">
        <w:rPr>
          <w:rFonts w:ascii="Times New Roman" w:hAnsi="Times New Roman"/>
          <w:sz w:val="28"/>
          <w:szCs w:val="28"/>
        </w:rPr>
        <w:br/>
      </w:r>
      <w:r w:rsidRPr="002551F6">
        <w:rPr>
          <w:rFonts w:ascii="Times New Roman" w:hAnsi="Times New Roman"/>
          <w:sz w:val="28"/>
          <w:szCs w:val="28"/>
        </w:rPr>
        <w:t xml:space="preserve">(за исключением </w:t>
      </w:r>
      <w:r w:rsidR="000A00D3" w:rsidRPr="002551F6">
        <w:rPr>
          <w:rFonts w:ascii="Times New Roman" w:hAnsi="Times New Roman"/>
          <w:sz w:val="28"/>
          <w:szCs w:val="28"/>
        </w:rPr>
        <w:t>МОУ ФК</w:t>
      </w:r>
      <w:r w:rsidR="00D1770D" w:rsidRPr="002551F6">
        <w:rPr>
          <w:rFonts w:ascii="Times New Roman" w:hAnsi="Times New Roman"/>
          <w:sz w:val="28"/>
          <w:szCs w:val="28"/>
        </w:rPr>
        <w:t>) открыто 1 </w:t>
      </w:r>
      <w:r w:rsidRPr="002551F6">
        <w:rPr>
          <w:rFonts w:ascii="Times New Roman" w:hAnsi="Times New Roman"/>
          <w:sz w:val="28"/>
          <w:szCs w:val="28"/>
        </w:rPr>
        <w:t xml:space="preserve">994 лицевых счета для учета операций по переданным полномочиям получателя средств федерального бюджета. </w:t>
      </w:r>
    </w:p>
    <w:p w:rsidR="00A3640D" w:rsidRPr="002551F6" w:rsidRDefault="00A3640D" w:rsidP="00A3640D">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Динамика по муниципальным образованиям:</w:t>
      </w:r>
    </w:p>
    <w:p w:rsidR="00A3640D" w:rsidRPr="002551F6" w:rsidRDefault="00A3640D" w:rsidP="00A3640D">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 количество муниципальных образований на территории субъектов Российской Федерации, имеющих самостоятельный бюджет, по состоянию на 1 января 2016 года составило 22 812 ед. и уменьшилось за отчетный финансовый год на 261 ед. по причине </w:t>
      </w:r>
      <w:r w:rsidRPr="002551F6">
        <w:rPr>
          <w:rFonts w:ascii="Times New Roman" w:hAnsi="Times New Roman"/>
          <w:sz w:val="28"/>
          <w:szCs w:val="28"/>
        </w:rPr>
        <w:t>проведения реорганизационных мероприятий по объединению муниципальных образований</w:t>
      </w:r>
      <w:r w:rsidRPr="002551F6">
        <w:rPr>
          <w:rFonts w:ascii="Times New Roman" w:hAnsi="Times New Roman"/>
          <w:bCs/>
          <w:sz w:val="28"/>
          <w:szCs w:val="28"/>
        </w:rPr>
        <w:t>;</w:t>
      </w:r>
    </w:p>
    <w:p w:rsidR="00A3640D" w:rsidRPr="002551F6" w:rsidRDefault="00A3640D" w:rsidP="00A3640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количество муниципальных образований Российской Федерации, местной администрацией которых выбран порядок кассового обслуживания исполнения бюджета муниципального образования:</w:t>
      </w:r>
    </w:p>
    <w:p w:rsidR="00A3640D" w:rsidRPr="002551F6" w:rsidRDefault="00A3640D" w:rsidP="00A3640D">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с открытием лицевого счета бюджета финансовому органу – 6 692 (29,3 %)</w:t>
      </w:r>
      <w:r w:rsidRPr="002551F6">
        <w:rPr>
          <w:rFonts w:ascii="Times New Roman" w:hAnsi="Times New Roman"/>
          <w:bCs/>
          <w:sz w:val="28"/>
          <w:szCs w:val="28"/>
          <w:lang w:val="en-US"/>
        </w:rPr>
        <w:t> </w:t>
      </w:r>
      <w:r w:rsidRPr="002551F6">
        <w:rPr>
          <w:rFonts w:ascii="Times New Roman" w:hAnsi="Times New Roman"/>
          <w:bCs/>
          <w:sz w:val="28"/>
          <w:szCs w:val="28"/>
        </w:rPr>
        <w:t>муниципальных образования;</w:t>
      </w:r>
    </w:p>
    <w:p w:rsidR="00A3640D" w:rsidRPr="002551F6" w:rsidRDefault="00A3640D" w:rsidP="00A3640D">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с открытием лицевых счетов в соответствии с Соглашением – 11 698 (51,3 %) муниципальных образований;</w:t>
      </w:r>
    </w:p>
    <w:p w:rsidR="00A3640D" w:rsidRPr="002551F6" w:rsidRDefault="00A3640D" w:rsidP="00A3640D">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применяют «смешанный» вариант </w:t>
      </w:r>
      <w:r w:rsidRPr="002551F6">
        <w:rPr>
          <w:rFonts w:ascii="Times New Roman" w:hAnsi="Times New Roman"/>
          <w:sz w:val="28"/>
          <w:szCs w:val="28"/>
        </w:rPr>
        <w:t xml:space="preserve">кассового обслуживания </w:t>
      </w:r>
      <w:r w:rsidRPr="002551F6">
        <w:rPr>
          <w:rFonts w:ascii="Times New Roman" w:hAnsi="Times New Roman"/>
          <w:bCs/>
          <w:sz w:val="28"/>
          <w:szCs w:val="28"/>
        </w:rPr>
        <w:t>– 4 422 (19,4 %) муниципальных образования.</w:t>
      </w:r>
    </w:p>
    <w:p w:rsidR="00C15543" w:rsidRPr="002551F6" w:rsidRDefault="00F22CB6" w:rsidP="003B206F">
      <w:pPr>
        <w:spacing w:before="240" w:after="120" w:line="240" w:lineRule="auto"/>
        <w:ind w:firstLine="709"/>
        <w:jc w:val="right"/>
        <w:rPr>
          <w:rFonts w:ascii="Times New Roman" w:hAnsi="Times New Roman"/>
          <w:bCs/>
          <w:sz w:val="28"/>
          <w:szCs w:val="28"/>
        </w:rPr>
      </w:pPr>
      <w:r w:rsidRPr="002551F6">
        <w:rPr>
          <w:rFonts w:ascii="Times New Roman" w:hAnsi="Times New Roman"/>
          <w:bCs/>
          <w:sz w:val="28"/>
          <w:szCs w:val="28"/>
        </w:rPr>
        <w:t>Диаграмма</w:t>
      </w:r>
      <w:r w:rsidR="005A4C42" w:rsidRPr="002551F6">
        <w:rPr>
          <w:rFonts w:ascii="Times New Roman" w:hAnsi="Times New Roman"/>
          <w:bCs/>
          <w:sz w:val="28"/>
          <w:szCs w:val="28"/>
        </w:rPr>
        <w:t> </w:t>
      </w:r>
      <w:r w:rsidR="00C15543" w:rsidRPr="002551F6">
        <w:rPr>
          <w:rFonts w:ascii="Times New Roman" w:hAnsi="Times New Roman"/>
          <w:bCs/>
          <w:sz w:val="28"/>
          <w:szCs w:val="28"/>
        </w:rPr>
        <w:t>7</w:t>
      </w:r>
    </w:p>
    <w:p w:rsidR="00C15543" w:rsidRPr="002551F6" w:rsidRDefault="003B206F" w:rsidP="00C15543">
      <w:pPr>
        <w:spacing w:line="360" w:lineRule="atLeast"/>
        <w:jc w:val="both"/>
        <w:rPr>
          <w:rFonts w:ascii="Times New Roman" w:hAnsi="Times New Roman"/>
          <w:b/>
          <w:bCs/>
        </w:rPr>
      </w:pPr>
      <w:r w:rsidRPr="002551F6">
        <w:rPr>
          <w:rFonts w:ascii="Times New Roman" w:hAnsi="Times New Roman"/>
          <w:noProof/>
          <w:sz w:val="28"/>
          <w:szCs w:val="28"/>
          <w:lang w:eastAsia="ru-RU"/>
        </w:rPr>
        <w:drawing>
          <wp:inline distT="0" distB="0" distL="0" distR="0" wp14:anchorId="75225C2B" wp14:editId="4236E731">
            <wp:extent cx="5850255" cy="3898057"/>
            <wp:effectExtent l="0" t="0" r="17145" b="26670"/>
            <wp:docPr id="55"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20CB0" w:rsidRPr="002551F6" w:rsidRDefault="000F2E09" w:rsidP="006F4BDA">
      <w:pPr>
        <w:pageBreakBefore/>
        <w:spacing w:before="240" w:after="120" w:line="360" w:lineRule="atLeast"/>
        <w:ind w:firstLine="7513"/>
        <w:jc w:val="center"/>
        <w:rPr>
          <w:rFonts w:ascii="Times New Roman" w:hAnsi="Times New Roman"/>
          <w:bCs/>
          <w:sz w:val="28"/>
          <w:szCs w:val="28"/>
        </w:rPr>
      </w:pPr>
      <w:r w:rsidRPr="002551F6">
        <w:rPr>
          <w:rFonts w:ascii="Times New Roman" w:hAnsi="Times New Roman"/>
          <w:bCs/>
          <w:sz w:val="28"/>
          <w:szCs w:val="28"/>
        </w:rPr>
        <w:lastRenderedPageBreak/>
        <w:t>Таблица</w:t>
      </w:r>
      <w:r w:rsidR="00220CB0" w:rsidRPr="002551F6">
        <w:rPr>
          <w:rFonts w:ascii="Times New Roman" w:hAnsi="Times New Roman"/>
          <w:bCs/>
          <w:sz w:val="28"/>
          <w:szCs w:val="28"/>
        </w:rPr>
        <w:t> </w:t>
      </w:r>
      <w:r w:rsidR="00242478">
        <w:rPr>
          <w:rFonts w:ascii="Times New Roman" w:hAnsi="Times New Roman"/>
          <w:bCs/>
          <w:sz w:val="28"/>
          <w:szCs w:val="28"/>
        </w:rPr>
        <w:t>3</w:t>
      </w:r>
    </w:p>
    <w:p w:rsidR="00E658EA" w:rsidRPr="002551F6" w:rsidRDefault="00E658EA" w:rsidP="00BC1925">
      <w:pPr>
        <w:widowControl w:val="0"/>
        <w:spacing w:before="120" w:after="120" w:line="240" w:lineRule="auto"/>
        <w:contextualSpacing/>
        <w:jc w:val="center"/>
        <w:rPr>
          <w:rFonts w:ascii="Times New Roman" w:hAnsi="Times New Roman"/>
          <w:b/>
          <w:bCs/>
          <w:sz w:val="28"/>
          <w:szCs w:val="28"/>
        </w:rPr>
      </w:pPr>
      <w:r w:rsidRPr="002551F6">
        <w:rPr>
          <w:rFonts w:ascii="Times New Roman" w:hAnsi="Times New Roman"/>
          <w:b/>
          <w:bCs/>
          <w:sz w:val="28"/>
          <w:szCs w:val="28"/>
        </w:rPr>
        <w:t>Динамика смены вариантов кассового обслуживания</w:t>
      </w:r>
    </w:p>
    <w:p w:rsidR="00E658EA" w:rsidRPr="002551F6" w:rsidRDefault="00E658EA" w:rsidP="00BC1925">
      <w:pPr>
        <w:widowControl w:val="0"/>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по состоянию на 1 января 2016 года</w:t>
      </w:r>
    </w:p>
    <w:tbl>
      <w:tblPr>
        <w:tblW w:w="51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1844"/>
        <w:gridCol w:w="1558"/>
        <w:gridCol w:w="1417"/>
        <w:gridCol w:w="573"/>
        <w:gridCol w:w="1417"/>
        <w:gridCol w:w="1419"/>
        <w:gridCol w:w="848"/>
      </w:tblGrid>
      <w:tr w:rsidR="00E658EA" w:rsidRPr="002551F6" w:rsidTr="00047CA1">
        <w:trPr>
          <w:trHeight w:val="549"/>
        </w:trPr>
        <w:tc>
          <w:tcPr>
            <w:tcW w:w="344" w:type="pct"/>
            <w:vMerge w:val="restar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 п/п</w:t>
            </w:r>
          </w:p>
        </w:tc>
        <w:tc>
          <w:tcPr>
            <w:tcW w:w="946" w:type="pct"/>
            <w:vMerge w:val="restar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Вариант кассового обслуживания</w:t>
            </w:r>
          </w:p>
        </w:tc>
        <w:tc>
          <w:tcPr>
            <w:tcW w:w="1820" w:type="pct"/>
            <w:gridSpan w:val="3"/>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Количество субъектов Российской Федерации</w:t>
            </w:r>
          </w:p>
        </w:tc>
        <w:tc>
          <w:tcPr>
            <w:tcW w:w="1891" w:type="pct"/>
            <w:gridSpan w:val="3"/>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Количество муниципальных образований</w:t>
            </w:r>
          </w:p>
        </w:tc>
      </w:tr>
      <w:tr w:rsidR="00E658EA" w:rsidRPr="002551F6" w:rsidTr="00047CA1">
        <w:trPr>
          <w:trHeight w:val="281"/>
        </w:trPr>
        <w:tc>
          <w:tcPr>
            <w:tcW w:w="344" w:type="pct"/>
            <w:vMerge/>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p>
        </w:tc>
        <w:tc>
          <w:tcPr>
            <w:tcW w:w="946" w:type="pct"/>
            <w:vMerge/>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p>
        </w:tc>
        <w:tc>
          <w:tcPr>
            <w:tcW w:w="799"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01.01.2015</w:t>
            </w:r>
          </w:p>
        </w:tc>
        <w:tc>
          <w:tcPr>
            <w:tcW w:w="727"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01.01.2016</w:t>
            </w:r>
          </w:p>
        </w:tc>
        <w:tc>
          <w:tcPr>
            <w:tcW w:w="294"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w:t>
            </w:r>
          </w:p>
        </w:tc>
        <w:tc>
          <w:tcPr>
            <w:tcW w:w="727"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01.01.2015</w:t>
            </w:r>
          </w:p>
        </w:tc>
        <w:tc>
          <w:tcPr>
            <w:tcW w:w="728"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01.01.2016</w:t>
            </w:r>
          </w:p>
        </w:tc>
        <w:tc>
          <w:tcPr>
            <w:tcW w:w="436" w:type="pct"/>
            <w:shd w:val="clear" w:color="auto" w:fill="auto"/>
            <w:vAlign w:val="center"/>
          </w:tcPr>
          <w:p w:rsidR="00E658EA" w:rsidRPr="002551F6" w:rsidRDefault="00E658EA" w:rsidP="00047CA1">
            <w:pPr>
              <w:spacing w:after="0" w:line="240" w:lineRule="atLeast"/>
              <w:jc w:val="center"/>
              <w:rPr>
                <w:rFonts w:ascii="Times New Roman" w:hAnsi="Times New Roman"/>
                <w:b/>
                <w:bCs/>
                <w:sz w:val="24"/>
                <w:szCs w:val="24"/>
              </w:rPr>
            </w:pPr>
            <w:r w:rsidRPr="002551F6">
              <w:rPr>
                <w:rFonts w:ascii="Times New Roman" w:hAnsi="Times New Roman"/>
                <w:b/>
                <w:bCs/>
                <w:sz w:val="24"/>
                <w:szCs w:val="24"/>
              </w:rPr>
              <w:t>+/-</w:t>
            </w:r>
          </w:p>
        </w:tc>
      </w:tr>
      <w:tr w:rsidR="00E658EA" w:rsidRPr="002551F6" w:rsidTr="00047CA1">
        <w:trPr>
          <w:trHeight w:val="1574"/>
        </w:trPr>
        <w:tc>
          <w:tcPr>
            <w:tcW w:w="344" w:type="pct"/>
            <w:shd w:val="clear" w:color="auto" w:fill="auto"/>
            <w:vAlign w:val="center"/>
          </w:tcPr>
          <w:p w:rsidR="00E658EA" w:rsidRPr="002551F6" w:rsidRDefault="00E658EA" w:rsidP="00E658EA">
            <w:pPr>
              <w:spacing w:line="360" w:lineRule="atLeast"/>
              <w:jc w:val="center"/>
              <w:rPr>
                <w:rFonts w:ascii="Times New Roman" w:hAnsi="Times New Roman"/>
                <w:bCs/>
                <w:sz w:val="24"/>
                <w:szCs w:val="24"/>
              </w:rPr>
            </w:pPr>
            <w:r w:rsidRPr="002551F6">
              <w:rPr>
                <w:rFonts w:ascii="Times New Roman" w:hAnsi="Times New Roman"/>
                <w:bCs/>
                <w:sz w:val="24"/>
                <w:szCs w:val="24"/>
              </w:rPr>
              <w:t>1.</w:t>
            </w:r>
          </w:p>
        </w:tc>
        <w:tc>
          <w:tcPr>
            <w:tcW w:w="946" w:type="pct"/>
            <w:shd w:val="clear" w:color="auto" w:fill="auto"/>
            <w:vAlign w:val="center"/>
          </w:tcPr>
          <w:p w:rsidR="00E658EA" w:rsidRPr="002551F6" w:rsidRDefault="00E658EA" w:rsidP="00E658EA">
            <w:pPr>
              <w:rPr>
                <w:rFonts w:ascii="Times New Roman" w:hAnsi="Times New Roman"/>
                <w:bCs/>
                <w:sz w:val="24"/>
                <w:szCs w:val="24"/>
              </w:rPr>
            </w:pPr>
            <w:r w:rsidRPr="002551F6">
              <w:rPr>
                <w:rFonts w:ascii="Times New Roman" w:hAnsi="Times New Roman"/>
                <w:bCs/>
                <w:sz w:val="24"/>
                <w:szCs w:val="24"/>
              </w:rPr>
              <w:t>С открытием лицевого счета бюджета финансовому органу</w:t>
            </w:r>
          </w:p>
        </w:tc>
        <w:tc>
          <w:tcPr>
            <w:tcW w:w="799"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23</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22</w:t>
            </w:r>
          </w:p>
        </w:tc>
        <w:tc>
          <w:tcPr>
            <w:tcW w:w="294"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-1</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7 827</w:t>
            </w:r>
          </w:p>
        </w:tc>
        <w:tc>
          <w:tcPr>
            <w:tcW w:w="728"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6 692</w:t>
            </w:r>
          </w:p>
        </w:tc>
        <w:tc>
          <w:tcPr>
            <w:tcW w:w="436" w:type="pct"/>
            <w:shd w:val="clear" w:color="auto" w:fill="auto"/>
            <w:vAlign w:val="center"/>
          </w:tcPr>
          <w:p w:rsidR="00E658EA" w:rsidRPr="002551F6" w:rsidRDefault="00E658EA" w:rsidP="00E658EA">
            <w:pPr>
              <w:spacing w:line="360" w:lineRule="atLeast"/>
              <w:ind w:left="-103"/>
              <w:jc w:val="right"/>
              <w:rPr>
                <w:rFonts w:ascii="Times New Roman" w:hAnsi="Times New Roman"/>
                <w:bCs/>
                <w:sz w:val="24"/>
                <w:szCs w:val="24"/>
              </w:rPr>
            </w:pPr>
            <w:r w:rsidRPr="002551F6">
              <w:rPr>
                <w:rFonts w:ascii="Times New Roman" w:hAnsi="Times New Roman"/>
                <w:bCs/>
                <w:sz w:val="24"/>
                <w:szCs w:val="24"/>
              </w:rPr>
              <w:t>-1 135</w:t>
            </w:r>
          </w:p>
        </w:tc>
      </w:tr>
      <w:tr w:rsidR="00E658EA" w:rsidRPr="002551F6" w:rsidTr="00047CA1">
        <w:trPr>
          <w:trHeight w:val="4734"/>
        </w:trPr>
        <w:tc>
          <w:tcPr>
            <w:tcW w:w="344" w:type="pct"/>
            <w:shd w:val="clear" w:color="auto" w:fill="auto"/>
            <w:vAlign w:val="center"/>
          </w:tcPr>
          <w:p w:rsidR="00E658EA" w:rsidRPr="002551F6" w:rsidRDefault="00E658EA" w:rsidP="00E658EA">
            <w:pPr>
              <w:spacing w:line="360" w:lineRule="atLeast"/>
              <w:jc w:val="center"/>
              <w:rPr>
                <w:rFonts w:ascii="Times New Roman" w:hAnsi="Times New Roman"/>
                <w:bCs/>
                <w:sz w:val="24"/>
                <w:szCs w:val="24"/>
              </w:rPr>
            </w:pPr>
            <w:r w:rsidRPr="002551F6">
              <w:rPr>
                <w:rFonts w:ascii="Times New Roman" w:hAnsi="Times New Roman"/>
                <w:bCs/>
                <w:sz w:val="24"/>
                <w:szCs w:val="24"/>
              </w:rPr>
              <w:t>2.</w:t>
            </w:r>
          </w:p>
        </w:tc>
        <w:tc>
          <w:tcPr>
            <w:tcW w:w="946" w:type="pct"/>
            <w:shd w:val="clear" w:color="auto" w:fill="auto"/>
            <w:vAlign w:val="center"/>
          </w:tcPr>
          <w:p w:rsidR="00E658EA" w:rsidRPr="002551F6" w:rsidRDefault="00E658EA" w:rsidP="00E658EA">
            <w:pPr>
              <w:rPr>
                <w:rFonts w:ascii="Times New Roman" w:hAnsi="Times New Roman"/>
                <w:bCs/>
                <w:sz w:val="24"/>
                <w:szCs w:val="24"/>
              </w:rPr>
            </w:pPr>
            <w:r w:rsidRPr="002551F6">
              <w:rPr>
                <w:rFonts w:ascii="Times New Roman" w:hAnsi="Times New Roman"/>
                <w:bCs/>
                <w:sz w:val="24"/>
                <w:szCs w:val="24"/>
              </w:rPr>
              <w:t>С открытием счетов в соответствии с Соглашением об отдельных функциях по кассовому обслуживанию исполнения бюджетов субъектов Российской Федерации (местных бюджетов)</w:t>
            </w:r>
          </w:p>
        </w:tc>
        <w:tc>
          <w:tcPr>
            <w:tcW w:w="799"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38</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37</w:t>
            </w:r>
          </w:p>
        </w:tc>
        <w:tc>
          <w:tcPr>
            <w:tcW w:w="294"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-1</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11107</w:t>
            </w:r>
          </w:p>
        </w:tc>
        <w:tc>
          <w:tcPr>
            <w:tcW w:w="728"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11 698</w:t>
            </w:r>
          </w:p>
        </w:tc>
        <w:tc>
          <w:tcPr>
            <w:tcW w:w="436"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+591</w:t>
            </w:r>
          </w:p>
        </w:tc>
      </w:tr>
      <w:tr w:rsidR="00E658EA" w:rsidRPr="002551F6" w:rsidTr="00047CA1">
        <w:trPr>
          <w:trHeight w:val="141"/>
        </w:trPr>
        <w:tc>
          <w:tcPr>
            <w:tcW w:w="344" w:type="pct"/>
            <w:shd w:val="clear" w:color="auto" w:fill="auto"/>
            <w:vAlign w:val="center"/>
          </w:tcPr>
          <w:p w:rsidR="00E658EA" w:rsidRPr="002551F6" w:rsidRDefault="00E658EA" w:rsidP="00E658EA">
            <w:pPr>
              <w:spacing w:line="360" w:lineRule="atLeast"/>
              <w:jc w:val="center"/>
              <w:rPr>
                <w:rFonts w:ascii="Times New Roman" w:hAnsi="Times New Roman"/>
                <w:bCs/>
                <w:sz w:val="24"/>
                <w:szCs w:val="24"/>
              </w:rPr>
            </w:pPr>
            <w:r w:rsidRPr="002551F6">
              <w:rPr>
                <w:rFonts w:ascii="Times New Roman" w:hAnsi="Times New Roman"/>
                <w:bCs/>
                <w:sz w:val="24"/>
                <w:szCs w:val="24"/>
              </w:rPr>
              <w:t>3.</w:t>
            </w:r>
          </w:p>
        </w:tc>
        <w:tc>
          <w:tcPr>
            <w:tcW w:w="946" w:type="pct"/>
            <w:shd w:val="clear" w:color="auto" w:fill="auto"/>
            <w:vAlign w:val="center"/>
          </w:tcPr>
          <w:p w:rsidR="00E658EA" w:rsidRPr="002551F6" w:rsidRDefault="00E658EA" w:rsidP="00E658EA">
            <w:pPr>
              <w:rPr>
                <w:rFonts w:ascii="Times New Roman" w:hAnsi="Times New Roman"/>
                <w:bCs/>
                <w:sz w:val="24"/>
                <w:szCs w:val="24"/>
              </w:rPr>
            </w:pPr>
            <w:r w:rsidRPr="002551F6">
              <w:rPr>
                <w:rFonts w:ascii="Times New Roman" w:hAnsi="Times New Roman"/>
                <w:bCs/>
                <w:sz w:val="24"/>
                <w:szCs w:val="24"/>
              </w:rPr>
              <w:t>«Смешанный» вариант кассового обслуживания</w:t>
            </w:r>
          </w:p>
        </w:tc>
        <w:tc>
          <w:tcPr>
            <w:tcW w:w="799"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24</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26</w:t>
            </w:r>
          </w:p>
        </w:tc>
        <w:tc>
          <w:tcPr>
            <w:tcW w:w="294"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w:t>
            </w:r>
          </w:p>
        </w:tc>
        <w:tc>
          <w:tcPr>
            <w:tcW w:w="727"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4 136</w:t>
            </w:r>
          </w:p>
        </w:tc>
        <w:tc>
          <w:tcPr>
            <w:tcW w:w="728"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4 422</w:t>
            </w:r>
          </w:p>
        </w:tc>
        <w:tc>
          <w:tcPr>
            <w:tcW w:w="436" w:type="pct"/>
            <w:shd w:val="clear" w:color="auto" w:fill="auto"/>
            <w:vAlign w:val="center"/>
          </w:tcPr>
          <w:p w:rsidR="00E658EA" w:rsidRPr="002551F6" w:rsidRDefault="00E658EA" w:rsidP="00E658EA">
            <w:pPr>
              <w:spacing w:line="360" w:lineRule="atLeast"/>
              <w:jc w:val="right"/>
              <w:rPr>
                <w:rFonts w:ascii="Times New Roman" w:hAnsi="Times New Roman"/>
                <w:bCs/>
                <w:sz w:val="24"/>
                <w:szCs w:val="24"/>
              </w:rPr>
            </w:pPr>
            <w:r w:rsidRPr="002551F6">
              <w:rPr>
                <w:rFonts w:ascii="Times New Roman" w:hAnsi="Times New Roman"/>
                <w:bCs/>
                <w:sz w:val="24"/>
                <w:szCs w:val="24"/>
              </w:rPr>
              <w:t>+286</w:t>
            </w:r>
          </w:p>
        </w:tc>
      </w:tr>
    </w:tbl>
    <w:p w:rsidR="00C15543" w:rsidRPr="002551F6" w:rsidRDefault="00F22CB6" w:rsidP="00BC1925">
      <w:pPr>
        <w:pageBreakBefore/>
        <w:spacing w:after="120" w:line="360" w:lineRule="atLeast"/>
        <w:jc w:val="right"/>
        <w:outlineLvl w:val="0"/>
        <w:rPr>
          <w:rFonts w:ascii="Times New Roman" w:hAnsi="Times New Roman"/>
          <w:sz w:val="28"/>
          <w:szCs w:val="28"/>
        </w:rPr>
      </w:pPr>
      <w:r w:rsidRPr="002551F6">
        <w:rPr>
          <w:rFonts w:ascii="Times New Roman" w:hAnsi="Times New Roman"/>
          <w:sz w:val="28"/>
          <w:szCs w:val="28"/>
        </w:rPr>
        <w:lastRenderedPageBreak/>
        <w:t>Диаграмма</w:t>
      </w:r>
      <w:r w:rsidR="006F4BDA" w:rsidRPr="002551F6">
        <w:rPr>
          <w:rFonts w:ascii="Times New Roman" w:hAnsi="Times New Roman"/>
          <w:sz w:val="28"/>
          <w:szCs w:val="28"/>
        </w:rPr>
        <w:t> </w:t>
      </w:r>
      <w:r w:rsidR="00C15543" w:rsidRPr="002551F6">
        <w:rPr>
          <w:rFonts w:ascii="Times New Roman" w:hAnsi="Times New Roman"/>
          <w:sz w:val="28"/>
          <w:szCs w:val="28"/>
        </w:rPr>
        <w:t>8</w:t>
      </w:r>
    </w:p>
    <w:p w:rsidR="00E658EA" w:rsidRPr="002551F6" w:rsidRDefault="00E658EA" w:rsidP="00E658EA">
      <w:pPr>
        <w:spacing w:before="120" w:after="120" w:line="360" w:lineRule="atLeast"/>
        <w:jc w:val="center"/>
        <w:outlineLvl w:val="0"/>
        <w:rPr>
          <w:rFonts w:ascii="Times New Roman" w:hAnsi="Times New Roman"/>
          <w:sz w:val="28"/>
          <w:szCs w:val="28"/>
        </w:rPr>
      </w:pPr>
      <w:r w:rsidRPr="002551F6">
        <w:rPr>
          <w:rFonts w:ascii="Times New Roman" w:hAnsi="Times New Roman"/>
          <w:b/>
          <w:bCs/>
          <w:sz w:val="28"/>
          <w:szCs w:val="28"/>
        </w:rPr>
        <w:t>Динамика смены вариантов кассового обслуживания исполнения местных бюджетов</w:t>
      </w:r>
    </w:p>
    <w:p w:rsidR="00C15543" w:rsidRPr="002551F6" w:rsidRDefault="00C15543" w:rsidP="00C15543">
      <w:pPr>
        <w:spacing w:line="360" w:lineRule="atLeast"/>
        <w:jc w:val="both"/>
        <w:outlineLvl w:val="0"/>
        <w:rPr>
          <w:rFonts w:ascii="Times New Roman" w:hAnsi="Times New Roman"/>
        </w:rPr>
      </w:pPr>
      <w:r w:rsidRPr="002551F6">
        <w:rPr>
          <w:rFonts w:ascii="Times New Roman" w:hAnsi="Times New Roman"/>
          <w:noProof/>
          <w:sz w:val="28"/>
          <w:szCs w:val="28"/>
          <w:lang w:eastAsia="ru-RU"/>
        </w:rPr>
        <w:drawing>
          <wp:inline distT="0" distB="0" distL="0" distR="0" wp14:anchorId="4F500928" wp14:editId="4C7C32E0">
            <wp:extent cx="5839097" cy="4140926"/>
            <wp:effectExtent l="0" t="0" r="9525" b="12065"/>
            <wp:docPr id="54" name="Диаграмма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15543" w:rsidRPr="002551F6" w:rsidRDefault="00C15543" w:rsidP="007C17F9">
      <w:pPr>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 xml:space="preserve">По сравнению с 1 января 2015 года </w:t>
      </w:r>
      <w:r w:rsidR="000359E1" w:rsidRPr="002551F6">
        <w:rPr>
          <w:rFonts w:ascii="Times New Roman" w:hAnsi="Times New Roman"/>
          <w:bCs/>
          <w:sz w:val="28"/>
          <w:szCs w:val="28"/>
        </w:rPr>
        <w:t xml:space="preserve">количество муниципальных образований, местными администрациями которых выбран порядок кассового обслуживания исполнения соответствующих местных бюджетов </w:t>
      </w:r>
      <w:r w:rsidR="000359E1" w:rsidRPr="002551F6">
        <w:rPr>
          <w:rFonts w:ascii="Times New Roman" w:hAnsi="Times New Roman"/>
          <w:bCs/>
          <w:sz w:val="28"/>
          <w:szCs w:val="28"/>
        </w:rPr>
        <w:br/>
        <w:t xml:space="preserve">с открытием лицевого счета бюджета финансовому органу, уменьшилось </w:t>
      </w:r>
      <w:r w:rsidR="000359E1" w:rsidRPr="002551F6">
        <w:rPr>
          <w:rFonts w:ascii="Times New Roman" w:hAnsi="Times New Roman"/>
          <w:bCs/>
          <w:sz w:val="28"/>
          <w:szCs w:val="28"/>
        </w:rPr>
        <w:br/>
      </w:r>
      <w:r w:rsidR="00D1770D" w:rsidRPr="002551F6">
        <w:rPr>
          <w:rFonts w:ascii="Times New Roman" w:hAnsi="Times New Roman"/>
          <w:bCs/>
          <w:sz w:val="28"/>
          <w:szCs w:val="28"/>
        </w:rPr>
        <w:t>на 1 135 </w:t>
      </w:r>
      <w:r w:rsidRPr="002551F6">
        <w:rPr>
          <w:rFonts w:ascii="Times New Roman" w:hAnsi="Times New Roman"/>
          <w:bCs/>
          <w:sz w:val="28"/>
          <w:szCs w:val="28"/>
        </w:rPr>
        <w:t>ед. (или на 14,5</w:t>
      </w:r>
      <w:r w:rsidR="00D1770D" w:rsidRPr="002551F6">
        <w:rPr>
          <w:rFonts w:ascii="Times New Roman" w:hAnsi="Times New Roman"/>
          <w:bCs/>
          <w:sz w:val="28"/>
          <w:szCs w:val="28"/>
        </w:rPr>
        <w:t> </w:t>
      </w:r>
      <w:r w:rsidRPr="002551F6">
        <w:rPr>
          <w:rFonts w:ascii="Times New Roman" w:hAnsi="Times New Roman"/>
          <w:bCs/>
          <w:sz w:val="28"/>
          <w:szCs w:val="28"/>
        </w:rPr>
        <w:t>%) по</w:t>
      </w:r>
      <w:r w:rsidR="000359E1" w:rsidRPr="002551F6">
        <w:rPr>
          <w:rFonts w:ascii="Times New Roman" w:hAnsi="Times New Roman"/>
          <w:bCs/>
          <w:sz w:val="28"/>
          <w:szCs w:val="28"/>
        </w:rPr>
        <w:t xml:space="preserve"> следующим</w:t>
      </w:r>
      <w:r w:rsidRPr="002551F6">
        <w:rPr>
          <w:rFonts w:ascii="Times New Roman" w:hAnsi="Times New Roman"/>
          <w:bCs/>
          <w:sz w:val="28"/>
          <w:szCs w:val="28"/>
        </w:rPr>
        <w:t xml:space="preserve"> причинам:</w:t>
      </w:r>
    </w:p>
    <w:p w:rsidR="00C15543" w:rsidRPr="002551F6" w:rsidRDefault="007C09EC" w:rsidP="007C09EC">
      <w:pPr>
        <w:tabs>
          <w:tab w:val="left" w:pos="993"/>
        </w:tabs>
        <w:spacing w:after="0" w:line="360" w:lineRule="atLeast"/>
        <w:ind w:firstLine="709"/>
        <w:contextualSpacing/>
        <w:jc w:val="both"/>
        <w:rPr>
          <w:rFonts w:ascii="Times New Roman" w:hAnsi="Times New Roman"/>
          <w:bCs/>
          <w:sz w:val="28"/>
          <w:szCs w:val="28"/>
        </w:rPr>
      </w:pPr>
      <w:r w:rsidRPr="002551F6">
        <w:rPr>
          <w:rFonts w:ascii="Times New Roman" w:hAnsi="Times New Roman"/>
          <w:sz w:val="28"/>
          <w:szCs w:val="28"/>
        </w:rPr>
        <w:t>– </w:t>
      </w:r>
      <w:r w:rsidR="000359E1" w:rsidRPr="002551F6">
        <w:rPr>
          <w:rFonts w:ascii="Times New Roman" w:hAnsi="Times New Roman"/>
          <w:sz w:val="28"/>
          <w:szCs w:val="28"/>
        </w:rPr>
        <w:t>проведение</w:t>
      </w:r>
      <w:r w:rsidR="00C15543" w:rsidRPr="002551F6">
        <w:rPr>
          <w:rFonts w:ascii="Times New Roman" w:hAnsi="Times New Roman"/>
          <w:sz w:val="28"/>
          <w:szCs w:val="28"/>
        </w:rPr>
        <w:t xml:space="preserve"> реорганизационных мероприятий по объединению муниципальных образований (Кировская и Тульская области);</w:t>
      </w:r>
    </w:p>
    <w:p w:rsidR="00C15543" w:rsidRPr="002551F6" w:rsidRDefault="007C09EC" w:rsidP="007C09EC">
      <w:pPr>
        <w:tabs>
          <w:tab w:val="left" w:pos="993"/>
        </w:tabs>
        <w:spacing w:after="0" w:line="360" w:lineRule="atLeast"/>
        <w:ind w:firstLine="709"/>
        <w:contextualSpacing/>
        <w:jc w:val="both"/>
        <w:rPr>
          <w:rFonts w:ascii="Times New Roman" w:hAnsi="Times New Roman"/>
          <w:bCs/>
          <w:sz w:val="28"/>
          <w:szCs w:val="28"/>
        </w:rPr>
      </w:pPr>
      <w:r w:rsidRPr="002551F6">
        <w:rPr>
          <w:rFonts w:ascii="Times New Roman" w:hAnsi="Times New Roman"/>
          <w:bCs/>
          <w:sz w:val="28"/>
          <w:szCs w:val="28"/>
        </w:rPr>
        <w:t>– </w:t>
      </w:r>
      <w:r w:rsidR="000359E1" w:rsidRPr="002551F6">
        <w:rPr>
          <w:rFonts w:ascii="Times New Roman" w:hAnsi="Times New Roman"/>
          <w:bCs/>
          <w:sz w:val="28"/>
          <w:szCs w:val="28"/>
        </w:rPr>
        <w:t xml:space="preserve">изменение </w:t>
      </w:r>
      <w:r w:rsidR="00C15543" w:rsidRPr="002551F6">
        <w:rPr>
          <w:rFonts w:ascii="Times New Roman" w:hAnsi="Times New Roman"/>
          <w:bCs/>
          <w:sz w:val="28"/>
          <w:szCs w:val="28"/>
        </w:rPr>
        <w:t>порядк</w:t>
      </w:r>
      <w:r w:rsidR="000359E1" w:rsidRPr="002551F6">
        <w:rPr>
          <w:rFonts w:ascii="Times New Roman" w:hAnsi="Times New Roman"/>
          <w:bCs/>
          <w:sz w:val="28"/>
          <w:szCs w:val="28"/>
        </w:rPr>
        <w:t>а</w:t>
      </w:r>
      <w:r w:rsidR="00C15543" w:rsidRPr="002551F6">
        <w:rPr>
          <w:rFonts w:ascii="Times New Roman" w:hAnsi="Times New Roman"/>
          <w:bCs/>
          <w:sz w:val="28"/>
          <w:szCs w:val="28"/>
        </w:rPr>
        <w:t xml:space="preserve"> кассового обслуживания исполнения соответствующих местных бюджетов с открытием лицевого счета бюджета финансовому органу на порядок кассового обслуживания с открытием </w:t>
      </w:r>
      <w:r w:rsidR="0060677D" w:rsidRPr="002551F6">
        <w:rPr>
          <w:rFonts w:ascii="Times New Roman" w:hAnsi="Times New Roman"/>
          <w:bCs/>
          <w:sz w:val="28"/>
          <w:szCs w:val="28"/>
        </w:rPr>
        <w:br/>
      </w:r>
      <w:r w:rsidR="00C15543" w:rsidRPr="002551F6">
        <w:rPr>
          <w:rFonts w:ascii="Times New Roman" w:hAnsi="Times New Roman"/>
          <w:bCs/>
          <w:sz w:val="28"/>
          <w:szCs w:val="28"/>
        </w:rPr>
        <w:t xml:space="preserve">в соответствии с Соглашением лицевых счетов </w:t>
      </w:r>
      <w:r w:rsidR="005957C5" w:rsidRPr="002551F6">
        <w:rPr>
          <w:rFonts w:ascii="Times New Roman" w:hAnsi="Times New Roman"/>
          <w:sz w:val="28"/>
          <w:szCs w:val="28"/>
        </w:rPr>
        <w:t>УБП</w:t>
      </w:r>
      <w:r w:rsidR="00C15543" w:rsidRPr="002551F6">
        <w:rPr>
          <w:rFonts w:ascii="Times New Roman" w:hAnsi="Times New Roman"/>
          <w:bCs/>
          <w:sz w:val="28"/>
          <w:szCs w:val="28"/>
        </w:rPr>
        <w:t xml:space="preserve"> (Красноярский край, Костромская область);</w:t>
      </w:r>
    </w:p>
    <w:p w:rsidR="00C15543" w:rsidRPr="002551F6" w:rsidRDefault="007C09EC" w:rsidP="007C09EC">
      <w:pPr>
        <w:tabs>
          <w:tab w:val="left" w:pos="993"/>
        </w:tabs>
        <w:spacing w:after="0" w:line="360" w:lineRule="atLeast"/>
        <w:ind w:firstLine="709"/>
        <w:contextualSpacing/>
        <w:jc w:val="both"/>
        <w:rPr>
          <w:rFonts w:ascii="Times New Roman" w:hAnsi="Times New Roman"/>
          <w:bCs/>
          <w:sz w:val="28"/>
          <w:szCs w:val="28"/>
        </w:rPr>
      </w:pPr>
      <w:r w:rsidRPr="002551F6">
        <w:rPr>
          <w:rFonts w:ascii="Times New Roman" w:hAnsi="Times New Roman"/>
          <w:bCs/>
          <w:sz w:val="28"/>
          <w:szCs w:val="28"/>
        </w:rPr>
        <w:t>– </w:t>
      </w:r>
      <w:r w:rsidR="0060677D" w:rsidRPr="002551F6">
        <w:rPr>
          <w:rFonts w:ascii="Times New Roman" w:hAnsi="Times New Roman"/>
          <w:bCs/>
          <w:sz w:val="28"/>
          <w:szCs w:val="28"/>
        </w:rPr>
        <w:t xml:space="preserve">изменение </w:t>
      </w:r>
      <w:r w:rsidR="00C15543" w:rsidRPr="002551F6">
        <w:rPr>
          <w:rFonts w:ascii="Times New Roman" w:hAnsi="Times New Roman"/>
          <w:bCs/>
          <w:sz w:val="28"/>
          <w:szCs w:val="28"/>
        </w:rPr>
        <w:t>поряд</w:t>
      </w:r>
      <w:r w:rsidR="0060677D" w:rsidRPr="002551F6">
        <w:rPr>
          <w:rFonts w:ascii="Times New Roman" w:hAnsi="Times New Roman"/>
          <w:bCs/>
          <w:sz w:val="28"/>
          <w:szCs w:val="28"/>
        </w:rPr>
        <w:t>ка</w:t>
      </w:r>
      <w:r w:rsidR="00C15543" w:rsidRPr="002551F6">
        <w:rPr>
          <w:rFonts w:ascii="Times New Roman" w:hAnsi="Times New Roman"/>
          <w:bCs/>
          <w:sz w:val="28"/>
          <w:szCs w:val="28"/>
        </w:rPr>
        <w:t xml:space="preserve"> кассового обслуживания исполнения соответствующих местных бюджетов с открытием лицевого счета бюджета финансовому органу на «смешанный</w:t>
      </w:r>
      <w:r w:rsidRPr="002551F6">
        <w:rPr>
          <w:rFonts w:ascii="Times New Roman" w:hAnsi="Times New Roman"/>
          <w:bCs/>
          <w:sz w:val="28"/>
          <w:szCs w:val="28"/>
        </w:rPr>
        <w:t>»</w:t>
      </w:r>
      <w:r w:rsidR="00C15543" w:rsidRPr="002551F6">
        <w:rPr>
          <w:rFonts w:ascii="Times New Roman" w:hAnsi="Times New Roman"/>
          <w:bCs/>
          <w:sz w:val="28"/>
          <w:szCs w:val="28"/>
        </w:rPr>
        <w:t xml:space="preserve"> вариант кассового обслуживания </w:t>
      </w:r>
      <w:r w:rsidR="00C15543" w:rsidRPr="002551F6">
        <w:rPr>
          <w:rFonts w:ascii="Times New Roman" w:hAnsi="Times New Roman"/>
          <w:bCs/>
          <w:sz w:val="28"/>
          <w:szCs w:val="28"/>
        </w:rPr>
        <w:lastRenderedPageBreak/>
        <w:t xml:space="preserve">исполнения местных бюджетов (Краснодарский край, Нижегородская </w:t>
      </w:r>
      <w:r w:rsidR="00BF7CFE" w:rsidRPr="002551F6">
        <w:rPr>
          <w:rFonts w:ascii="Times New Roman" w:hAnsi="Times New Roman"/>
          <w:bCs/>
          <w:sz w:val="28"/>
          <w:szCs w:val="28"/>
        </w:rPr>
        <w:br/>
      </w:r>
      <w:r w:rsidR="00C15543" w:rsidRPr="002551F6">
        <w:rPr>
          <w:rFonts w:ascii="Times New Roman" w:hAnsi="Times New Roman"/>
          <w:bCs/>
          <w:sz w:val="28"/>
          <w:szCs w:val="28"/>
        </w:rPr>
        <w:t>и Иркутская области).</w:t>
      </w:r>
    </w:p>
    <w:p w:rsidR="00C15543" w:rsidRPr="002551F6" w:rsidRDefault="00C15543" w:rsidP="007C09E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Всего в </w:t>
      </w:r>
      <w:r w:rsidR="007C09EC" w:rsidRPr="002551F6">
        <w:rPr>
          <w:rFonts w:ascii="Times New Roman" w:hAnsi="Times New Roman"/>
          <w:bCs/>
          <w:sz w:val="28"/>
          <w:szCs w:val="28"/>
        </w:rPr>
        <w:t>ТОФК</w:t>
      </w:r>
      <w:r w:rsidRPr="002551F6">
        <w:rPr>
          <w:rFonts w:ascii="Times New Roman" w:hAnsi="Times New Roman"/>
          <w:bCs/>
          <w:sz w:val="28"/>
          <w:szCs w:val="28"/>
        </w:rPr>
        <w:t xml:space="preserve"> по состоянию на 1</w:t>
      </w:r>
      <w:r w:rsidR="00DD7C31" w:rsidRPr="002551F6">
        <w:rPr>
          <w:rFonts w:ascii="Times New Roman" w:hAnsi="Times New Roman"/>
          <w:bCs/>
          <w:sz w:val="28"/>
          <w:szCs w:val="28"/>
        </w:rPr>
        <w:t xml:space="preserve"> </w:t>
      </w:r>
      <w:r w:rsidRPr="002551F6">
        <w:rPr>
          <w:rFonts w:ascii="Times New Roman" w:hAnsi="Times New Roman"/>
          <w:bCs/>
          <w:sz w:val="28"/>
          <w:szCs w:val="28"/>
        </w:rPr>
        <w:t>января 2016 года открыто 117</w:t>
      </w:r>
      <w:r w:rsidR="00220CB0" w:rsidRPr="002551F6">
        <w:rPr>
          <w:rFonts w:ascii="Times New Roman" w:hAnsi="Times New Roman"/>
          <w:bCs/>
          <w:sz w:val="28"/>
          <w:szCs w:val="28"/>
        </w:rPr>
        <w:t> </w:t>
      </w:r>
      <w:r w:rsidRPr="002551F6">
        <w:rPr>
          <w:rFonts w:ascii="Times New Roman" w:hAnsi="Times New Roman"/>
          <w:bCs/>
          <w:sz w:val="28"/>
          <w:szCs w:val="28"/>
        </w:rPr>
        <w:t xml:space="preserve">723 лицевых счета </w:t>
      </w:r>
      <w:r w:rsidR="005957C5" w:rsidRPr="002551F6">
        <w:rPr>
          <w:rFonts w:ascii="Times New Roman" w:hAnsi="Times New Roman"/>
          <w:sz w:val="28"/>
          <w:szCs w:val="28"/>
        </w:rPr>
        <w:t>УБП</w:t>
      </w:r>
      <w:r w:rsidRPr="002551F6">
        <w:rPr>
          <w:rFonts w:ascii="Times New Roman" w:hAnsi="Times New Roman"/>
          <w:bCs/>
          <w:sz w:val="28"/>
          <w:szCs w:val="28"/>
        </w:rPr>
        <w:t xml:space="preserve"> муниципальных образований.</w:t>
      </w:r>
    </w:p>
    <w:p w:rsidR="00C15543" w:rsidRPr="002551F6" w:rsidRDefault="00F22CB6" w:rsidP="00F75026">
      <w:pPr>
        <w:spacing w:before="240" w:after="120" w:line="360" w:lineRule="atLeast"/>
        <w:ind w:firstLine="7229"/>
        <w:jc w:val="both"/>
        <w:rPr>
          <w:rFonts w:ascii="Times New Roman" w:hAnsi="Times New Roman"/>
          <w:sz w:val="28"/>
          <w:szCs w:val="28"/>
        </w:rPr>
      </w:pPr>
      <w:r w:rsidRPr="002551F6">
        <w:rPr>
          <w:rFonts w:ascii="Times New Roman" w:hAnsi="Times New Roman"/>
          <w:sz w:val="28"/>
          <w:szCs w:val="28"/>
        </w:rPr>
        <w:t>Диаграмма</w:t>
      </w:r>
      <w:r w:rsidR="00D86E73" w:rsidRPr="002551F6">
        <w:rPr>
          <w:rFonts w:ascii="Times New Roman" w:hAnsi="Times New Roman"/>
          <w:sz w:val="28"/>
          <w:szCs w:val="28"/>
        </w:rPr>
        <w:t> </w:t>
      </w:r>
      <w:r w:rsidR="00C15543" w:rsidRPr="002551F6">
        <w:rPr>
          <w:rFonts w:ascii="Times New Roman" w:hAnsi="Times New Roman"/>
          <w:sz w:val="28"/>
          <w:szCs w:val="28"/>
        </w:rPr>
        <w:t>9</w:t>
      </w:r>
    </w:p>
    <w:p w:rsidR="00C15543" w:rsidRPr="002551F6" w:rsidRDefault="00E658EA" w:rsidP="00C15543">
      <w:pPr>
        <w:spacing w:line="360" w:lineRule="atLeast"/>
        <w:jc w:val="both"/>
        <w:rPr>
          <w:rFonts w:ascii="Times New Roman" w:hAnsi="Times New Roman"/>
        </w:rPr>
      </w:pPr>
      <w:r w:rsidRPr="002551F6">
        <w:rPr>
          <w:rFonts w:ascii="Times New Roman" w:hAnsi="Times New Roman"/>
          <w:noProof/>
          <w:sz w:val="28"/>
          <w:szCs w:val="28"/>
          <w:lang w:eastAsia="ru-RU"/>
        </w:rPr>
        <w:drawing>
          <wp:inline distT="0" distB="0" distL="0" distR="0" wp14:anchorId="53B89211" wp14:editId="6AC87615">
            <wp:extent cx="5843588" cy="5079206"/>
            <wp:effectExtent l="0" t="0" r="24130" b="26670"/>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658EA" w:rsidRPr="002551F6" w:rsidRDefault="00E658EA" w:rsidP="00E658E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состоянию на 1 января 2016 года количество лицевых счетов открытых УБП муниципальных образований увеличилось по сравнению </w:t>
      </w:r>
      <w:r w:rsidRPr="002551F6">
        <w:rPr>
          <w:rFonts w:ascii="Times New Roman" w:hAnsi="Times New Roman"/>
          <w:sz w:val="28"/>
          <w:szCs w:val="28"/>
        </w:rPr>
        <w:br/>
        <w:t>с 1 января 2015 года на 3 595 ед. (3,1 </w:t>
      </w:r>
      <w:r w:rsidRPr="002551F6">
        <w:rPr>
          <w:rFonts w:ascii="Times New Roman" w:hAnsi="Times New Roman"/>
          <w:color w:val="000000" w:themeColor="text1"/>
          <w:sz w:val="28"/>
          <w:szCs w:val="28"/>
        </w:rPr>
        <w:t xml:space="preserve">%), в </w:t>
      </w:r>
      <w:r w:rsidRPr="002551F6">
        <w:rPr>
          <w:rFonts w:ascii="Times New Roman" w:hAnsi="Times New Roman"/>
          <w:sz w:val="28"/>
          <w:szCs w:val="28"/>
        </w:rPr>
        <w:t>том числе:</w:t>
      </w:r>
    </w:p>
    <w:p w:rsidR="00E658EA" w:rsidRPr="002551F6" w:rsidRDefault="00E658EA" w:rsidP="00E658E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увеличилось количество лицевых счетов, открытых УБП муниципальных образований в соответствии с Соглашением, с 86 318 </w:t>
      </w:r>
      <w:r w:rsidRPr="002551F6">
        <w:rPr>
          <w:rFonts w:ascii="Times New Roman" w:hAnsi="Times New Roman"/>
          <w:sz w:val="28"/>
          <w:szCs w:val="28"/>
        </w:rPr>
        <w:br/>
        <w:t>до 92 953 или на 6 635 ед. (7,7 %);</w:t>
      </w:r>
    </w:p>
    <w:p w:rsidR="00E658EA" w:rsidRPr="002551F6" w:rsidRDefault="00E658EA" w:rsidP="00E658E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уменьшилось количество лицевых счетов, открытых УБП муниципальных образований в соответствии с законодательством Российской Федерации (без заключения Соглашения), с 27 810 до 24 770 или на 3 040 ед. (10,9 %).</w:t>
      </w:r>
    </w:p>
    <w:p w:rsidR="00E658EA" w:rsidRPr="002551F6" w:rsidRDefault="00E658EA" w:rsidP="00E658E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Основной причиной увеличения количества лицевых счетов является открытие в ТОФК лицевых счетов для учета операций со средствами, поступившими во временное распоряжение получателей бюджетных средств.</w:t>
      </w:r>
    </w:p>
    <w:p w:rsidR="00220CB0" w:rsidRPr="002551F6" w:rsidRDefault="000F2E09" w:rsidP="00BC1925">
      <w:pPr>
        <w:spacing w:before="240" w:after="120" w:line="240" w:lineRule="auto"/>
        <w:ind w:firstLine="7655"/>
        <w:jc w:val="both"/>
        <w:rPr>
          <w:rFonts w:ascii="Times New Roman" w:hAnsi="Times New Roman"/>
          <w:sz w:val="28"/>
          <w:szCs w:val="28"/>
        </w:rPr>
      </w:pPr>
      <w:r w:rsidRPr="002551F6">
        <w:rPr>
          <w:rFonts w:ascii="Times New Roman" w:hAnsi="Times New Roman"/>
          <w:sz w:val="28"/>
          <w:szCs w:val="28"/>
        </w:rPr>
        <w:t>Таблица</w:t>
      </w:r>
      <w:r w:rsidR="00242478">
        <w:rPr>
          <w:rFonts w:ascii="Times New Roman" w:hAnsi="Times New Roman"/>
          <w:sz w:val="28"/>
          <w:szCs w:val="28"/>
        </w:rPr>
        <w:t> 4</w:t>
      </w:r>
    </w:p>
    <w:p w:rsidR="00E658EA" w:rsidRPr="002551F6" w:rsidRDefault="00E658EA" w:rsidP="00794BEC">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Данные мониторинга кассового обслуживания исполнения бюджета субъекта Российской Федерации (местных бюджетов)</w:t>
      </w:r>
    </w:p>
    <w:tbl>
      <w:tblPr>
        <w:tblW w:w="5000" w:type="pct"/>
        <w:tblLayout w:type="fixed"/>
        <w:tblLook w:val="0000" w:firstRow="0" w:lastRow="0" w:firstColumn="0" w:lastColumn="0" w:noHBand="0" w:noVBand="0"/>
      </w:tblPr>
      <w:tblGrid>
        <w:gridCol w:w="682"/>
        <w:gridCol w:w="696"/>
        <w:gridCol w:w="5109"/>
        <w:gridCol w:w="1418"/>
        <w:gridCol w:w="1524"/>
      </w:tblGrid>
      <w:tr w:rsidR="00E658EA" w:rsidRPr="002551F6" w:rsidTr="00E658EA">
        <w:trPr>
          <w:trHeight w:val="300"/>
          <w:tblHeader/>
        </w:trPr>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b/>
                <w:sz w:val="24"/>
                <w:szCs w:val="24"/>
              </w:rPr>
            </w:pPr>
            <w:r w:rsidRPr="002551F6">
              <w:rPr>
                <w:rFonts w:ascii="Times New Roman" w:hAnsi="Times New Roman"/>
                <w:b/>
                <w:sz w:val="24"/>
                <w:szCs w:val="24"/>
              </w:rPr>
              <w:t>№</w:t>
            </w:r>
          </w:p>
        </w:tc>
        <w:tc>
          <w:tcPr>
            <w:tcW w:w="3078" w:type="pct"/>
            <w:gridSpan w:val="2"/>
            <w:tcBorders>
              <w:top w:val="single" w:sz="4" w:space="0" w:color="auto"/>
              <w:left w:val="nil"/>
              <w:bottom w:val="single" w:sz="4" w:space="0" w:color="auto"/>
              <w:right w:val="single" w:sz="4" w:space="0" w:color="auto"/>
            </w:tcBorders>
            <w:shd w:val="clear" w:color="auto" w:fill="FFFFFF"/>
            <w:vAlign w:val="center"/>
          </w:tcPr>
          <w:p w:rsidR="00E658EA" w:rsidRPr="002551F6" w:rsidRDefault="00E658EA" w:rsidP="00E658EA">
            <w:pPr>
              <w:spacing w:after="0" w:line="240" w:lineRule="atLeast"/>
              <w:jc w:val="center"/>
              <w:rPr>
                <w:rFonts w:ascii="Times New Roman" w:hAnsi="Times New Roman"/>
                <w:b/>
                <w:sz w:val="24"/>
                <w:szCs w:val="24"/>
              </w:rPr>
            </w:pPr>
            <w:r w:rsidRPr="002551F6">
              <w:rPr>
                <w:rFonts w:ascii="Times New Roman" w:hAnsi="Times New Roman"/>
                <w:b/>
                <w:sz w:val="24"/>
                <w:szCs w:val="24"/>
              </w:rPr>
              <w:t>Наименование показателя</w:t>
            </w:r>
          </w:p>
        </w:tc>
        <w:tc>
          <w:tcPr>
            <w:tcW w:w="752" w:type="pct"/>
            <w:tcBorders>
              <w:top w:val="single" w:sz="4" w:space="0" w:color="auto"/>
              <w:left w:val="nil"/>
              <w:bottom w:val="single" w:sz="4" w:space="0" w:color="auto"/>
              <w:right w:val="single" w:sz="4" w:space="0" w:color="auto"/>
            </w:tcBorders>
            <w:shd w:val="clear" w:color="auto" w:fill="FFFFFF"/>
            <w:vAlign w:val="center"/>
          </w:tcPr>
          <w:p w:rsidR="00E658EA" w:rsidRPr="002551F6" w:rsidRDefault="00E658EA" w:rsidP="00E658EA">
            <w:pPr>
              <w:spacing w:after="0" w:line="240" w:lineRule="atLeast"/>
              <w:jc w:val="center"/>
              <w:rPr>
                <w:rFonts w:ascii="Times New Roman" w:hAnsi="Times New Roman"/>
                <w:b/>
                <w:sz w:val="24"/>
                <w:szCs w:val="24"/>
              </w:rPr>
            </w:pPr>
            <w:r w:rsidRPr="002551F6">
              <w:rPr>
                <w:rFonts w:ascii="Times New Roman" w:hAnsi="Times New Roman"/>
                <w:b/>
                <w:sz w:val="24"/>
                <w:szCs w:val="24"/>
              </w:rPr>
              <w:t>на 01.01.2015</w:t>
            </w:r>
          </w:p>
        </w:tc>
        <w:tc>
          <w:tcPr>
            <w:tcW w:w="808" w:type="pct"/>
            <w:tcBorders>
              <w:top w:val="single" w:sz="4" w:space="0" w:color="auto"/>
              <w:left w:val="nil"/>
              <w:bottom w:val="single" w:sz="4" w:space="0" w:color="auto"/>
              <w:right w:val="single" w:sz="4" w:space="0" w:color="auto"/>
            </w:tcBorders>
            <w:shd w:val="clear" w:color="auto" w:fill="FFFFFF"/>
            <w:vAlign w:val="center"/>
          </w:tcPr>
          <w:p w:rsidR="00E658EA" w:rsidRPr="002551F6" w:rsidRDefault="00E658EA" w:rsidP="00E658EA">
            <w:pPr>
              <w:spacing w:after="0" w:line="240" w:lineRule="atLeast"/>
              <w:jc w:val="center"/>
              <w:rPr>
                <w:rFonts w:ascii="Times New Roman" w:hAnsi="Times New Roman"/>
                <w:b/>
                <w:sz w:val="24"/>
                <w:szCs w:val="24"/>
              </w:rPr>
            </w:pPr>
            <w:r w:rsidRPr="002551F6">
              <w:rPr>
                <w:rFonts w:ascii="Times New Roman" w:hAnsi="Times New Roman"/>
                <w:b/>
                <w:sz w:val="24"/>
                <w:szCs w:val="24"/>
              </w:rPr>
              <w:t>на 01.01.2016</w:t>
            </w:r>
          </w:p>
        </w:tc>
      </w:tr>
      <w:tr w:rsidR="00E658EA" w:rsidRPr="002551F6" w:rsidTr="00E658EA">
        <w:trPr>
          <w:trHeight w:val="479"/>
        </w:trPr>
        <w:tc>
          <w:tcPr>
            <w:tcW w:w="362" w:type="pct"/>
            <w:vMerge w:val="restart"/>
            <w:tcBorders>
              <w:top w:val="single" w:sz="4" w:space="0" w:color="auto"/>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1.</w:t>
            </w:r>
          </w:p>
        </w:tc>
        <w:tc>
          <w:tcPr>
            <w:tcW w:w="307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b/>
                <w:sz w:val="24"/>
                <w:szCs w:val="24"/>
              </w:rPr>
            </w:pPr>
            <w:r w:rsidRPr="002551F6">
              <w:rPr>
                <w:rFonts w:ascii="Times New Roman" w:hAnsi="Times New Roman"/>
                <w:b/>
                <w:sz w:val="24"/>
                <w:szCs w:val="24"/>
              </w:rPr>
              <w:t>Количество субъектов Российской Федерации:</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85</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85</w:t>
            </w:r>
          </w:p>
        </w:tc>
      </w:tr>
      <w:tr w:rsidR="00E658EA" w:rsidRPr="002551F6" w:rsidTr="00E658EA">
        <w:trPr>
          <w:trHeight w:val="479"/>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078" w:type="pct"/>
            <w:gridSpan w:val="2"/>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Количество субъектов Российской Федерации, высшим исполнительным органом государственной власти которых выбран порядок кассового обслуживания исполнения бюджета субъекта Российской Федерации:</w:t>
            </w:r>
          </w:p>
        </w:tc>
        <w:tc>
          <w:tcPr>
            <w:tcW w:w="752"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85</w:t>
            </w:r>
          </w:p>
        </w:tc>
        <w:tc>
          <w:tcPr>
            <w:tcW w:w="808"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85</w:t>
            </w:r>
          </w:p>
        </w:tc>
      </w:tr>
      <w:tr w:rsidR="00E658EA" w:rsidRPr="002551F6" w:rsidTr="00E658EA">
        <w:trPr>
          <w:trHeight w:val="479"/>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1.1</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с открытием лицевого счета бюджета финансовому органу:</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23</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(27 %)</w:t>
            </w:r>
          </w:p>
        </w:tc>
        <w:tc>
          <w:tcPr>
            <w:tcW w:w="808" w:type="pct"/>
            <w:tcBorders>
              <w:top w:val="single" w:sz="4" w:space="0" w:color="auto"/>
              <w:left w:val="nil"/>
              <w:bottom w:val="single" w:sz="4" w:space="0" w:color="auto"/>
              <w:right w:val="single" w:sz="4" w:space="0" w:color="auto"/>
            </w:tcBorders>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22</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(26 %)</w:t>
            </w:r>
          </w:p>
        </w:tc>
      </w:tr>
      <w:tr w:rsidR="00E658EA" w:rsidRPr="002551F6" w:rsidTr="00E658EA">
        <w:trPr>
          <w:trHeight w:val="78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1.2</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с открытием в соответствии с Соглашением об осуществлении органом Федерального казначейства отдельных функций </w:t>
            </w:r>
            <w:r w:rsidRPr="002551F6">
              <w:rPr>
                <w:rFonts w:ascii="Times New Roman" w:hAnsi="Times New Roman"/>
                <w:i/>
                <w:sz w:val="24"/>
                <w:szCs w:val="24"/>
              </w:rPr>
              <w:br/>
              <w:t>по исполнению бюджета субъекта Российской Федерации (местного бюджета) при кассовом обслуживании им исполнения бюджета (далее – Соглашение) лицевых счетов главным администраторам (администраторам источников финансирования дефицита бюджета с полномочиями главного администратора) и (или) администраторам источников финансирования дефицита бюджета, главным распорядителям (распорядителям) и (или) получателям средств бюджета субъекта Российской Федерации (местного бюджета):</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38</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(45 %)</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37</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(44 %)</w:t>
            </w:r>
          </w:p>
        </w:tc>
      </w:tr>
      <w:tr w:rsidR="00E658EA" w:rsidRPr="002551F6" w:rsidTr="00E658EA">
        <w:trPr>
          <w:trHeight w:val="780"/>
        </w:trPr>
        <w:tc>
          <w:tcPr>
            <w:tcW w:w="362" w:type="pct"/>
            <w:vMerge/>
            <w:tcBorders>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1.3</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при одновременном применении вариантов 1.1 и 1.2 (далее – «смешанный» вариант)</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24</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(28 %)</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26</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(30 %)</w:t>
            </w:r>
          </w:p>
        </w:tc>
      </w:tr>
      <w:tr w:rsidR="00E658EA" w:rsidRPr="002551F6" w:rsidTr="00E658EA">
        <w:trPr>
          <w:trHeight w:val="1275"/>
        </w:trPr>
        <w:tc>
          <w:tcPr>
            <w:tcW w:w="362" w:type="pct"/>
            <w:vMerge w:val="restart"/>
            <w:tcBorders>
              <w:top w:val="single" w:sz="4" w:space="0" w:color="auto"/>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2.</w:t>
            </w:r>
          </w:p>
        </w:tc>
        <w:tc>
          <w:tcPr>
            <w:tcW w:w="3078" w:type="pct"/>
            <w:gridSpan w:val="2"/>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Количество лицевых счетов, открытых главным распорядителям, распорядителям, получателям (иным получателям) бюджетных средств, главным администраторам и администраторам источников финансирования дефицита бюджета субъекта Российской Федерации в органах Федерального казначейства, в том числе (2=2.1+2.2):</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21 499</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21 676</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ind w:left="-108" w:right="-36"/>
              <w:rPr>
                <w:rFonts w:ascii="Times New Roman" w:hAnsi="Times New Roman"/>
                <w:i/>
                <w:sz w:val="24"/>
                <w:szCs w:val="24"/>
              </w:rPr>
            </w:pPr>
            <w:r w:rsidRPr="002551F6">
              <w:rPr>
                <w:rFonts w:ascii="Times New Roman" w:hAnsi="Times New Roman"/>
                <w:i/>
                <w:sz w:val="24"/>
                <w:szCs w:val="24"/>
              </w:rPr>
              <w:t xml:space="preserve">количество лицевых счетов, открытых </w:t>
            </w:r>
            <w:r w:rsidRPr="002551F6">
              <w:rPr>
                <w:rFonts w:ascii="Times New Roman" w:hAnsi="Times New Roman"/>
                <w:i/>
                <w:sz w:val="24"/>
                <w:szCs w:val="24"/>
              </w:rPr>
              <w:br/>
              <w:t xml:space="preserve">в соответствии с Соглашением, в том числе </w:t>
            </w:r>
          </w:p>
          <w:p w:rsidR="00E658EA" w:rsidRPr="002551F6" w:rsidRDefault="00E658EA" w:rsidP="00E658EA">
            <w:pPr>
              <w:spacing w:after="0" w:line="240" w:lineRule="atLeast"/>
              <w:ind w:left="-108" w:right="-36"/>
              <w:rPr>
                <w:rFonts w:ascii="Times New Roman" w:hAnsi="Times New Roman"/>
                <w:i/>
                <w:sz w:val="24"/>
                <w:szCs w:val="24"/>
              </w:rPr>
            </w:pPr>
            <w:r w:rsidRPr="002551F6">
              <w:rPr>
                <w:rFonts w:ascii="Times New Roman" w:hAnsi="Times New Roman"/>
                <w:i/>
                <w:sz w:val="24"/>
                <w:szCs w:val="24"/>
              </w:rPr>
              <w:t>(2.1=2.1.1+2.1.2+2.1.3+2.1.4+2.1.5+2.1.6+2.1.7)</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15 815</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16 063</w:t>
            </w:r>
          </w:p>
        </w:tc>
      </w:tr>
      <w:tr w:rsidR="00E658EA" w:rsidRPr="002551F6" w:rsidTr="00E658EA">
        <w:trPr>
          <w:trHeight w:val="77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2.1.1</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распорядителей (распорядителей) бюджетных средств (01)</w:t>
            </w:r>
          </w:p>
        </w:tc>
        <w:tc>
          <w:tcPr>
            <w:tcW w:w="752"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940</w:t>
            </w:r>
          </w:p>
        </w:tc>
        <w:tc>
          <w:tcPr>
            <w:tcW w:w="808"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970</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2.1.2</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получателей бюджетных средств (03)</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5 827</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5 537</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2.1.3</w:t>
            </w:r>
          </w:p>
        </w:tc>
        <w:tc>
          <w:tcPr>
            <w:tcW w:w="270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лицевых счетов для учета операций со средствами, поступающими </w:t>
            </w:r>
            <w:r w:rsidRPr="002551F6">
              <w:rPr>
                <w:rFonts w:ascii="Times New Roman" w:hAnsi="Times New Roman"/>
                <w:i/>
                <w:sz w:val="24"/>
                <w:szCs w:val="24"/>
              </w:rPr>
              <w:br/>
              <w:t>во временное распоряжение получателей бюджетных средств (05)</w:t>
            </w:r>
          </w:p>
        </w:tc>
        <w:tc>
          <w:tcPr>
            <w:tcW w:w="752"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5 669</w:t>
            </w:r>
          </w:p>
        </w:tc>
        <w:tc>
          <w:tcPr>
            <w:tcW w:w="808"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5 284</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2.1.4</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администраторов источников внутреннего финансирования дефицита бюджета (06)</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16</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15</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2.1.5</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администраторов источников внутреннего финансирования дефицита бюджета (08)</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89</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85</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2.1.6</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иных получателей бюджетных средств (10)</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33</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18</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2.1.7</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для учета операций по переданным полномочиям получателя бюджетных средств (14)</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3 241</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4 154</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лицевых счетов, открытых </w:t>
            </w:r>
            <w:r w:rsidRPr="002551F6">
              <w:rPr>
                <w:rFonts w:ascii="Times New Roman" w:hAnsi="Times New Roman"/>
                <w:i/>
                <w:sz w:val="24"/>
                <w:szCs w:val="24"/>
              </w:rPr>
              <w:br/>
              <w:t>в соответствии с законодательством Российской Федерации (без заключения Соглашения), в том числе</w:t>
            </w:r>
          </w:p>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(2.2=2.2.1+2.2.2+2.2.3+2.2.4)</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5 684</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5 613</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2.2.1</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распорядителей (распорядителей) бюджетных средств (01)</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702</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675</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2.2.2</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получателей бюджетных средств (03)</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4 982</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4 938</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2.2.3</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администраторов источников внутреннего финансирования дефицита бюджета (06)</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0</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0</w:t>
            </w:r>
          </w:p>
        </w:tc>
      </w:tr>
      <w:tr w:rsidR="00E658EA" w:rsidRPr="002551F6" w:rsidTr="00E658EA">
        <w:trPr>
          <w:trHeight w:val="510"/>
        </w:trPr>
        <w:tc>
          <w:tcPr>
            <w:tcW w:w="362" w:type="pct"/>
            <w:vMerge/>
            <w:tcBorders>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2.2.4</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администраторов источников внутреннего финансирования дефицита бюджета (08)</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0</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Cs/>
                <w:sz w:val="24"/>
                <w:szCs w:val="24"/>
              </w:rPr>
            </w:pPr>
            <w:r w:rsidRPr="002551F6">
              <w:rPr>
                <w:rFonts w:ascii="Times New Roman" w:hAnsi="Times New Roman"/>
                <w:bCs/>
                <w:sz w:val="24"/>
                <w:szCs w:val="24"/>
              </w:rPr>
              <w:t>0</w:t>
            </w:r>
          </w:p>
        </w:tc>
      </w:tr>
      <w:tr w:rsidR="00E658EA" w:rsidRPr="002551F6" w:rsidTr="00E658EA">
        <w:trPr>
          <w:trHeight w:val="510"/>
        </w:trPr>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3.</w:t>
            </w:r>
          </w:p>
        </w:tc>
        <w:tc>
          <w:tcPr>
            <w:tcW w:w="3078" w:type="pct"/>
            <w:gridSpan w:val="2"/>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Количество муниципальных образований, находящихся на территории субъектов Российской Федерации</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bCs/>
                <w:sz w:val="24"/>
                <w:szCs w:val="24"/>
              </w:rPr>
            </w:pPr>
            <w:r w:rsidRPr="002551F6">
              <w:rPr>
                <w:rFonts w:ascii="Times New Roman" w:hAnsi="Times New Roman"/>
                <w:b/>
                <w:bCs/>
                <w:sz w:val="24"/>
                <w:szCs w:val="24"/>
              </w:rPr>
              <w:t>23 073</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bCs/>
                <w:sz w:val="24"/>
                <w:szCs w:val="24"/>
              </w:rPr>
            </w:pPr>
            <w:r w:rsidRPr="002551F6">
              <w:rPr>
                <w:rFonts w:ascii="Times New Roman" w:hAnsi="Times New Roman"/>
                <w:b/>
                <w:bCs/>
                <w:sz w:val="24"/>
                <w:szCs w:val="24"/>
              </w:rPr>
              <w:t>22 813</w:t>
            </w:r>
          </w:p>
        </w:tc>
      </w:tr>
      <w:tr w:rsidR="00E658EA" w:rsidRPr="002551F6" w:rsidTr="00E658EA">
        <w:trPr>
          <w:trHeight w:val="510"/>
        </w:trPr>
        <w:tc>
          <w:tcPr>
            <w:tcW w:w="36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4.</w:t>
            </w:r>
          </w:p>
        </w:tc>
        <w:tc>
          <w:tcPr>
            <w:tcW w:w="3078" w:type="pct"/>
            <w:gridSpan w:val="2"/>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Количество муниципальных образований, имеющих самостоятельный бюджет (4=4.1+4.2+4.3)</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23 070</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22 812</w:t>
            </w:r>
          </w:p>
        </w:tc>
      </w:tr>
      <w:tr w:rsidR="00E658EA" w:rsidRPr="002551F6" w:rsidTr="00E658EA">
        <w:trPr>
          <w:trHeight w:val="765"/>
        </w:trPr>
        <w:tc>
          <w:tcPr>
            <w:tcW w:w="362"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jc w:val="center"/>
              <w:rPr>
                <w:rFonts w:ascii="Times New Roman" w:hAnsi="Times New Roman"/>
                <w:i/>
                <w:sz w:val="24"/>
                <w:szCs w:val="24"/>
              </w:rPr>
            </w:pPr>
            <w:r w:rsidRPr="002551F6">
              <w:rPr>
                <w:rFonts w:ascii="Times New Roman" w:hAnsi="Times New Roman"/>
                <w:i/>
                <w:sz w:val="24"/>
                <w:szCs w:val="24"/>
              </w:rPr>
              <w:t>4.1</w:t>
            </w:r>
          </w:p>
        </w:tc>
        <w:tc>
          <w:tcPr>
            <w:tcW w:w="270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муниципальных образований, выбравших вариант кассового обслуживания </w:t>
            </w:r>
            <w:r w:rsidRPr="002551F6">
              <w:rPr>
                <w:rFonts w:ascii="Times New Roman" w:hAnsi="Times New Roman"/>
                <w:i/>
                <w:sz w:val="24"/>
                <w:szCs w:val="24"/>
              </w:rPr>
              <w:br/>
              <w:t>с ведением лицевого счета бюджета, открытого финансовому органу</w:t>
            </w:r>
          </w:p>
        </w:tc>
        <w:tc>
          <w:tcPr>
            <w:tcW w:w="752"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7 827</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(34 %)</w:t>
            </w:r>
          </w:p>
        </w:tc>
        <w:tc>
          <w:tcPr>
            <w:tcW w:w="808" w:type="pct"/>
            <w:tcBorders>
              <w:top w:val="single" w:sz="4" w:space="0" w:color="auto"/>
              <w:left w:val="single" w:sz="4" w:space="0" w:color="auto"/>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6 692</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(29,3 %)</w:t>
            </w:r>
          </w:p>
        </w:tc>
      </w:tr>
      <w:tr w:rsidR="00E658EA" w:rsidRPr="002551F6" w:rsidTr="00E658EA">
        <w:trPr>
          <w:trHeight w:val="765"/>
        </w:trPr>
        <w:tc>
          <w:tcPr>
            <w:tcW w:w="362"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jc w:val="center"/>
              <w:rPr>
                <w:rFonts w:ascii="Times New Roman" w:hAnsi="Times New Roman"/>
                <w:i/>
                <w:sz w:val="24"/>
                <w:szCs w:val="24"/>
              </w:rPr>
            </w:pPr>
            <w:r w:rsidRPr="002551F6">
              <w:rPr>
                <w:rFonts w:ascii="Times New Roman" w:hAnsi="Times New Roman"/>
                <w:i/>
                <w:sz w:val="24"/>
                <w:szCs w:val="24"/>
              </w:rPr>
              <w:t>4.2</w:t>
            </w:r>
          </w:p>
        </w:tc>
        <w:tc>
          <w:tcPr>
            <w:tcW w:w="270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муниципальных образований, выбравших вариант кассового обслуживания </w:t>
            </w:r>
            <w:r w:rsidRPr="002551F6">
              <w:rPr>
                <w:rFonts w:ascii="Times New Roman" w:hAnsi="Times New Roman"/>
                <w:i/>
                <w:sz w:val="24"/>
                <w:szCs w:val="24"/>
              </w:rPr>
              <w:br/>
              <w:t xml:space="preserve">с открытием и ведением лицевых счетов </w:t>
            </w:r>
            <w:r w:rsidRPr="002551F6">
              <w:rPr>
                <w:rFonts w:ascii="Times New Roman" w:hAnsi="Times New Roman"/>
                <w:i/>
                <w:sz w:val="24"/>
                <w:szCs w:val="24"/>
              </w:rPr>
              <w:lastRenderedPageBreak/>
              <w:t xml:space="preserve">бюджетополучателей в соответствии </w:t>
            </w:r>
            <w:r w:rsidRPr="002551F6">
              <w:rPr>
                <w:rFonts w:ascii="Times New Roman" w:hAnsi="Times New Roman"/>
                <w:i/>
                <w:sz w:val="24"/>
                <w:szCs w:val="24"/>
              </w:rPr>
              <w:br/>
              <w:t>с Соглашением**</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lastRenderedPageBreak/>
              <w:t>11 107</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(48 %)</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11 698</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(51,3 %)</w:t>
            </w:r>
          </w:p>
        </w:tc>
      </w:tr>
      <w:tr w:rsidR="00E658EA" w:rsidRPr="002551F6" w:rsidTr="00E658EA">
        <w:trPr>
          <w:trHeight w:val="510"/>
        </w:trPr>
        <w:tc>
          <w:tcPr>
            <w:tcW w:w="362"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jc w:val="center"/>
              <w:rPr>
                <w:rFonts w:ascii="Times New Roman" w:hAnsi="Times New Roman"/>
                <w:i/>
                <w:sz w:val="24"/>
                <w:szCs w:val="24"/>
              </w:rPr>
            </w:pPr>
            <w:r w:rsidRPr="002551F6">
              <w:rPr>
                <w:rFonts w:ascii="Times New Roman" w:hAnsi="Times New Roman"/>
                <w:i/>
                <w:sz w:val="24"/>
                <w:szCs w:val="24"/>
              </w:rPr>
              <w:t>4.3</w:t>
            </w:r>
          </w:p>
        </w:tc>
        <w:tc>
          <w:tcPr>
            <w:tcW w:w="2709" w:type="pct"/>
            <w:tcBorders>
              <w:top w:val="single" w:sz="4" w:space="0" w:color="auto"/>
              <w:left w:val="single" w:sz="4" w:space="0" w:color="auto"/>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муниципальных образований, выбравших «смешанный» вариант кассового обслуживания</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4 136</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(18 %)</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4 422</w:t>
            </w:r>
          </w:p>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(19,4 %)</w:t>
            </w:r>
          </w:p>
        </w:tc>
      </w:tr>
      <w:tr w:rsidR="00E658EA" w:rsidRPr="002551F6" w:rsidTr="00E658EA">
        <w:trPr>
          <w:trHeight w:val="349"/>
        </w:trPr>
        <w:tc>
          <w:tcPr>
            <w:tcW w:w="362" w:type="pct"/>
            <w:vMerge w:val="restart"/>
            <w:tcBorders>
              <w:top w:val="nil"/>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5.</w:t>
            </w:r>
          </w:p>
        </w:tc>
        <w:tc>
          <w:tcPr>
            <w:tcW w:w="3078" w:type="pct"/>
            <w:gridSpan w:val="2"/>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 xml:space="preserve">Количество лицевых счетов, открытых главным распорядителям, распорядителям и получателям (иным получателям) средств, главным администраторам и администраторов источников финансирования дефицита местного бюджета </w:t>
            </w:r>
            <w:r w:rsidRPr="002551F6">
              <w:rPr>
                <w:rFonts w:ascii="Times New Roman" w:hAnsi="Times New Roman"/>
                <w:sz w:val="24"/>
                <w:szCs w:val="24"/>
              </w:rPr>
              <w:br/>
              <w:t>в органах Федерального казначейства на территории субъекта Российской Федерации, в том числе (5=5.1+5.2):</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114 128</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117 723</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w:t>
            </w:r>
          </w:p>
        </w:tc>
        <w:tc>
          <w:tcPr>
            <w:tcW w:w="2709" w:type="pct"/>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ind w:left="-108" w:right="-178"/>
              <w:rPr>
                <w:rFonts w:ascii="Times New Roman" w:hAnsi="Times New Roman"/>
                <w:i/>
                <w:sz w:val="24"/>
                <w:szCs w:val="24"/>
              </w:rPr>
            </w:pPr>
            <w:r w:rsidRPr="002551F6">
              <w:rPr>
                <w:rFonts w:ascii="Times New Roman" w:hAnsi="Times New Roman"/>
                <w:i/>
                <w:sz w:val="24"/>
                <w:szCs w:val="24"/>
              </w:rPr>
              <w:t xml:space="preserve">количество лицевых счетов, открытых, </w:t>
            </w:r>
            <w:r w:rsidRPr="002551F6">
              <w:rPr>
                <w:rFonts w:ascii="Times New Roman" w:hAnsi="Times New Roman"/>
                <w:i/>
                <w:sz w:val="24"/>
                <w:szCs w:val="24"/>
              </w:rPr>
              <w:br/>
              <w:t>в соответствии с Соглашением, в том числе</w:t>
            </w:r>
          </w:p>
          <w:p w:rsidR="00E658EA" w:rsidRPr="002551F6" w:rsidRDefault="00E658EA" w:rsidP="00E658EA">
            <w:pPr>
              <w:spacing w:after="0" w:line="240" w:lineRule="atLeast"/>
              <w:ind w:left="-108" w:right="-178"/>
              <w:rPr>
                <w:rFonts w:ascii="Times New Roman" w:hAnsi="Times New Roman"/>
                <w:i/>
                <w:sz w:val="24"/>
                <w:szCs w:val="24"/>
              </w:rPr>
            </w:pPr>
            <w:r w:rsidRPr="002551F6">
              <w:rPr>
                <w:rFonts w:ascii="Times New Roman" w:hAnsi="Times New Roman"/>
                <w:i/>
                <w:sz w:val="24"/>
                <w:szCs w:val="24"/>
              </w:rPr>
              <w:t>(5.1=5.1.1+5.1.2+5.1.3+5.1.4+5.1.5+5.1.6+5.1.7)</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86 318</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92 953</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5.1.1</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распорядителей (распорядителей) бюджетных средств (01)</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8 999</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9 927</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5.1.2</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получателей бюджетных средств (03)</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36 874</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39 327</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5.1.3</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лицевых счетов для учета операций со средствами, поступающими </w:t>
            </w:r>
            <w:r w:rsidRPr="002551F6">
              <w:rPr>
                <w:rFonts w:ascii="Times New Roman" w:hAnsi="Times New Roman"/>
                <w:i/>
                <w:sz w:val="24"/>
                <w:szCs w:val="24"/>
              </w:rPr>
              <w:br/>
              <w:t>во временное распоряжение получателей бюджетных средств (05)</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29 319</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32 788</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5.1.4</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администраторов источников внутреннего финансирования дефицита бюджета (06)</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749</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927</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5.1.5</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администраторов источников внутреннего финансирования дефицита бюджета (08)</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4 373</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4 657</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5.1.6</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иных получателей бюджетных средств (10)</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28</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94</w:t>
            </w:r>
          </w:p>
        </w:tc>
      </w:tr>
      <w:tr w:rsidR="00E658EA" w:rsidRPr="002551F6" w:rsidTr="00E658EA">
        <w:trPr>
          <w:trHeight w:val="255"/>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5.1.7</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для учета операций по переданным полномочиям получателя бюджетных средств (14)</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5 976</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5 233</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 xml:space="preserve">количество лицевых счетов, открытых </w:t>
            </w:r>
            <w:r w:rsidRPr="002551F6">
              <w:rPr>
                <w:rFonts w:ascii="Times New Roman" w:hAnsi="Times New Roman"/>
                <w:i/>
                <w:sz w:val="24"/>
                <w:szCs w:val="24"/>
              </w:rPr>
              <w:br/>
              <w:t>в соответствии с законодательством Российской Федерации (без заключения Соглашения), в том числе</w:t>
            </w:r>
          </w:p>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(5.2=5.2.1+5.2.2+5.2.3+5.2.4)</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27 810</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24 770</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5.2.1</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распорядителей (распорядителей) бюджетных средств (01)</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4 767</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4 596</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5.2.2</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получателей бюджетных средств (03)</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22 655</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20 173</w:t>
            </w:r>
          </w:p>
        </w:tc>
      </w:tr>
      <w:tr w:rsidR="00E658EA" w:rsidRPr="002551F6" w:rsidTr="00E658EA">
        <w:trPr>
          <w:trHeight w:val="510"/>
        </w:trPr>
        <w:tc>
          <w:tcPr>
            <w:tcW w:w="362" w:type="pct"/>
            <w:vMerge/>
            <w:tcBorders>
              <w:left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5.2.3</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главных администраторов источников внутреннего финансирования дефицита бюджета (06)</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384</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0</w:t>
            </w:r>
          </w:p>
        </w:tc>
      </w:tr>
      <w:tr w:rsidR="00E658EA" w:rsidRPr="002551F6" w:rsidTr="00E658EA">
        <w:trPr>
          <w:trHeight w:val="315"/>
        </w:trPr>
        <w:tc>
          <w:tcPr>
            <w:tcW w:w="362" w:type="pct"/>
            <w:vMerge/>
            <w:tcBorders>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p>
        </w:tc>
        <w:tc>
          <w:tcPr>
            <w:tcW w:w="36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5.2.4</w:t>
            </w:r>
          </w:p>
        </w:tc>
        <w:tc>
          <w:tcPr>
            <w:tcW w:w="2709" w:type="pct"/>
            <w:tcBorders>
              <w:top w:val="nil"/>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i/>
                <w:sz w:val="24"/>
                <w:szCs w:val="24"/>
              </w:rPr>
            </w:pPr>
            <w:r w:rsidRPr="002551F6">
              <w:rPr>
                <w:rFonts w:ascii="Times New Roman" w:hAnsi="Times New Roman"/>
                <w:i/>
                <w:sz w:val="24"/>
                <w:szCs w:val="24"/>
              </w:rPr>
              <w:t>количество лицевых счетов администраторов источников внутреннего финансирования дефицита бюджета (08)</w:t>
            </w:r>
          </w:p>
        </w:tc>
        <w:tc>
          <w:tcPr>
            <w:tcW w:w="752"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4</w:t>
            </w:r>
          </w:p>
        </w:tc>
        <w:tc>
          <w:tcPr>
            <w:tcW w:w="808" w:type="pct"/>
            <w:tcBorders>
              <w:top w:val="nil"/>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sz w:val="24"/>
                <w:szCs w:val="24"/>
              </w:rPr>
            </w:pPr>
            <w:r w:rsidRPr="002551F6">
              <w:rPr>
                <w:rFonts w:ascii="Times New Roman" w:hAnsi="Times New Roman"/>
                <w:sz w:val="24"/>
                <w:szCs w:val="24"/>
              </w:rPr>
              <w:t>1</w:t>
            </w:r>
          </w:p>
        </w:tc>
      </w:tr>
      <w:tr w:rsidR="00E658EA" w:rsidRPr="002551F6" w:rsidTr="00E658EA">
        <w:trPr>
          <w:trHeight w:val="765"/>
        </w:trPr>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E658EA" w:rsidRPr="002551F6" w:rsidRDefault="00E658EA" w:rsidP="00E658EA">
            <w:pPr>
              <w:spacing w:after="0" w:line="240" w:lineRule="atLeast"/>
              <w:jc w:val="center"/>
              <w:rPr>
                <w:rFonts w:ascii="Times New Roman" w:hAnsi="Times New Roman"/>
                <w:sz w:val="24"/>
                <w:szCs w:val="24"/>
              </w:rPr>
            </w:pPr>
            <w:r w:rsidRPr="002551F6">
              <w:rPr>
                <w:rFonts w:ascii="Times New Roman" w:hAnsi="Times New Roman"/>
                <w:sz w:val="24"/>
                <w:szCs w:val="24"/>
              </w:rPr>
              <w:t>6.</w:t>
            </w:r>
          </w:p>
        </w:tc>
        <w:tc>
          <w:tcPr>
            <w:tcW w:w="3078" w:type="pct"/>
            <w:gridSpan w:val="2"/>
            <w:tcBorders>
              <w:top w:val="single" w:sz="4" w:space="0" w:color="auto"/>
              <w:left w:val="nil"/>
              <w:bottom w:val="single" w:sz="4" w:space="0" w:color="auto"/>
              <w:right w:val="single" w:sz="4" w:space="0" w:color="auto"/>
            </w:tcBorders>
            <w:shd w:val="clear" w:color="auto" w:fill="auto"/>
            <w:vAlign w:val="center"/>
          </w:tcPr>
          <w:p w:rsidR="00E658EA" w:rsidRPr="002551F6" w:rsidRDefault="00E658EA" w:rsidP="00E658EA">
            <w:pPr>
              <w:spacing w:after="0" w:line="240" w:lineRule="atLeast"/>
              <w:rPr>
                <w:rFonts w:ascii="Times New Roman" w:hAnsi="Times New Roman"/>
                <w:sz w:val="24"/>
                <w:szCs w:val="24"/>
              </w:rPr>
            </w:pPr>
            <w:r w:rsidRPr="002551F6">
              <w:rPr>
                <w:rFonts w:ascii="Times New Roman" w:hAnsi="Times New Roman"/>
                <w:sz w:val="24"/>
                <w:szCs w:val="24"/>
              </w:rPr>
              <w:t>Количество муниципальных образований, заключивших Соглашения о передаче органу Федерального казначейства отдельных полномочий по санкционированию расходов в рамках исполнения их бюджета</w:t>
            </w:r>
          </w:p>
        </w:tc>
        <w:tc>
          <w:tcPr>
            <w:tcW w:w="752"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11 936</w:t>
            </w:r>
          </w:p>
        </w:tc>
        <w:tc>
          <w:tcPr>
            <w:tcW w:w="808" w:type="pct"/>
            <w:tcBorders>
              <w:top w:val="single" w:sz="4" w:space="0" w:color="auto"/>
              <w:left w:val="nil"/>
              <w:bottom w:val="single" w:sz="4" w:space="0" w:color="auto"/>
              <w:right w:val="single" w:sz="4" w:space="0" w:color="auto"/>
            </w:tcBorders>
            <w:vAlign w:val="center"/>
          </w:tcPr>
          <w:p w:rsidR="00E658EA" w:rsidRPr="002551F6" w:rsidRDefault="00E658EA" w:rsidP="00E658EA">
            <w:pPr>
              <w:spacing w:after="0" w:line="240" w:lineRule="atLeast"/>
              <w:jc w:val="right"/>
              <w:rPr>
                <w:rFonts w:ascii="Times New Roman" w:hAnsi="Times New Roman"/>
                <w:b/>
                <w:sz w:val="24"/>
                <w:szCs w:val="24"/>
              </w:rPr>
            </w:pPr>
            <w:r w:rsidRPr="002551F6">
              <w:rPr>
                <w:rFonts w:ascii="Times New Roman" w:hAnsi="Times New Roman"/>
                <w:b/>
                <w:sz w:val="24"/>
                <w:szCs w:val="24"/>
              </w:rPr>
              <w:t>12 923</w:t>
            </w:r>
          </w:p>
        </w:tc>
      </w:tr>
    </w:tbl>
    <w:p w:rsidR="00C15543" w:rsidRPr="002551F6" w:rsidRDefault="00F75026" w:rsidP="00794BEC">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1.5.3. </w:t>
      </w:r>
      <w:r w:rsidR="00C15543" w:rsidRPr="002551F6">
        <w:rPr>
          <w:rFonts w:ascii="Times New Roman" w:hAnsi="Times New Roman"/>
          <w:b/>
          <w:sz w:val="28"/>
          <w:szCs w:val="28"/>
        </w:rPr>
        <w:t xml:space="preserve">Проведение операций со средствами бюджетных </w:t>
      </w:r>
      <w:r w:rsidR="00923DF1" w:rsidRPr="002551F6">
        <w:rPr>
          <w:rFonts w:ascii="Times New Roman" w:hAnsi="Times New Roman"/>
          <w:b/>
          <w:sz w:val="28"/>
          <w:szCs w:val="28"/>
        </w:rPr>
        <w:br/>
      </w:r>
      <w:r w:rsidR="00C15543" w:rsidRPr="002551F6">
        <w:rPr>
          <w:rFonts w:ascii="Times New Roman" w:hAnsi="Times New Roman"/>
          <w:b/>
          <w:sz w:val="28"/>
          <w:szCs w:val="28"/>
        </w:rPr>
        <w:t>и автономных учреждений субъектов Российской Федерации (муниципальных бюджетных и автономных учреждений)</w:t>
      </w:r>
    </w:p>
    <w:p w:rsidR="00C15543" w:rsidRPr="002551F6" w:rsidRDefault="00B5182B"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положениями статьи 30 </w:t>
      </w:r>
      <w:r w:rsidR="00923DF1" w:rsidRPr="002551F6">
        <w:rPr>
          <w:rFonts w:ascii="Times New Roman" w:hAnsi="Times New Roman"/>
          <w:sz w:val="28"/>
          <w:szCs w:val="28"/>
        </w:rPr>
        <w:t xml:space="preserve">Федерального закона </w:t>
      </w:r>
      <w:r w:rsidR="00923DF1" w:rsidRPr="002551F6">
        <w:rPr>
          <w:rFonts w:ascii="Times New Roman" w:hAnsi="Times New Roman"/>
          <w:sz w:val="28"/>
          <w:szCs w:val="28"/>
        </w:rPr>
        <w:br/>
        <w:t>№ </w:t>
      </w:r>
      <w:r w:rsidR="00C15543" w:rsidRPr="002551F6">
        <w:rPr>
          <w:rFonts w:ascii="Times New Roman" w:hAnsi="Times New Roman"/>
          <w:sz w:val="28"/>
          <w:szCs w:val="28"/>
        </w:rPr>
        <w:t xml:space="preserve">83-ФЗ </w:t>
      </w:r>
      <w:r w:rsidR="00923DF1" w:rsidRPr="002551F6">
        <w:rPr>
          <w:rFonts w:ascii="Times New Roman" w:hAnsi="Times New Roman"/>
          <w:sz w:val="28"/>
          <w:szCs w:val="28"/>
        </w:rPr>
        <w:t>ТОФК</w:t>
      </w:r>
      <w:r w:rsidR="00C15543" w:rsidRPr="002551F6">
        <w:rPr>
          <w:rFonts w:ascii="Times New Roman" w:hAnsi="Times New Roman"/>
          <w:sz w:val="28"/>
          <w:szCs w:val="28"/>
        </w:rPr>
        <w:t xml:space="preserve"> заключено соглашений об открытии и ведении лицевых счетов для учета операций со средствами бюджетных учреждений:</w:t>
      </w:r>
    </w:p>
    <w:p w:rsidR="00C15543" w:rsidRPr="002551F6" w:rsidRDefault="00923DF1"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с высшим органом исполнительной власти субъекта Российской Федерации – 44;</w:t>
      </w:r>
    </w:p>
    <w:p w:rsidR="00C61741" w:rsidRPr="002551F6" w:rsidRDefault="00C61741"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с местными администрациями – 4 559, что больше </w:t>
      </w:r>
      <w:r w:rsidR="00C93AE1" w:rsidRPr="002551F6">
        <w:rPr>
          <w:rFonts w:ascii="Times New Roman" w:hAnsi="Times New Roman"/>
          <w:sz w:val="28"/>
          <w:szCs w:val="28"/>
        </w:rPr>
        <w:br/>
      </w:r>
      <w:r w:rsidRPr="002551F6">
        <w:rPr>
          <w:rFonts w:ascii="Times New Roman" w:hAnsi="Times New Roman"/>
          <w:sz w:val="28"/>
          <w:szCs w:val="28"/>
        </w:rPr>
        <w:t>на 291 соглашение, чем по состоянию на 1 января 2015 года.</w:t>
      </w:r>
    </w:p>
    <w:p w:rsidR="00C15543" w:rsidRPr="002551F6" w:rsidRDefault="00C15543"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за счет перевода клиентов финансовых органов соответствующих муниципальных образований на обслуживание в </w:t>
      </w:r>
      <w:r w:rsidR="00923DF1" w:rsidRPr="002551F6">
        <w:rPr>
          <w:rFonts w:ascii="Times New Roman" w:hAnsi="Times New Roman"/>
          <w:sz w:val="28"/>
          <w:szCs w:val="28"/>
        </w:rPr>
        <w:t>ТОФК</w:t>
      </w:r>
      <w:r w:rsidRPr="002551F6">
        <w:rPr>
          <w:rFonts w:ascii="Times New Roman" w:hAnsi="Times New Roman"/>
          <w:sz w:val="28"/>
          <w:szCs w:val="28"/>
        </w:rPr>
        <w:t xml:space="preserve"> уменьшилось количество соглашений об открытии в учреждениях Банка России счетов для проведения операций со средствами муниципальных бюджетных учреждений, лицевые счета которым открываются и ведутся </w:t>
      </w:r>
      <w:r w:rsidR="00923DF1" w:rsidRPr="002551F6">
        <w:rPr>
          <w:rFonts w:ascii="Times New Roman" w:hAnsi="Times New Roman"/>
          <w:sz w:val="28"/>
          <w:szCs w:val="28"/>
        </w:rPr>
        <w:br/>
      </w:r>
      <w:r w:rsidRPr="002551F6">
        <w:rPr>
          <w:rFonts w:ascii="Times New Roman" w:hAnsi="Times New Roman"/>
          <w:sz w:val="28"/>
          <w:szCs w:val="28"/>
        </w:rPr>
        <w:t>в финансовом органе мун</w:t>
      </w:r>
      <w:r w:rsidR="00923DF1" w:rsidRPr="002551F6">
        <w:rPr>
          <w:rFonts w:ascii="Times New Roman" w:hAnsi="Times New Roman"/>
          <w:sz w:val="28"/>
          <w:szCs w:val="28"/>
        </w:rPr>
        <w:t>иципального образования, на 529 ед. и составило 2</w:t>
      </w:r>
      <w:r w:rsidR="008C39A7" w:rsidRPr="002551F6">
        <w:rPr>
          <w:rFonts w:ascii="Times New Roman" w:hAnsi="Times New Roman"/>
          <w:sz w:val="28"/>
          <w:szCs w:val="28"/>
        </w:rPr>
        <w:t> </w:t>
      </w:r>
      <w:r w:rsidRPr="002551F6">
        <w:rPr>
          <w:rFonts w:ascii="Times New Roman" w:hAnsi="Times New Roman"/>
          <w:sz w:val="28"/>
          <w:szCs w:val="28"/>
        </w:rPr>
        <w:t>927</w:t>
      </w:r>
      <w:r w:rsidR="008C39A7" w:rsidRPr="002551F6">
        <w:rPr>
          <w:rFonts w:ascii="Times New Roman" w:hAnsi="Times New Roman"/>
          <w:sz w:val="28"/>
          <w:szCs w:val="28"/>
        </w:rPr>
        <w:t> ед</w:t>
      </w:r>
      <w:r w:rsidRPr="002551F6">
        <w:rPr>
          <w:rFonts w:ascii="Times New Roman" w:hAnsi="Times New Roman"/>
          <w:sz w:val="28"/>
          <w:szCs w:val="28"/>
        </w:rPr>
        <w:t>.</w:t>
      </w:r>
    </w:p>
    <w:p w:rsidR="00C93AE1" w:rsidRPr="002551F6" w:rsidRDefault="00C93AE1" w:rsidP="00794B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w:t>
      </w:r>
      <w:hyperlink r:id="rId26" w:history="1">
        <w:r w:rsidRPr="002551F6">
          <w:rPr>
            <w:rFonts w:ascii="Times New Roman" w:hAnsi="Times New Roman"/>
            <w:sz w:val="28"/>
            <w:szCs w:val="28"/>
          </w:rPr>
          <w:t>положениями статьи 2</w:t>
        </w:r>
      </w:hyperlink>
      <w:r w:rsidRPr="002551F6">
        <w:rPr>
          <w:rFonts w:ascii="Times New Roman" w:hAnsi="Times New Roman"/>
          <w:sz w:val="28"/>
          <w:szCs w:val="28"/>
        </w:rPr>
        <w:t xml:space="preserve"> Федерального закона </w:t>
      </w:r>
      <w:r w:rsidRPr="002551F6">
        <w:rPr>
          <w:rFonts w:ascii="Times New Roman" w:hAnsi="Times New Roman"/>
          <w:sz w:val="28"/>
          <w:szCs w:val="28"/>
        </w:rPr>
        <w:br/>
        <w:t>от 3 ноября 2006 г. № 174-ФЗ «Об автономных учреждениях» ТОФК заключено соглашений об открытии и ведении лицевых счетов для учета операций со средствами автономных учреждений:</w:t>
      </w:r>
    </w:p>
    <w:p w:rsidR="00C93AE1" w:rsidRPr="002551F6" w:rsidRDefault="00C93AE1"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 органом исполнительной власти субъекта Российской Федерации, осуществляющим функции и полномочия учредителя автономного учреждения, – 306;</w:t>
      </w:r>
    </w:p>
    <w:p w:rsidR="00C93AE1" w:rsidRPr="002551F6" w:rsidRDefault="00C93AE1"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 органом исполнительной власти муниципального образования, осуществляющим функции и полномочия учредителя автономного учреждения, – 992.</w:t>
      </w:r>
    </w:p>
    <w:p w:rsidR="00C93AE1" w:rsidRPr="002551F6" w:rsidRDefault="00C93AE1"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Кроме того, заключено 195 соглашений с местными администрациями об открытии в учреждении Банка России счетов для проведения операций </w:t>
      </w:r>
      <w:r w:rsidRPr="002551F6">
        <w:rPr>
          <w:rFonts w:ascii="Times New Roman" w:hAnsi="Times New Roman"/>
          <w:sz w:val="28"/>
          <w:szCs w:val="28"/>
        </w:rPr>
        <w:br/>
        <w:t>со средствами муниципальных автономных учреждений, лицевые счета которым открываются и ведутся в финансовом органе муниципального образования.</w:t>
      </w:r>
    </w:p>
    <w:p w:rsidR="00C93AE1" w:rsidRPr="002551F6" w:rsidRDefault="00C93AE1"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января 2016 года количество лицевых счетов, открытых в ТОФК бюджетным и автономным учреждениям субъектов Российской Федерации и муниципальным бюджетным и автономным учреждениям, увеличилось по сравнению с 1 января 2015 года на 7 979 ед. (или на 9,3 %) и составило 93 350 лицевых счетов.</w:t>
      </w:r>
    </w:p>
    <w:p w:rsidR="00C93AE1" w:rsidRPr="002551F6" w:rsidRDefault="00C93AE1" w:rsidP="00C93AE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Информация о количестве лицевых счетов, открытых автономным </w:t>
      </w:r>
      <w:r w:rsidRPr="002551F6">
        <w:rPr>
          <w:rFonts w:ascii="Times New Roman" w:hAnsi="Times New Roman"/>
          <w:sz w:val="28"/>
          <w:szCs w:val="28"/>
        </w:rPr>
        <w:br/>
        <w:t xml:space="preserve">и бюджетным учреждениям в органах Федерального казначейства </w:t>
      </w:r>
      <w:r w:rsidRPr="002551F6">
        <w:rPr>
          <w:rFonts w:ascii="Times New Roman" w:hAnsi="Times New Roman"/>
          <w:sz w:val="28"/>
          <w:szCs w:val="28"/>
        </w:rPr>
        <w:br/>
        <w:t>по состоянию на 1 января 2016 года</w:t>
      </w:r>
      <w:r w:rsidR="00C870F3">
        <w:rPr>
          <w:rFonts w:ascii="Times New Roman" w:hAnsi="Times New Roman"/>
          <w:sz w:val="28"/>
          <w:szCs w:val="28"/>
        </w:rPr>
        <w:t>, приведена в таблице</w:t>
      </w:r>
      <w:r w:rsidR="00242478">
        <w:rPr>
          <w:rFonts w:ascii="Times New Roman" w:hAnsi="Times New Roman"/>
          <w:sz w:val="28"/>
          <w:szCs w:val="28"/>
        </w:rPr>
        <w:t> 5</w:t>
      </w:r>
    </w:p>
    <w:p w:rsidR="00220CB0" w:rsidRPr="002551F6" w:rsidRDefault="000F2E09" w:rsidP="00794BEC">
      <w:pPr>
        <w:spacing w:before="240" w:after="120" w:line="240" w:lineRule="auto"/>
        <w:ind w:firstLine="7655"/>
        <w:jc w:val="both"/>
        <w:rPr>
          <w:rFonts w:ascii="Times New Roman" w:hAnsi="Times New Roman"/>
          <w:sz w:val="28"/>
          <w:szCs w:val="28"/>
        </w:rPr>
      </w:pPr>
      <w:r w:rsidRPr="002551F6">
        <w:rPr>
          <w:rFonts w:ascii="Times New Roman" w:hAnsi="Times New Roman"/>
          <w:sz w:val="28"/>
          <w:szCs w:val="28"/>
        </w:rPr>
        <w:t>Таблица</w:t>
      </w:r>
      <w:r w:rsidR="00242478">
        <w:rPr>
          <w:rFonts w:ascii="Times New Roman" w:hAnsi="Times New Roman"/>
          <w:sz w:val="28"/>
          <w:szCs w:val="28"/>
        </w:rPr>
        <w:t> 5</w:t>
      </w:r>
    </w:p>
    <w:p w:rsidR="00C93AE1" w:rsidRDefault="00C93AE1" w:rsidP="00794BEC">
      <w:pPr>
        <w:spacing w:before="120" w:after="120" w:line="240" w:lineRule="auto"/>
        <w:ind w:firstLine="709"/>
        <w:jc w:val="center"/>
        <w:rPr>
          <w:rFonts w:ascii="Times New Roman" w:hAnsi="Times New Roman"/>
          <w:b/>
          <w:bCs/>
          <w:sz w:val="28"/>
          <w:szCs w:val="28"/>
        </w:rPr>
      </w:pPr>
      <w:r w:rsidRPr="002551F6">
        <w:rPr>
          <w:rFonts w:ascii="Times New Roman" w:hAnsi="Times New Roman"/>
          <w:b/>
          <w:bCs/>
          <w:sz w:val="28"/>
          <w:szCs w:val="28"/>
        </w:rPr>
        <w:t>Динамика по количеству лицевых счетов</w:t>
      </w:r>
    </w:p>
    <w:tbl>
      <w:tblPr>
        <w:tblW w:w="5000" w:type="pct"/>
        <w:tblLayout w:type="fixed"/>
        <w:tblLook w:val="04A0" w:firstRow="1" w:lastRow="0" w:firstColumn="1" w:lastColumn="0" w:noHBand="0" w:noVBand="1"/>
      </w:tblPr>
      <w:tblGrid>
        <w:gridCol w:w="672"/>
        <w:gridCol w:w="1292"/>
        <w:gridCol w:w="1262"/>
        <w:gridCol w:w="707"/>
        <w:gridCol w:w="994"/>
        <w:gridCol w:w="992"/>
        <w:gridCol w:w="709"/>
        <w:gridCol w:w="992"/>
        <w:gridCol w:w="992"/>
        <w:gridCol w:w="817"/>
      </w:tblGrid>
      <w:tr w:rsidR="004D2119" w:rsidRPr="00771091" w:rsidTr="004D2119">
        <w:trPr>
          <w:trHeight w:val="424"/>
        </w:trPr>
        <w:tc>
          <w:tcPr>
            <w:tcW w:w="3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D2119" w:rsidRPr="00771091" w:rsidRDefault="004D2119" w:rsidP="004D2119">
            <w:pPr>
              <w:spacing w:after="0" w:line="240" w:lineRule="atLeast"/>
              <w:ind w:left="-142" w:right="-98"/>
              <w:jc w:val="center"/>
              <w:rPr>
                <w:rFonts w:ascii="Times New Roman" w:hAnsi="Times New Roman"/>
                <w:b/>
                <w:color w:val="000000"/>
              </w:rPr>
            </w:pPr>
            <w:r w:rsidRPr="00771091">
              <w:rPr>
                <w:rFonts w:ascii="Times New Roman" w:hAnsi="Times New Roman"/>
                <w:b/>
                <w:color w:val="000000"/>
              </w:rPr>
              <w:t>Виды л/с</w:t>
            </w:r>
          </w:p>
        </w:tc>
        <w:tc>
          <w:tcPr>
            <w:tcW w:w="4643" w:type="pct"/>
            <w:gridSpan w:val="9"/>
            <w:tcBorders>
              <w:top w:val="single" w:sz="8" w:space="0" w:color="auto"/>
              <w:left w:val="nil"/>
              <w:bottom w:val="single" w:sz="8" w:space="0" w:color="auto"/>
              <w:right w:val="single" w:sz="8" w:space="0" w:color="000000"/>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color w:val="000000"/>
                <w:sz w:val="28"/>
                <w:szCs w:val="28"/>
              </w:rPr>
            </w:pPr>
            <w:r w:rsidRPr="00771091">
              <w:rPr>
                <w:rFonts w:ascii="Times New Roman" w:hAnsi="Times New Roman"/>
                <w:b/>
                <w:color w:val="000000"/>
                <w:sz w:val="28"/>
                <w:szCs w:val="28"/>
              </w:rPr>
              <w:t>Количество лицевых счетов</w:t>
            </w:r>
          </w:p>
        </w:tc>
      </w:tr>
      <w:tr w:rsidR="004D2119" w:rsidRPr="00771091" w:rsidTr="004D2119">
        <w:trPr>
          <w:trHeight w:val="301"/>
        </w:trPr>
        <w:tc>
          <w:tcPr>
            <w:tcW w:w="357" w:type="pct"/>
            <w:vMerge/>
            <w:tcBorders>
              <w:top w:val="single" w:sz="8" w:space="0" w:color="auto"/>
              <w:left w:val="single" w:sz="8" w:space="0" w:color="auto"/>
              <w:bottom w:val="single" w:sz="8" w:space="0" w:color="000000"/>
              <w:right w:val="single" w:sz="8" w:space="0" w:color="auto"/>
            </w:tcBorders>
            <w:vAlign w:val="center"/>
            <w:hideMark/>
          </w:tcPr>
          <w:p w:rsidR="004D2119" w:rsidRPr="00771091" w:rsidRDefault="004D2119" w:rsidP="004D2119">
            <w:pPr>
              <w:spacing w:after="0" w:line="240" w:lineRule="atLeast"/>
              <w:jc w:val="center"/>
              <w:rPr>
                <w:rFonts w:ascii="Times New Roman" w:hAnsi="Times New Roman"/>
                <w:b/>
                <w:color w:val="000000"/>
              </w:rPr>
            </w:pPr>
          </w:p>
        </w:tc>
        <w:tc>
          <w:tcPr>
            <w:tcW w:w="1354" w:type="pct"/>
            <w:gridSpan w:val="2"/>
            <w:tcBorders>
              <w:top w:val="single" w:sz="8" w:space="0" w:color="auto"/>
              <w:left w:val="nil"/>
              <w:bottom w:val="single" w:sz="8" w:space="0" w:color="auto"/>
              <w:right w:val="single" w:sz="8" w:space="0" w:color="000000"/>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bCs/>
                <w:color w:val="000000"/>
              </w:rPr>
            </w:pPr>
            <w:r w:rsidRPr="00771091">
              <w:rPr>
                <w:rFonts w:ascii="Times New Roman" w:hAnsi="Times New Roman"/>
                <w:b/>
                <w:bCs/>
                <w:color w:val="000000"/>
              </w:rPr>
              <w:t>Бюджеты субъектов Российской Федерации</w:t>
            </w:r>
          </w:p>
        </w:tc>
        <w:tc>
          <w:tcPr>
            <w:tcW w:w="375" w:type="pct"/>
            <w:vMerge w:val="restart"/>
            <w:tcBorders>
              <w:top w:val="nil"/>
              <w:left w:val="nil"/>
              <w:bottom w:val="single" w:sz="8" w:space="0" w:color="000000"/>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color w:val="000000"/>
              </w:rPr>
            </w:pPr>
            <w:r w:rsidRPr="00771091">
              <w:rPr>
                <w:rFonts w:ascii="Times New Roman" w:hAnsi="Times New Roman"/>
                <w:b/>
                <w:color w:val="000000"/>
              </w:rPr>
              <w:t>%</w:t>
            </w:r>
          </w:p>
        </w:tc>
        <w:tc>
          <w:tcPr>
            <w:tcW w:w="1053" w:type="pct"/>
            <w:gridSpan w:val="2"/>
            <w:tcBorders>
              <w:top w:val="single" w:sz="8" w:space="0" w:color="auto"/>
              <w:left w:val="nil"/>
              <w:bottom w:val="single" w:sz="8" w:space="0" w:color="auto"/>
              <w:right w:val="single" w:sz="8" w:space="0" w:color="000000"/>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bCs/>
                <w:color w:val="000000"/>
              </w:rPr>
            </w:pPr>
            <w:r w:rsidRPr="00771091">
              <w:rPr>
                <w:rFonts w:ascii="Times New Roman" w:hAnsi="Times New Roman"/>
                <w:b/>
                <w:bCs/>
                <w:color w:val="000000"/>
              </w:rPr>
              <w:t>Местные бюджеты</w:t>
            </w:r>
          </w:p>
        </w:tc>
        <w:tc>
          <w:tcPr>
            <w:tcW w:w="376" w:type="pct"/>
            <w:vMerge w:val="restart"/>
            <w:tcBorders>
              <w:top w:val="nil"/>
              <w:left w:val="nil"/>
              <w:bottom w:val="single" w:sz="8" w:space="0" w:color="000000"/>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color w:val="000000"/>
              </w:rPr>
            </w:pPr>
            <w:r w:rsidRPr="00771091">
              <w:rPr>
                <w:rFonts w:ascii="Times New Roman" w:hAnsi="Times New Roman"/>
                <w:b/>
                <w:color w:val="000000"/>
              </w:rPr>
              <w:t>%</w:t>
            </w:r>
          </w:p>
        </w:tc>
        <w:tc>
          <w:tcPr>
            <w:tcW w:w="1052" w:type="pct"/>
            <w:gridSpan w:val="2"/>
            <w:tcBorders>
              <w:top w:val="single" w:sz="8" w:space="0" w:color="auto"/>
              <w:left w:val="nil"/>
              <w:bottom w:val="single" w:sz="8" w:space="0" w:color="auto"/>
              <w:right w:val="single" w:sz="8" w:space="0" w:color="000000"/>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bCs/>
                <w:color w:val="000000"/>
              </w:rPr>
            </w:pPr>
            <w:r w:rsidRPr="00771091">
              <w:rPr>
                <w:rFonts w:ascii="Times New Roman" w:hAnsi="Times New Roman"/>
                <w:b/>
                <w:bCs/>
                <w:color w:val="000000"/>
              </w:rPr>
              <w:t>Итого</w:t>
            </w:r>
          </w:p>
        </w:tc>
        <w:tc>
          <w:tcPr>
            <w:tcW w:w="433" w:type="pct"/>
            <w:vMerge w:val="restart"/>
            <w:tcBorders>
              <w:top w:val="nil"/>
              <w:left w:val="nil"/>
              <w:bottom w:val="single" w:sz="8" w:space="0" w:color="000000"/>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
                <w:color w:val="000000"/>
              </w:rPr>
            </w:pPr>
            <w:r w:rsidRPr="00771091">
              <w:rPr>
                <w:rFonts w:ascii="Times New Roman" w:hAnsi="Times New Roman"/>
                <w:b/>
                <w:color w:val="000000"/>
              </w:rPr>
              <w:t>%</w:t>
            </w:r>
          </w:p>
        </w:tc>
      </w:tr>
      <w:tr w:rsidR="004D2119" w:rsidRPr="00771091" w:rsidTr="004D2119">
        <w:trPr>
          <w:trHeight w:val="301"/>
        </w:trPr>
        <w:tc>
          <w:tcPr>
            <w:tcW w:w="357" w:type="pct"/>
            <w:vMerge/>
            <w:tcBorders>
              <w:top w:val="single" w:sz="8" w:space="0" w:color="auto"/>
              <w:left w:val="single" w:sz="8" w:space="0" w:color="auto"/>
              <w:bottom w:val="single" w:sz="8" w:space="0" w:color="000000"/>
              <w:right w:val="single" w:sz="8" w:space="0" w:color="auto"/>
            </w:tcBorders>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01.01.2015</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01.01.2016</w:t>
            </w:r>
          </w:p>
        </w:tc>
        <w:tc>
          <w:tcPr>
            <w:tcW w:w="375" w:type="pct"/>
            <w:vMerge/>
            <w:tcBorders>
              <w:top w:val="nil"/>
              <w:left w:val="nil"/>
              <w:bottom w:val="single" w:sz="8" w:space="0" w:color="000000"/>
              <w:right w:val="single" w:sz="8" w:space="0" w:color="auto"/>
            </w:tcBorders>
            <w:vAlign w:val="center"/>
            <w:hideMark/>
          </w:tcPr>
          <w:p w:rsidR="004D2119" w:rsidRPr="00771091" w:rsidRDefault="004D2119" w:rsidP="004D2119">
            <w:pPr>
              <w:spacing w:after="0" w:line="240" w:lineRule="atLeast"/>
              <w:jc w:val="center"/>
              <w:rPr>
                <w:rFonts w:ascii="Times New Roman" w:hAnsi="Times New Roman"/>
                <w:color w:val="000000"/>
              </w:rPr>
            </w:pP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w:t>
            </w:r>
            <w:r>
              <w:rPr>
                <w:rFonts w:ascii="Times New Roman" w:hAnsi="Times New Roman"/>
                <w:bCs/>
                <w:color w:val="000000"/>
              </w:rPr>
              <w:t xml:space="preserve"> </w:t>
            </w:r>
            <w:r w:rsidRPr="00771091">
              <w:rPr>
                <w:rFonts w:ascii="Times New Roman" w:hAnsi="Times New Roman"/>
                <w:bCs/>
                <w:color w:val="000000"/>
              </w:rPr>
              <w:t>2015</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w:t>
            </w:r>
            <w:r>
              <w:rPr>
                <w:rFonts w:ascii="Times New Roman" w:hAnsi="Times New Roman"/>
                <w:bCs/>
                <w:color w:val="000000"/>
              </w:rPr>
              <w:t xml:space="preserve"> </w:t>
            </w:r>
            <w:r w:rsidRPr="00771091">
              <w:rPr>
                <w:rFonts w:ascii="Times New Roman" w:hAnsi="Times New Roman"/>
                <w:bCs/>
                <w:color w:val="000000"/>
              </w:rPr>
              <w:t>2016</w:t>
            </w:r>
          </w:p>
        </w:tc>
        <w:tc>
          <w:tcPr>
            <w:tcW w:w="376" w:type="pct"/>
            <w:vMerge/>
            <w:tcBorders>
              <w:top w:val="nil"/>
              <w:left w:val="nil"/>
              <w:bottom w:val="single" w:sz="8" w:space="0" w:color="000000"/>
              <w:right w:val="single" w:sz="8" w:space="0" w:color="auto"/>
            </w:tcBorders>
            <w:vAlign w:val="center"/>
            <w:hideMark/>
          </w:tcPr>
          <w:p w:rsidR="004D2119" w:rsidRPr="00771091" w:rsidRDefault="004D2119" w:rsidP="004D2119">
            <w:pPr>
              <w:spacing w:after="0" w:line="240" w:lineRule="atLeast"/>
              <w:jc w:val="center"/>
              <w:rPr>
                <w:rFonts w:ascii="Times New Roman" w:hAnsi="Times New Roman"/>
                <w:color w:val="000000"/>
              </w:rPr>
            </w:pP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w:t>
            </w:r>
            <w:r>
              <w:rPr>
                <w:rFonts w:ascii="Times New Roman" w:hAnsi="Times New Roman"/>
                <w:bCs/>
                <w:color w:val="000000"/>
              </w:rPr>
              <w:t xml:space="preserve"> </w:t>
            </w:r>
            <w:r w:rsidRPr="00771091">
              <w:rPr>
                <w:rFonts w:ascii="Times New Roman" w:hAnsi="Times New Roman"/>
                <w:bCs/>
                <w:color w:val="000000"/>
              </w:rPr>
              <w:t>2015</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bCs/>
                <w:color w:val="000000"/>
              </w:rPr>
            </w:pPr>
            <w:r w:rsidRPr="00771091">
              <w:rPr>
                <w:rFonts w:ascii="Times New Roman" w:hAnsi="Times New Roman"/>
                <w:bCs/>
                <w:color w:val="000000"/>
              </w:rPr>
              <w:t>01.01.</w:t>
            </w:r>
            <w:r>
              <w:rPr>
                <w:rFonts w:ascii="Times New Roman" w:hAnsi="Times New Roman"/>
                <w:bCs/>
                <w:color w:val="000000"/>
              </w:rPr>
              <w:t xml:space="preserve"> </w:t>
            </w:r>
            <w:r w:rsidRPr="00771091">
              <w:rPr>
                <w:rFonts w:ascii="Times New Roman" w:hAnsi="Times New Roman"/>
                <w:bCs/>
                <w:color w:val="000000"/>
              </w:rPr>
              <w:t>2016</w:t>
            </w:r>
          </w:p>
        </w:tc>
        <w:tc>
          <w:tcPr>
            <w:tcW w:w="433" w:type="pct"/>
            <w:vMerge/>
            <w:tcBorders>
              <w:top w:val="nil"/>
              <w:left w:val="nil"/>
              <w:bottom w:val="single" w:sz="8" w:space="0" w:color="000000"/>
              <w:right w:val="single" w:sz="8" w:space="0" w:color="auto"/>
            </w:tcBorders>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20</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7 464</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7 820</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4,7</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32 538</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35 663</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9,6</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40 002</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43 483</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8,7</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21</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6 738</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7 068</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4,9</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29 249</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32 412</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10,8</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35 987</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39 480</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9,7</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22</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1 872</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1 916</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2,4</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445</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454</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2,0</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2 317</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2 370</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2,3</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30</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911</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1 089</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19,5</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2 413</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2 749</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13,9</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3 324</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3 838</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15,5</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31</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1 061</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1 190</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12,2</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2 527</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2 823</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11,7</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3 588</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4 013</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11,8</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center"/>
              <w:rPr>
                <w:rFonts w:ascii="Times New Roman" w:hAnsi="Times New Roman"/>
                <w:color w:val="000000"/>
                <w:sz w:val="24"/>
                <w:szCs w:val="24"/>
              </w:rPr>
            </w:pPr>
            <w:r w:rsidRPr="00771091">
              <w:rPr>
                <w:rFonts w:ascii="Times New Roman" w:hAnsi="Times New Roman"/>
                <w:color w:val="000000"/>
                <w:sz w:val="24"/>
                <w:szCs w:val="24"/>
              </w:rPr>
              <w:t>32</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110</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136</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23,6</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43</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30</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ind w:left="-107"/>
              <w:jc w:val="right"/>
              <w:rPr>
                <w:rFonts w:ascii="Times New Roman" w:hAnsi="Times New Roman"/>
                <w:color w:val="000000"/>
                <w:sz w:val="24"/>
                <w:szCs w:val="24"/>
              </w:rPr>
            </w:pPr>
            <w:r w:rsidRPr="00771091">
              <w:rPr>
                <w:rFonts w:ascii="Times New Roman" w:hAnsi="Times New Roman"/>
                <w:color w:val="000000"/>
                <w:sz w:val="24"/>
                <w:szCs w:val="24"/>
              </w:rPr>
              <w:t>-30,2</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153</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sz w:val="24"/>
                <w:szCs w:val="24"/>
              </w:rPr>
            </w:pPr>
            <w:r w:rsidRPr="00771091">
              <w:rPr>
                <w:rFonts w:ascii="Times New Roman" w:hAnsi="Times New Roman"/>
                <w:sz w:val="24"/>
                <w:szCs w:val="24"/>
              </w:rPr>
              <w:t>166</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color w:val="000000"/>
                <w:sz w:val="24"/>
                <w:szCs w:val="24"/>
              </w:rPr>
            </w:pPr>
            <w:r w:rsidRPr="00771091">
              <w:rPr>
                <w:rFonts w:ascii="Times New Roman" w:hAnsi="Times New Roman"/>
                <w:color w:val="000000"/>
                <w:sz w:val="24"/>
                <w:szCs w:val="24"/>
              </w:rPr>
              <w:t>8,5</w:t>
            </w:r>
          </w:p>
        </w:tc>
      </w:tr>
      <w:tr w:rsidR="004D2119" w:rsidRPr="00771091" w:rsidTr="004D2119">
        <w:trPr>
          <w:trHeight w:val="301"/>
        </w:trPr>
        <w:tc>
          <w:tcPr>
            <w:tcW w:w="357" w:type="pct"/>
            <w:tcBorders>
              <w:top w:val="nil"/>
              <w:left w:val="single" w:sz="8" w:space="0" w:color="auto"/>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ind w:left="-142" w:right="-253"/>
              <w:rPr>
                <w:rFonts w:ascii="Times New Roman" w:hAnsi="Times New Roman"/>
                <w:b/>
                <w:bCs/>
                <w:color w:val="000000"/>
                <w:sz w:val="24"/>
                <w:szCs w:val="24"/>
              </w:rPr>
            </w:pPr>
            <w:r w:rsidRPr="00771091">
              <w:rPr>
                <w:rFonts w:ascii="Times New Roman" w:hAnsi="Times New Roman"/>
                <w:b/>
                <w:bCs/>
                <w:color w:val="000000"/>
                <w:sz w:val="24"/>
                <w:szCs w:val="24"/>
              </w:rPr>
              <w:t>Итого</w:t>
            </w:r>
          </w:p>
        </w:tc>
        <w:tc>
          <w:tcPr>
            <w:tcW w:w="68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18 156</w:t>
            </w:r>
          </w:p>
        </w:tc>
        <w:tc>
          <w:tcPr>
            <w:tcW w:w="669"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19 219</w:t>
            </w:r>
          </w:p>
        </w:tc>
        <w:tc>
          <w:tcPr>
            <w:tcW w:w="375"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5,9</w:t>
            </w:r>
          </w:p>
        </w:tc>
        <w:tc>
          <w:tcPr>
            <w:tcW w:w="527"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67 215</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74 131</w:t>
            </w:r>
          </w:p>
        </w:tc>
        <w:tc>
          <w:tcPr>
            <w:tcW w:w="37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10,3</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85 371</w:t>
            </w:r>
          </w:p>
        </w:tc>
        <w:tc>
          <w:tcPr>
            <w:tcW w:w="526"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sz w:val="24"/>
                <w:szCs w:val="24"/>
              </w:rPr>
            </w:pPr>
            <w:r w:rsidRPr="00771091">
              <w:rPr>
                <w:rFonts w:ascii="Times New Roman" w:hAnsi="Times New Roman"/>
                <w:b/>
                <w:sz w:val="24"/>
                <w:szCs w:val="24"/>
              </w:rPr>
              <w:t>93 350</w:t>
            </w:r>
          </w:p>
        </w:tc>
        <w:tc>
          <w:tcPr>
            <w:tcW w:w="433" w:type="pct"/>
            <w:tcBorders>
              <w:top w:val="nil"/>
              <w:left w:val="nil"/>
              <w:bottom w:val="single" w:sz="8" w:space="0" w:color="auto"/>
              <w:right w:val="single" w:sz="8" w:space="0" w:color="auto"/>
            </w:tcBorders>
            <w:shd w:val="clear" w:color="auto" w:fill="auto"/>
            <w:noWrap/>
            <w:vAlign w:val="center"/>
            <w:hideMark/>
          </w:tcPr>
          <w:p w:rsidR="004D2119" w:rsidRPr="00771091" w:rsidRDefault="004D2119" w:rsidP="004D2119">
            <w:pPr>
              <w:spacing w:after="0" w:line="240" w:lineRule="atLeast"/>
              <w:jc w:val="right"/>
              <w:rPr>
                <w:rFonts w:ascii="Times New Roman" w:hAnsi="Times New Roman"/>
                <w:b/>
                <w:color w:val="000000"/>
                <w:sz w:val="24"/>
                <w:szCs w:val="24"/>
              </w:rPr>
            </w:pPr>
            <w:r w:rsidRPr="00771091">
              <w:rPr>
                <w:rFonts w:ascii="Times New Roman" w:hAnsi="Times New Roman"/>
                <w:b/>
                <w:color w:val="000000"/>
                <w:sz w:val="24"/>
                <w:szCs w:val="24"/>
              </w:rPr>
              <w:t>9,3</w:t>
            </w:r>
          </w:p>
        </w:tc>
      </w:tr>
    </w:tbl>
    <w:p w:rsidR="00C15543" w:rsidRPr="002551F6" w:rsidRDefault="00373E93" w:rsidP="004D2119">
      <w:pPr>
        <w:spacing w:before="240" w:after="0" w:line="360" w:lineRule="atLeast"/>
        <w:ind w:firstLine="709"/>
        <w:jc w:val="both"/>
        <w:rPr>
          <w:rFonts w:ascii="Times New Roman" w:hAnsi="Times New Roman"/>
          <w:bCs/>
          <w:sz w:val="28"/>
          <w:szCs w:val="28"/>
        </w:rPr>
      </w:pPr>
      <w:r w:rsidRPr="002551F6">
        <w:rPr>
          <w:rFonts w:ascii="Times New Roman" w:hAnsi="Times New Roman"/>
          <w:bCs/>
          <w:sz w:val="28"/>
          <w:szCs w:val="28"/>
        </w:rPr>
        <w:t>1. </w:t>
      </w:r>
      <w:r w:rsidR="00C15543" w:rsidRPr="002551F6">
        <w:rPr>
          <w:rFonts w:ascii="Times New Roman" w:hAnsi="Times New Roman"/>
          <w:bCs/>
          <w:sz w:val="28"/>
          <w:szCs w:val="28"/>
        </w:rPr>
        <w:t>Государственные внебюджетные фонды Российской Федерации</w:t>
      </w:r>
      <w:r w:rsidR="009C3247" w:rsidRPr="002551F6">
        <w:rPr>
          <w:rFonts w:ascii="Times New Roman" w:hAnsi="Times New Roman"/>
          <w:bCs/>
          <w:sz w:val="28"/>
          <w:szCs w:val="28"/>
        </w:rPr>
        <w:t xml:space="preserve"> (далее – ГВФ РФ).</w:t>
      </w:r>
    </w:p>
    <w:p w:rsidR="00C15543" w:rsidRPr="002551F6" w:rsidRDefault="005957C5"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УБП</w:t>
      </w:r>
      <w:r w:rsidR="00C15543" w:rsidRPr="002551F6">
        <w:rPr>
          <w:rFonts w:ascii="Times New Roman" w:hAnsi="Times New Roman"/>
          <w:sz w:val="28"/>
          <w:szCs w:val="28"/>
        </w:rPr>
        <w:t xml:space="preserve"> </w:t>
      </w:r>
      <w:r w:rsidR="007E2413" w:rsidRPr="002551F6">
        <w:rPr>
          <w:rFonts w:ascii="Times New Roman" w:hAnsi="Times New Roman"/>
          <w:sz w:val="28"/>
          <w:szCs w:val="28"/>
        </w:rPr>
        <w:t>ГВФ РФ</w:t>
      </w:r>
      <w:r w:rsidR="00C15543" w:rsidRPr="002551F6">
        <w:rPr>
          <w:rFonts w:ascii="Times New Roman" w:hAnsi="Times New Roman"/>
          <w:bCs/>
          <w:sz w:val="28"/>
          <w:szCs w:val="28"/>
        </w:rPr>
        <w:t xml:space="preserve"> в </w:t>
      </w:r>
      <w:r w:rsidR="007E2413" w:rsidRPr="002551F6">
        <w:rPr>
          <w:rFonts w:ascii="Times New Roman" w:hAnsi="Times New Roman"/>
          <w:bCs/>
          <w:sz w:val="28"/>
          <w:szCs w:val="28"/>
        </w:rPr>
        <w:t>ТОФК</w:t>
      </w:r>
      <w:r w:rsidR="007E2413" w:rsidRPr="002551F6">
        <w:rPr>
          <w:rFonts w:ascii="Times New Roman" w:hAnsi="Times New Roman"/>
          <w:sz w:val="28"/>
          <w:szCs w:val="28"/>
        </w:rPr>
        <w:t xml:space="preserve"> открыто 5 </w:t>
      </w:r>
      <w:r w:rsidR="00C15543" w:rsidRPr="002551F6">
        <w:rPr>
          <w:rFonts w:ascii="Times New Roman" w:hAnsi="Times New Roman"/>
          <w:sz w:val="28"/>
          <w:szCs w:val="28"/>
        </w:rPr>
        <w:t>164 лицевых счета, в том числе:</w:t>
      </w:r>
    </w:p>
    <w:p w:rsidR="00C15543" w:rsidRPr="002551F6" w:rsidRDefault="005957C5"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УБП</w:t>
      </w:r>
      <w:r w:rsidR="00C15543" w:rsidRPr="002551F6">
        <w:rPr>
          <w:rFonts w:ascii="Times New Roman" w:hAnsi="Times New Roman"/>
          <w:sz w:val="28"/>
          <w:szCs w:val="28"/>
        </w:rPr>
        <w:t xml:space="preserve"> Пенсионного фонда Российской Федерации</w:t>
      </w:r>
      <w:r w:rsidR="007E2413" w:rsidRPr="002551F6">
        <w:rPr>
          <w:rFonts w:ascii="Times New Roman" w:hAnsi="Times New Roman"/>
          <w:sz w:val="28"/>
          <w:szCs w:val="28"/>
        </w:rPr>
        <w:t xml:space="preserve"> (далее – ПФ РФ)</w:t>
      </w:r>
      <w:r w:rsidR="005A4C42" w:rsidRPr="002551F6">
        <w:rPr>
          <w:rFonts w:ascii="Times New Roman" w:hAnsi="Times New Roman"/>
          <w:sz w:val="28"/>
          <w:szCs w:val="28"/>
        </w:rPr>
        <w:t xml:space="preserve"> – 4 </w:t>
      </w:r>
      <w:r w:rsidR="00C15543" w:rsidRPr="002551F6">
        <w:rPr>
          <w:rFonts w:ascii="Times New Roman" w:hAnsi="Times New Roman"/>
          <w:sz w:val="28"/>
          <w:szCs w:val="28"/>
        </w:rPr>
        <w:t xml:space="preserve">209 </w:t>
      </w:r>
      <w:r w:rsidR="002F2964" w:rsidRPr="002551F6">
        <w:rPr>
          <w:rFonts w:ascii="Times New Roman" w:hAnsi="Times New Roman"/>
          <w:sz w:val="28"/>
          <w:szCs w:val="28"/>
        </w:rPr>
        <w:t>(д</w:t>
      </w:r>
      <w:r w:rsidR="00C15543" w:rsidRPr="002551F6">
        <w:rPr>
          <w:rFonts w:ascii="Times New Roman" w:hAnsi="Times New Roman"/>
          <w:sz w:val="28"/>
          <w:szCs w:val="28"/>
        </w:rPr>
        <w:t xml:space="preserve">иаграмма </w:t>
      </w:r>
      <w:r w:rsidR="002F2964" w:rsidRPr="002551F6">
        <w:rPr>
          <w:rFonts w:ascii="Times New Roman" w:hAnsi="Times New Roman"/>
          <w:sz w:val="28"/>
          <w:szCs w:val="28"/>
        </w:rPr>
        <w:t>№ </w:t>
      </w:r>
      <w:r w:rsidR="00C15543" w:rsidRPr="002551F6">
        <w:rPr>
          <w:rFonts w:ascii="Times New Roman" w:hAnsi="Times New Roman"/>
          <w:sz w:val="28"/>
          <w:szCs w:val="28"/>
        </w:rPr>
        <w:t>10), из них:</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лицевых счетов территориального органа </w:t>
      </w:r>
      <w:r w:rsidRPr="002551F6">
        <w:rPr>
          <w:rFonts w:ascii="Times New Roman" w:hAnsi="Times New Roman"/>
          <w:sz w:val="28"/>
          <w:szCs w:val="28"/>
        </w:rPr>
        <w:t>ГВФ РФ</w:t>
      </w:r>
      <w:r w:rsidR="00C15543" w:rsidRPr="002551F6">
        <w:rPr>
          <w:rFonts w:ascii="Times New Roman" w:hAnsi="Times New Roman"/>
          <w:sz w:val="28"/>
          <w:szCs w:val="28"/>
        </w:rPr>
        <w:t xml:space="preserve"> (12) – 83 (1,97</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главных распорядителей (распорядителей) бюджетных средств (01) – 79 (1,88</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получат</w:t>
      </w:r>
      <w:r w:rsidRPr="002551F6">
        <w:rPr>
          <w:rFonts w:ascii="Times New Roman" w:hAnsi="Times New Roman"/>
          <w:sz w:val="28"/>
          <w:szCs w:val="28"/>
        </w:rPr>
        <w:t>елей бюджетных средств (03) – 2 </w:t>
      </w:r>
      <w:r w:rsidR="00C15543" w:rsidRPr="002551F6">
        <w:rPr>
          <w:rFonts w:ascii="Times New Roman" w:hAnsi="Times New Roman"/>
          <w:sz w:val="28"/>
          <w:szCs w:val="28"/>
        </w:rPr>
        <w:t>027 (48,2</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C15543" w:rsidRPr="002551F6">
        <w:rPr>
          <w:rFonts w:ascii="Times New Roman" w:hAnsi="Times New Roman"/>
          <w:sz w:val="28"/>
          <w:szCs w:val="28"/>
        </w:rPr>
        <w:t xml:space="preserve">лицевых счетов для учета операций со средствами, поступающими </w:t>
      </w:r>
      <w:r w:rsidRPr="002551F6">
        <w:rPr>
          <w:rFonts w:ascii="Times New Roman" w:hAnsi="Times New Roman"/>
          <w:sz w:val="28"/>
          <w:szCs w:val="28"/>
        </w:rPr>
        <w:br/>
      </w:r>
      <w:r w:rsidR="00C15543" w:rsidRPr="002551F6">
        <w:rPr>
          <w:rFonts w:ascii="Times New Roman" w:hAnsi="Times New Roman"/>
          <w:sz w:val="28"/>
          <w:szCs w:val="28"/>
        </w:rPr>
        <w:t>во временное распоряжение получателей бюджетных средств (05)</w:t>
      </w:r>
      <w:r w:rsidR="00A3640D" w:rsidRPr="002551F6">
        <w:rPr>
          <w:rFonts w:ascii="Times New Roman" w:hAnsi="Times New Roman"/>
          <w:sz w:val="28"/>
          <w:szCs w:val="28"/>
        </w:rPr>
        <w:t>,</w:t>
      </w:r>
      <w:r w:rsidR="00C15543" w:rsidRPr="002551F6">
        <w:rPr>
          <w:rFonts w:ascii="Times New Roman" w:hAnsi="Times New Roman"/>
          <w:sz w:val="28"/>
          <w:szCs w:val="28"/>
        </w:rPr>
        <w:t xml:space="preserve"> –</w:t>
      </w:r>
      <w:r w:rsidRPr="002551F6">
        <w:rPr>
          <w:rFonts w:ascii="Times New Roman" w:hAnsi="Times New Roman"/>
          <w:sz w:val="28"/>
          <w:szCs w:val="28"/>
        </w:rPr>
        <w:t xml:space="preserve"> 2 </w:t>
      </w:r>
      <w:r w:rsidR="00C15543" w:rsidRPr="002551F6">
        <w:rPr>
          <w:rFonts w:ascii="Times New Roman" w:hAnsi="Times New Roman"/>
          <w:sz w:val="28"/>
          <w:szCs w:val="28"/>
        </w:rPr>
        <w:t>018 (47,9</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администраторов источников внутреннего финансирования дефицита бюджета (08) – 2 (0,05</w:t>
      </w:r>
      <w:r w:rsidRPr="002551F6">
        <w:rPr>
          <w:rFonts w:ascii="Times New Roman" w:hAnsi="Times New Roman"/>
          <w:sz w:val="28"/>
          <w:szCs w:val="28"/>
        </w:rPr>
        <w:t> </w:t>
      </w:r>
      <w:r w:rsidR="00A3640D" w:rsidRPr="002551F6">
        <w:rPr>
          <w:rFonts w:ascii="Times New Roman" w:hAnsi="Times New Roman"/>
          <w:sz w:val="28"/>
          <w:szCs w:val="28"/>
        </w:rPr>
        <w:t>%);</w:t>
      </w:r>
    </w:p>
    <w:p w:rsidR="00C15543" w:rsidRPr="002551F6" w:rsidRDefault="00F22CB6" w:rsidP="00794BEC">
      <w:pPr>
        <w:spacing w:before="240" w:after="120" w:line="240" w:lineRule="auto"/>
        <w:ind w:firstLine="6946"/>
        <w:jc w:val="both"/>
        <w:rPr>
          <w:rFonts w:ascii="Times New Roman" w:hAnsi="Times New Roman"/>
          <w:sz w:val="28"/>
          <w:szCs w:val="28"/>
        </w:rPr>
      </w:pPr>
      <w:r w:rsidRPr="002551F6">
        <w:rPr>
          <w:rFonts w:ascii="Times New Roman" w:hAnsi="Times New Roman"/>
          <w:sz w:val="28"/>
          <w:szCs w:val="28"/>
        </w:rPr>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10</w:t>
      </w:r>
    </w:p>
    <w:p w:rsidR="009472A8" w:rsidRPr="002551F6" w:rsidRDefault="007E2413" w:rsidP="009D1EFB">
      <w:pPr>
        <w:spacing w:after="0" w:line="360" w:lineRule="atLeast"/>
        <w:jc w:val="center"/>
        <w:rPr>
          <w:rFonts w:ascii="Times New Roman" w:hAnsi="Times New Roman"/>
          <w:sz w:val="28"/>
          <w:szCs w:val="28"/>
        </w:rPr>
      </w:pPr>
      <w:r w:rsidRPr="002551F6">
        <w:rPr>
          <w:rFonts w:ascii="Times New Roman" w:hAnsi="Times New Roman"/>
          <w:b/>
          <w:noProof/>
          <w:lang w:eastAsia="ru-RU"/>
        </w:rPr>
        <w:drawing>
          <wp:inline distT="0" distB="0" distL="0" distR="0" wp14:anchorId="2766F0A7" wp14:editId="332AF53C">
            <wp:extent cx="5486400" cy="5478449"/>
            <wp:effectExtent l="0" t="0" r="19050" b="27305"/>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15543" w:rsidRPr="002551F6" w:rsidRDefault="005957C5" w:rsidP="005308F3">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УБП</w:t>
      </w:r>
      <w:r w:rsidR="00C15543" w:rsidRPr="002551F6">
        <w:rPr>
          <w:rFonts w:ascii="Times New Roman" w:hAnsi="Times New Roman"/>
          <w:sz w:val="28"/>
          <w:szCs w:val="28"/>
        </w:rPr>
        <w:t xml:space="preserve"> Фонда социального страхования Российской Федерации</w:t>
      </w:r>
      <w:r w:rsidR="007E2413" w:rsidRPr="002551F6">
        <w:rPr>
          <w:rFonts w:ascii="Times New Roman" w:hAnsi="Times New Roman"/>
          <w:sz w:val="28"/>
          <w:szCs w:val="28"/>
        </w:rPr>
        <w:t xml:space="preserve"> (далее – ФСС РФ)</w:t>
      </w:r>
      <w:r w:rsidR="00F5026E" w:rsidRPr="002551F6">
        <w:rPr>
          <w:rFonts w:ascii="Times New Roman" w:hAnsi="Times New Roman"/>
          <w:sz w:val="28"/>
          <w:szCs w:val="28"/>
        </w:rPr>
        <w:t xml:space="preserve"> – 737 (д</w:t>
      </w:r>
      <w:r w:rsidR="00C15543" w:rsidRPr="002551F6">
        <w:rPr>
          <w:rFonts w:ascii="Times New Roman" w:hAnsi="Times New Roman"/>
          <w:sz w:val="28"/>
          <w:szCs w:val="28"/>
        </w:rPr>
        <w:t>иаграмма 11), из них:</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главных распорядителей (распорядителей) бюджетных средств (01) – 84 (11,4</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получателей бюджетных средств (03) – 485 (65,8</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C15543" w:rsidRPr="002551F6">
        <w:rPr>
          <w:rFonts w:ascii="Times New Roman" w:hAnsi="Times New Roman"/>
          <w:sz w:val="28"/>
          <w:szCs w:val="28"/>
        </w:rPr>
        <w:t xml:space="preserve">лицевых счетов для учета операций со средствами, поступающими </w:t>
      </w:r>
      <w:r w:rsidR="009472A8" w:rsidRPr="002551F6">
        <w:rPr>
          <w:rFonts w:ascii="Times New Roman" w:hAnsi="Times New Roman"/>
          <w:sz w:val="28"/>
          <w:szCs w:val="28"/>
        </w:rPr>
        <w:br/>
      </w:r>
      <w:r w:rsidR="00C15543" w:rsidRPr="002551F6">
        <w:rPr>
          <w:rFonts w:ascii="Times New Roman" w:hAnsi="Times New Roman"/>
          <w:sz w:val="28"/>
          <w:szCs w:val="28"/>
        </w:rPr>
        <w:t>во временное распоряжение получателей бюджетных средств (05) –</w:t>
      </w:r>
      <w:r w:rsidR="009472A8" w:rsidRPr="002551F6">
        <w:rPr>
          <w:rFonts w:ascii="Times New Roman" w:hAnsi="Times New Roman"/>
          <w:sz w:val="28"/>
          <w:szCs w:val="28"/>
        </w:rPr>
        <w:t xml:space="preserve"> </w:t>
      </w:r>
      <w:r w:rsidR="009472A8" w:rsidRPr="002551F6">
        <w:rPr>
          <w:rFonts w:ascii="Times New Roman" w:hAnsi="Times New Roman"/>
          <w:sz w:val="28"/>
          <w:szCs w:val="28"/>
        </w:rPr>
        <w:br/>
      </w:r>
      <w:r w:rsidR="00C15543" w:rsidRPr="002551F6">
        <w:rPr>
          <w:rFonts w:ascii="Times New Roman" w:hAnsi="Times New Roman"/>
          <w:sz w:val="28"/>
          <w:szCs w:val="28"/>
        </w:rPr>
        <w:t>84 (11,4</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администраторов источников внутреннего финансирования дефицита бюджета (08) – 83 (11,3</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7E241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иных получателей бюджетных средств (10) –</w:t>
      </w:r>
      <w:r w:rsidR="009472A8" w:rsidRPr="002551F6">
        <w:rPr>
          <w:rFonts w:ascii="Times New Roman" w:hAnsi="Times New Roman"/>
          <w:sz w:val="28"/>
          <w:szCs w:val="28"/>
        </w:rPr>
        <w:t xml:space="preserve"> </w:t>
      </w:r>
      <w:r w:rsidR="009472A8" w:rsidRPr="002551F6">
        <w:rPr>
          <w:rFonts w:ascii="Times New Roman" w:hAnsi="Times New Roman"/>
          <w:sz w:val="28"/>
          <w:szCs w:val="28"/>
        </w:rPr>
        <w:br/>
      </w:r>
      <w:r w:rsidR="00C15543" w:rsidRPr="002551F6">
        <w:rPr>
          <w:rFonts w:ascii="Times New Roman" w:hAnsi="Times New Roman"/>
          <w:sz w:val="28"/>
          <w:szCs w:val="28"/>
        </w:rPr>
        <w:t>1 (0,1</w:t>
      </w:r>
      <w:r w:rsidRPr="002551F6">
        <w:rPr>
          <w:rFonts w:ascii="Times New Roman" w:hAnsi="Times New Roman"/>
          <w:sz w:val="28"/>
          <w:szCs w:val="28"/>
        </w:rPr>
        <w:t> </w:t>
      </w:r>
      <w:r w:rsidR="00A3640D" w:rsidRPr="002551F6">
        <w:rPr>
          <w:rFonts w:ascii="Times New Roman" w:hAnsi="Times New Roman"/>
          <w:sz w:val="28"/>
          <w:szCs w:val="28"/>
        </w:rPr>
        <w:t>%);</w:t>
      </w:r>
    </w:p>
    <w:p w:rsidR="00C15543" w:rsidRPr="002551F6" w:rsidRDefault="00F22CB6" w:rsidP="00794BEC">
      <w:pPr>
        <w:spacing w:before="240" w:after="120" w:line="240" w:lineRule="auto"/>
        <w:ind w:firstLine="7088"/>
        <w:jc w:val="both"/>
        <w:rPr>
          <w:rFonts w:ascii="Times New Roman" w:hAnsi="Times New Roman"/>
          <w:sz w:val="28"/>
          <w:szCs w:val="28"/>
        </w:rPr>
      </w:pPr>
      <w:r w:rsidRPr="002551F6">
        <w:rPr>
          <w:rFonts w:ascii="Times New Roman" w:hAnsi="Times New Roman"/>
          <w:sz w:val="28"/>
          <w:szCs w:val="28"/>
        </w:rPr>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11</w:t>
      </w:r>
    </w:p>
    <w:p w:rsidR="00C15543" w:rsidRPr="002551F6" w:rsidRDefault="00C15543" w:rsidP="00C15543">
      <w:pPr>
        <w:spacing w:line="360" w:lineRule="atLeast"/>
        <w:jc w:val="both"/>
        <w:rPr>
          <w:rFonts w:ascii="Times New Roman" w:hAnsi="Times New Roman"/>
        </w:rPr>
      </w:pPr>
      <w:r w:rsidRPr="002551F6">
        <w:rPr>
          <w:rFonts w:ascii="Times New Roman" w:hAnsi="Times New Roman"/>
          <w:b/>
          <w:noProof/>
          <w:lang w:eastAsia="ru-RU"/>
        </w:rPr>
        <w:drawing>
          <wp:inline distT="0" distB="0" distL="0" distR="0" wp14:anchorId="120ECBFA" wp14:editId="5CB3ECBE">
            <wp:extent cx="5772647" cy="5375082"/>
            <wp:effectExtent l="0" t="0" r="19050" b="16510"/>
            <wp:docPr id="51" name="Диаграмм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15543" w:rsidRPr="002551F6" w:rsidRDefault="005957C5"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УБП</w:t>
      </w:r>
      <w:r w:rsidR="00C15543" w:rsidRPr="002551F6">
        <w:rPr>
          <w:rFonts w:ascii="Times New Roman" w:hAnsi="Times New Roman"/>
          <w:sz w:val="28"/>
          <w:szCs w:val="28"/>
        </w:rPr>
        <w:t xml:space="preserve"> Федерального фонда обязательного медицинского страхования</w:t>
      </w:r>
      <w:r w:rsidR="009472A8" w:rsidRPr="002551F6">
        <w:rPr>
          <w:rFonts w:ascii="Times New Roman" w:hAnsi="Times New Roman"/>
          <w:sz w:val="28"/>
          <w:szCs w:val="28"/>
        </w:rPr>
        <w:t xml:space="preserve"> (далее – ФФОМС)</w:t>
      </w:r>
      <w:r w:rsidR="00C15543" w:rsidRPr="002551F6">
        <w:rPr>
          <w:rFonts w:ascii="Times New Roman" w:hAnsi="Times New Roman"/>
          <w:sz w:val="28"/>
          <w:szCs w:val="28"/>
        </w:rPr>
        <w:t xml:space="preserve"> – 4, из них:</w:t>
      </w:r>
    </w:p>
    <w:p w:rsidR="00C15543" w:rsidRPr="002551F6" w:rsidRDefault="00DF0B2F"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главных распорядителей (распорядителей) бюджетных средств (01) – 1 (25</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DF0B2F"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получателей бюджетных средств (03) – 1 (25</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DF0B2F"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C15543" w:rsidRPr="002551F6">
        <w:rPr>
          <w:rFonts w:ascii="Times New Roman" w:hAnsi="Times New Roman"/>
          <w:sz w:val="28"/>
          <w:szCs w:val="28"/>
        </w:rPr>
        <w:t xml:space="preserve">лицевых счетов для учета операций со средствами, поступающими </w:t>
      </w:r>
      <w:r w:rsidR="009472A8" w:rsidRPr="002551F6">
        <w:rPr>
          <w:rFonts w:ascii="Times New Roman" w:hAnsi="Times New Roman"/>
          <w:sz w:val="28"/>
          <w:szCs w:val="28"/>
        </w:rPr>
        <w:br/>
      </w:r>
      <w:r w:rsidR="00C15543" w:rsidRPr="002551F6">
        <w:rPr>
          <w:rFonts w:ascii="Times New Roman" w:hAnsi="Times New Roman"/>
          <w:sz w:val="28"/>
          <w:szCs w:val="28"/>
        </w:rPr>
        <w:t>во временное распоряжение получателей бюджетных средств (05) –1 (25</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DF0B2F"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администраторов источников внутреннего финансирования дефицита бюджета (08) – 1 (25</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373E9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2. </w:t>
      </w:r>
      <w:r w:rsidR="00C15543" w:rsidRPr="002551F6">
        <w:rPr>
          <w:rFonts w:ascii="Times New Roman" w:hAnsi="Times New Roman"/>
          <w:sz w:val="28"/>
          <w:szCs w:val="28"/>
        </w:rPr>
        <w:t>Территориальные государственные внебюджетные фонды</w:t>
      </w:r>
      <w:r w:rsidR="009472A8" w:rsidRPr="002551F6">
        <w:rPr>
          <w:rFonts w:ascii="Times New Roman" w:hAnsi="Times New Roman"/>
          <w:sz w:val="28"/>
          <w:szCs w:val="28"/>
        </w:rPr>
        <w:t>.</w:t>
      </w:r>
    </w:p>
    <w:p w:rsidR="00C15543" w:rsidRPr="002551F6" w:rsidRDefault="005957C5"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УБП</w:t>
      </w:r>
      <w:r w:rsidR="00C15543" w:rsidRPr="002551F6">
        <w:rPr>
          <w:rFonts w:ascii="Times New Roman" w:hAnsi="Times New Roman"/>
          <w:sz w:val="28"/>
          <w:szCs w:val="28"/>
        </w:rPr>
        <w:t xml:space="preserve"> территориальных государственных внебюджетных фондов</w:t>
      </w:r>
      <w:r w:rsidR="00C15543" w:rsidRPr="002551F6">
        <w:rPr>
          <w:rFonts w:ascii="Times New Roman" w:hAnsi="Times New Roman"/>
          <w:bCs/>
          <w:sz w:val="28"/>
          <w:szCs w:val="28"/>
        </w:rPr>
        <w:t xml:space="preserve"> </w:t>
      </w:r>
      <w:r w:rsidRPr="002551F6">
        <w:rPr>
          <w:rFonts w:ascii="Times New Roman" w:hAnsi="Times New Roman"/>
          <w:bCs/>
          <w:sz w:val="28"/>
          <w:szCs w:val="28"/>
        </w:rPr>
        <w:br/>
      </w:r>
      <w:r w:rsidR="00C15543" w:rsidRPr="002551F6">
        <w:rPr>
          <w:rFonts w:ascii="Times New Roman" w:hAnsi="Times New Roman"/>
          <w:bCs/>
          <w:sz w:val="28"/>
          <w:szCs w:val="28"/>
        </w:rPr>
        <w:t xml:space="preserve">в </w:t>
      </w:r>
      <w:r w:rsidR="009472A8" w:rsidRPr="002551F6">
        <w:rPr>
          <w:rFonts w:ascii="Times New Roman" w:hAnsi="Times New Roman"/>
          <w:bCs/>
          <w:sz w:val="28"/>
          <w:szCs w:val="28"/>
        </w:rPr>
        <w:t>ТОФК</w:t>
      </w:r>
      <w:r w:rsidR="00085357" w:rsidRPr="002551F6">
        <w:rPr>
          <w:rFonts w:ascii="Times New Roman" w:hAnsi="Times New Roman"/>
          <w:sz w:val="28"/>
          <w:szCs w:val="28"/>
        </w:rPr>
        <w:t xml:space="preserve"> открыт</w:t>
      </w:r>
      <w:r w:rsidR="00C15543" w:rsidRPr="002551F6">
        <w:rPr>
          <w:rFonts w:ascii="Times New Roman" w:hAnsi="Times New Roman"/>
          <w:sz w:val="28"/>
          <w:szCs w:val="28"/>
        </w:rPr>
        <w:t xml:space="preserve"> 301</w:t>
      </w:r>
      <w:r w:rsidR="00C15543" w:rsidRPr="002551F6">
        <w:rPr>
          <w:rFonts w:ascii="Times New Roman" w:hAnsi="Times New Roman"/>
          <w:b/>
          <w:sz w:val="28"/>
          <w:szCs w:val="28"/>
        </w:rPr>
        <w:t xml:space="preserve"> </w:t>
      </w:r>
      <w:r w:rsidR="00C15543" w:rsidRPr="002551F6">
        <w:rPr>
          <w:rFonts w:ascii="Times New Roman" w:hAnsi="Times New Roman"/>
          <w:sz w:val="28"/>
          <w:szCs w:val="28"/>
        </w:rPr>
        <w:t>лицев</w:t>
      </w:r>
      <w:r w:rsidR="009472A8" w:rsidRPr="002551F6">
        <w:rPr>
          <w:rFonts w:ascii="Times New Roman" w:hAnsi="Times New Roman"/>
          <w:sz w:val="28"/>
          <w:szCs w:val="28"/>
        </w:rPr>
        <w:t>ой</w:t>
      </w:r>
      <w:r w:rsidR="00C15543" w:rsidRPr="002551F6">
        <w:rPr>
          <w:rFonts w:ascii="Times New Roman" w:hAnsi="Times New Roman"/>
          <w:sz w:val="28"/>
          <w:szCs w:val="28"/>
        </w:rPr>
        <w:t xml:space="preserve"> счет </w:t>
      </w:r>
      <w:r w:rsidR="002F2964" w:rsidRPr="002551F6">
        <w:rPr>
          <w:rFonts w:ascii="Times New Roman" w:hAnsi="Times New Roman"/>
          <w:sz w:val="28"/>
          <w:szCs w:val="28"/>
        </w:rPr>
        <w:t>(д</w:t>
      </w:r>
      <w:r w:rsidR="001E04E1">
        <w:rPr>
          <w:rFonts w:ascii="Times New Roman" w:hAnsi="Times New Roman"/>
          <w:sz w:val="28"/>
          <w:szCs w:val="28"/>
        </w:rPr>
        <w:t>иаграмма</w:t>
      </w:r>
      <w:r w:rsidR="002F2964" w:rsidRPr="002551F6">
        <w:rPr>
          <w:rFonts w:ascii="Times New Roman" w:hAnsi="Times New Roman"/>
          <w:sz w:val="28"/>
          <w:szCs w:val="28"/>
        </w:rPr>
        <w:t> </w:t>
      </w:r>
      <w:r w:rsidR="00C15543" w:rsidRPr="002551F6">
        <w:rPr>
          <w:rFonts w:ascii="Times New Roman" w:hAnsi="Times New Roman"/>
          <w:sz w:val="28"/>
          <w:szCs w:val="28"/>
        </w:rPr>
        <w:t>12), из них:</w:t>
      </w:r>
    </w:p>
    <w:p w:rsidR="00C15543" w:rsidRPr="002551F6" w:rsidRDefault="009472A8"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главных распорядителей (распорядителей) бюджетных средств (01) – 27 (9</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9472A8"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получателей бюджетных средств (03) – 145 (48,2</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9472A8"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лицевых счетов для учета операций со средствами, поступающими </w:t>
      </w:r>
      <w:r w:rsidRPr="002551F6">
        <w:rPr>
          <w:rFonts w:ascii="Times New Roman" w:hAnsi="Times New Roman"/>
          <w:sz w:val="28"/>
          <w:szCs w:val="28"/>
        </w:rPr>
        <w:br/>
      </w:r>
      <w:r w:rsidR="00C15543" w:rsidRPr="002551F6">
        <w:rPr>
          <w:rFonts w:ascii="Times New Roman" w:hAnsi="Times New Roman"/>
          <w:sz w:val="28"/>
          <w:szCs w:val="28"/>
        </w:rPr>
        <w:t>во временное распоряжение получателей бюджетных средств (05) –</w:t>
      </w:r>
      <w:r w:rsidRPr="002551F6">
        <w:rPr>
          <w:rFonts w:ascii="Times New Roman" w:hAnsi="Times New Roman"/>
          <w:sz w:val="28"/>
          <w:szCs w:val="28"/>
        </w:rPr>
        <w:t xml:space="preserve"> </w:t>
      </w:r>
      <w:r w:rsidRPr="002551F6">
        <w:rPr>
          <w:rFonts w:ascii="Times New Roman" w:hAnsi="Times New Roman"/>
          <w:sz w:val="28"/>
          <w:szCs w:val="28"/>
        </w:rPr>
        <w:br/>
      </w:r>
      <w:r w:rsidR="00C15543" w:rsidRPr="002551F6">
        <w:rPr>
          <w:rFonts w:ascii="Times New Roman" w:hAnsi="Times New Roman"/>
          <w:sz w:val="28"/>
          <w:szCs w:val="28"/>
        </w:rPr>
        <w:t>92 (30,5</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9472A8"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главных администраторов источников внутреннего финансирования дефицита бюджета (06) – 1 (0,3</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9472A8"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лицевых счетов администраторов источников внутреннего финансирования дефицита бюджета (08) – 36 (12</w:t>
      </w:r>
      <w:r w:rsidRPr="002551F6">
        <w:rPr>
          <w:rFonts w:ascii="Times New Roman" w:hAnsi="Times New Roman"/>
          <w:sz w:val="28"/>
          <w:szCs w:val="28"/>
        </w:rPr>
        <w:t> </w:t>
      </w:r>
      <w:r w:rsidR="00C15543" w:rsidRPr="002551F6">
        <w:rPr>
          <w:rFonts w:ascii="Times New Roman" w:hAnsi="Times New Roman"/>
          <w:sz w:val="28"/>
          <w:szCs w:val="28"/>
        </w:rPr>
        <w:t>%).</w:t>
      </w:r>
    </w:p>
    <w:p w:rsidR="00C15543" w:rsidRPr="002551F6" w:rsidRDefault="00F22CB6" w:rsidP="00794BEC">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12</w:t>
      </w:r>
    </w:p>
    <w:p w:rsidR="00C15543" w:rsidRPr="002551F6" w:rsidRDefault="00C15543" w:rsidP="00C15543">
      <w:pPr>
        <w:spacing w:line="360" w:lineRule="atLeast"/>
        <w:jc w:val="both"/>
        <w:rPr>
          <w:rFonts w:ascii="Times New Roman" w:hAnsi="Times New Roman"/>
        </w:rPr>
      </w:pPr>
      <w:r w:rsidRPr="002551F6">
        <w:rPr>
          <w:rFonts w:ascii="Times New Roman" w:hAnsi="Times New Roman"/>
          <w:b/>
          <w:noProof/>
          <w:lang w:eastAsia="ru-RU"/>
        </w:rPr>
        <w:drawing>
          <wp:inline distT="0" distB="0" distL="0" distR="0" wp14:anchorId="7D8E1454" wp14:editId="4EAEDC84">
            <wp:extent cx="5772647" cy="4548146"/>
            <wp:effectExtent l="0" t="0" r="19050" b="24130"/>
            <wp:docPr id="50"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Соотношение количества лицевых счетов, открытых </w:t>
      </w:r>
      <w:r w:rsidR="005957C5" w:rsidRPr="002551F6">
        <w:rPr>
          <w:rFonts w:ascii="Times New Roman" w:hAnsi="Times New Roman"/>
          <w:sz w:val="28"/>
          <w:szCs w:val="28"/>
        </w:rPr>
        <w:t>УБП</w:t>
      </w:r>
      <w:r w:rsidRPr="002551F6">
        <w:rPr>
          <w:rFonts w:ascii="Times New Roman" w:hAnsi="Times New Roman"/>
          <w:sz w:val="28"/>
          <w:szCs w:val="28"/>
        </w:rPr>
        <w:t xml:space="preserve"> государственных внебюджетных фондов в </w:t>
      </w:r>
      <w:r w:rsidR="00DB58CB" w:rsidRPr="002551F6">
        <w:rPr>
          <w:rFonts w:ascii="Times New Roman" w:hAnsi="Times New Roman"/>
          <w:sz w:val="28"/>
          <w:szCs w:val="28"/>
        </w:rPr>
        <w:t>ТОФК</w:t>
      </w:r>
      <w:r w:rsidRPr="002551F6">
        <w:rPr>
          <w:rFonts w:ascii="Times New Roman" w:hAnsi="Times New Roman"/>
          <w:sz w:val="28"/>
          <w:szCs w:val="28"/>
        </w:rPr>
        <w:t>, в разрезе государственных</w:t>
      </w:r>
      <w:r w:rsidR="003F51E1" w:rsidRPr="002551F6">
        <w:rPr>
          <w:rFonts w:ascii="Times New Roman" w:hAnsi="Times New Roman"/>
          <w:sz w:val="28"/>
          <w:szCs w:val="28"/>
        </w:rPr>
        <w:t xml:space="preserve"> </w:t>
      </w:r>
      <w:r w:rsidRPr="002551F6">
        <w:rPr>
          <w:rFonts w:ascii="Times New Roman" w:hAnsi="Times New Roman"/>
          <w:sz w:val="28"/>
          <w:szCs w:val="28"/>
        </w:rPr>
        <w:t xml:space="preserve">внебюджетных фондов, приведено на </w:t>
      </w:r>
      <w:r w:rsidR="002F2964" w:rsidRPr="002551F6">
        <w:rPr>
          <w:rFonts w:ascii="Times New Roman" w:hAnsi="Times New Roman"/>
          <w:sz w:val="28"/>
          <w:szCs w:val="28"/>
        </w:rPr>
        <w:t>д</w:t>
      </w:r>
      <w:r w:rsidR="00F22CB6" w:rsidRPr="002551F6">
        <w:rPr>
          <w:rFonts w:ascii="Times New Roman" w:hAnsi="Times New Roman"/>
          <w:sz w:val="28"/>
          <w:szCs w:val="28"/>
        </w:rPr>
        <w:t>иаграмме</w:t>
      </w:r>
      <w:r w:rsidR="002F2964" w:rsidRPr="002551F6">
        <w:rPr>
          <w:rFonts w:ascii="Times New Roman" w:hAnsi="Times New Roman"/>
          <w:sz w:val="28"/>
          <w:szCs w:val="28"/>
        </w:rPr>
        <w:t> </w:t>
      </w:r>
      <w:r w:rsidRPr="002551F6">
        <w:rPr>
          <w:rFonts w:ascii="Times New Roman" w:hAnsi="Times New Roman"/>
          <w:sz w:val="28"/>
          <w:szCs w:val="28"/>
        </w:rPr>
        <w:t>13.</w:t>
      </w:r>
    </w:p>
    <w:p w:rsidR="00C15543" w:rsidRPr="002551F6" w:rsidRDefault="001E04E1" w:rsidP="00794BEC">
      <w:pPr>
        <w:spacing w:before="240" w:after="120" w:line="240" w:lineRule="auto"/>
        <w:ind w:firstLine="709"/>
        <w:jc w:val="right"/>
        <w:rPr>
          <w:rFonts w:ascii="Times New Roman" w:hAnsi="Times New Roman"/>
          <w:sz w:val="28"/>
          <w:szCs w:val="28"/>
        </w:rPr>
      </w:pPr>
      <w:r>
        <w:rPr>
          <w:rFonts w:ascii="Times New Roman" w:hAnsi="Times New Roman"/>
          <w:sz w:val="28"/>
          <w:szCs w:val="28"/>
        </w:rPr>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13</w:t>
      </w:r>
    </w:p>
    <w:p w:rsidR="00C15543" w:rsidRPr="002551F6" w:rsidRDefault="00C15543" w:rsidP="00C15543">
      <w:pPr>
        <w:spacing w:after="240" w:line="360" w:lineRule="atLeast"/>
        <w:jc w:val="both"/>
        <w:rPr>
          <w:rFonts w:ascii="Times New Roman" w:hAnsi="Times New Roman"/>
        </w:rPr>
      </w:pPr>
      <w:r w:rsidRPr="002551F6">
        <w:rPr>
          <w:rFonts w:ascii="Times New Roman" w:hAnsi="Times New Roman"/>
          <w:noProof/>
          <w:lang w:eastAsia="ru-RU"/>
        </w:rPr>
        <w:drawing>
          <wp:inline distT="0" distB="0" distL="0" distR="0" wp14:anchorId="254E937D" wp14:editId="527CEC97">
            <wp:extent cx="5852160" cy="4404995"/>
            <wp:effectExtent l="0" t="0" r="15240" b="14605"/>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15543" w:rsidRPr="002551F6" w:rsidRDefault="00E93E24" w:rsidP="00794BEC">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1.5.4. </w:t>
      </w:r>
      <w:r w:rsidR="00C15543" w:rsidRPr="002551F6">
        <w:rPr>
          <w:rFonts w:ascii="Times New Roman" w:hAnsi="Times New Roman"/>
          <w:b/>
          <w:sz w:val="28"/>
          <w:szCs w:val="28"/>
        </w:rPr>
        <w:t>Мониторинг внедрения механизма предоставления межбюджетных трансфертов в форме субсидий, субвенций и иных межбюджетных трансфертов, имеющих целевое назначение, из бюджета субъекта Российской Федерации в местные бюджеты под фактическую потребность получателей средств мес</w:t>
      </w:r>
      <w:r w:rsidRPr="002551F6">
        <w:rPr>
          <w:rFonts w:ascii="Times New Roman" w:hAnsi="Times New Roman"/>
          <w:b/>
          <w:sz w:val="28"/>
          <w:szCs w:val="28"/>
        </w:rPr>
        <w:t xml:space="preserve">тного бюджета (по состоянию </w:t>
      </w:r>
      <w:r w:rsidR="00DB58CB" w:rsidRPr="002551F6">
        <w:rPr>
          <w:rFonts w:ascii="Times New Roman" w:hAnsi="Times New Roman"/>
          <w:b/>
          <w:sz w:val="28"/>
          <w:szCs w:val="28"/>
        </w:rPr>
        <w:br/>
      </w:r>
      <w:r w:rsidRPr="002551F6">
        <w:rPr>
          <w:rFonts w:ascii="Times New Roman" w:hAnsi="Times New Roman"/>
          <w:b/>
          <w:sz w:val="28"/>
          <w:szCs w:val="28"/>
        </w:rPr>
        <w:t xml:space="preserve">на 1 декабря </w:t>
      </w:r>
      <w:r w:rsidR="00C15543" w:rsidRPr="002551F6">
        <w:rPr>
          <w:rFonts w:ascii="Times New Roman" w:hAnsi="Times New Roman"/>
          <w:b/>
          <w:sz w:val="28"/>
          <w:szCs w:val="28"/>
        </w:rPr>
        <w:t>2015</w:t>
      </w:r>
      <w:r w:rsidRPr="002551F6">
        <w:rPr>
          <w:rFonts w:ascii="Times New Roman" w:hAnsi="Times New Roman"/>
          <w:b/>
          <w:sz w:val="28"/>
          <w:szCs w:val="28"/>
        </w:rPr>
        <w:t xml:space="preserve"> года</w:t>
      </w:r>
      <w:r w:rsidR="00C15543" w:rsidRPr="002551F6">
        <w:rPr>
          <w:rFonts w:ascii="Times New Roman" w:hAnsi="Times New Roman"/>
          <w:b/>
          <w:sz w:val="28"/>
          <w:szCs w:val="28"/>
        </w:rPr>
        <w:t>)</w:t>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течение 2015 года Федеральным казначейством проводился мониторинг внедрения механизма предоставления межбюджетных трансфертов под фактическую потребность.</w:t>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Количество субъектов Российской Федерации, применяющих указанный механизм с 1 апреля 2015 года по 1 декабря 2015 года выросло на 75</w:t>
      </w:r>
      <w:r w:rsidR="005B30C3" w:rsidRPr="002551F6">
        <w:rPr>
          <w:rFonts w:ascii="Times New Roman" w:hAnsi="Times New Roman"/>
          <w:sz w:val="28"/>
          <w:szCs w:val="28"/>
        </w:rPr>
        <w:t> </w:t>
      </w:r>
      <w:r w:rsidRPr="002551F6">
        <w:rPr>
          <w:rFonts w:ascii="Times New Roman" w:hAnsi="Times New Roman"/>
          <w:sz w:val="28"/>
          <w:szCs w:val="28"/>
        </w:rPr>
        <w:t>%.</w:t>
      </w:r>
    </w:p>
    <w:p w:rsidR="00C15543" w:rsidRPr="002551F6" w:rsidRDefault="00F22CB6" w:rsidP="00794BEC">
      <w:pPr>
        <w:pageBreakBefore/>
        <w:spacing w:after="120" w:line="240" w:lineRule="auto"/>
        <w:ind w:firstLine="7088"/>
        <w:jc w:val="both"/>
        <w:rPr>
          <w:rFonts w:ascii="Times New Roman" w:hAnsi="Times New Roman"/>
          <w:sz w:val="28"/>
          <w:szCs w:val="28"/>
        </w:rPr>
      </w:pPr>
      <w:r w:rsidRPr="002551F6">
        <w:rPr>
          <w:rFonts w:ascii="Times New Roman" w:hAnsi="Times New Roman"/>
          <w:sz w:val="28"/>
          <w:szCs w:val="28"/>
        </w:rPr>
        <w:lastRenderedPageBreak/>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14</w:t>
      </w:r>
    </w:p>
    <w:p w:rsidR="00C15543" w:rsidRPr="002551F6" w:rsidRDefault="00623F30" w:rsidP="00623F30">
      <w:pPr>
        <w:spacing w:after="240" w:line="360" w:lineRule="atLeast"/>
        <w:rPr>
          <w:rFonts w:ascii="Times New Roman" w:hAnsi="Times New Roman"/>
        </w:rPr>
      </w:pPr>
      <w:r w:rsidRPr="002551F6">
        <w:rPr>
          <w:rFonts w:ascii="Times New Roman" w:hAnsi="Times New Roman"/>
          <w:noProof/>
          <w:sz w:val="28"/>
          <w:szCs w:val="28"/>
          <w:lang w:eastAsia="ru-RU"/>
        </w:rPr>
        <w:t>–</w:t>
      </w:r>
      <w:r w:rsidR="00C15543" w:rsidRPr="002551F6">
        <w:rPr>
          <w:rFonts w:ascii="Times New Roman" w:hAnsi="Times New Roman"/>
          <w:noProof/>
          <w:sz w:val="28"/>
          <w:szCs w:val="28"/>
          <w:lang w:eastAsia="ru-RU"/>
        </w:rPr>
        <w:drawing>
          <wp:inline distT="0" distB="0" distL="0" distR="0" wp14:anchorId="1D8D2FF4" wp14:editId="4C7567FA">
            <wp:extent cx="5542059" cy="3267986"/>
            <wp:effectExtent l="0" t="0" r="20955" b="27940"/>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декабря 2015 г</w:t>
      </w:r>
      <w:r w:rsidR="005B30C3" w:rsidRPr="002551F6">
        <w:rPr>
          <w:rFonts w:ascii="Times New Roman" w:hAnsi="Times New Roman"/>
          <w:sz w:val="28"/>
          <w:szCs w:val="28"/>
        </w:rPr>
        <w:t>ода</w:t>
      </w:r>
      <w:r w:rsidRPr="002551F6">
        <w:rPr>
          <w:rFonts w:ascii="Times New Roman" w:hAnsi="Times New Roman"/>
          <w:sz w:val="28"/>
          <w:szCs w:val="28"/>
        </w:rPr>
        <w:t xml:space="preserve"> механизм предоставления межбюджетных трансфертов под фактическую потребность применяется </w:t>
      </w:r>
      <w:r w:rsidR="00623F30" w:rsidRPr="002551F6">
        <w:rPr>
          <w:rFonts w:ascii="Times New Roman" w:hAnsi="Times New Roman"/>
          <w:sz w:val="28"/>
          <w:szCs w:val="28"/>
        </w:rPr>
        <w:br/>
      </w:r>
      <w:r w:rsidRPr="002551F6">
        <w:rPr>
          <w:rFonts w:ascii="Times New Roman" w:hAnsi="Times New Roman"/>
          <w:sz w:val="28"/>
          <w:szCs w:val="28"/>
        </w:rPr>
        <w:t>в 28 субъектах Российской Федерации: Республиках Бурятия, Калмыкия, Карелия, Марий Эл, Чувашия, Саха (Якутия), Алтай, Алтайском, Краснодарском, Приморском, Ставропольском, Хабаровском краях, Амурской, Архангельской, Ивановской, Иркутской, Кемеровской, Костромской, Курской, Магаданской, Новосибирской, Оренбургской, Рязанской, Саратовской, Тульской, Челябинской областях, Еврейской автономной области, Чукотском автономном округе.</w:t>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14 субъектов Российской Федерации планируют приступить </w:t>
      </w:r>
      <w:r w:rsidR="00623F30" w:rsidRPr="002551F6">
        <w:rPr>
          <w:rFonts w:ascii="Times New Roman" w:hAnsi="Times New Roman"/>
          <w:sz w:val="28"/>
          <w:szCs w:val="28"/>
        </w:rPr>
        <w:br/>
      </w:r>
      <w:r w:rsidRPr="002551F6">
        <w:rPr>
          <w:rFonts w:ascii="Times New Roman" w:hAnsi="Times New Roman"/>
          <w:sz w:val="28"/>
          <w:szCs w:val="28"/>
        </w:rPr>
        <w:t xml:space="preserve">к внедрению механизма предоставления межбюджетных трансфертов </w:t>
      </w:r>
      <w:r w:rsidR="00623F30" w:rsidRPr="002551F6">
        <w:rPr>
          <w:rFonts w:ascii="Times New Roman" w:hAnsi="Times New Roman"/>
          <w:sz w:val="28"/>
          <w:szCs w:val="28"/>
        </w:rPr>
        <w:br/>
      </w:r>
      <w:r w:rsidRPr="002551F6">
        <w:rPr>
          <w:rFonts w:ascii="Times New Roman" w:hAnsi="Times New Roman"/>
          <w:sz w:val="28"/>
          <w:szCs w:val="28"/>
        </w:rPr>
        <w:t>под ф</w:t>
      </w:r>
      <w:r w:rsidR="005B30C3" w:rsidRPr="002551F6">
        <w:rPr>
          <w:rFonts w:ascii="Times New Roman" w:hAnsi="Times New Roman"/>
          <w:sz w:val="28"/>
          <w:szCs w:val="28"/>
        </w:rPr>
        <w:t>актическую потребность в 2016–</w:t>
      </w:r>
      <w:r w:rsidRPr="002551F6">
        <w:rPr>
          <w:rFonts w:ascii="Times New Roman" w:hAnsi="Times New Roman"/>
          <w:sz w:val="28"/>
          <w:szCs w:val="28"/>
        </w:rPr>
        <w:t>2017 годах.</w:t>
      </w:r>
    </w:p>
    <w:p w:rsidR="00C15543" w:rsidRPr="002551F6" w:rsidRDefault="00C15543" w:rsidP="007C17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Еще 11 субъектов Российской Федерации планируют рассмотреть вопрос внедрения механизма предоставления межбюджетных трансфертов под фактическую потребность в течение 2016 года. </w:t>
      </w:r>
    </w:p>
    <w:p w:rsidR="00C15543" w:rsidRPr="002551F6" w:rsidRDefault="00F22CB6" w:rsidP="00F9622B">
      <w:pPr>
        <w:pageBreakBefore/>
        <w:spacing w:after="240" w:line="240" w:lineRule="auto"/>
        <w:ind w:firstLine="6662"/>
        <w:jc w:val="both"/>
        <w:rPr>
          <w:rFonts w:ascii="Times New Roman" w:hAnsi="Times New Roman"/>
          <w:sz w:val="28"/>
          <w:szCs w:val="28"/>
        </w:rPr>
      </w:pPr>
      <w:r w:rsidRPr="002551F6">
        <w:rPr>
          <w:rFonts w:ascii="Times New Roman" w:hAnsi="Times New Roman"/>
          <w:sz w:val="28"/>
          <w:szCs w:val="28"/>
        </w:rPr>
        <w:lastRenderedPageBreak/>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15</w:t>
      </w:r>
    </w:p>
    <w:p w:rsidR="00623F30" w:rsidRPr="002551F6" w:rsidRDefault="00623F30" w:rsidP="00C15543">
      <w:pPr>
        <w:spacing w:after="0" w:line="360" w:lineRule="atLeast"/>
        <w:ind w:firstLine="709"/>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4F22AE79" wp14:editId="008C2AD5">
            <wp:extent cx="5128592" cy="3403158"/>
            <wp:effectExtent l="0" t="0" r="15240" b="26035"/>
            <wp:docPr id="47"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15543" w:rsidRPr="002551F6" w:rsidRDefault="00C15543" w:rsidP="005308F3">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декабря 2015 г</w:t>
      </w:r>
      <w:r w:rsidR="00FF357B" w:rsidRPr="002551F6">
        <w:rPr>
          <w:rFonts w:ascii="Times New Roman" w:hAnsi="Times New Roman"/>
          <w:sz w:val="28"/>
          <w:szCs w:val="28"/>
        </w:rPr>
        <w:t>ода</w:t>
      </w:r>
      <w:r w:rsidRPr="002551F6">
        <w:rPr>
          <w:rFonts w:ascii="Times New Roman" w:hAnsi="Times New Roman"/>
          <w:sz w:val="28"/>
          <w:szCs w:val="28"/>
        </w:rPr>
        <w:t xml:space="preserve"> в </w:t>
      </w:r>
      <w:r w:rsidR="00FF357B" w:rsidRPr="002551F6">
        <w:rPr>
          <w:rFonts w:ascii="Times New Roman" w:hAnsi="Times New Roman"/>
          <w:sz w:val="28"/>
          <w:szCs w:val="28"/>
        </w:rPr>
        <w:t>ТОФК открыто 3 </w:t>
      </w:r>
      <w:r w:rsidRPr="002551F6">
        <w:rPr>
          <w:rFonts w:ascii="Times New Roman" w:hAnsi="Times New Roman"/>
          <w:sz w:val="28"/>
          <w:szCs w:val="28"/>
        </w:rPr>
        <w:t xml:space="preserve">400 лицевых счетов по переданным полномочиям для учета операций </w:t>
      </w:r>
      <w:r w:rsidR="005308F3">
        <w:rPr>
          <w:rFonts w:ascii="Times New Roman" w:hAnsi="Times New Roman"/>
          <w:sz w:val="28"/>
          <w:szCs w:val="28"/>
        </w:rPr>
        <w:br/>
      </w:r>
      <w:r w:rsidRPr="002551F6">
        <w:rPr>
          <w:rFonts w:ascii="Times New Roman" w:hAnsi="Times New Roman"/>
          <w:sz w:val="28"/>
          <w:szCs w:val="28"/>
        </w:rPr>
        <w:t>с 245 межбюджетными трансфертами, представляемыми из бюджетов субъектов Российской Федерации в местные бюджеты под фактическую потребность, что в 1,5 раза превышает количество лицевых счетов, открытых по состоянию на 1 апреля 2015 г</w:t>
      </w:r>
      <w:r w:rsidR="005B30C3" w:rsidRPr="002551F6">
        <w:rPr>
          <w:rFonts w:ascii="Times New Roman" w:hAnsi="Times New Roman"/>
          <w:sz w:val="28"/>
          <w:szCs w:val="28"/>
        </w:rPr>
        <w:t>ода</w:t>
      </w:r>
      <w:r w:rsidRPr="002551F6">
        <w:rPr>
          <w:rFonts w:ascii="Times New Roman" w:hAnsi="Times New Roman"/>
          <w:sz w:val="28"/>
          <w:szCs w:val="28"/>
        </w:rPr>
        <w:t>.</w:t>
      </w:r>
    </w:p>
    <w:p w:rsidR="00C15543" w:rsidRPr="002551F6" w:rsidRDefault="001E04E1" w:rsidP="00F9622B">
      <w:pPr>
        <w:spacing w:before="240" w:after="120" w:line="240" w:lineRule="auto"/>
        <w:ind w:firstLine="709"/>
        <w:jc w:val="right"/>
        <w:rPr>
          <w:rFonts w:ascii="Times New Roman" w:hAnsi="Times New Roman"/>
          <w:sz w:val="28"/>
          <w:szCs w:val="28"/>
        </w:rPr>
      </w:pPr>
      <w:r>
        <w:rPr>
          <w:rFonts w:ascii="Times New Roman" w:hAnsi="Times New Roman"/>
          <w:sz w:val="28"/>
          <w:szCs w:val="28"/>
        </w:rPr>
        <w:t>Диаграмма</w:t>
      </w:r>
      <w:r w:rsidR="002F2964" w:rsidRPr="002551F6">
        <w:rPr>
          <w:rFonts w:ascii="Times New Roman" w:hAnsi="Times New Roman"/>
          <w:sz w:val="28"/>
          <w:szCs w:val="28"/>
        </w:rPr>
        <w:t> </w:t>
      </w:r>
      <w:r w:rsidR="00C15543" w:rsidRPr="002551F6">
        <w:rPr>
          <w:rFonts w:ascii="Times New Roman" w:hAnsi="Times New Roman"/>
          <w:sz w:val="28"/>
          <w:szCs w:val="28"/>
        </w:rPr>
        <w:t>16</w:t>
      </w:r>
    </w:p>
    <w:p w:rsidR="00C15543" w:rsidRPr="002551F6" w:rsidRDefault="00C15543" w:rsidP="00C15543">
      <w:pPr>
        <w:spacing w:line="360" w:lineRule="atLeast"/>
        <w:jc w:val="both"/>
        <w:rPr>
          <w:rFonts w:ascii="Times New Roman" w:hAnsi="Times New Roman"/>
        </w:rPr>
      </w:pPr>
      <w:r w:rsidRPr="002551F6">
        <w:rPr>
          <w:rFonts w:ascii="Times New Roman" w:hAnsi="Times New Roman"/>
          <w:noProof/>
          <w:sz w:val="28"/>
          <w:szCs w:val="28"/>
          <w:lang w:eastAsia="ru-RU"/>
        </w:rPr>
        <w:drawing>
          <wp:inline distT="0" distB="0" distL="0" distR="0" wp14:anchorId="1C53DCD0" wp14:editId="584ACA37">
            <wp:extent cx="5716988" cy="2997642"/>
            <wp:effectExtent l="0" t="0" r="17145" b="12700"/>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15543" w:rsidRPr="002551F6" w:rsidRDefault="00C15543" w:rsidP="00C1554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Механизм предоставления межбюджетных трансфертов из субъекта Российской Федерации в местные бюджеты под фактическую потребность используется как в отношении средств, выделяемых из федерального бюджета бюджету субъекта Российской Федерации, так и в отношении собственных средств бюджетов субъекта Российской Федерации.</w:t>
      </w:r>
    </w:p>
    <w:p w:rsidR="00C15543" w:rsidRPr="002551F6" w:rsidRDefault="00C15543" w:rsidP="00C1554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результате применения механизма перечисления межбюджетных трансфертов под фактическую потребность сумма остатков средств</w:t>
      </w:r>
      <w:r w:rsidR="003F51E1" w:rsidRPr="002551F6">
        <w:rPr>
          <w:rFonts w:ascii="Times New Roman" w:hAnsi="Times New Roman"/>
          <w:sz w:val="28"/>
          <w:szCs w:val="28"/>
        </w:rPr>
        <w:t xml:space="preserve"> </w:t>
      </w:r>
      <w:r w:rsidR="00FF357B" w:rsidRPr="002551F6">
        <w:rPr>
          <w:rFonts w:ascii="Times New Roman" w:hAnsi="Times New Roman"/>
          <w:sz w:val="28"/>
          <w:szCs w:val="28"/>
        </w:rPr>
        <w:br/>
      </w:r>
      <w:r w:rsidRPr="002551F6">
        <w:rPr>
          <w:rFonts w:ascii="Times New Roman" w:hAnsi="Times New Roman"/>
          <w:sz w:val="28"/>
          <w:szCs w:val="28"/>
        </w:rPr>
        <w:t>в бюджетах субъектов Российской Федерации уменьшилась</w:t>
      </w:r>
      <w:r w:rsidR="003F51E1" w:rsidRPr="002551F6">
        <w:rPr>
          <w:rFonts w:ascii="Times New Roman" w:hAnsi="Times New Roman"/>
          <w:sz w:val="28"/>
          <w:szCs w:val="28"/>
        </w:rPr>
        <w:t xml:space="preserve"> </w:t>
      </w:r>
      <w:r w:rsidR="00F365F9" w:rsidRPr="002551F6">
        <w:rPr>
          <w:rFonts w:ascii="Times New Roman" w:hAnsi="Times New Roman"/>
          <w:sz w:val="28"/>
          <w:szCs w:val="28"/>
        </w:rPr>
        <w:br/>
      </w:r>
      <w:r w:rsidRPr="002551F6">
        <w:rPr>
          <w:rFonts w:ascii="Times New Roman" w:hAnsi="Times New Roman"/>
          <w:sz w:val="28"/>
          <w:szCs w:val="28"/>
        </w:rPr>
        <w:t xml:space="preserve">с 109 </w:t>
      </w:r>
      <w:r w:rsidR="00FF357B" w:rsidRPr="002551F6">
        <w:rPr>
          <w:rFonts w:ascii="Times New Roman" w:hAnsi="Times New Roman"/>
          <w:sz w:val="28"/>
          <w:szCs w:val="28"/>
        </w:rPr>
        <w:t>млрд </w:t>
      </w:r>
      <w:r w:rsidRPr="002551F6">
        <w:rPr>
          <w:rFonts w:ascii="Times New Roman" w:hAnsi="Times New Roman"/>
          <w:sz w:val="28"/>
          <w:szCs w:val="28"/>
        </w:rPr>
        <w:t xml:space="preserve">рублей на 1 января 2015 года до 72 </w:t>
      </w:r>
      <w:r w:rsidR="00FF357B" w:rsidRPr="002551F6">
        <w:rPr>
          <w:rFonts w:ascii="Times New Roman" w:hAnsi="Times New Roman"/>
          <w:sz w:val="28"/>
          <w:szCs w:val="28"/>
        </w:rPr>
        <w:t>млрд </w:t>
      </w:r>
      <w:r w:rsidRPr="002551F6">
        <w:rPr>
          <w:rFonts w:ascii="Times New Roman" w:hAnsi="Times New Roman"/>
          <w:sz w:val="28"/>
          <w:szCs w:val="28"/>
        </w:rPr>
        <w:t>рублей на</w:t>
      </w:r>
      <w:r w:rsidR="003F51E1" w:rsidRPr="002551F6">
        <w:rPr>
          <w:rFonts w:ascii="Times New Roman" w:hAnsi="Times New Roman"/>
          <w:sz w:val="28"/>
          <w:szCs w:val="28"/>
        </w:rPr>
        <w:t xml:space="preserve"> </w:t>
      </w:r>
      <w:r w:rsidRPr="002551F6">
        <w:rPr>
          <w:rFonts w:ascii="Times New Roman" w:hAnsi="Times New Roman"/>
          <w:sz w:val="28"/>
          <w:szCs w:val="28"/>
        </w:rPr>
        <w:t xml:space="preserve">1 января 2016 года или на 37 </w:t>
      </w:r>
      <w:r w:rsidR="00FF357B" w:rsidRPr="002551F6">
        <w:rPr>
          <w:rFonts w:ascii="Times New Roman" w:hAnsi="Times New Roman"/>
          <w:sz w:val="28"/>
          <w:szCs w:val="28"/>
        </w:rPr>
        <w:t>млрд </w:t>
      </w:r>
      <w:r w:rsidRPr="002551F6">
        <w:rPr>
          <w:rFonts w:ascii="Times New Roman" w:hAnsi="Times New Roman"/>
          <w:sz w:val="28"/>
          <w:szCs w:val="28"/>
        </w:rPr>
        <w:t>рублей (33</w:t>
      </w:r>
      <w:r w:rsidR="00FF357B" w:rsidRPr="002551F6">
        <w:rPr>
          <w:rFonts w:ascii="Times New Roman" w:hAnsi="Times New Roman"/>
          <w:sz w:val="28"/>
          <w:szCs w:val="28"/>
        </w:rPr>
        <w:t> </w:t>
      </w:r>
      <w:r w:rsidRPr="002551F6">
        <w:rPr>
          <w:rFonts w:ascii="Times New Roman" w:hAnsi="Times New Roman"/>
          <w:sz w:val="28"/>
          <w:szCs w:val="28"/>
        </w:rPr>
        <w:t xml:space="preserve">%). </w:t>
      </w:r>
    </w:p>
    <w:p w:rsidR="00C15543" w:rsidRPr="002551F6" w:rsidRDefault="00C15543" w:rsidP="00F365F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Если в 2015 году сумма остатков межбюджетных трансфертов</w:t>
      </w:r>
      <w:r w:rsidR="003F51E1" w:rsidRPr="002551F6">
        <w:rPr>
          <w:rFonts w:ascii="Times New Roman" w:hAnsi="Times New Roman"/>
          <w:sz w:val="28"/>
          <w:szCs w:val="28"/>
        </w:rPr>
        <w:t xml:space="preserve"> </w:t>
      </w:r>
      <w:r w:rsidR="00F365F9" w:rsidRPr="002551F6">
        <w:rPr>
          <w:rFonts w:ascii="Times New Roman" w:hAnsi="Times New Roman"/>
          <w:sz w:val="28"/>
          <w:szCs w:val="28"/>
        </w:rPr>
        <w:br/>
      </w:r>
      <w:r w:rsidRPr="002551F6">
        <w:rPr>
          <w:rFonts w:ascii="Times New Roman" w:hAnsi="Times New Roman"/>
          <w:sz w:val="28"/>
          <w:szCs w:val="28"/>
        </w:rPr>
        <w:t>в бюджетах субъектов Российской Федерации составляла 11</w:t>
      </w:r>
      <w:r w:rsidR="00F365F9" w:rsidRPr="002551F6">
        <w:rPr>
          <w:rFonts w:ascii="Times New Roman" w:hAnsi="Times New Roman"/>
          <w:sz w:val="28"/>
          <w:szCs w:val="28"/>
        </w:rPr>
        <w:t> </w:t>
      </w:r>
      <w:r w:rsidRPr="002551F6">
        <w:rPr>
          <w:rFonts w:ascii="Times New Roman" w:hAnsi="Times New Roman"/>
          <w:sz w:val="28"/>
          <w:szCs w:val="28"/>
        </w:rPr>
        <w:t>% от суммы поступивших межбюджетных трансфертов с учетом остатков</w:t>
      </w:r>
      <w:r w:rsidR="003F51E1" w:rsidRPr="002551F6">
        <w:rPr>
          <w:rFonts w:ascii="Times New Roman" w:hAnsi="Times New Roman"/>
          <w:sz w:val="28"/>
          <w:szCs w:val="28"/>
        </w:rPr>
        <w:t xml:space="preserve"> </w:t>
      </w:r>
      <w:r w:rsidR="00F365F9" w:rsidRPr="002551F6">
        <w:rPr>
          <w:rFonts w:ascii="Times New Roman" w:hAnsi="Times New Roman"/>
          <w:sz w:val="28"/>
          <w:szCs w:val="28"/>
        </w:rPr>
        <w:br/>
      </w:r>
      <w:r w:rsidRPr="002551F6">
        <w:rPr>
          <w:rFonts w:ascii="Times New Roman" w:hAnsi="Times New Roman"/>
          <w:sz w:val="28"/>
          <w:szCs w:val="28"/>
        </w:rPr>
        <w:t>и подтвержденной потребности, то в 2016 году этот показатель составляет 6</w:t>
      </w:r>
      <w:r w:rsidR="00F365F9" w:rsidRPr="002551F6">
        <w:rPr>
          <w:rFonts w:ascii="Times New Roman" w:hAnsi="Times New Roman"/>
          <w:sz w:val="28"/>
          <w:szCs w:val="28"/>
        </w:rPr>
        <w:t> </w:t>
      </w:r>
      <w:r w:rsidRPr="002551F6">
        <w:rPr>
          <w:rFonts w:ascii="Times New Roman" w:hAnsi="Times New Roman"/>
          <w:sz w:val="28"/>
          <w:szCs w:val="28"/>
        </w:rPr>
        <w:t>%, то есть уменьшился в два раза.</w:t>
      </w:r>
    </w:p>
    <w:p w:rsidR="00C15543" w:rsidRPr="002551F6" w:rsidRDefault="00C15543" w:rsidP="00F365F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информации, полученной от финансовых органов субъектов Российской Федерации, к основным причинам, по которым в субъектах Российской Федерации не применяется механизм предоставления межбюджетных трансфертов под фактическую потребность, относятся следующие:</w:t>
      </w:r>
    </w:p>
    <w:p w:rsidR="00C15543" w:rsidRPr="002551F6" w:rsidRDefault="00F365F9" w:rsidP="00F365F9">
      <w:pPr>
        <w:tabs>
          <w:tab w:val="left" w:pos="993"/>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bCs/>
          <w:sz w:val="28"/>
          <w:szCs w:val="28"/>
        </w:rPr>
        <w:t>– </w:t>
      </w:r>
      <w:r w:rsidR="00C15543" w:rsidRPr="002551F6">
        <w:rPr>
          <w:rFonts w:ascii="Times New Roman" w:hAnsi="Times New Roman"/>
          <w:bCs/>
          <w:sz w:val="28"/>
          <w:szCs w:val="28"/>
        </w:rPr>
        <w:t>наличие остатков межбюджетных трансфертов на единых счетах местных бюджетов позволяет обеспечить текущую ликвидность единых счетов местных бюджетов, покрывая временный кассовый разрыв;</w:t>
      </w:r>
    </w:p>
    <w:p w:rsidR="00C15543" w:rsidRPr="002551F6" w:rsidRDefault="00F365F9" w:rsidP="00F365F9">
      <w:pPr>
        <w:tabs>
          <w:tab w:val="left" w:pos="993"/>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перечисление межбюджетных трансфертов из субъекта Российской Федерации в местные бюджеты осуществляется непосредственно получателем средств бюджета субъекта Российской Федерации в пределах суммы, необходимой для оплаты денежного обязательства.</w:t>
      </w:r>
    </w:p>
    <w:p w:rsidR="00C15543" w:rsidRPr="002551F6" w:rsidRDefault="005B30C3" w:rsidP="00F9622B">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1.5.5. </w:t>
      </w:r>
      <w:r w:rsidR="00C15543" w:rsidRPr="002551F6">
        <w:rPr>
          <w:rFonts w:ascii="Times New Roman" w:hAnsi="Times New Roman"/>
          <w:b/>
          <w:sz w:val="28"/>
          <w:szCs w:val="28"/>
        </w:rPr>
        <w:t xml:space="preserve">Мониторинг открытия лицевых счетов на основании части </w:t>
      </w:r>
      <w:r w:rsidR="000C6CA4" w:rsidRPr="002551F6">
        <w:rPr>
          <w:rFonts w:ascii="Times New Roman" w:hAnsi="Times New Roman"/>
          <w:b/>
          <w:sz w:val="28"/>
          <w:szCs w:val="28"/>
        </w:rPr>
        <w:t>4</w:t>
      </w:r>
      <w:r w:rsidR="00C15543" w:rsidRPr="002551F6">
        <w:rPr>
          <w:rFonts w:ascii="Times New Roman" w:hAnsi="Times New Roman"/>
          <w:b/>
          <w:sz w:val="28"/>
          <w:szCs w:val="28"/>
        </w:rPr>
        <w:t xml:space="preserve"> статьи 180 Жилищного кодекса Российской Федерации </w:t>
      </w:r>
      <w:r w:rsidR="000C6CA4" w:rsidRPr="002551F6">
        <w:rPr>
          <w:rFonts w:ascii="Times New Roman" w:hAnsi="Times New Roman"/>
          <w:b/>
          <w:sz w:val="28"/>
          <w:szCs w:val="28"/>
        </w:rPr>
        <w:br/>
      </w:r>
      <w:r w:rsidR="00C15543" w:rsidRPr="002551F6">
        <w:rPr>
          <w:rFonts w:ascii="Times New Roman" w:hAnsi="Times New Roman"/>
          <w:b/>
          <w:sz w:val="28"/>
          <w:szCs w:val="28"/>
        </w:rPr>
        <w:t>для учета операций неучастников бюджетного процесса</w:t>
      </w:r>
    </w:p>
    <w:p w:rsidR="00C15543" w:rsidRPr="002551F6" w:rsidRDefault="00C15543" w:rsidP="00C1554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результатам мониторинга установлено, что из 84 </w:t>
      </w:r>
      <w:r w:rsidR="000C6CA4" w:rsidRPr="002551F6">
        <w:rPr>
          <w:rFonts w:ascii="Times New Roman" w:hAnsi="Times New Roman"/>
          <w:sz w:val="28"/>
          <w:szCs w:val="28"/>
        </w:rPr>
        <w:t>УФК</w:t>
      </w:r>
      <w:r w:rsidRPr="002551F6">
        <w:rPr>
          <w:rFonts w:ascii="Times New Roman" w:hAnsi="Times New Roman"/>
          <w:sz w:val="28"/>
          <w:szCs w:val="28"/>
        </w:rPr>
        <w:t xml:space="preserve"> </w:t>
      </w:r>
      <w:r w:rsidR="00F9622B" w:rsidRPr="002551F6">
        <w:rPr>
          <w:rFonts w:ascii="Times New Roman" w:hAnsi="Times New Roman"/>
          <w:sz w:val="28"/>
          <w:szCs w:val="28"/>
        </w:rPr>
        <w:br/>
      </w:r>
      <w:r w:rsidRPr="002551F6">
        <w:rPr>
          <w:rFonts w:ascii="Times New Roman" w:hAnsi="Times New Roman"/>
          <w:sz w:val="28"/>
          <w:szCs w:val="28"/>
        </w:rPr>
        <w:t xml:space="preserve">по субъектам Российской Федерации только в </w:t>
      </w:r>
      <w:r w:rsidR="000C6CA4" w:rsidRPr="002551F6">
        <w:rPr>
          <w:rFonts w:ascii="Times New Roman" w:hAnsi="Times New Roman"/>
          <w:sz w:val="28"/>
          <w:szCs w:val="28"/>
        </w:rPr>
        <w:t>УФК</w:t>
      </w:r>
      <w:r w:rsidRPr="002551F6">
        <w:rPr>
          <w:rFonts w:ascii="Times New Roman" w:hAnsi="Times New Roman"/>
          <w:sz w:val="28"/>
          <w:szCs w:val="28"/>
        </w:rPr>
        <w:t xml:space="preserve"> по Республике Карелия на основании Соглашения об открытии и ведении лицевого счета для учета операций Фонда капитального ремонта Республики Карелии в </w:t>
      </w:r>
      <w:r w:rsidR="000C6CA4" w:rsidRPr="002551F6">
        <w:rPr>
          <w:rFonts w:ascii="Times New Roman" w:hAnsi="Times New Roman"/>
          <w:sz w:val="28"/>
          <w:szCs w:val="28"/>
        </w:rPr>
        <w:t>УФК</w:t>
      </w:r>
      <w:r w:rsidRPr="002551F6">
        <w:rPr>
          <w:rFonts w:ascii="Times New Roman" w:hAnsi="Times New Roman"/>
          <w:sz w:val="28"/>
          <w:szCs w:val="28"/>
        </w:rPr>
        <w:t xml:space="preserve"> </w:t>
      </w:r>
      <w:r w:rsidR="00F9622B" w:rsidRPr="002551F6">
        <w:rPr>
          <w:rFonts w:ascii="Times New Roman" w:hAnsi="Times New Roman"/>
          <w:sz w:val="28"/>
          <w:szCs w:val="28"/>
        </w:rPr>
        <w:br/>
      </w:r>
      <w:r w:rsidRPr="002551F6">
        <w:rPr>
          <w:rFonts w:ascii="Times New Roman" w:hAnsi="Times New Roman"/>
          <w:sz w:val="28"/>
          <w:szCs w:val="28"/>
        </w:rPr>
        <w:t>по Республике Карелия, открыт лицевой счет региональному оператору:</w:t>
      </w:r>
    </w:p>
    <w:p w:rsidR="00C15543" w:rsidRPr="002551F6" w:rsidRDefault="000F2E09" w:rsidP="0070547B">
      <w:pPr>
        <w:pageBreakBefore/>
        <w:spacing w:after="120" w:line="240" w:lineRule="auto"/>
        <w:ind w:firstLine="7655"/>
        <w:jc w:val="both"/>
        <w:rPr>
          <w:rFonts w:ascii="Times New Roman" w:hAnsi="Times New Roman"/>
          <w:sz w:val="28"/>
          <w:szCs w:val="28"/>
        </w:rPr>
      </w:pPr>
      <w:r w:rsidRPr="002551F6">
        <w:rPr>
          <w:rFonts w:ascii="Times New Roman" w:hAnsi="Times New Roman"/>
          <w:sz w:val="28"/>
          <w:szCs w:val="28"/>
        </w:rPr>
        <w:lastRenderedPageBreak/>
        <w:t>Таблица</w:t>
      </w:r>
      <w:r w:rsidR="00242478">
        <w:rPr>
          <w:rFonts w:ascii="Times New Roman" w:hAnsi="Times New Roman"/>
          <w:sz w:val="28"/>
          <w:szCs w:val="28"/>
        </w:rPr>
        <w:t> 6</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717"/>
        <w:gridCol w:w="1573"/>
        <w:gridCol w:w="1717"/>
        <w:gridCol w:w="1430"/>
        <w:gridCol w:w="1574"/>
        <w:gridCol w:w="1198"/>
      </w:tblGrid>
      <w:tr w:rsidR="00373E93" w:rsidRPr="002551F6" w:rsidTr="00FC3B44">
        <w:trPr>
          <w:trHeight w:val="425"/>
        </w:trPr>
        <w:tc>
          <w:tcPr>
            <w:tcW w:w="572" w:type="dxa"/>
            <w:vMerge w:val="restart"/>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w:t>
            </w:r>
          </w:p>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п/п</w:t>
            </w:r>
          </w:p>
        </w:tc>
        <w:tc>
          <w:tcPr>
            <w:tcW w:w="1717" w:type="dxa"/>
            <w:vMerge w:val="restart"/>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Наименование</w:t>
            </w:r>
            <w:r w:rsidR="00373E93" w:rsidRPr="002551F6">
              <w:rPr>
                <w:rFonts w:ascii="Times New Roman" w:hAnsi="Times New Roman"/>
                <w:b/>
              </w:rPr>
              <w:t xml:space="preserve"> </w:t>
            </w:r>
            <w:r w:rsidRPr="002551F6">
              <w:rPr>
                <w:rFonts w:ascii="Times New Roman" w:hAnsi="Times New Roman"/>
                <w:b/>
              </w:rPr>
              <w:t>регионального оператора</w:t>
            </w:r>
          </w:p>
        </w:tc>
        <w:tc>
          <w:tcPr>
            <w:tcW w:w="1573" w:type="dxa"/>
            <w:vMerge w:val="restart"/>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w:t>
            </w:r>
            <w:r w:rsidR="000C6CA4" w:rsidRPr="002551F6">
              <w:rPr>
                <w:rFonts w:ascii="Times New Roman" w:hAnsi="Times New Roman"/>
                <w:b/>
              </w:rPr>
              <w:t xml:space="preserve"> </w:t>
            </w:r>
            <w:r w:rsidRPr="002551F6">
              <w:rPr>
                <w:rFonts w:ascii="Times New Roman" w:hAnsi="Times New Roman"/>
                <w:b/>
              </w:rPr>
              <w:t>лицевого счета</w:t>
            </w:r>
          </w:p>
        </w:tc>
        <w:tc>
          <w:tcPr>
            <w:tcW w:w="3147" w:type="dxa"/>
            <w:gridSpan w:val="2"/>
            <w:shd w:val="clear" w:color="auto" w:fill="auto"/>
            <w:vAlign w:val="center"/>
          </w:tcPr>
          <w:p w:rsidR="00C15543" w:rsidRPr="002551F6" w:rsidRDefault="000C6CA4" w:rsidP="000C6CA4">
            <w:pPr>
              <w:spacing w:after="0" w:line="240" w:lineRule="atLeast"/>
              <w:jc w:val="center"/>
              <w:rPr>
                <w:rFonts w:ascii="Times New Roman" w:hAnsi="Times New Roman"/>
                <w:b/>
                <w:sz w:val="24"/>
                <w:szCs w:val="24"/>
              </w:rPr>
            </w:pPr>
            <w:r w:rsidRPr="002551F6">
              <w:rPr>
                <w:rFonts w:ascii="Times New Roman" w:hAnsi="Times New Roman"/>
                <w:b/>
                <w:sz w:val="24"/>
                <w:szCs w:val="24"/>
              </w:rPr>
              <w:t>за 2015 год</w:t>
            </w:r>
          </w:p>
        </w:tc>
        <w:tc>
          <w:tcPr>
            <w:tcW w:w="2772" w:type="dxa"/>
            <w:gridSpan w:val="2"/>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 xml:space="preserve">по состоянию на </w:t>
            </w:r>
            <w:r w:rsidRPr="002551F6">
              <w:rPr>
                <w:rFonts w:ascii="Times New Roman" w:hAnsi="Times New Roman"/>
                <w:b/>
              </w:rPr>
              <w:br/>
              <w:t>13 января 2016 года</w:t>
            </w:r>
          </w:p>
        </w:tc>
      </w:tr>
      <w:tr w:rsidR="00373E93" w:rsidRPr="002551F6" w:rsidTr="00FC3B44">
        <w:trPr>
          <w:trHeight w:val="1185"/>
        </w:trPr>
        <w:tc>
          <w:tcPr>
            <w:tcW w:w="572" w:type="dxa"/>
            <w:vMerge/>
            <w:shd w:val="clear" w:color="auto" w:fill="auto"/>
            <w:vAlign w:val="center"/>
          </w:tcPr>
          <w:p w:rsidR="00C15543" w:rsidRPr="002551F6" w:rsidRDefault="00C15543" w:rsidP="000C6CA4">
            <w:pPr>
              <w:spacing w:after="0" w:line="240" w:lineRule="atLeast"/>
              <w:jc w:val="center"/>
              <w:rPr>
                <w:rFonts w:ascii="Times New Roman" w:hAnsi="Times New Roman"/>
              </w:rPr>
            </w:pPr>
          </w:p>
        </w:tc>
        <w:tc>
          <w:tcPr>
            <w:tcW w:w="1717" w:type="dxa"/>
            <w:vMerge/>
            <w:shd w:val="clear" w:color="auto" w:fill="auto"/>
            <w:vAlign w:val="center"/>
          </w:tcPr>
          <w:p w:rsidR="00C15543" w:rsidRPr="002551F6" w:rsidRDefault="00C15543" w:rsidP="000C6CA4">
            <w:pPr>
              <w:spacing w:after="0" w:line="240" w:lineRule="atLeast"/>
              <w:jc w:val="center"/>
              <w:rPr>
                <w:rFonts w:ascii="Times New Roman" w:hAnsi="Times New Roman"/>
              </w:rPr>
            </w:pPr>
          </w:p>
        </w:tc>
        <w:tc>
          <w:tcPr>
            <w:tcW w:w="1573" w:type="dxa"/>
            <w:vMerge/>
            <w:shd w:val="clear" w:color="auto" w:fill="auto"/>
            <w:vAlign w:val="center"/>
          </w:tcPr>
          <w:p w:rsidR="00C15543" w:rsidRPr="002551F6" w:rsidRDefault="00C15543" w:rsidP="000C6CA4">
            <w:pPr>
              <w:spacing w:after="0" w:line="240" w:lineRule="atLeast"/>
              <w:jc w:val="center"/>
              <w:rPr>
                <w:rFonts w:ascii="Times New Roman" w:hAnsi="Times New Roman"/>
              </w:rPr>
            </w:pPr>
          </w:p>
        </w:tc>
        <w:tc>
          <w:tcPr>
            <w:tcW w:w="1717" w:type="dxa"/>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сумма поступлений</w:t>
            </w:r>
            <w:r w:rsidR="00373E93" w:rsidRPr="002551F6">
              <w:rPr>
                <w:rFonts w:ascii="Times New Roman" w:hAnsi="Times New Roman"/>
                <w:b/>
              </w:rPr>
              <w:t xml:space="preserve"> (рублей)</w:t>
            </w:r>
          </w:p>
        </w:tc>
        <w:tc>
          <w:tcPr>
            <w:tcW w:w="1430" w:type="dxa"/>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сумма кассовых выплат</w:t>
            </w:r>
            <w:r w:rsidR="00373E93" w:rsidRPr="002551F6">
              <w:rPr>
                <w:rFonts w:ascii="Times New Roman" w:hAnsi="Times New Roman"/>
                <w:b/>
              </w:rPr>
              <w:t xml:space="preserve"> (рублей)</w:t>
            </w:r>
          </w:p>
        </w:tc>
        <w:tc>
          <w:tcPr>
            <w:tcW w:w="1574" w:type="dxa"/>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сумма поступлений</w:t>
            </w:r>
            <w:r w:rsidR="00373E93" w:rsidRPr="002551F6">
              <w:rPr>
                <w:rFonts w:ascii="Times New Roman" w:hAnsi="Times New Roman"/>
                <w:b/>
              </w:rPr>
              <w:t xml:space="preserve"> (рублей)</w:t>
            </w:r>
          </w:p>
        </w:tc>
        <w:tc>
          <w:tcPr>
            <w:tcW w:w="1198" w:type="dxa"/>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сумма кассовых выплат</w:t>
            </w:r>
            <w:r w:rsidR="00373E93" w:rsidRPr="002551F6">
              <w:rPr>
                <w:rFonts w:ascii="Times New Roman" w:hAnsi="Times New Roman"/>
                <w:b/>
              </w:rPr>
              <w:t xml:space="preserve"> (рублей)</w:t>
            </w:r>
          </w:p>
        </w:tc>
      </w:tr>
      <w:tr w:rsidR="00373E93" w:rsidRPr="002551F6" w:rsidTr="00FC3B44">
        <w:trPr>
          <w:trHeight w:val="1317"/>
        </w:trPr>
        <w:tc>
          <w:tcPr>
            <w:tcW w:w="572" w:type="dxa"/>
            <w:shd w:val="clear" w:color="auto" w:fill="auto"/>
            <w:vAlign w:val="center"/>
          </w:tcPr>
          <w:p w:rsidR="00C15543" w:rsidRPr="002551F6" w:rsidRDefault="00C15543" w:rsidP="000C6CA4">
            <w:pPr>
              <w:spacing w:after="0" w:line="240" w:lineRule="atLeast"/>
              <w:jc w:val="center"/>
              <w:rPr>
                <w:rFonts w:ascii="Times New Roman" w:hAnsi="Times New Roman"/>
              </w:rPr>
            </w:pPr>
            <w:r w:rsidRPr="002551F6">
              <w:rPr>
                <w:rFonts w:ascii="Times New Roman" w:hAnsi="Times New Roman"/>
              </w:rPr>
              <w:t>1</w:t>
            </w:r>
          </w:p>
        </w:tc>
        <w:tc>
          <w:tcPr>
            <w:tcW w:w="1717" w:type="dxa"/>
            <w:shd w:val="clear" w:color="auto" w:fill="auto"/>
            <w:vAlign w:val="center"/>
          </w:tcPr>
          <w:p w:rsidR="00C15543" w:rsidRPr="002551F6" w:rsidRDefault="00C15543" w:rsidP="00D84D6C">
            <w:pPr>
              <w:spacing w:after="0" w:line="240" w:lineRule="atLeast"/>
              <w:rPr>
                <w:rFonts w:ascii="Times New Roman" w:hAnsi="Times New Roman"/>
              </w:rPr>
            </w:pPr>
            <w:r w:rsidRPr="002551F6">
              <w:rPr>
                <w:rFonts w:ascii="Times New Roman" w:hAnsi="Times New Roman"/>
              </w:rPr>
              <w:t>Фонд</w:t>
            </w:r>
          </w:p>
          <w:p w:rsidR="00C15543" w:rsidRPr="002551F6" w:rsidRDefault="00C15543" w:rsidP="00D84D6C">
            <w:pPr>
              <w:spacing w:after="0" w:line="240" w:lineRule="atLeast"/>
              <w:rPr>
                <w:rFonts w:ascii="Times New Roman" w:hAnsi="Times New Roman"/>
              </w:rPr>
            </w:pPr>
            <w:r w:rsidRPr="002551F6">
              <w:rPr>
                <w:rFonts w:ascii="Times New Roman" w:hAnsi="Times New Roman"/>
              </w:rPr>
              <w:t>капитального ремонта Республики Карелия</w:t>
            </w:r>
          </w:p>
        </w:tc>
        <w:tc>
          <w:tcPr>
            <w:tcW w:w="1573" w:type="dxa"/>
            <w:shd w:val="clear" w:color="auto" w:fill="auto"/>
            <w:vAlign w:val="center"/>
          </w:tcPr>
          <w:p w:rsidR="00C15543" w:rsidRPr="002551F6" w:rsidRDefault="00C15543" w:rsidP="000C6CA4">
            <w:pPr>
              <w:spacing w:after="0" w:line="240" w:lineRule="atLeast"/>
              <w:jc w:val="center"/>
              <w:rPr>
                <w:rFonts w:ascii="Times New Roman" w:hAnsi="Times New Roman"/>
              </w:rPr>
            </w:pPr>
            <w:r w:rsidRPr="002551F6">
              <w:rPr>
                <w:rFonts w:ascii="Times New Roman" w:hAnsi="Times New Roman"/>
              </w:rPr>
              <w:t>41066Э27430</w:t>
            </w:r>
          </w:p>
        </w:tc>
        <w:tc>
          <w:tcPr>
            <w:tcW w:w="1717"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115</w:t>
            </w:r>
            <w:r w:rsidR="00373E93" w:rsidRPr="002551F6">
              <w:rPr>
                <w:rFonts w:ascii="Times New Roman" w:hAnsi="Times New Roman"/>
              </w:rPr>
              <w:t> </w:t>
            </w:r>
            <w:r w:rsidRPr="002551F6">
              <w:rPr>
                <w:rFonts w:ascii="Times New Roman" w:hAnsi="Times New Roman"/>
              </w:rPr>
              <w:t>687</w:t>
            </w:r>
            <w:r w:rsidR="00373E93" w:rsidRPr="002551F6">
              <w:rPr>
                <w:rFonts w:ascii="Times New Roman" w:hAnsi="Times New Roman"/>
              </w:rPr>
              <w:t> </w:t>
            </w:r>
            <w:r w:rsidRPr="002551F6">
              <w:rPr>
                <w:rFonts w:ascii="Times New Roman" w:hAnsi="Times New Roman"/>
              </w:rPr>
              <w:t>773,69</w:t>
            </w:r>
          </w:p>
        </w:tc>
        <w:tc>
          <w:tcPr>
            <w:tcW w:w="1430"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10</w:t>
            </w:r>
            <w:r w:rsidR="00373E93" w:rsidRPr="002551F6">
              <w:rPr>
                <w:rFonts w:ascii="Times New Roman" w:hAnsi="Times New Roman"/>
              </w:rPr>
              <w:t> </w:t>
            </w:r>
            <w:r w:rsidRPr="002551F6">
              <w:rPr>
                <w:rFonts w:ascii="Times New Roman" w:hAnsi="Times New Roman"/>
              </w:rPr>
              <w:t>583</w:t>
            </w:r>
            <w:r w:rsidR="00373E93" w:rsidRPr="002551F6">
              <w:rPr>
                <w:rFonts w:ascii="Times New Roman" w:hAnsi="Times New Roman"/>
              </w:rPr>
              <w:t> </w:t>
            </w:r>
            <w:r w:rsidRPr="002551F6">
              <w:rPr>
                <w:rFonts w:ascii="Times New Roman" w:hAnsi="Times New Roman"/>
              </w:rPr>
              <w:t>497,5</w:t>
            </w:r>
          </w:p>
        </w:tc>
        <w:tc>
          <w:tcPr>
            <w:tcW w:w="1574"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3</w:t>
            </w:r>
            <w:r w:rsidR="00373E93" w:rsidRPr="002551F6">
              <w:rPr>
                <w:rFonts w:ascii="Times New Roman" w:hAnsi="Times New Roman"/>
              </w:rPr>
              <w:t> </w:t>
            </w:r>
            <w:r w:rsidRPr="002551F6">
              <w:rPr>
                <w:rFonts w:ascii="Times New Roman" w:hAnsi="Times New Roman"/>
              </w:rPr>
              <w:t>832</w:t>
            </w:r>
            <w:r w:rsidR="00373E93" w:rsidRPr="002551F6">
              <w:rPr>
                <w:rFonts w:ascii="Times New Roman" w:hAnsi="Times New Roman"/>
              </w:rPr>
              <w:t> </w:t>
            </w:r>
            <w:r w:rsidRPr="002551F6">
              <w:rPr>
                <w:rFonts w:ascii="Times New Roman" w:hAnsi="Times New Roman"/>
              </w:rPr>
              <w:t>371,19</w:t>
            </w:r>
          </w:p>
        </w:tc>
        <w:tc>
          <w:tcPr>
            <w:tcW w:w="1198"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0,0</w:t>
            </w:r>
          </w:p>
        </w:tc>
      </w:tr>
      <w:tr w:rsidR="00C15543" w:rsidRPr="002551F6" w:rsidTr="00FC3B44">
        <w:trPr>
          <w:trHeight w:val="274"/>
        </w:trPr>
        <w:tc>
          <w:tcPr>
            <w:tcW w:w="3862" w:type="dxa"/>
            <w:gridSpan w:val="3"/>
            <w:shd w:val="clear" w:color="auto" w:fill="auto"/>
            <w:vAlign w:val="center"/>
          </w:tcPr>
          <w:p w:rsidR="00C15543" w:rsidRPr="002551F6" w:rsidRDefault="00C15543" w:rsidP="000C6CA4">
            <w:pPr>
              <w:spacing w:after="0" w:line="240" w:lineRule="atLeast"/>
              <w:jc w:val="center"/>
              <w:rPr>
                <w:rFonts w:ascii="Times New Roman" w:hAnsi="Times New Roman"/>
                <w:b/>
              </w:rPr>
            </w:pPr>
            <w:r w:rsidRPr="002551F6">
              <w:rPr>
                <w:rFonts w:ascii="Times New Roman" w:hAnsi="Times New Roman"/>
                <w:b/>
              </w:rPr>
              <w:t>Итого:</w:t>
            </w:r>
          </w:p>
        </w:tc>
        <w:tc>
          <w:tcPr>
            <w:tcW w:w="1717"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115</w:t>
            </w:r>
            <w:r w:rsidR="00373E93" w:rsidRPr="002551F6">
              <w:rPr>
                <w:rFonts w:ascii="Times New Roman" w:hAnsi="Times New Roman"/>
              </w:rPr>
              <w:t> </w:t>
            </w:r>
            <w:r w:rsidRPr="002551F6">
              <w:rPr>
                <w:rFonts w:ascii="Times New Roman" w:hAnsi="Times New Roman"/>
              </w:rPr>
              <w:t>687</w:t>
            </w:r>
            <w:r w:rsidR="00373E93" w:rsidRPr="002551F6">
              <w:rPr>
                <w:rFonts w:ascii="Times New Roman" w:hAnsi="Times New Roman"/>
              </w:rPr>
              <w:t> </w:t>
            </w:r>
            <w:r w:rsidRPr="002551F6">
              <w:rPr>
                <w:rFonts w:ascii="Times New Roman" w:hAnsi="Times New Roman"/>
              </w:rPr>
              <w:t>773,69</w:t>
            </w:r>
          </w:p>
        </w:tc>
        <w:tc>
          <w:tcPr>
            <w:tcW w:w="1430"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10</w:t>
            </w:r>
            <w:r w:rsidR="00373E93" w:rsidRPr="002551F6">
              <w:rPr>
                <w:rFonts w:ascii="Times New Roman" w:hAnsi="Times New Roman"/>
              </w:rPr>
              <w:t> </w:t>
            </w:r>
            <w:r w:rsidRPr="002551F6">
              <w:rPr>
                <w:rFonts w:ascii="Times New Roman" w:hAnsi="Times New Roman"/>
              </w:rPr>
              <w:t>583</w:t>
            </w:r>
            <w:r w:rsidR="00373E93" w:rsidRPr="002551F6">
              <w:rPr>
                <w:rFonts w:ascii="Times New Roman" w:hAnsi="Times New Roman"/>
              </w:rPr>
              <w:t> </w:t>
            </w:r>
            <w:r w:rsidRPr="002551F6">
              <w:rPr>
                <w:rFonts w:ascii="Times New Roman" w:hAnsi="Times New Roman"/>
              </w:rPr>
              <w:t>497,5</w:t>
            </w:r>
          </w:p>
        </w:tc>
        <w:tc>
          <w:tcPr>
            <w:tcW w:w="1574"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3</w:t>
            </w:r>
            <w:r w:rsidR="00373E93" w:rsidRPr="002551F6">
              <w:rPr>
                <w:rFonts w:ascii="Times New Roman" w:hAnsi="Times New Roman"/>
              </w:rPr>
              <w:t> </w:t>
            </w:r>
            <w:r w:rsidRPr="002551F6">
              <w:rPr>
                <w:rFonts w:ascii="Times New Roman" w:hAnsi="Times New Roman"/>
              </w:rPr>
              <w:t>832</w:t>
            </w:r>
            <w:r w:rsidR="00373E93" w:rsidRPr="002551F6">
              <w:rPr>
                <w:rFonts w:ascii="Times New Roman" w:hAnsi="Times New Roman"/>
              </w:rPr>
              <w:t> </w:t>
            </w:r>
            <w:r w:rsidRPr="002551F6">
              <w:rPr>
                <w:rFonts w:ascii="Times New Roman" w:hAnsi="Times New Roman"/>
              </w:rPr>
              <w:t>371,19</w:t>
            </w:r>
          </w:p>
        </w:tc>
        <w:tc>
          <w:tcPr>
            <w:tcW w:w="1198" w:type="dxa"/>
            <w:shd w:val="clear" w:color="auto" w:fill="auto"/>
            <w:vAlign w:val="center"/>
          </w:tcPr>
          <w:p w:rsidR="00C15543" w:rsidRPr="002551F6" w:rsidRDefault="00C15543" w:rsidP="00FC3B44">
            <w:pPr>
              <w:spacing w:after="0" w:line="240" w:lineRule="atLeast"/>
              <w:jc w:val="right"/>
              <w:rPr>
                <w:rFonts w:ascii="Times New Roman" w:hAnsi="Times New Roman"/>
              </w:rPr>
            </w:pPr>
            <w:r w:rsidRPr="002551F6">
              <w:rPr>
                <w:rFonts w:ascii="Times New Roman" w:hAnsi="Times New Roman"/>
              </w:rPr>
              <w:t>0,0</w:t>
            </w:r>
          </w:p>
        </w:tc>
      </w:tr>
    </w:tbl>
    <w:p w:rsidR="00C15543" w:rsidRPr="002551F6" w:rsidRDefault="005B30C3" w:rsidP="00FC3B44">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1.6. </w:t>
      </w:r>
      <w:r w:rsidR="00C15543" w:rsidRPr="002551F6">
        <w:rPr>
          <w:rFonts w:ascii="Times New Roman" w:hAnsi="Times New Roman"/>
          <w:b/>
          <w:sz w:val="28"/>
          <w:szCs w:val="28"/>
        </w:rPr>
        <w:t>Кассовое обслуживание исполнения бюджетов государственных внебюджетных фондов органами Федерального казначейства</w:t>
      </w:r>
    </w:p>
    <w:p w:rsidR="00C15543" w:rsidRPr="002551F6" w:rsidRDefault="00C15543" w:rsidP="00F9622B">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Во исполнение статьи 148 Бюджетного кодекса Федеральны</w:t>
      </w:r>
      <w:r w:rsidR="00FC3B44" w:rsidRPr="002551F6">
        <w:rPr>
          <w:rFonts w:ascii="Times New Roman" w:hAnsi="Times New Roman"/>
          <w:sz w:val="28"/>
          <w:szCs w:val="28"/>
          <w:lang w:eastAsia="ar-SA"/>
        </w:rPr>
        <w:t xml:space="preserve">м казначейством с 1 января 2014 </w:t>
      </w:r>
      <w:r w:rsidRPr="002551F6">
        <w:rPr>
          <w:rFonts w:ascii="Times New Roman" w:hAnsi="Times New Roman"/>
          <w:sz w:val="28"/>
          <w:szCs w:val="28"/>
          <w:lang w:eastAsia="ar-SA"/>
        </w:rPr>
        <w:t xml:space="preserve">года осуществлен перевод на кассовое обслуживание исполнения бюджетов </w:t>
      </w:r>
      <w:r w:rsidR="00FC3B44" w:rsidRPr="002551F6">
        <w:rPr>
          <w:rFonts w:ascii="Times New Roman" w:hAnsi="Times New Roman"/>
          <w:sz w:val="28"/>
          <w:szCs w:val="28"/>
          <w:lang w:eastAsia="ar-SA"/>
        </w:rPr>
        <w:t>ГВФ РФ</w:t>
      </w:r>
      <w:r w:rsidRPr="002551F6">
        <w:rPr>
          <w:rFonts w:ascii="Times New Roman" w:hAnsi="Times New Roman"/>
          <w:sz w:val="28"/>
          <w:szCs w:val="28"/>
          <w:lang w:eastAsia="ar-SA"/>
        </w:rPr>
        <w:t xml:space="preserve"> </w:t>
      </w:r>
      <w:r w:rsidR="00FC3B44" w:rsidRPr="002551F6">
        <w:rPr>
          <w:rFonts w:ascii="Times New Roman" w:hAnsi="Times New Roman"/>
          <w:sz w:val="28"/>
          <w:szCs w:val="28"/>
          <w:lang w:eastAsia="ar-SA"/>
        </w:rPr>
        <w:t>ТОФК</w:t>
      </w:r>
      <w:r w:rsidRPr="002551F6">
        <w:rPr>
          <w:rFonts w:ascii="Times New Roman" w:hAnsi="Times New Roman"/>
          <w:sz w:val="28"/>
          <w:szCs w:val="28"/>
          <w:lang w:eastAsia="ar-SA"/>
        </w:rPr>
        <w:t>, а также обеспечено кассовое обслуживание исполнения бюджетов 85 территориальных фондов обязательного медицинского страхования, включая бюджеты территориальных государственных внебюджетных фондов на территории Республики Крым и города федерального значения Севастополя</w:t>
      </w:r>
      <w:r w:rsidR="00225EBA" w:rsidRPr="002551F6">
        <w:rPr>
          <w:rFonts w:ascii="Times New Roman" w:hAnsi="Times New Roman"/>
          <w:sz w:val="28"/>
          <w:szCs w:val="28"/>
          <w:lang w:eastAsia="ar-SA"/>
        </w:rPr>
        <w:t xml:space="preserve"> </w:t>
      </w:r>
      <w:r w:rsidR="00225EBA" w:rsidRPr="002551F6">
        <w:rPr>
          <w:rFonts w:ascii="Times New Roman" w:hAnsi="Times New Roman"/>
          <w:sz w:val="28"/>
          <w:szCs w:val="28"/>
        </w:rPr>
        <w:t>(далее – г. Севастополь)</w:t>
      </w:r>
      <w:r w:rsidRPr="002551F6">
        <w:rPr>
          <w:rFonts w:ascii="Times New Roman" w:hAnsi="Times New Roman"/>
          <w:sz w:val="28"/>
          <w:szCs w:val="28"/>
          <w:lang w:eastAsia="ar-SA"/>
        </w:rPr>
        <w:t>.</w:t>
      </w:r>
    </w:p>
    <w:p w:rsidR="00C15543" w:rsidRPr="002551F6" w:rsidRDefault="00C15543" w:rsidP="00F9622B">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По состоянию на 1 января 2016 года в </w:t>
      </w:r>
      <w:r w:rsidR="00302190" w:rsidRPr="002551F6">
        <w:rPr>
          <w:rFonts w:ascii="Times New Roman" w:hAnsi="Times New Roman"/>
          <w:sz w:val="28"/>
          <w:szCs w:val="28"/>
          <w:lang w:eastAsia="ar-SA"/>
        </w:rPr>
        <w:t>ТОФК обслуживается 2 </w:t>
      </w:r>
      <w:r w:rsidRPr="002551F6">
        <w:rPr>
          <w:rFonts w:ascii="Times New Roman" w:hAnsi="Times New Roman"/>
          <w:sz w:val="28"/>
          <w:szCs w:val="28"/>
          <w:lang w:eastAsia="ar-SA"/>
        </w:rPr>
        <w:t xml:space="preserve">774 </w:t>
      </w:r>
      <w:r w:rsidR="005957C5" w:rsidRPr="002551F6">
        <w:rPr>
          <w:rFonts w:ascii="Times New Roman" w:hAnsi="Times New Roman"/>
          <w:sz w:val="28"/>
          <w:szCs w:val="28"/>
        </w:rPr>
        <w:t>УБП</w:t>
      </w:r>
      <w:r w:rsidRPr="002551F6">
        <w:rPr>
          <w:rFonts w:ascii="Times New Roman" w:hAnsi="Times New Roman"/>
          <w:sz w:val="28"/>
          <w:szCs w:val="28"/>
          <w:lang w:eastAsia="ar-SA"/>
        </w:rPr>
        <w:t xml:space="preserve"> и </w:t>
      </w:r>
      <w:r w:rsidR="002154FF" w:rsidRPr="002551F6">
        <w:rPr>
          <w:rFonts w:ascii="Times New Roman" w:hAnsi="Times New Roman"/>
          <w:sz w:val="28"/>
          <w:szCs w:val="28"/>
        </w:rPr>
        <w:t>НУБП</w:t>
      </w:r>
      <w:r w:rsidRPr="002551F6">
        <w:rPr>
          <w:rFonts w:ascii="Times New Roman" w:hAnsi="Times New Roman"/>
          <w:sz w:val="28"/>
          <w:szCs w:val="28"/>
          <w:lang w:eastAsia="ar-SA"/>
        </w:rPr>
        <w:t xml:space="preserve"> государственных внебюджетных фондов.</w:t>
      </w:r>
    </w:p>
    <w:p w:rsidR="00C15543" w:rsidRPr="002551F6" w:rsidRDefault="005957C5" w:rsidP="00F9622B">
      <w:pPr>
        <w:suppressAutoHyphens/>
        <w:spacing w:after="0" w:line="360" w:lineRule="atLeast"/>
        <w:ind w:firstLine="709"/>
        <w:jc w:val="both"/>
        <w:rPr>
          <w:rFonts w:ascii="Times New Roman" w:hAnsi="Times New Roman"/>
          <w:color w:val="000000"/>
          <w:sz w:val="28"/>
          <w:szCs w:val="28"/>
          <w:lang w:eastAsia="ar-SA"/>
        </w:rPr>
      </w:pPr>
      <w:r w:rsidRPr="002551F6">
        <w:rPr>
          <w:rFonts w:ascii="Times New Roman" w:hAnsi="Times New Roman"/>
          <w:sz w:val="28"/>
          <w:szCs w:val="28"/>
        </w:rPr>
        <w:t>УБП</w:t>
      </w:r>
      <w:r w:rsidR="00C15543" w:rsidRPr="002551F6">
        <w:rPr>
          <w:rFonts w:ascii="Times New Roman" w:hAnsi="Times New Roman"/>
          <w:color w:val="000000"/>
          <w:sz w:val="28"/>
          <w:szCs w:val="28"/>
          <w:lang w:eastAsia="ar-SA"/>
        </w:rPr>
        <w:t xml:space="preserve"> и </w:t>
      </w:r>
      <w:r w:rsidR="002154FF" w:rsidRPr="002551F6">
        <w:rPr>
          <w:rFonts w:ascii="Times New Roman" w:hAnsi="Times New Roman"/>
          <w:sz w:val="28"/>
          <w:szCs w:val="28"/>
        </w:rPr>
        <w:t>НУБП</w:t>
      </w:r>
      <w:r w:rsidR="00C15543" w:rsidRPr="002551F6">
        <w:rPr>
          <w:rFonts w:ascii="Times New Roman" w:hAnsi="Times New Roman"/>
          <w:color w:val="000000"/>
          <w:sz w:val="28"/>
          <w:szCs w:val="28"/>
          <w:lang w:eastAsia="ar-SA"/>
        </w:rPr>
        <w:t xml:space="preserve"> государственных внеб</w:t>
      </w:r>
      <w:r w:rsidR="00302190" w:rsidRPr="002551F6">
        <w:rPr>
          <w:rFonts w:ascii="Times New Roman" w:hAnsi="Times New Roman"/>
          <w:color w:val="000000"/>
          <w:sz w:val="28"/>
          <w:szCs w:val="28"/>
          <w:lang w:eastAsia="ar-SA"/>
        </w:rPr>
        <w:t>юджетных фондов всего открыто 5 </w:t>
      </w:r>
      <w:r w:rsidR="00C15543" w:rsidRPr="002551F6">
        <w:rPr>
          <w:rFonts w:ascii="Times New Roman" w:hAnsi="Times New Roman"/>
          <w:color w:val="000000"/>
          <w:sz w:val="28"/>
          <w:szCs w:val="28"/>
          <w:lang w:eastAsia="ar-SA"/>
        </w:rPr>
        <w:t>442 лицевых счета, из них:</w:t>
      </w:r>
    </w:p>
    <w:p w:rsidR="00C15543" w:rsidRPr="002551F6" w:rsidRDefault="002154FF" w:rsidP="00F9622B">
      <w:pPr>
        <w:suppressAutoHyphens/>
        <w:spacing w:after="0" w:line="360" w:lineRule="atLeast"/>
        <w:ind w:firstLine="709"/>
        <w:jc w:val="both"/>
        <w:rPr>
          <w:rFonts w:ascii="Times New Roman" w:hAnsi="Times New Roman"/>
          <w:color w:val="000000"/>
          <w:sz w:val="28"/>
          <w:szCs w:val="28"/>
          <w:lang w:eastAsia="ar-SA"/>
        </w:rPr>
      </w:pPr>
      <w:r w:rsidRPr="002551F6">
        <w:rPr>
          <w:rFonts w:ascii="Times New Roman" w:hAnsi="Times New Roman"/>
          <w:color w:val="000000"/>
          <w:sz w:val="28"/>
          <w:szCs w:val="28"/>
          <w:lang w:eastAsia="ar-SA"/>
        </w:rPr>
        <w:t>– </w:t>
      </w:r>
      <w:r w:rsidR="005957C5" w:rsidRPr="002551F6">
        <w:rPr>
          <w:rFonts w:ascii="Times New Roman" w:hAnsi="Times New Roman"/>
          <w:sz w:val="28"/>
          <w:szCs w:val="28"/>
        </w:rPr>
        <w:t>УБП</w:t>
      </w:r>
      <w:r w:rsidR="00C15543" w:rsidRPr="002551F6">
        <w:rPr>
          <w:rFonts w:ascii="Times New Roman" w:hAnsi="Times New Roman"/>
          <w:color w:val="000000"/>
          <w:sz w:val="28"/>
          <w:szCs w:val="28"/>
          <w:lang w:eastAsia="ar-SA"/>
        </w:rPr>
        <w:t xml:space="preserve"> </w:t>
      </w:r>
      <w:r w:rsidR="005957C5" w:rsidRPr="002551F6">
        <w:rPr>
          <w:rFonts w:ascii="Times New Roman" w:hAnsi="Times New Roman"/>
          <w:color w:val="000000"/>
          <w:sz w:val="28"/>
          <w:szCs w:val="28"/>
          <w:lang w:eastAsia="ar-SA"/>
        </w:rPr>
        <w:t>ГВФ РФ</w:t>
      </w:r>
      <w:r w:rsidR="00C15543" w:rsidRPr="002551F6">
        <w:rPr>
          <w:rFonts w:ascii="Times New Roman" w:hAnsi="Times New Roman"/>
          <w:color w:val="000000"/>
          <w:sz w:val="28"/>
          <w:szCs w:val="28"/>
          <w:lang w:eastAsia="ar-SA"/>
        </w:rPr>
        <w:t xml:space="preserve"> – 5 120;</w:t>
      </w:r>
    </w:p>
    <w:p w:rsidR="00C15543" w:rsidRPr="002551F6" w:rsidRDefault="002154FF" w:rsidP="00F9622B">
      <w:pPr>
        <w:suppressAutoHyphens/>
        <w:spacing w:after="0" w:line="360" w:lineRule="atLeast"/>
        <w:ind w:firstLine="709"/>
        <w:jc w:val="both"/>
        <w:rPr>
          <w:rFonts w:ascii="Times New Roman" w:hAnsi="Times New Roman"/>
          <w:color w:val="000000"/>
          <w:sz w:val="28"/>
          <w:szCs w:val="28"/>
          <w:lang w:eastAsia="ar-SA"/>
        </w:rPr>
      </w:pPr>
      <w:r w:rsidRPr="002551F6">
        <w:rPr>
          <w:rFonts w:ascii="Times New Roman" w:hAnsi="Times New Roman"/>
          <w:color w:val="000000"/>
          <w:sz w:val="28"/>
          <w:szCs w:val="28"/>
          <w:lang w:eastAsia="ar-SA"/>
        </w:rPr>
        <w:t>– </w:t>
      </w:r>
      <w:r w:rsidR="005957C5" w:rsidRPr="002551F6">
        <w:rPr>
          <w:rFonts w:ascii="Times New Roman" w:hAnsi="Times New Roman"/>
          <w:color w:val="000000"/>
          <w:sz w:val="28"/>
          <w:szCs w:val="28"/>
          <w:lang w:eastAsia="ar-SA"/>
        </w:rPr>
        <w:t>УБП</w:t>
      </w:r>
      <w:r w:rsidR="00C15543" w:rsidRPr="002551F6">
        <w:rPr>
          <w:rFonts w:ascii="Times New Roman" w:hAnsi="Times New Roman"/>
          <w:color w:val="000000"/>
          <w:sz w:val="28"/>
          <w:szCs w:val="28"/>
          <w:lang w:eastAsia="ar-SA"/>
        </w:rPr>
        <w:t xml:space="preserve"> территориальных государственных внебюджетных фондов – 310;</w:t>
      </w:r>
    </w:p>
    <w:p w:rsidR="00C15543" w:rsidRPr="002551F6" w:rsidRDefault="002154FF" w:rsidP="00F9622B">
      <w:pPr>
        <w:suppressAutoHyphens/>
        <w:spacing w:after="0" w:line="360" w:lineRule="atLeast"/>
        <w:ind w:firstLine="709"/>
        <w:jc w:val="both"/>
        <w:rPr>
          <w:rFonts w:ascii="Times New Roman" w:hAnsi="Times New Roman"/>
          <w:color w:val="000000"/>
          <w:sz w:val="28"/>
          <w:szCs w:val="28"/>
          <w:lang w:eastAsia="ar-SA"/>
        </w:rPr>
      </w:pPr>
      <w:r w:rsidRPr="002551F6">
        <w:rPr>
          <w:rFonts w:ascii="Times New Roman" w:hAnsi="Times New Roman"/>
          <w:color w:val="000000"/>
          <w:sz w:val="28"/>
          <w:szCs w:val="28"/>
          <w:lang w:eastAsia="ar-SA"/>
        </w:rPr>
        <w:t>– </w:t>
      </w:r>
      <w:r w:rsidRPr="002551F6">
        <w:rPr>
          <w:rFonts w:ascii="Times New Roman" w:hAnsi="Times New Roman"/>
          <w:sz w:val="28"/>
          <w:szCs w:val="28"/>
        </w:rPr>
        <w:t>НУБП</w:t>
      </w:r>
      <w:r w:rsidR="00C15543" w:rsidRPr="002551F6">
        <w:rPr>
          <w:rFonts w:ascii="Times New Roman" w:hAnsi="Times New Roman"/>
          <w:sz w:val="28"/>
          <w:szCs w:val="28"/>
          <w:lang w:eastAsia="ar-SA"/>
        </w:rPr>
        <w:t xml:space="preserve"> – 12.</w:t>
      </w:r>
    </w:p>
    <w:p w:rsidR="00C15543" w:rsidRPr="002551F6" w:rsidRDefault="00C15543" w:rsidP="00F9622B">
      <w:pPr>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В 2015 году была проделана работа по обеспечению выплат застрахованным лицам по обязательному социальному страхованию непосредственно на банковские счета физическ</w:t>
      </w:r>
      <w:r w:rsidR="00302190" w:rsidRPr="002551F6">
        <w:rPr>
          <w:rFonts w:ascii="Times New Roman" w:hAnsi="Times New Roman"/>
          <w:sz w:val="28"/>
          <w:szCs w:val="28"/>
          <w:lang w:eastAsia="ar-SA"/>
        </w:rPr>
        <w:t>их лиц, предусмотренного п</w:t>
      </w:r>
      <w:r w:rsidRPr="002551F6">
        <w:rPr>
          <w:rFonts w:ascii="Times New Roman" w:hAnsi="Times New Roman"/>
          <w:sz w:val="28"/>
          <w:szCs w:val="28"/>
          <w:lang w:eastAsia="ar-SA"/>
        </w:rPr>
        <w:t>остановлением Правитель</w:t>
      </w:r>
      <w:r w:rsidR="00302190" w:rsidRPr="002551F6">
        <w:rPr>
          <w:rFonts w:ascii="Times New Roman" w:hAnsi="Times New Roman"/>
          <w:sz w:val="28"/>
          <w:szCs w:val="28"/>
          <w:lang w:eastAsia="ar-SA"/>
        </w:rPr>
        <w:t xml:space="preserve">ства Российской Федерации от 21 апреля </w:t>
      </w:r>
      <w:r w:rsidRPr="002551F6">
        <w:rPr>
          <w:rFonts w:ascii="Times New Roman" w:hAnsi="Times New Roman"/>
          <w:sz w:val="28"/>
          <w:szCs w:val="28"/>
          <w:lang w:eastAsia="ar-SA"/>
        </w:rPr>
        <w:t>2011</w:t>
      </w:r>
      <w:r w:rsidR="00302190" w:rsidRPr="002551F6">
        <w:rPr>
          <w:rFonts w:ascii="Times New Roman" w:hAnsi="Times New Roman"/>
          <w:sz w:val="28"/>
          <w:szCs w:val="28"/>
          <w:lang w:eastAsia="ar-SA"/>
        </w:rPr>
        <w:t> г.</w:t>
      </w:r>
      <w:r w:rsidRPr="002551F6">
        <w:rPr>
          <w:rFonts w:ascii="Times New Roman" w:hAnsi="Times New Roman"/>
          <w:sz w:val="28"/>
          <w:szCs w:val="28"/>
          <w:lang w:eastAsia="ar-SA"/>
        </w:rPr>
        <w:t xml:space="preserve"> </w:t>
      </w:r>
      <w:r w:rsidR="00302190" w:rsidRPr="002551F6">
        <w:rPr>
          <w:rFonts w:ascii="Times New Roman" w:hAnsi="Times New Roman"/>
          <w:sz w:val="28"/>
          <w:szCs w:val="28"/>
          <w:lang w:eastAsia="ar-SA"/>
        </w:rPr>
        <w:t>№ </w:t>
      </w:r>
      <w:r w:rsidRPr="002551F6">
        <w:rPr>
          <w:rFonts w:ascii="Times New Roman" w:hAnsi="Times New Roman"/>
          <w:sz w:val="28"/>
          <w:szCs w:val="28"/>
          <w:lang w:eastAsia="ar-SA"/>
        </w:rPr>
        <w:t xml:space="preserve">294, и в целях повышения качества кассового обслуживания исполнения бюджета </w:t>
      </w:r>
      <w:r w:rsidR="00302190" w:rsidRPr="002551F6">
        <w:rPr>
          <w:rFonts w:ascii="Times New Roman" w:hAnsi="Times New Roman"/>
          <w:sz w:val="28"/>
          <w:szCs w:val="28"/>
          <w:lang w:eastAsia="ar-SA"/>
        </w:rPr>
        <w:t>ФСС РФ</w:t>
      </w:r>
      <w:r w:rsidRPr="002551F6">
        <w:rPr>
          <w:rFonts w:ascii="Times New Roman" w:hAnsi="Times New Roman"/>
          <w:sz w:val="28"/>
          <w:szCs w:val="28"/>
          <w:lang w:eastAsia="ar-SA"/>
        </w:rPr>
        <w:t xml:space="preserve"> распространено применение </w:t>
      </w:r>
      <w:r w:rsidR="005957C5" w:rsidRPr="002551F6">
        <w:rPr>
          <w:rFonts w:ascii="Times New Roman" w:hAnsi="Times New Roman"/>
          <w:sz w:val="28"/>
          <w:szCs w:val="28"/>
          <w:lang w:eastAsia="ar-SA"/>
        </w:rPr>
        <w:t>УБП</w:t>
      </w:r>
      <w:r w:rsidRPr="002551F6">
        <w:rPr>
          <w:rFonts w:ascii="Times New Roman" w:hAnsi="Times New Roman"/>
          <w:sz w:val="28"/>
          <w:szCs w:val="28"/>
          <w:lang w:eastAsia="ar-SA"/>
        </w:rPr>
        <w:t xml:space="preserve"> </w:t>
      </w:r>
      <w:r w:rsidR="00302190" w:rsidRPr="002551F6">
        <w:rPr>
          <w:rFonts w:ascii="Times New Roman" w:hAnsi="Times New Roman"/>
          <w:sz w:val="28"/>
          <w:szCs w:val="28"/>
          <w:lang w:eastAsia="ar-SA"/>
        </w:rPr>
        <w:t>ФСС РФ с</w:t>
      </w:r>
      <w:r w:rsidRPr="002551F6">
        <w:rPr>
          <w:rFonts w:ascii="Times New Roman" w:hAnsi="Times New Roman"/>
          <w:sz w:val="28"/>
          <w:szCs w:val="28"/>
          <w:lang w:eastAsia="ar-SA"/>
        </w:rPr>
        <w:t xml:space="preserve">водной заявки на кассовый расход. </w:t>
      </w:r>
    </w:p>
    <w:p w:rsidR="00C15543" w:rsidRPr="002551F6" w:rsidRDefault="00C15543" w:rsidP="00F9622B">
      <w:pPr>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lastRenderedPageBreak/>
        <w:t xml:space="preserve">Согласно </w:t>
      </w:r>
      <w:r w:rsidR="00302190" w:rsidRPr="002551F6">
        <w:rPr>
          <w:rFonts w:ascii="Times New Roman" w:hAnsi="Times New Roman"/>
          <w:sz w:val="28"/>
          <w:szCs w:val="28"/>
          <w:lang w:eastAsia="ar-SA"/>
        </w:rPr>
        <w:t>указанному п</w:t>
      </w:r>
      <w:r w:rsidRPr="002551F6">
        <w:rPr>
          <w:rFonts w:ascii="Times New Roman" w:hAnsi="Times New Roman"/>
          <w:sz w:val="28"/>
          <w:szCs w:val="28"/>
          <w:lang w:eastAsia="ar-SA"/>
        </w:rPr>
        <w:t xml:space="preserve">остановлению Правительства Российской Федерации в реализации </w:t>
      </w:r>
      <w:r w:rsidR="004802B3" w:rsidRPr="002551F6">
        <w:rPr>
          <w:rFonts w:ascii="Times New Roman" w:hAnsi="Times New Roman"/>
          <w:sz w:val="28"/>
          <w:szCs w:val="28"/>
          <w:lang w:eastAsia="ar-SA"/>
        </w:rPr>
        <w:t>«</w:t>
      </w:r>
      <w:r w:rsidRPr="002551F6">
        <w:rPr>
          <w:rFonts w:ascii="Times New Roman" w:hAnsi="Times New Roman"/>
          <w:sz w:val="28"/>
          <w:szCs w:val="28"/>
          <w:lang w:eastAsia="ar-SA"/>
        </w:rPr>
        <w:t>пилотного</w:t>
      </w:r>
      <w:r w:rsidR="004802B3" w:rsidRPr="002551F6">
        <w:rPr>
          <w:rFonts w:ascii="Times New Roman" w:hAnsi="Times New Roman"/>
          <w:sz w:val="28"/>
          <w:szCs w:val="28"/>
          <w:lang w:eastAsia="ar-SA"/>
        </w:rPr>
        <w:t>»</w:t>
      </w:r>
      <w:r w:rsidRPr="002551F6">
        <w:rPr>
          <w:rFonts w:ascii="Times New Roman" w:hAnsi="Times New Roman"/>
          <w:sz w:val="28"/>
          <w:szCs w:val="28"/>
          <w:lang w:eastAsia="ar-SA"/>
        </w:rPr>
        <w:t xml:space="preserve"> проекта в 2014 году участвовало </w:t>
      </w:r>
      <w:r w:rsidR="00302190" w:rsidRPr="002551F6">
        <w:rPr>
          <w:rFonts w:ascii="Times New Roman" w:hAnsi="Times New Roman"/>
          <w:sz w:val="28"/>
          <w:szCs w:val="28"/>
          <w:lang w:eastAsia="ar-SA"/>
        </w:rPr>
        <w:br/>
      </w:r>
      <w:r w:rsidRPr="002551F6">
        <w:rPr>
          <w:rFonts w:ascii="Times New Roman" w:hAnsi="Times New Roman"/>
          <w:sz w:val="28"/>
          <w:szCs w:val="28"/>
          <w:lang w:eastAsia="ar-SA"/>
        </w:rPr>
        <w:t xml:space="preserve">8 субъектов Российской Федерации. С 1 января 2015 </w:t>
      </w:r>
      <w:r w:rsidR="00302190" w:rsidRPr="002551F6">
        <w:rPr>
          <w:rFonts w:ascii="Times New Roman" w:hAnsi="Times New Roman"/>
          <w:sz w:val="28"/>
          <w:szCs w:val="28"/>
          <w:lang w:eastAsia="ar-SA"/>
        </w:rPr>
        <w:t xml:space="preserve">года </w:t>
      </w:r>
      <w:r w:rsidRPr="002551F6">
        <w:rPr>
          <w:rFonts w:ascii="Times New Roman" w:hAnsi="Times New Roman"/>
          <w:sz w:val="28"/>
          <w:szCs w:val="28"/>
          <w:lang w:eastAsia="ar-SA"/>
        </w:rPr>
        <w:t xml:space="preserve">к реализации данного проекта присоединились </w:t>
      </w:r>
      <w:r w:rsidR="00302190" w:rsidRPr="002551F6">
        <w:rPr>
          <w:rFonts w:ascii="Times New Roman" w:hAnsi="Times New Roman"/>
          <w:sz w:val="28"/>
          <w:szCs w:val="28"/>
        </w:rPr>
        <w:t>Республика Крым, г. </w:t>
      </w:r>
      <w:r w:rsidRPr="002551F6">
        <w:rPr>
          <w:rFonts w:ascii="Times New Roman" w:hAnsi="Times New Roman"/>
          <w:sz w:val="28"/>
          <w:szCs w:val="28"/>
        </w:rPr>
        <w:t xml:space="preserve">Севастополь </w:t>
      </w:r>
      <w:r w:rsidR="00302190" w:rsidRPr="002551F6">
        <w:rPr>
          <w:rFonts w:ascii="Times New Roman" w:hAnsi="Times New Roman"/>
          <w:sz w:val="28"/>
          <w:szCs w:val="28"/>
        </w:rPr>
        <w:br/>
      </w:r>
      <w:r w:rsidRPr="002551F6">
        <w:rPr>
          <w:rFonts w:ascii="Times New Roman" w:hAnsi="Times New Roman"/>
          <w:sz w:val="28"/>
          <w:szCs w:val="28"/>
        </w:rPr>
        <w:t xml:space="preserve">и еще 4 </w:t>
      </w:r>
      <w:r w:rsidRPr="002551F6">
        <w:rPr>
          <w:rFonts w:ascii="Times New Roman" w:hAnsi="Times New Roman"/>
          <w:sz w:val="28"/>
          <w:szCs w:val="28"/>
          <w:lang w:eastAsia="ar-SA"/>
        </w:rPr>
        <w:t>субъекта Российской Федерации.</w:t>
      </w:r>
    </w:p>
    <w:p w:rsidR="00C15543" w:rsidRPr="002551F6" w:rsidRDefault="00C15543" w:rsidP="00F962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lang w:eastAsia="ar-SA"/>
        </w:rPr>
        <w:t xml:space="preserve">В целях корректного учета и распределения поступлений в бюджет </w:t>
      </w:r>
      <w:r w:rsidR="00302190" w:rsidRPr="002551F6">
        <w:rPr>
          <w:rFonts w:ascii="Times New Roman" w:hAnsi="Times New Roman"/>
          <w:sz w:val="28"/>
          <w:szCs w:val="28"/>
          <w:lang w:eastAsia="ar-SA"/>
        </w:rPr>
        <w:t>ПФ РФ</w:t>
      </w:r>
      <w:r w:rsidRPr="002551F6">
        <w:rPr>
          <w:rFonts w:ascii="Times New Roman" w:hAnsi="Times New Roman"/>
          <w:sz w:val="28"/>
          <w:szCs w:val="28"/>
          <w:lang w:eastAsia="ar-SA"/>
        </w:rPr>
        <w:t xml:space="preserve"> с 1 января 2015 года закреплены два кода доходов бюджетов бюджетной системы Российской Федерации по учету н</w:t>
      </w:r>
      <w:r w:rsidRPr="002551F6">
        <w:rPr>
          <w:rFonts w:ascii="Times New Roman" w:hAnsi="Times New Roman"/>
          <w:sz w:val="28"/>
          <w:szCs w:val="28"/>
        </w:rPr>
        <w:t xml:space="preserve">евыясненных поступлений, зачисляемых в бюджет </w:t>
      </w:r>
      <w:r w:rsidR="00302190" w:rsidRPr="002551F6">
        <w:rPr>
          <w:rFonts w:ascii="Times New Roman" w:hAnsi="Times New Roman"/>
          <w:sz w:val="28"/>
          <w:szCs w:val="28"/>
        </w:rPr>
        <w:t>ПФ РФ</w:t>
      </w:r>
      <w:r w:rsidRPr="002551F6">
        <w:rPr>
          <w:rFonts w:ascii="Times New Roman" w:hAnsi="Times New Roman"/>
          <w:sz w:val="28"/>
          <w:szCs w:val="28"/>
        </w:rPr>
        <w:t>.</w:t>
      </w:r>
    </w:p>
    <w:p w:rsidR="00C15543" w:rsidRPr="002551F6" w:rsidRDefault="00C15543" w:rsidP="00F9622B">
      <w:pPr>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По обращению </w:t>
      </w:r>
      <w:r w:rsidR="00302190" w:rsidRPr="002551F6">
        <w:rPr>
          <w:rFonts w:ascii="Times New Roman" w:hAnsi="Times New Roman"/>
          <w:sz w:val="28"/>
          <w:szCs w:val="28"/>
          <w:lang w:eastAsia="ar-SA"/>
        </w:rPr>
        <w:t>ФСС РФ</w:t>
      </w:r>
      <w:r w:rsidRPr="002551F6">
        <w:rPr>
          <w:rFonts w:ascii="Times New Roman" w:hAnsi="Times New Roman"/>
          <w:sz w:val="28"/>
          <w:szCs w:val="28"/>
          <w:lang w:eastAsia="ar-SA"/>
        </w:rPr>
        <w:t xml:space="preserve"> Федеральным казначейством в феврале 2015 года организовано</w:t>
      </w:r>
      <w:r w:rsidR="003F51E1" w:rsidRPr="002551F6">
        <w:rPr>
          <w:rFonts w:ascii="Times New Roman" w:hAnsi="Times New Roman"/>
          <w:sz w:val="28"/>
          <w:szCs w:val="28"/>
          <w:lang w:eastAsia="ar-SA"/>
        </w:rPr>
        <w:t xml:space="preserve"> </w:t>
      </w:r>
      <w:r w:rsidRPr="002551F6">
        <w:rPr>
          <w:rFonts w:ascii="Times New Roman" w:eastAsia="MS Mincho" w:hAnsi="Times New Roman"/>
          <w:sz w:val="28"/>
          <w:szCs w:val="28"/>
          <w:lang w:eastAsia="ar-SA"/>
        </w:rPr>
        <w:t xml:space="preserve">обучение </w:t>
      </w:r>
      <w:r w:rsidR="005957C5" w:rsidRPr="002551F6">
        <w:rPr>
          <w:rFonts w:ascii="Times New Roman" w:hAnsi="Times New Roman"/>
          <w:sz w:val="28"/>
          <w:szCs w:val="28"/>
          <w:lang w:eastAsia="ar-SA"/>
        </w:rPr>
        <w:t>УБП</w:t>
      </w:r>
      <w:r w:rsidRPr="002551F6">
        <w:rPr>
          <w:rFonts w:ascii="Times New Roman" w:hAnsi="Times New Roman"/>
          <w:sz w:val="28"/>
          <w:szCs w:val="28"/>
          <w:lang w:eastAsia="ar-SA"/>
        </w:rPr>
        <w:t xml:space="preserve"> </w:t>
      </w:r>
      <w:r w:rsidR="003040D1" w:rsidRPr="002551F6">
        <w:rPr>
          <w:rFonts w:ascii="Times New Roman" w:eastAsia="MS Mincho" w:hAnsi="Times New Roman"/>
          <w:sz w:val="28"/>
          <w:szCs w:val="28"/>
          <w:lang w:eastAsia="ar-SA"/>
        </w:rPr>
        <w:t>ФСС РФ</w:t>
      </w:r>
      <w:r w:rsidRPr="002551F6">
        <w:rPr>
          <w:rFonts w:ascii="Times New Roman" w:hAnsi="Times New Roman"/>
          <w:sz w:val="28"/>
          <w:szCs w:val="28"/>
          <w:lang w:eastAsia="ar-SA"/>
        </w:rPr>
        <w:t xml:space="preserve"> на территории Республики Крым и г</w:t>
      </w:r>
      <w:r w:rsidR="003040D1" w:rsidRPr="002551F6">
        <w:rPr>
          <w:rFonts w:ascii="Times New Roman" w:hAnsi="Times New Roman"/>
          <w:sz w:val="28"/>
          <w:szCs w:val="28"/>
          <w:lang w:eastAsia="ar-SA"/>
        </w:rPr>
        <w:t>. </w:t>
      </w:r>
      <w:r w:rsidRPr="002551F6">
        <w:rPr>
          <w:rFonts w:ascii="Times New Roman" w:hAnsi="Times New Roman"/>
          <w:sz w:val="28"/>
          <w:szCs w:val="28"/>
          <w:lang w:eastAsia="ar-SA"/>
        </w:rPr>
        <w:t>Севастополя,</w:t>
      </w:r>
      <w:r w:rsidR="003F51E1" w:rsidRPr="002551F6">
        <w:rPr>
          <w:rFonts w:ascii="Times New Roman" w:hAnsi="Times New Roman"/>
          <w:sz w:val="28"/>
          <w:szCs w:val="28"/>
          <w:lang w:eastAsia="ar-SA"/>
        </w:rPr>
        <w:t xml:space="preserve"> </w:t>
      </w:r>
      <w:r w:rsidRPr="002551F6">
        <w:rPr>
          <w:rFonts w:ascii="Times New Roman" w:hAnsi="Times New Roman"/>
          <w:sz w:val="28"/>
          <w:szCs w:val="28"/>
          <w:lang w:eastAsia="ar-SA"/>
        </w:rPr>
        <w:t xml:space="preserve">в рамках которого освещены вопросы обеспечения соблюдения требований законодательства Российской Федерации </w:t>
      </w:r>
      <w:r w:rsidR="005957C5" w:rsidRPr="002551F6">
        <w:rPr>
          <w:rFonts w:ascii="Times New Roman" w:hAnsi="Times New Roman"/>
          <w:sz w:val="28"/>
          <w:szCs w:val="28"/>
          <w:lang w:eastAsia="ar-SA"/>
        </w:rPr>
        <w:br/>
      </w:r>
      <w:r w:rsidRPr="002551F6">
        <w:rPr>
          <w:rFonts w:ascii="Times New Roman" w:hAnsi="Times New Roman"/>
          <w:sz w:val="28"/>
          <w:szCs w:val="28"/>
          <w:lang w:eastAsia="ar-SA"/>
        </w:rPr>
        <w:t xml:space="preserve">и нормативных правовых актов Федерального казначейства при кассовом обслуживании исполнения бюджета </w:t>
      </w:r>
      <w:r w:rsidR="003040D1" w:rsidRPr="002551F6">
        <w:rPr>
          <w:rFonts w:ascii="Times New Roman" w:hAnsi="Times New Roman"/>
          <w:sz w:val="28"/>
          <w:szCs w:val="28"/>
          <w:lang w:eastAsia="ar-SA"/>
        </w:rPr>
        <w:t>ФСС РФ</w:t>
      </w:r>
      <w:r w:rsidRPr="002551F6">
        <w:rPr>
          <w:rFonts w:ascii="Times New Roman" w:hAnsi="Times New Roman"/>
          <w:sz w:val="28"/>
          <w:szCs w:val="28"/>
          <w:lang w:eastAsia="ar-SA"/>
        </w:rPr>
        <w:t>.</w:t>
      </w:r>
    </w:p>
    <w:p w:rsidR="00C15543" w:rsidRPr="002551F6" w:rsidRDefault="00C15543" w:rsidP="00F9622B">
      <w:pPr>
        <w:autoSpaceDE w:val="0"/>
        <w:autoSpaceDN w:val="0"/>
        <w:adjustRightInd w:val="0"/>
        <w:spacing w:after="0" w:line="360" w:lineRule="atLeast"/>
        <w:ind w:firstLine="709"/>
        <w:jc w:val="both"/>
        <w:rPr>
          <w:rFonts w:ascii="Times New Roman" w:eastAsia="MS Mincho" w:hAnsi="Times New Roman"/>
          <w:sz w:val="28"/>
          <w:szCs w:val="28"/>
          <w:lang w:eastAsia="ar-SA"/>
        </w:rPr>
      </w:pPr>
      <w:r w:rsidRPr="002551F6">
        <w:rPr>
          <w:rFonts w:ascii="Times New Roman" w:eastAsia="MS Mincho" w:hAnsi="Times New Roman"/>
          <w:sz w:val="28"/>
          <w:szCs w:val="28"/>
          <w:lang w:eastAsia="ar-SA"/>
        </w:rPr>
        <w:t xml:space="preserve">Немаловажную роль в процессе исполнения бюджетов бюджетной системы Российской Федерации </w:t>
      </w:r>
      <w:r w:rsidR="003040D1" w:rsidRPr="002551F6">
        <w:rPr>
          <w:rFonts w:ascii="Times New Roman" w:eastAsia="MS Mincho" w:hAnsi="Times New Roman"/>
          <w:sz w:val="28"/>
          <w:szCs w:val="28"/>
          <w:lang w:eastAsia="ar-SA"/>
        </w:rPr>
        <w:t>ТОФК</w:t>
      </w:r>
      <w:r w:rsidRPr="002551F6">
        <w:rPr>
          <w:rFonts w:ascii="Times New Roman" w:eastAsia="MS Mincho" w:hAnsi="Times New Roman"/>
          <w:sz w:val="28"/>
          <w:szCs w:val="28"/>
          <w:lang w:eastAsia="ar-SA"/>
        </w:rPr>
        <w:t xml:space="preserve"> играет процесс аккумулирования остатков средств бюджетов всех уровней на </w:t>
      </w:r>
      <w:r w:rsidR="003040D1" w:rsidRPr="002551F6">
        <w:rPr>
          <w:rFonts w:ascii="Times New Roman" w:eastAsia="MS Mincho" w:hAnsi="Times New Roman"/>
          <w:sz w:val="28"/>
          <w:szCs w:val="28"/>
          <w:lang w:eastAsia="ar-SA"/>
        </w:rPr>
        <w:t>ЕСФБ</w:t>
      </w:r>
      <w:r w:rsidRPr="002551F6">
        <w:rPr>
          <w:rFonts w:ascii="Times New Roman" w:eastAsia="MS Mincho" w:hAnsi="Times New Roman"/>
          <w:sz w:val="28"/>
          <w:szCs w:val="28"/>
          <w:lang w:eastAsia="ar-SA"/>
        </w:rPr>
        <w:t>.</w:t>
      </w:r>
    </w:p>
    <w:p w:rsidR="00C15543" w:rsidRPr="002551F6" w:rsidRDefault="00C15543" w:rsidP="00F962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eastAsia="MS Mincho" w:hAnsi="Times New Roman"/>
          <w:sz w:val="28"/>
          <w:szCs w:val="28"/>
          <w:lang w:eastAsia="ar-SA"/>
        </w:rPr>
        <w:t xml:space="preserve">В результате проведенной работы осуществлены </w:t>
      </w:r>
      <w:r w:rsidRPr="002551F6">
        <w:rPr>
          <w:rFonts w:ascii="Times New Roman" w:hAnsi="Times New Roman"/>
          <w:sz w:val="28"/>
          <w:szCs w:val="28"/>
        </w:rPr>
        <w:t xml:space="preserve">мероприятия </w:t>
      </w:r>
      <w:r w:rsidR="005A4C42" w:rsidRPr="002551F6">
        <w:rPr>
          <w:rFonts w:ascii="Times New Roman" w:hAnsi="Times New Roman"/>
          <w:sz w:val="28"/>
          <w:szCs w:val="28"/>
        </w:rPr>
        <w:br/>
      </w:r>
      <w:r w:rsidRPr="002551F6">
        <w:rPr>
          <w:rFonts w:ascii="Times New Roman" w:hAnsi="Times New Roman"/>
          <w:sz w:val="28"/>
          <w:szCs w:val="28"/>
        </w:rPr>
        <w:t xml:space="preserve">по обеспечению перечисления с 1 января 2015 года остатков средств </w:t>
      </w:r>
      <w:r w:rsidR="005A4C42" w:rsidRPr="002551F6">
        <w:rPr>
          <w:rFonts w:ascii="Times New Roman" w:hAnsi="Times New Roman"/>
          <w:sz w:val="28"/>
          <w:szCs w:val="28"/>
        </w:rPr>
        <w:br/>
      </w:r>
      <w:r w:rsidRPr="002551F6">
        <w:rPr>
          <w:rFonts w:ascii="Times New Roman" w:hAnsi="Times New Roman"/>
          <w:sz w:val="28"/>
          <w:szCs w:val="28"/>
        </w:rPr>
        <w:t xml:space="preserve">со счетов, </w:t>
      </w:r>
      <w:r w:rsidRPr="002551F6">
        <w:rPr>
          <w:rFonts w:ascii="Times New Roman" w:hAnsi="Times New Roman"/>
          <w:sz w:val="28"/>
          <w:szCs w:val="28"/>
          <w:lang w:eastAsia="ar-SA"/>
        </w:rPr>
        <w:t xml:space="preserve">открытых </w:t>
      </w:r>
      <w:r w:rsidR="003040D1" w:rsidRPr="002551F6">
        <w:rPr>
          <w:rFonts w:ascii="Times New Roman" w:hAnsi="Times New Roman"/>
          <w:sz w:val="28"/>
          <w:szCs w:val="28"/>
          <w:lang w:eastAsia="ar-SA"/>
        </w:rPr>
        <w:t>МОУ ФК</w:t>
      </w:r>
      <w:r w:rsidRPr="002551F6">
        <w:rPr>
          <w:rFonts w:ascii="Times New Roman" w:hAnsi="Times New Roman"/>
          <w:sz w:val="28"/>
          <w:szCs w:val="28"/>
          <w:lang w:eastAsia="ar-SA"/>
        </w:rPr>
        <w:t xml:space="preserve"> в подразделении Банка России</w:t>
      </w:r>
      <w:r w:rsidRPr="002551F6">
        <w:rPr>
          <w:rFonts w:ascii="Times New Roman" w:hAnsi="Times New Roman"/>
          <w:sz w:val="28"/>
          <w:szCs w:val="28"/>
        </w:rPr>
        <w:t xml:space="preserve">, на которых отражаются операции по учету средств бюджетов </w:t>
      </w:r>
      <w:r w:rsidR="003040D1" w:rsidRPr="002551F6">
        <w:rPr>
          <w:rFonts w:ascii="Times New Roman" w:hAnsi="Times New Roman"/>
          <w:sz w:val="28"/>
          <w:szCs w:val="28"/>
          <w:lang w:eastAsia="ar-SA"/>
        </w:rPr>
        <w:t>ПФ РФ</w:t>
      </w:r>
      <w:r w:rsidRPr="002551F6">
        <w:rPr>
          <w:rFonts w:ascii="Times New Roman" w:hAnsi="Times New Roman"/>
          <w:sz w:val="28"/>
          <w:szCs w:val="28"/>
          <w:lang w:eastAsia="ar-SA"/>
        </w:rPr>
        <w:t xml:space="preserve"> и </w:t>
      </w:r>
      <w:r w:rsidR="003040D1" w:rsidRPr="002551F6">
        <w:rPr>
          <w:rFonts w:ascii="Times New Roman" w:hAnsi="Times New Roman"/>
          <w:sz w:val="28"/>
          <w:szCs w:val="28"/>
          <w:lang w:eastAsia="ar-SA"/>
        </w:rPr>
        <w:t>ФСС РФ</w:t>
      </w:r>
      <w:r w:rsidRPr="002551F6">
        <w:rPr>
          <w:rFonts w:ascii="Times New Roman" w:hAnsi="Times New Roman"/>
          <w:sz w:val="28"/>
          <w:szCs w:val="28"/>
          <w:lang w:eastAsia="ar-SA"/>
        </w:rPr>
        <w:t>,</w:t>
      </w:r>
      <w:r w:rsidRPr="002551F6">
        <w:rPr>
          <w:rFonts w:ascii="Times New Roman" w:hAnsi="Times New Roman"/>
          <w:sz w:val="28"/>
          <w:szCs w:val="28"/>
        </w:rPr>
        <w:t xml:space="preserve"> </w:t>
      </w:r>
      <w:r w:rsidR="005A4C42" w:rsidRPr="002551F6">
        <w:rPr>
          <w:rFonts w:ascii="Times New Roman" w:hAnsi="Times New Roman"/>
          <w:sz w:val="28"/>
          <w:szCs w:val="28"/>
        </w:rPr>
        <w:br/>
      </w:r>
      <w:r w:rsidRPr="002551F6">
        <w:rPr>
          <w:rFonts w:ascii="Times New Roman" w:hAnsi="Times New Roman"/>
          <w:sz w:val="28"/>
          <w:szCs w:val="28"/>
        </w:rPr>
        <w:t xml:space="preserve">на </w:t>
      </w:r>
      <w:r w:rsidR="003040D1" w:rsidRPr="002551F6">
        <w:rPr>
          <w:rFonts w:ascii="Times New Roman" w:hAnsi="Times New Roman"/>
          <w:sz w:val="28"/>
          <w:szCs w:val="28"/>
        </w:rPr>
        <w:t>ЕСФБ</w:t>
      </w:r>
      <w:r w:rsidRPr="002551F6">
        <w:rPr>
          <w:rFonts w:ascii="Times New Roman" w:hAnsi="Times New Roman"/>
          <w:sz w:val="28"/>
          <w:szCs w:val="28"/>
          <w:lang w:eastAsia="ar-SA"/>
        </w:rPr>
        <w:t xml:space="preserve"> в порядке, </w:t>
      </w:r>
      <w:r w:rsidRPr="002551F6">
        <w:rPr>
          <w:rFonts w:ascii="Times New Roman" w:hAnsi="Times New Roman"/>
          <w:sz w:val="28"/>
          <w:szCs w:val="28"/>
        </w:rPr>
        <w:t>установленном Минфином России, а именно:</w:t>
      </w:r>
    </w:p>
    <w:p w:rsidR="00C15543" w:rsidRPr="002551F6" w:rsidRDefault="003040D1" w:rsidP="00F962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15543" w:rsidRPr="002551F6">
        <w:rPr>
          <w:rFonts w:ascii="Times New Roman" w:hAnsi="Times New Roman"/>
          <w:sz w:val="28"/>
          <w:szCs w:val="28"/>
        </w:rPr>
        <w:t xml:space="preserve">разработаны и направлены в Минфин России предложения </w:t>
      </w:r>
      <w:r w:rsidRPr="002551F6">
        <w:rPr>
          <w:rFonts w:ascii="Times New Roman" w:hAnsi="Times New Roman"/>
          <w:sz w:val="28"/>
          <w:szCs w:val="28"/>
        </w:rPr>
        <w:br/>
      </w:r>
      <w:r w:rsidR="00C15543" w:rsidRPr="002551F6">
        <w:rPr>
          <w:rFonts w:ascii="Times New Roman" w:hAnsi="Times New Roman"/>
          <w:sz w:val="28"/>
          <w:szCs w:val="28"/>
        </w:rPr>
        <w:t>по внесению изменений в приказ Ми</w:t>
      </w:r>
      <w:r w:rsidRPr="002551F6">
        <w:rPr>
          <w:rFonts w:ascii="Times New Roman" w:hAnsi="Times New Roman"/>
          <w:sz w:val="28"/>
          <w:szCs w:val="28"/>
        </w:rPr>
        <w:t>нфина России от 17 декабря 2014 г. № </w:t>
      </w:r>
      <w:r w:rsidR="00C15543" w:rsidRPr="002551F6">
        <w:rPr>
          <w:rFonts w:ascii="Times New Roman" w:hAnsi="Times New Roman"/>
          <w:sz w:val="28"/>
          <w:szCs w:val="28"/>
        </w:rPr>
        <w:t>153н</w:t>
      </w:r>
      <w:r w:rsidRPr="002551F6">
        <w:rPr>
          <w:rFonts w:ascii="Times New Roman" w:hAnsi="Times New Roman"/>
          <w:sz w:val="28"/>
          <w:szCs w:val="28"/>
        </w:rPr>
        <w:t xml:space="preserve"> «О порядке перечисления в 2015 году остатков средств со счетов, открытых территориальным органам Федерального казначейства </w:t>
      </w:r>
      <w:r w:rsidRPr="002551F6">
        <w:rPr>
          <w:rFonts w:ascii="Times New Roman" w:hAnsi="Times New Roman"/>
          <w:sz w:val="28"/>
          <w:szCs w:val="28"/>
        </w:rPr>
        <w:br/>
        <w:t>в подразделениях Центрального банка Российской Федерации, на единый счет федерального бюджета и их возврата на указанные счета»</w:t>
      </w:r>
      <w:r w:rsidR="00C15543" w:rsidRPr="002551F6">
        <w:rPr>
          <w:rFonts w:ascii="Times New Roman" w:hAnsi="Times New Roman"/>
          <w:sz w:val="28"/>
          <w:szCs w:val="28"/>
        </w:rPr>
        <w:t>;</w:t>
      </w:r>
    </w:p>
    <w:p w:rsidR="00C15543" w:rsidRPr="002551F6" w:rsidRDefault="003040D1" w:rsidP="00725860">
      <w:pPr>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w:t>
      </w:r>
      <w:r w:rsidR="00C15543" w:rsidRPr="002551F6">
        <w:rPr>
          <w:rFonts w:ascii="Times New Roman" w:hAnsi="Times New Roman"/>
          <w:sz w:val="28"/>
          <w:szCs w:val="28"/>
          <w:lang w:eastAsia="ar-SA"/>
        </w:rPr>
        <w:t>утвержден приказ Федерального казначейств</w:t>
      </w:r>
      <w:r w:rsidRPr="002551F6">
        <w:rPr>
          <w:rFonts w:ascii="Times New Roman" w:hAnsi="Times New Roman"/>
          <w:sz w:val="28"/>
          <w:szCs w:val="28"/>
          <w:lang w:eastAsia="ar-SA"/>
        </w:rPr>
        <w:t>а от 29 декабря 2014 г. № </w:t>
      </w:r>
      <w:r w:rsidR="00C15543" w:rsidRPr="002551F6">
        <w:rPr>
          <w:rFonts w:ascii="Times New Roman" w:hAnsi="Times New Roman"/>
          <w:sz w:val="28"/>
          <w:szCs w:val="28"/>
          <w:lang w:eastAsia="ar-SA"/>
        </w:rPr>
        <w:t xml:space="preserve">324 «Об утверждении Порядка обмена информацией между Федеральным казначейством и его территориальными органами </w:t>
      </w:r>
      <w:r w:rsidR="00F9622B" w:rsidRPr="002551F6">
        <w:rPr>
          <w:rFonts w:ascii="Times New Roman" w:hAnsi="Times New Roman"/>
          <w:sz w:val="28"/>
          <w:szCs w:val="28"/>
          <w:lang w:eastAsia="ar-SA"/>
        </w:rPr>
        <w:br/>
      </w:r>
      <w:r w:rsidR="00C15543" w:rsidRPr="002551F6">
        <w:rPr>
          <w:rFonts w:ascii="Times New Roman" w:hAnsi="Times New Roman"/>
          <w:sz w:val="28"/>
          <w:szCs w:val="28"/>
          <w:lang w:eastAsia="ar-SA"/>
        </w:rPr>
        <w:t xml:space="preserve">при перечислении в 2015 году остатков средств со счетов, открытых территориальным органам Федерального казначейства в подразделениях Центрального банка Российской Федерации в соответствии </w:t>
      </w:r>
      <w:r w:rsidR="00F9622B" w:rsidRPr="002551F6">
        <w:rPr>
          <w:rFonts w:ascii="Times New Roman" w:hAnsi="Times New Roman"/>
          <w:sz w:val="28"/>
          <w:szCs w:val="28"/>
          <w:lang w:eastAsia="ar-SA"/>
        </w:rPr>
        <w:br/>
      </w:r>
      <w:r w:rsidR="00C15543" w:rsidRPr="002551F6">
        <w:rPr>
          <w:rFonts w:ascii="Times New Roman" w:hAnsi="Times New Roman"/>
          <w:sz w:val="28"/>
          <w:szCs w:val="28"/>
          <w:lang w:eastAsia="ar-SA"/>
        </w:rPr>
        <w:t xml:space="preserve">с законодательством Российской Федерации, на единый счет федерального бюджета и их возврата на указанные счета в соответствии со статьей 5 </w:t>
      </w:r>
      <w:r w:rsidR="00C15543" w:rsidRPr="002551F6">
        <w:rPr>
          <w:rFonts w:ascii="Times New Roman" w:hAnsi="Times New Roman"/>
          <w:sz w:val="28"/>
          <w:szCs w:val="28"/>
          <w:lang w:eastAsia="ar-SA"/>
        </w:rPr>
        <w:lastRenderedPageBreak/>
        <w:t>Федерального закона «О федеральном бюджете на 2015 год и плановый период 2016 и 2017 годов»;</w:t>
      </w:r>
    </w:p>
    <w:p w:rsidR="00C15543" w:rsidRPr="002551F6" w:rsidRDefault="00C15543" w:rsidP="00C15543">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w:t>
      </w:r>
      <w:r w:rsidR="003040D1" w:rsidRPr="002551F6">
        <w:rPr>
          <w:rFonts w:ascii="Times New Roman" w:hAnsi="Times New Roman"/>
          <w:sz w:val="28"/>
          <w:szCs w:val="28"/>
          <w:lang w:eastAsia="ar-SA"/>
        </w:rPr>
        <w:t> </w:t>
      </w:r>
      <w:r w:rsidRPr="002551F6">
        <w:rPr>
          <w:rFonts w:ascii="Times New Roman" w:hAnsi="Times New Roman"/>
          <w:sz w:val="28"/>
          <w:szCs w:val="28"/>
          <w:lang w:eastAsia="ar-SA"/>
        </w:rPr>
        <w:t xml:space="preserve">осуществлена доработка прикладного программного обеспечения </w:t>
      </w:r>
      <w:r w:rsidR="003040D1" w:rsidRPr="002551F6">
        <w:rPr>
          <w:rFonts w:ascii="Times New Roman" w:hAnsi="Times New Roman"/>
          <w:sz w:val="28"/>
          <w:szCs w:val="28"/>
          <w:lang w:eastAsia="ar-SA"/>
        </w:rPr>
        <w:t xml:space="preserve">(далее – ППО) </w:t>
      </w:r>
      <w:r w:rsidRPr="002551F6">
        <w:rPr>
          <w:rFonts w:ascii="Times New Roman" w:hAnsi="Times New Roman"/>
          <w:sz w:val="28"/>
          <w:szCs w:val="28"/>
          <w:lang w:eastAsia="ar-SA"/>
        </w:rPr>
        <w:t>Федерального казначейства.</w:t>
      </w:r>
    </w:p>
    <w:p w:rsidR="00C15543" w:rsidRPr="002551F6" w:rsidRDefault="00C15543" w:rsidP="00C15543">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В связи с обращением органа управления </w:t>
      </w:r>
      <w:r w:rsidR="00356D30" w:rsidRPr="002551F6">
        <w:rPr>
          <w:rFonts w:ascii="Times New Roman" w:hAnsi="Times New Roman"/>
          <w:sz w:val="28"/>
          <w:szCs w:val="28"/>
          <w:lang w:eastAsia="ar-SA"/>
        </w:rPr>
        <w:t>ПФ РФ</w:t>
      </w:r>
      <w:r w:rsidRPr="002551F6">
        <w:rPr>
          <w:rFonts w:ascii="Times New Roman" w:hAnsi="Times New Roman"/>
          <w:sz w:val="28"/>
          <w:szCs w:val="28"/>
          <w:lang w:eastAsia="ar-SA"/>
        </w:rPr>
        <w:t xml:space="preserve"> проведена работа </w:t>
      </w:r>
      <w:r w:rsidR="00356D30" w:rsidRPr="002551F6">
        <w:rPr>
          <w:rFonts w:ascii="Times New Roman" w:hAnsi="Times New Roman"/>
          <w:sz w:val="28"/>
          <w:szCs w:val="28"/>
          <w:lang w:eastAsia="ar-SA"/>
        </w:rPr>
        <w:br/>
      </w:r>
      <w:r w:rsidRPr="002551F6">
        <w:rPr>
          <w:rFonts w:ascii="Times New Roman" w:hAnsi="Times New Roman"/>
          <w:sz w:val="28"/>
          <w:szCs w:val="28"/>
          <w:lang w:eastAsia="ar-SA"/>
        </w:rPr>
        <w:t xml:space="preserve">по обеспечению контроля за сроками перечисления средств бюджета </w:t>
      </w:r>
      <w:r w:rsidR="00356D30" w:rsidRPr="002551F6">
        <w:rPr>
          <w:rFonts w:ascii="Times New Roman" w:hAnsi="Times New Roman"/>
          <w:sz w:val="28"/>
          <w:szCs w:val="28"/>
          <w:lang w:eastAsia="ar-SA"/>
        </w:rPr>
        <w:t>ПФ РФ</w:t>
      </w:r>
      <w:r w:rsidRPr="002551F6">
        <w:rPr>
          <w:rFonts w:ascii="Times New Roman" w:hAnsi="Times New Roman"/>
          <w:sz w:val="28"/>
          <w:szCs w:val="28"/>
          <w:lang w:eastAsia="ar-SA"/>
        </w:rPr>
        <w:t xml:space="preserve"> с лицевого счета территориального органа </w:t>
      </w:r>
      <w:r w:rsidR="00356D30" w:rsidRPr="002551F6">
        <w:rPr>
          <w:rFonts w:ascii="Times New Roman" w:hAnsi="Times New Roman"/>
          <w:sz w:val="28"/>
          <w:szCs w:val="28"/>
          <w:lang w:eastAsia="ar-SA"/>
        </w:rPr>
        <w:t>ГВФ РФ</w:t>
      </w:r>
      <w:r w:rsidRPr="002551F6">
        <w:rPr>
          <w:rFonts w:ascii="Times New Roman" w:hAnsi="Times New Roman"/>
          <w:sz w:val="28"/>
          <w:szCs w:val="28"/>
          <w:lang w:eastAsia="ar-SA"/>
        </w:rPr>
        <w:t xml:space="preserve">, открытого </w:t>
      </w:r>
      <w:r w:rsidR="00356D30" w:rsidRPr="002551F6">
        <w:rPr>
          <w:rFonts w:ascii="Times New Roman" w:hAnsi="Times New Roman"/>
          <w:sz w:val="28"/>
          <w:szCs w:val="28"/>
          <w:lang w:eastAsia="ar-SA"/>
        </w:rPr>
        <w:br/>
      </w:r>
      <w:r w:rsidRPr="002551F6">
        <w:rPr>
          <w:rFonts w:ascii="Times New Roman" w:hAnsi="Times New Roman"/>
          <w:sz w:val="28"/>
          <w:szCs w:val="28"/>
          <w:lang w:eastAsia="ar-SA"/>
        </w:rPr>
        <w:t xml:space="preserve">в </w:t>
      </w:r>
      <w:r w:rsidR="00356D30"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В течение 2015 года проводился анализ времени обработки расчетных документов, представленных территориальными органами </w:t>
      </w:r>
      <w:r w:rsidR="00356D30" w:rsidRPr="002551F6">
        <w:rPr>
          <w:rFonts w:ascii="Times New Roman" w:hAnsi="Times New Roman"/>
          <w:sz w:val="28"/>
          <w:szCs w:val="28"/>
          <w:lang w:eastAsia="ar-SA"/>
        </w:rPr>
        <w:t>ПФ РФ</w:t>
      </w:r>
      <w:r w:rsidRPr="002551F6">
        <w:rPr>
          <w:rFonts w:ascii="Times New Roman" w:hAnsi="Times New Roman"/>
          <w:sz w:val="28"/>
          <w:szCs w:val="28"/>
          <w:lang w:eastAsia="ar-SA"/>
        </w:rPr>
        <w:t xml:space="preserve"> в </w:t>
      </w:r>
      <w:r w:rsidR="00356D30" w:rsidRPr="002551F6">
        <w:rPr>
          <w:rFonts w:ascii="Times New Roman" w:hAnsi="Times New Roman"/>
          <w:sz w:val="28"/>
          <w:szCs w:val="28"/>
          <w:lang w:eastAsia="ar-SA"/>
        </w:rPr>
        <w:t>ТОФК</w:t>
      </w:r>
      <w:r w:rsidRPr="002551F6">
        <w:rPr>
          <w:rFonts w:ascii="Times New Roman" w:hAnsi="Times New Roman"/>
          <w:sz w:val="28"/>
          <w:szCs w:val="28"/>
          <w:lang w:eastAsia="ar-SA"/>
        </w:rPr>
        <w:t>.</w:t>
      </w:r>
    </w:p>
    <w:p w:rsidR="00C15543" w:rsidRPr="002551F6" w:rsidRDefault="00C15543" w:rsidP="00C15543">
      <w:pPr>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В 2015 году реализовано направление</w:t>
      </w:r>
      <w:r w:rsidRPr="002551F6">
        <w:rPr>
          <w:rFonts w:ascii="Times New Roman" w:hAnsi="Times New Roman"/>
          <w:sz w:val="28"/>
          <w:szCs w:val="28"/>
        </w:rPr>
        <w:t xml:space="preserve"> </w:t>
      </w:r>
      <w:r w:rsidRPr="002551F6">
        <w:rPr>
          <w:rFonts w:ascii="Times New Roman" w:hAnsi="Times New Roman"/>
          <w:sz w:val="28"/>
          <w:szCs w:val="28"/>
          <w:lang w:eastAsia="ar-SA"/>
        </w:rPr>
        <w:t xml:space="preserve">органам управления </w:t>
      </w:r>
      <w:r w:rsidR="00356D30" w:rsidRPr="002551F6">
        <w:rPr>
          <w:rFonts w:ascii="Times New Roman" w:hAnsi="Times New Roman"/>
          <w:sz w:val="28"/>
          <w:szCs w:val="28"/>
          <w:lang w:eastAsia="ar-SA"/>
        </w:rPr>
        <w:t>ГВФ РФ Федерации С</w:t>
      </w:r>
      <w:r w:rsidRPr="002551F6">
        <w:rPr>
          <w:rFonts w:ascii="Times New Roman" w:hAnsi="Times New Roman"/>
          <w:sz w:val="28"/>
          <w:szCs w:val="28"/>
          <w:lang w:eastAsia="ar-SA"/>
        </w:rPr>
        <w:t>правки о свободном остатке средств бюджета.</w:t>
      </w:r>
    </w:p>
    <w:p w:rsidR="00C15543" w:rsidRPr="002551F6" w:rsidRDefault="005B30C3" w:rsidP="00F9622B">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1.7. </w:t>
      </w:r>
      <w:r w:rsidR="00C15543" w:rsidRPr="002551F6">
        <w:rPr>
          <w:rFonts w:ascii="Times New Roman" w:hAnsi="Times New Roman"/>
          <w:b/>
          <w:sz w:val="28"/>
          <w:szCs w:val="28"/>
        </w:rPr>
        <w:t>Обеспечение органами Федерального казначейства наличными денежными средствами организаций сектора государственного управления</w:t>
      </w:r>
    </w:p>
    <w:p w:rsidR="00C15543" w:rsidRPr="002551F6" w:rsidRDefault="00C15543" w:rsidP="00D617FE">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Процесс обеспечения </w:t>
      </w:r>
      <w:r w:rsidR="00D617FE"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в 2015 году наличными денежными средствами организаций сектора государственного управления сопровождался оптимизацией расчетной сети, проводимой Центральным банком Российской Федерации, и осуществляемым сокращением подведомственной сети рядом кредитных организаций, обслуживающих счета, открытые на балансовом счете </w:t>
      </w:r>
      <w:r w:rsidR="00D617FE" w:rsidRPr="002551F6">
        <w:rPr>
          <w:rFonts w:ascii="Times New Roman" w:hAnsi="Times New Roman"/>
          <w:sz w:val="28"/>
          <w:szCs w:val="28"/>
          <w:lang w:eastAsia="ar-SA"/>
        </w:rPr>
        <w:t>№ </w:t>
      </w:r>
      <w:r w:rsidRPr="002551F6">
        <w:rPr>
          <w:rFonts w:ascii="Times New Roman" w:hAnsi="Times New Roman"/>
          <w:sz w:val="28"/>
          <w:szCs w:val="28"/>
          <w:lang w:eastAsia="ar-SA"/>
        </w:rPr>
        <w:t xml:space="preserve">40116 «Средства для выдачи </w:t>
      </w:r>
      <w:r w:rsidR="00D617FE" w:rsidRPr="002551F6">
        <w:rPr>
          <w:rFonts w:ascii="Times New Roman" w:hAnsi="Times New Roman"/>
          <w:sz w:val="28"/>
          <w:szCs w:val="28"/>
          <w:lang w:eastAsia="ar-SA"/>
        </w:rPr>
        <w:br/>
      </w:r>
      <w:r w:rsidRPr="002551F6">
        <w:rPr>
          <w:rFonts w:ascii="Times New Roman" w:hAnsi="Times New Roman"/>
          <w:sz w:val="28"/>
          <w:szCs w:val="28"/>
          <w:lang w:eastAsia="ar-SA"/>
        </w:rPr>
        <w:t>и внесения наличных денег и осуществления расчетов по отдел</w:t>
      </w:r>
      <w:r w:rsidR="00D617FE" w:rsidRPr="002551F6">
        <w:rPr>
          <w:rFonts w:ascii="Times New Roman" w:hAnsi="Times New Roman"/>
          <w:sz w:val="28"/>
          <w:szCs w:val="28"/>
          <w:lang w:eastAsia="ar-SA"/>
        </w:rPr>
        <w:t>ьным операциям» (далее – счет № </w:t>
      </w:r>
      <w:r w:rsidRPr="002551F6">
        <w:rPr>
          <w:rFonts w:ascii="Times New Roman" w:hAnsi="Times New Roman"/>
          <w:sz w:val="28"/>
          <w:szCs w:val="28"/>
          <w:lang w:eastAsia="ar-SA"/>
        </w:rPr>
        <w:t>40116).</w:t>
      </w:r>
    </w:p>
    <w:p w:rsidR="00C15543" w:rsidRPr="002551F6" w:rsidRDefault="00C15543" w:rsidP="00D617FE">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В сложившихся условиях основной задачей </w:t>
      </w:r>
      <w:r w:rsidR="00D617FE"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явилось сохранение достигнутого уровня обслуживания клиентов с дальнейшим повышением качества.</w:t>
      </w:r>
    </w:p>
    <w:p w:rsidR="00C15543" w:rsidRPr="002551F6" w:rsidRDefault="00C15543" w:rsidP="00D617FE">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В этой связи в течение 2015 года в рамках взаимодействия Федерального казначейства с Центральным банком Российской Федерации </w:t>
      </w:r>
      <w:r w:rsidR="00D617FE" w:rsidRPr="002551F6">
        <w:rPr>
          <w:rFonts w:ascii="Times New Roman" w:hAnsi="Times New Roman"/>
          <w:sz w:val="28"/>
          <w:szCs w:val="28"/>
          <w:lang w:eastAsia="ar-SA"/>
        </w:rPr>
        <w:br/>
      </w:r>
      <w:r w:rsidRPr="002551F6">
        <w:rPr>
          <w:rFonts w:ascii="Times New Roman" w:hAnsi="Times New Roman"/>
          <w:sz w:val="28"/>
          <w:szCs w:val="28"/>
          <w:lang w:eastAsia="ar-SA"/>
        </w:rPr>
        <w:t>и в соответствии с Межведомственным планом мероприятий по реализации вопросов взаимодействия Федерального казначейства и Центрального банка Российской Федерации на 2014–2015 годы в целях привлечения кредитных органи</w:t>
      </w:r>
      <w:r w:rsidR="00D617FE" w:rsidRPr="002551F6">
        <w:rPr>
          <w:rFonts w:ascii="Times New Roman" w:hAnsi="Times New Roman"/>
          <w:sz w:val="28"/>
          <w:szCs w:val="28"/>
          <w:lang w:eastAsia="ar-SA"/>
        </w:rPr>
        <w:t>заций для обслуживания счетов № </w:t>
      </w:r>
      <w:r w:rsidRPr="002551F6">
        <w:rPr>
          <w:rFonts w:ascii="Times New Roman" w:hAnsi="Times New Roman"/>
          <w:sz w:val="28"/>
          <w:szCs w:val="28"/>
          <w:lang w:eastAsia="ar-SA"/>
        </w:rPr>
        <w:t xml:space="preserve">40116 проведен ряд совещаний </w:t>
      </w:r>
      <w:r w:rsidR="00D617FE" w:rsidRPr="002551F6">
        <w:rPr>
          <w:rFonts w:ascii="Times New Roman" w:hAnsi="Times New Roman"/>
          <w:sz w:val="28"/>
          <w:szCs w:val="28"/>
          <w:lang w:eastAsia="ar-SA"/>
        </w:rPr>
        <w:br/>
      </w:r>
      <w:r w:rsidRPr="002551F6">
        <w:rPr>
          <w:rFonts w:ascii="Times New Roman" w:hAnsi="Times New Roman"/>
          <w:sz w:val="28"/>
          <w:szCs w:val="28"/>
          <w:lang w:eastAsia="ar-SA"/>
        </w:rPr>
        <w:t>с представителями Центрального банка Российской Федерации, Федерального казначейства и след</w:t>
      </w:r>
      <w:r w:rsidR="00DE5C31" w:rsidRPr="002551F6">
        <w:rPr>
          <w:rFonts w:ascii="Times New Roman" w:hAnsi="Times New Roman"/>
          <w:sz w:val="28"/>
          <w:szCs w:val="28"/>
          <w:lang w:eastAsia="ar-SA"/>
        </w:rPr>
        <w:t>у</w:t>
      </w:r>
      <w:r w:rsidR="00064BA6">
        <w:rPr>
          <w:rFonts w:ascii="Times New Roman" w:hAnsi="Times New Roman"/>
          <w:sz w:val="28"/>
          <w:szCs w:val="28"/>
          <w:lang w:eastAsia="ar-SA"/>
        </w:rPr>
        <w:t xml:space="preserve">ющих кредитных организаций: </w:t>
      </w:r>
      <w:r w:rsidR="00064BA6">
        <w:rPr>
          <w:rFonts w:ascii="Times New Roman" w:hAnsi="Times New Roman"/>
          <w:sz w:val="28"/>
          <w:szCs w:val="28"/>
          <w:lang w:eastAsia="ar-SA"/>
        </w:rPr>
        <w:br/>
        <w:t>АО </w:t>
      </w:r>
      <w:r w:rsidRPr="002551F6">
        <w:rPr>
          <w:rFonts w:ascii="Times New Roman" w:hAnsi="Times New Roman"/>
          <w:sz w:val="28"/>
          <w:szCs w:val="28"/>
          <w:lang w:eastAsia="ar-SA"/>
        </w:rPr>
        <w:t xml:space="preserve">«Россельхозбанк», </w:t>
      </w:r>
      <w:r w:rsidR="00064BA6">
        <w:rPr>
          <w:rFonts w:ascii="Times New Roman" w:hAnsi="Times New Roman"/>
          <w:bCs/>
          <w:sz w:val="28"/>
          <w:szCs w:val="28"/>
        </w:rPr>
        <w:t>АО </w:t>
      </w:r>
      <w:r w:rsidR="00DE5C31" w:rsidRPr="002551F6">
        <w:rPr>
          <w:rFonts w:ascii="Times New Roman" w:hAnsi="Times New Roman"/>
          <w:bCs/>
          <w:sz w:val="28"/>
          <w:szCs w:val="28"/>
        </w:rPr>
        <w:t>«Газпромбанк»</w:t>
      </w:r>
      <w:r w:rsidRPr="002551F6">
        <w:rPr>
          <w:rFonts w:ascii="Times New Roman" w:hAnsi="Times New Roman"/>
          <w:sz w:val="28"/>
          <w:szCs w:val="28"/>
          <w:lang w:eastAsia="ar-SA"/>
        </w:rPr>
        <w:t xml:space="preserve">, </w:t>
      </w:r>
      <w:r w:rsidR="00064BA6">
        <w:rPr>
          <w:rFonts w:ascii="Times New Roman" w:hAnsi="Times New Roman"/>
          <w:bCs/>
          <w:sz w:val="28"/>
          <w:szCs w:val="28"/>
        </w:rPr>
        <w:t>ПАО </w:t>
      </w:r>
      <w:r w:rsidR="00DE5C31" w:rsidRPr="002551F6">
        <w:rPr>
          <w:rFonts w:ascii="Times New Roman" w:hAnsi="Times New Roman"/>
          <w:bCs/>
          <w:sz w:val="28"/>
          <w:szCs w:val="28"/>
        </w:rPr>
        <w:t>«Банк ВТБ»</w:t>
      </w:r>
      <w:r w:rsidR="00DE5C31" w:rsidRPr="002551F6">
        <w:rPr>
          <w:rFonts w:ascii="Times New Roman" w:hAnsi="Times New Roman"/>
          <w:sz w:val="28"/>
          <w:szCs w:val="28"/>
          <w:lang w:eastAsia="ar-SA"/>
        </w:rPr>
        <w:t>, ПАО </w:t>
      </w:r>
      <w:r w:rsidR="00DE5C31" w:rsidRPr="002551F6">
        <w:rPr>
          <w:rFonts w:ascii="Times New Roman" w:hAnsi="Times New Roman"/>
          <w:sz w:val="28"/>
          <w:szCs w:val="28"/>
        </w:rPr>
        <w:t>«Сбербанк России»</w:t>
      </w:r>
      <w:r w:rsidRPr="002551F6">
        <w:rPr>
          <w:rFonts w:ascii="Times New Roman" w:hAnsi="Times New Roman"/>
          <w:sz w:val="28"/>
          <w:szCs w:val="28"/>
          <w:lang w:eastAsia="ar-SA"/>
        </w:rPr>
        <w:t>.</w:t>
      </w:r>
    </w:p>
    <w:p w:rsidR="00C15543" w:rsidRPr="002551F6" w:rsidRDefault="00C15543" w:rsidP="00D617FE">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Указанные совещания, в том числе, послужили импульсом </w:t>
      </w:r>
      <w:r w:rsidR="00DE5C31" w:rsidRPr="002551F6">
        <w:rPr>
          <w:rFonts w:ascii="Times New Roman" w:hAnsi="Times New Roman"/>
          <w:sz w:val="28"/>
          <w:szCs w:val="28"/>
          <w:lang w:eastAsia="ar-SA"/>
        </w:rPr>
        <w:br/>
      </w:r>
      <w:r w:rsidRPr="002551F6">
        <w:rPr>
          <w:rFonts w:ascii="Times New Roman" w:hAnsi="Times New Roman"/>
          <w:sz w:val="28"/>
          <w:szCs w:val="28"/>
          <w:lang w:eastAsia="ar-SA"/>
        </w:rPr>
        <w:t xml:space="preserve">для дальнейшего развития взаимодействия с </w:t>
      </w:r>
      <w:r w:rsidR="00DE5C31" w:rsidRPr="002551F6">
        <w:rPr>
          <w:rFonts w:ascii="Times New Roman" w:hAnsi="Times New Roman"/>
          <w:sz w:val="28"/>
          <w:szCs w:val="28"/>
          <w:lang w:eastAsia="ar-SA"/>
        </w:rPr>
        <w:t>ПАО </w:t>
      </w:r>
      <w:r w:rsidR="00DE5C31" w:rsidRPr="002551F6">
        <w:rPr>
          <w:rFonts w:ascii="Times New Roman" w:hAnsi="Times New Roman"/>
          <w:sz w:val="28"/>
          <w:szCs w:val="28"/>
        </w:rPr>
        <w:t>«Сбербанк России»</w:t>
      </w:r>
      <w:r w:rsidRPr="002551F6">
        <w:rPr>
          <w:rFonts w:ascii="Times New Roman" w:hAnsi="Times New Roman"/>
          <w:sz w:val="28"/>
          <w:szCs w:val="28"/>
          <w:lang w:eastAsia="ar-SA"/>
        </w:rPr>
        <w:t>.</w:t>
      </w:r>
    </w:p>
    <w:p w:rsidR="00C15543" w:rsidRPr="002551F6" w:rsidRDefault="00C15543" w:rsidP="00D617FE">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lastRenderedPageBreak/>
        <w:t xml:space="preserve">При этом одним из значимых событий 2015 года стало подписание </w:t>
      </w:r>
      <w:r w:rsidRPr="002551F6">
        <w:rPr>
          <w:rFonts w:ascii="Times New Roman" w:hAnsi="Times New Roman"/>
          <w:sz w:val="28"/>
          <w:szCs w:val="28"/>
          <w:lang w:eastAsia="ar-SA"/>
        </w:rPr>
        <w:br/>
        <w:t xml:space="preserve">12 ноября Председателем Правления </w:t>
      </w:r>
      <w:r w:rsidR="00DE5C31" w:rsidRPr="002551F6">
        <w:rPr>
          <w:rFonts w:ascii="Times New Roman" w:hAnsi="Times New Roman"/>
          <w:sz w:val="28"/>
          <w:szCs w:val="28"/>
          <w:lang w:eastAsia="ar-SA"/>
        </w:rPr>
        <w:t>ПАО </w:t>
      </w:r>
      <w:r w:rsidR="00DE5C31" w:rsidRPr="002551F6">
        <w:rPr>
          <w:rFonts w:ascii="Times New Roman" w:hAnsi="Times New Roman"/>
          <w:sz w:val="28"/>
          <w:szCs w:val="28"/>
        </w:rPr>
        <w:t xml:space="preserve">«Сбербанк России» </w:t>
      </w:r>
      <w:r w:rsidR="00DE5C31" w:rsidRPr="002551F6">
        <w:rPr>
          <w:rFonts w:ascii="Times New Roman" w:hAnsi="Times New Roman"/>
          <w:sz w:val="28"/>
          <w:szCs w:val="28"/>
          <w:lang w:eastAsia="ar-SA"/>
        </w:rPr>
        <w:t>Г.О. </w:t>
      </w:r>
      <w:r w:rsidRPr="002551F6">
        <w:rPr>
          <w:rFonts w:ascii="Times New Roman" w:hAnsi="Times New Roman"/>
          <w:sz w:val="28"/>
          <w:szCs w:val="28"/>
          <w:lang w:eastAsia="ar-SA"/>
        </w:rPr>
        <w:t xml:space="preserve">Грефом </w:t>
      </w:r>
      <w:r w:rsidR="00706D5C" w:rsidRPr="002551F6">
        <w:rPr>
          <w:rFonts w:ascii="Times New Roman" w:hAnsi="Times New Roman"/>
          <w:sz w:val="28"/>
          <w:szCs w:val="28"/>
          <w:lang w:eastAsia="ar-SA"/>
        </w:rPr>
        <w:br/>
      </w:r>
      <w:r w:rsidRPr="002551F6">
        <w:rPr>
          <w:rFonts w:ascii="Times New Roman" w:hAnsi="Times New Roman"/>
          <w:sz w:val="28"/>
          <w:szCs w:val="28"/>
          <w:lang w:eastAsia="ar-SA"/>
        </w:rPr>
        <w:t>и руководителем</w:t>
      </w:r>
      <w:r w:rsidR="00026CDE" w:rsidRPr="002551F6">
        <w:rPr>
          <w:rFonts w:ascii="Times New Roman" w:hAnsi="Times New Roman"/>
          <w:sz w:val="28"/>
          <w:szCs w:val="28"/>
          <w:lang w:eastAsia="ar-SA"/>
        </w:rPr>
        <w:t xml:space="preserve"> Федерального казначейства Р.Е. </w:t>
      </w:r>
      <w:r w:rsidRPr="002551F6">
        <w:rPr>
          <w:rFonts w:ascii="Times New Roman" w:hAnsi="Times New Roman"/>
          <w:sz w:val="28"/>
          <w:szCs w:val="28"/>
          <w:lang w:eastAsia="ar-SA"/>
        </w:rPr>
        <w:t xml:space="preserve">Артюхиным Соглашения </w:t>
      </w:r>
      <w:r w:rsidR="00706D5C" w:rsidRPr="002551F6">
        <w:rPr>
          <w:rFonts w:ascii="Times New Roman" w:hAnsi="Times New Roman"/>
          <w:sz w:val="28"/>
          <w:szCs w:val="28"/>
          <w:lang w:eastAsia="ar-SA"/>
        </w:rPr>
        <w:br/>
      </w:r>
      <w:r w:rsidRPr="002551F6">
        <w:rPr>
          <w:rFonts w:ascii="Times New Roman" w:hAnsi="Times New Roman"/>
          <w:sz w:val="28"/>
          <w:szCs w:val="28"/>
          <w:lang w:eastAsia="ar-SA"/>
        </w:rPr>
        <w:t>о сотрудничестве (далее – Соглашение</w:t>
      </w:r>
      <w:r w:rsidR="00706D5C" w:rsidRPr="002551F6">
        <w:rPr>
          <w:rFonts w:ascii="Times New Roman" w:hAnsi="Times New Roman"/>
          <w:sz w:val="28"/>
          <w:szCs w:val="28"/>
          <w:lang w:eastAsia="ar-SA"/>
        </w:rPr>
        <w:t xml:space="preserve"> с ПАО </w:t>
      </w:r>
      <w:r w:rsidR="00706D5C" w:rsidRPr="002551F6">
        <w:rPr>
          <w:rFonts w:ascii="Times New Roman" w:hAnsi="Times New Roman"/>
          <w:sz w:val="28"/>
          <w:szCs w:val="28"/>
        </w:rPr>
        <w:t>«Сбербанк России»</w:t>
      </w:r>
      <w:r w:rsidRPr="002551F6">
        <w:rPr>
          <w:rFonts w:ascii="Times New Roman" w:hAnsi="Times New Roman"/>
          <w:sz w:val="28"/>
          <w:szCs w:val="28"/>
          <w:lang w:eastAsia="ar-SA"/>
        </w:rPr>
        <w:t xml:space="preserve">). </w:t>
      </w:r>
    </w:p>
    <w:p w:rsidR="00C15543" w:rsidRPr="002551F6" w:rsidRDefault="00026CDE" w:rsidP="00C15543">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ПАО </w:t>
      </w:r>
      <w:r w:rsidRPr="002551F6">
        <w:rPr>
          <w:rFonts w:ascii="Times New Roman" w:hAnsi="Times New Roman"/>
          <w:sz w:val="28"/>
          <w:szCs w:val="28"/>
        </w:rPr>
        <w:t>«Сбербанк России»</w:t>
      </w:r>
      <w:r w:rsidR="00C15543" w:rsidRPr="002551F6">
        <w:rPr>
          <w:rFonts w:ascii="Times New Roman" w:hAnsi="Times New Roman"/>
          <w:sz w:val="28"/>
          <w:szCs w:val="28"/>
          <w:lang w:eastAsia="ar-SA"/>
        </w:rPr>
        <w:t xml:space="preserve"> с первых этапов внедрения банковских технологий в бюджетную сферу является крупнейшим и неизменным партнером Федерального казначейства, оказывающим услуги </w:t>
      </w:r>
      <w:r w:rsidRPr="002551F6">
        <w:rPr>
          <w:rFonts w:ascii="Times New Roman" w:hAnsi="Times New Roman"/>
          <w:sz w:val="28"/>
          <w:szCs w:val="28"/>
          <w:lang w:eastAsia="ar-SA"/>
        </w:rPr>
        <w:br/>
      </w:r>
      <w:r w:rsidR="00C15543" w:rsidRPr="002551F6">
        <w:rPr>
          <w:rFonts w:ascii="Times New Roman" w:hAnsi="Times New Roman"/>
          <w:sz w:val="28"/>
          <w:szCs w:val="28"/>
          <w:lang w:eastAsia="ar-SA"/>
        </w:rPr>
        <w:t>по обслуживанию счетов по обеспечению наличными денежными средствами и постоянно расширяющим перечень банковских сервисов, услуг и продуктов.</w:t>
      </w:r>
    </w:p>
    <w:p w:rsidR="00C15543" w:rsidRPr="002551F6" w:rsidRDefault="00C15543" w:rsidP="00C15543">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Основным направлением сотрудничества сторон в рамках Соглашения </w:t>
      </w:r>
      <w:r w:rsidR="00026CDE" w:rsidRPr="002551F6">
        <w:rPr>
          <w:rFonts w:ascii="Times New Roman" w:hAnsi="Times New Roman"/>
          <w:sz w:val="28"/>
          <w:szCs w:val="28"/>
          <w:lang w:eastAsia="ar-SA"/>
        </w:rPr>
        <w:t>с ПАО </w:t>
      </w:r>
      <w:r w:rsidR="00026CDE" w:rsidRPr="002551F6">
        <w:rPr>
          <w:rFonts w:ascii="Times New Roman" w:hAnsi="Times New Roman"/>
          <w:sz w:val="28"/>
          <w:szCs w:val="28"/>
        </w:rPr>
        <w:t xml:space="preserve">«Сбербанк России» </w:t>
      </w:r>
      <w:r w:rsidRPr="002551F6">
        <w:rPr>
          <w:rFonts w:ascii="Times New Roman" w:hAnsi="Times New Roman"/>
          <w:sz w:val="28"/>
          <w:szCs w:val="28"/>
          <w:lang w:eastAsia="ar-SA"/>
        </w:rPr>
        <w:t>является развитие и внедрение современных банковских технологий и банковской инфраструктуры в части информатизации услуг при обеспечении наличными средствами</w:t>
      </w:r>
      <w:r w:rsidR="003F51E1" w:rsidRPr="002551F6">
        <w:rPr>
          <w:rFonts w:ascii="Times New Roman" w:hAnsi="Times New Roman"/>
          <w:sz w:val="28"/>
          <w:szCs w:val="28"/>
          <w:lang w:eastAsia="ar-SA"/>
        </w:rPr>
        <w:t xml:space="preserve"> </w:t>
      </w:r>
      <w:r w:rsidRPr="002551F6">
        <w:rPr>
          <w:rFonts w:ascii="Times New Roman" w:hAnsi="Times New Roman"/>
          <w:sz w:val="28"/>
          <w:szCs w:val="28"/>
          <w:lang w:eastAsia="ar-SA"/>
        </w:rPr>
        <w:t xml:space="preserve">организаций сектора государственного управления, основанное </w:t>
      </w:r>
      <w:r w:rsidR="00F9622B" w:rsidRPr="002551F6">
        <w:rPr>
          <w:rFonts w:ascii="Times New Roman" w:hAnsi="Times New Roman"/>
          <w:sz w:val="28"/>
          <w:szCs w:val="28"/>
          <w:lang w:eastAsia="ar-SA"/>
        </w:rPr>
        <w:br/>
      </w:r>
      <w:r w:rsidRPr="002551F6">
        <w:rPr>
          <w:rFonts w:ascii="Times New Roman" w:hAnsi="Times New Roman"/>
          <w:sz w:val="28"/>
          <w:szCs w:val="28"/>
          <w:lang w:eastAsia="ar-SA"/>
        </w:rPr>
        <w:t>на одобренной Соглашением</w:t>
      </w:r>
      <w:r w:rsidR="00195405" w:rsidRPr="002551F6">
        <w:rPr>
          <w:rFonts w:ascii="Times New Roman" w:hAnsi="Times New Roman"/>
          <w:sz w:val="28"/>
          <w:szCs w:val="28"/>
          <w:lang w:eastAsia="ar-SA"/>
        </w:rPr>
        <w:t xml:space="preserve"> с ПАО </w:t>
      </w:r>
      <w:r w:rsidR="00195405" w:rsidRPr="002551F6">
        <w:rPr>
          <w:rFonts w:ascii="Times New Roman" w:hAnsi="Times New Roman"/>
          <w:sz w:val="28"/>
          <w:szCs w:val="28"/>
        </w:rPr>
        <w:t>«Сбербанк России»</w:t>
      </w:r>
      <w:r w:rsidR="00195405" w:rsidRPr="002551F6">
        <w:rPr>
          <w:rFonts w:ascii="Times New Roman" w:hAnsi="Times New Roman"/>
          <w:sz w:val="28"/>
          <w:szCs w:val="28"/>
          <w:lang w:eastAsia="ar-SA"/>
        </w:rPr>
        <w:t xml:space="preserve"> п</w:t>
      </w:r>
      <w:r w:rsidRPr="002551F6">
        <w:rPr>
          <w:rFonts w:ascii="Times New Roman" w:hAnsi="Times New Roman"/>
          <w:sz w:val="28"/>
          <w:szCs w:val="28"/>
          <w:lang w:eastAsia="ar-SA"/>
        </w:rPr>
        <w:t xml:space="preserve">риоритетной модели взаимодействия </w:t>
      </w:r>
      <w:r w:rsidR="00195405" w:rsidRPr="002551F6">
        <w:rPr>
          <w:rFonts w:ascii="Times New Roman" w:hAnsi="Times New Roman"/>
          <w:sz w:val="28"/>
          <w:szCs w:val="28"/>
          <w:lang w:eastAsia="ar-SA"/>
        </w:rPr>
        <w:t>ПАО </w:t>
      </w:r>
      <w:r w:rsidR="00195405" w:rsidRPr="002551F6">
        <w:rPr>
          <w:rFonts w:ascii="Times New Roman" w:hAnsi="Times New Roman"/>
          <w:sz w:val="28"/>
          <w:szCs w:val="28"/>
        </w:rPr>
        <w:t xml:space="preserve">«Сбербанк России» </w:t>
      </w:r>
      <w:r w:rsidRPr="002551F6">
        <w:rPr>
          <w:rFonts w:ascii="Times New Roman" w:hAnsi="Times New Roman"/>
          <w:sz w:val="28"/>
          <w:szCs w:val="28"/>
          <w:lang w:eastAsia="ar-SA"/>
        </w:rPr>
        <w:t>и Федерального казначейства при обеспечении наличными денежными средствами организаций сектора госуд</w:t>
      </w:r>
      <w:r w:rsidR="00195405" w:rsidRPr="002551F6">
        <w:rPr>
          <w:rFonts w:ascii="Times New Roman" w:hAnsi="Times New Roman"/>
          <w:sz w:val="28"/>
          <w:szCs w:val="28"/>
          <w:lang w:eastAsia="ar-SA"/>
        </w:rPr>
        <w:t>арственного управления в 2015–</w:t>
      </w:r>
      <w:r w:rsidR="003A69DD">
        <w:rPr>
          <w:rFonts w:ascii="Times New Roman" w:hAnsi="Times New Roman"/>
          <w:sz w:val="28"/>
          <w:szCs w:val="28"/>
          <w:lang w:eastAsia="ar-SA"/>
        </w:rPr>
        <w:t>2017 годах (далее </w:t>
      </w:r>
      <w:r w:rsidRPr="002551F6">
        <w:rPr>
          <w:rFonts w:ascii="Times New Roman" w:hAnsi="Times New Roman"/>
          <w:sz w:val="28"/>
          <w:szCs w:val="28"/>
          <w:lang w:eastAsia="ar-SA"/>
        </w:rPr>
        <w:t>– Приоритетная модель).</w:t>
      </w:r>
    </w:p>
    <w:p w:rsidR="00C15543" w:rsidRPr="002551F6" w:rsidRDefault="00C15543" w:rsidP="00C15543">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Приоритетной моделью предусмотрена возможность использования таких автоматизированных систем как «Сбербанк Корпорация» и «Сбербанк Бизнес Онлайн». При этом обе информационные системы поддерживают форматы </w:t>
      </w:r>
      <w:r w:rsidRPr="002551F6">
        <w:rPr>
          <w:rFonts w:ascii="Times New Roman" w:hAnsi="Times New Roman"/>
          <w:color w:val="000000"/>
          <w:sz w:val="28"/>
          <w:szCs w:val="28"/>
          <w:lang w:eastAsia="ar-SA"/>
        </w:rPr>
        <w:t>электронных сообщений, установленные Альбомом унифицированных форматов электронных банковских сообщений (УФЭБС)</w:t>
      </w:r>
      <w:r w:rsidRPr="002551F6">
        <w:rPr>
          <w:rFonts w:ascii="Times New Roman" w:hAnsi="Times New Roman"/>
          <w:sz w:val="28"/>
          <w:szCs w:val="28"/>
          <w:lang w:eastAsia="ar-SA"/>
        </w:rPr>
        <w:t xml:space="preserve"> и применимы при обеспечении наличными денежными средствами клиентов </w:t>
      </w:r>
      <w:r w:rsidR="00195405"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как с использованием сервиса «бюджетная карта», </w:t>
      </w:r>
      <w:r w:rsidR="00195405" w:rsidRPr="002551F6">
        <w:rPr>
          <w:rFonts w:ascii="Times New Roman" w:hAnsi="Times New Roman"/>
          <w:sz w:val="28"/>
          <w:szCs w:val="28"/>
          <w:lang w:eastAsia="ar-SA"/>
        </w:rPr>
        <w:br/>
      </w:r>
      <w:r w:rsidRPr="002551F6">
        <w:rPr>
          <w:rFonts w:ascii="Times New Roman" w:hAnsi="Times New Roman"/>
          <w:sz w:val="28"/>
          <w:szCs w:val="28"/>
          <w:lang w:eastAsia="ar-SA"/>
        </w:rPr>
        <w:t>так и при обеспечении наличными</w:t>
      </w:r>
      <w:r w:rsidR="00195405" w:rsidRPr="002551F6">
        <w:rPr>
          <w:rFonts w:ascii="Times New Roman" w:hAnsi="Times New Roman"/>
          <w:sz w:val="28"/>
          <w:szCs w:val="28"/>
          <w:lang w:eastAsia="ar-SA"/>
        </w:rPr>
        <w:t xml:space="preserve"> денежными средствами</w:t>
      </w:r>
      <w:r w:rsidRPr="002551F6">
        <w:rPr>
          <w:rFonts w:ascii="Times New Roman" w:hAnsi="Times New Roman"/>
          <w:sz w:val="28"/>
          <w:szCs w:val="28"/>
          <w:lang w:eastAsia="ar-SA"/>
        </w:rPr>
        <w:t xml:space="preserve"> </w:t>
      </w:r>
      <w:r w:rsidR="00F9622B" w:rsidRPr="002551F6">
        <w:rPr>
          <w:rFonts w:ascii="Times New Roman" w:hAnsi="Times New Roman"/>
          <w:sz w:val="28"/>
          <w:szCs w:val="28"/>
          <w:lang w:eastAsia="ar-SA"/>
        </w:rPr>
        <w:br/>
      </w:r>
      <w:r w:rsidRPr="002551F6">
        <w:rPr>
          <w:rFonts w:ascii="Times New Roman" w:hAnsi="Times New Roman"/>
          <w:sz w:val="28"/>
          <w:szCs w:val="28"/>
          <w:lang w:eastAsia="ar-SA"/>
        </w:rPr>
        <w:t xml:space="preserve">с использованием денежного чека </w:t>
      </w:r>
      <w:r w:rsidR="00195405" w:rsidRPr="002551F6">
        <w:rPr>
          <w:rFonts w:ascii="Times New Roman" w:hAnsi="Times New Roman"/>
          <w:sz w:val="28"/>
          <w:szCs w:val="28"/>
          <w:lang w:eastAsia="ar-SA"/>
        </w:rPr>
        <w:t>и при использовании услуги «С</w:t>
      </w:r>
      <w:r w:rsidRPr="002551F6">
        <w:rPr>
          <w:rFonts w:ascii="Times New Roman" w:hAnsi="Times New Roman"/>
          <w:sz w:val="28"/>
          <w:szCs w:val="28"/>
          <w:lang w:eastAsia="ar-SA"/>
        </w:rPr>
        <w:t>амоинкассация».</w:t>
      </w:r>
    </w:p>
    <w:p w:rsidR="00C15543" w:rsidRPr="002551F6" w:rsidRDefault="00195405" w:rsidP="00C15543">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Новый сервис «С</w:t>
      </w:r>
      <w:r w:rsidR="00C15543" w:rsidRPr="002551F6">
        <w:rPr>
          <w:rFonts w:ascii="Times New Roman" w:hAnsi="Times New Roman"/>
          <w:sz w:val="28"/>
          <w:szCs w:val="28"/>
          <w:lang w:eastAsia="ar-SA"/>
        </w:rPr>
        <w:t>амоинкассация» позволяет осуществлять внесение денежных средств с помощью устройств самообслуживания в режиме реального времени без использования бумажных форм документов.</w:t>
      </w:r>
    </w:p>
    <w:p w:rsidR="00C15543" w:rsidRPr="002551F6" w:rsidRDefault="00C15543" w:rsidP="00C15543">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Таким образом, многолетнее сотрудничество Федерального казначейства с кредитными организациями при обеспечении наличными денежными средствами продолжается и создает одно из условий </w:t>
      </w:r>
      <w:r w:rsidR="00195405" w:rsidRPr="002551F6">
        <w:rPr>
          <w:rFonts w:ascii="Times New Roman" w:hAnsi="Times New Roman"/>
          <w:sz w:val="28"/>
          <w:szCs w:val="28"/>
          <w:lang w:eastAsia="ar-SA"/>
        </w:rPr>
        <w:br/>
      </w:r>
      <w:r w:rsidRPr="002551F6">
        <w:rPr>
          <w:rFonts w:ascii="Times New Roman" w:hAnsi="Times New Roman"/>
          <w:sz w:val="28"/>
          <w:szCs w:val="28"/>
          <w:lang w:eastAsia="ar-SA"/>
        </w:rPr>
        <w:t>для минимизации наличного обращения в секторе государственного управления.</w:t>
      </w:r>
    </w:p>
    <w:p w:rsidR="00C15543" w:rsidRPr="002551F6" w:rsidRDefault="00C15543" w:rsidP="00C15543">
      <w:pPr>
        <w:suppressAutoHyphens/>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lastRenderedPageBreak/>
        <w:t xml:space="preserve">Кроме того, в целях исключения случаев дублирования электронного документооборота документами на бумажном носителе в финансовой сфере Федеральным казначейством разработаны и согласованы с Минфином России проекты форм электронных документов для взноса и получения наличных денежных средств организациями сектора государственного управления. В </w:t>
      </w:r>
      <w:r w:rsidR="00195405" w:rsidRPr="002551F6">
        <w:rPr>
          <w:rFonts w:ascii="Times New Roman" w:hAnsi="Times New Roman"/>
          <w:sz w:val="28"/>
          <w:szCs w:val="28"/>
          <w:lang w:eastAsia="ar-SA"/>
        </w:rPr>
        <w:t>2016</w:t>
      </w:r>
      <w:r w:rsidRPr="002551F6">
        <w:rPr>
          <w:rFonts w:ascii="Times New Roman" w:hAnsi="Times New Roman"/>
          <w:sz w:val="28"/>
          <w:szCs w:val="28"/>
          <w:lang w:eastAsia="ar-SA"/>
        </w:rPr>
        <w:t xml:space="preserve"> году работа по совершенствованию механизма электронного документооборота между </w:t>
      </w:r>
      <w:r w:rsidR="00195405" w:rsidRPr="002551F6">
        <w:rPr>
          <w:rFonts w:ascii="Times New Roman" w:hAnsi="Times New Roman"/>
          <w:sz w:val="28"/>
          <w:szCs w:val="28"/>
          <w:lang w:eastAsia="ar-SA"/>
        </w:rPr>
        <w:t>ТОФК</w:t>
      </w:r>
      <w:r w:rsidRPr="002551F6">
        <w:rPr>
          <w:rFonts w:ascii="Times New Roman" w:hAnsi="Times New Roman"/>
          <w:sz w:val="28"/>
          <w:szCs w:val="28"/>
          <w:lang w:eastAsia="ar-SA"/>
        </w:rPr>
        <w:t>, а также кредитными организациями и подразделениями Центрального банка Российской Федерации будет продолжена.</w:t>
      </w:r>
    </w:p>
    <w:p w:rsidR="00C15543" w:rsidRPr="002551F6" w:rsidRDefault="00C15543" w:rsidP="00C15543">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 xml:space="preserve">Работа по повышению качества процедур обеспечения наличными денежными средствами организаций сектора государственного управления будет продолжена </w:t>
      </w:r>
      <w:r w:rsidR="00195405" w:rsidRPr="002551F6">
        <w:rPr>
          <w:rFonts w:ascii="Times New Roman" w:hAnsi="Times New Roman"/>
          <w:sz w:val="28"/>
          <w:szCs w:val="28"/>
          <w:lang w:eastAsia="ar-SA"/>
        </w:rPr>
        <w:t>ТОФК</w:t>
      </w:r>
      <w:r w:rsidRPr="002551F6">
        <w:rPr>
          <w:rFonts w:ascii="Times New Roman" w:hAnsi="Times New Roman"/>
          <w:sz w:val="28"/>
          <w:szCs w:val="28"/>
          <w:lang w:eastAsia="ar-SA"/>
        </w:rPr>
        <w:t xml:space="preserve"> в ближайшие годы.</w:t>
      </w:r>
    </w:p>
    <w:p w:rsidR="00C15543" w:rsidRPr="002551F6" w:rsidRDefault="00C15543" w:rsidP="00C15543">
      <w:pPr>
        <w:suppressAutoHyphens/>
        <w:autoSpaceDE w:val="0"/>
        <w:autoSpaceDN w:val="0"/>
        <w:adjustRightInd w:val="0"/>
        <w:spacing w:after="0" w:line="360" w:lineRule="atLeast"/>
        <w:ind w:firstLine="709"/>
        <w:jc w:val="both"/>
        <w:rPr>
          <w:rFonts w:ascii="Times New Roman" w:hAnsi="Times New Roman"/>
          <w:sz w:val="28"/>
          <w:szCs w:val="28"/>
          <w:lang w:eastAsia="ar-SA"/>
        </w:rPr>
      </w:pPr>
      <w:r w:rsidRPr="002551F6">
        <w:rPr>
          <w:rFonts w:ascii="Times New Roman" w:hAnsi="Times New Roman"/>
          <w:sz w:val="28"/>
          <w:szCs w:val="28"/>
          <w:lang w:eastAsia="ar-SA"/>
        </w:rPr>
        <w:t>В краткосрочной перспективе Федеральное казначейство продолжит диалог с кредитными органи</w:t>
      </w:r>
      <w:r w:rsidR="00195405" w:rsidRPr="002551F6">
        <w:rPr>
          <w:rFonts w:ascii="Times New Roman" w:hAnsi="Times New Roman"/>
          <w:sz w:val="28"/>
          <w:szCs w:val="28"/>
          <w:lang w:eastAsia="ar-SA"/>
        </w:rPr>
        <w:t>зациями, обслуживающими счета № </w:t>
      </w:r>
      <w:r w:rsidRPr="002551F6">
        <w:rPr>
          <w:rFonts w:ascii="Times New Roman" w:hAnsi="Times New Roman"/>
          <w:sz w:val="28"/>
          <w:szCs w:val="28"/>
          <w:lang w:eastAsia="ar-SA"/>
        </w:rPr>
        <w:t xml:space="preserve">40116, </w:t>
      </w:r>
      <w:r w:rsidR="00195405" w:rsidRPr="002551F6">
        <w:rPr>
          <w:rFonts w:ascii="Times New Roman" w:hAnsi="Times New Roman"/>
          <w:sz w:val="28"/>
          <w:szCs w:val="28"/>
          <w:lang w:eastAsia="ar-SA"/>
        </w:rPr>
        <w:br/>
      </w:r>
      <w:r w:rsidRPr="002551F6">
        <w:rPr>
          <w:rFonts w:ascii="Times New Roman" w:hAnsi="Times New Roman"/>
          <w:sz w:val="28"/>
          <w:szCs w:val="28"/>
          <w:lang w:eastAsia="ar-SA"/>
        </w:rPr>
        <w:t xml:space="preserve">а также совместно с отделениями ПАО </w:t>
      </w:r>
      <w:r w:rsidR="00195405" w:rsidRPr="002551F6">
        <w:rPr>
          <w:rFonts w:ascii="Times New Roman" w:hAnsi="Times New Roman"/>
          <w:sz w:val="28"/>
          <w:szCs w:val="28"/>
          <w:lang w:eastAsia="ar-SA"/>
        </w:rPr>
        <w:t>«</w:t>
      </w:r>
      <w:r w:rsidRPr="002551F6">
        <w:rPr>
          <w:rFonts w:ascii="Times New Roman" w:hAnsi="Times New Roman"/>
          <w:sz w:val="28"/>
          <w:szCs w:val="28"/>
          <w:lang w:eastAsia="ar-SA"/>
        </w:rPr>
        <w:t>Сбербанк</w:t>
      </w:r>
      <w:r w:rsidR="00195405" w:rsidRPr="002551F6">
        <w:rPr>
          <w:rFonts w:ascii="Times New Roman" w:hAnsi="Times New Roman"/>
          <w:sz w:val="28"/>
          <w:szCs w:val="28"/>
          <w:lang w:eastAsia="ar-SA"/>
        </w:rPr>
        <w:t xml:space="preserve"> России»</w:t>
      </w:r>
      <w:r w:rsidRPr="002551F6">
        <w:rPr>
          <w:rFonts w:ascii="Times New Roman" w:hAnsi="Times New Roman"/>
          <w:sz w:val="28"/>
          <w:szCs w:val="28"/>
          <w:lang w:eastAsia="ar-SA"/>
        </w:rPr>
        <w:t xml:space="preserve"> будет осуществлять дальнейшую работу по внедрению Приоритетной модели </w:t>
      </w:r>
      <w:r w:rsidR="00195405" w:rsidRPr="002551F6">
        <w:rPr>
          <w:rFonts w:ascii="Times New Roman" w:hAnsi="Times New Roman"/>
          <w:sz w:val="28"/>
          <w:szCs w:val="28"/>
          <w:lang w:eastAsia="ar-SA"/>
        </w:rPr>
        <w:br/>
      </w:r>
      <w:r w:rsidRPr="002551F6">
        <w:rPr>
          <w:rFonts w:ascii="Times New Roman" w:hAnsi="Times New Roman"/>
          <w:sz w:val="28"/>
          <w:szCs w:val="28"/>
          <w:lang w:eastAsia="ar-SA"/>
        </w:rPr>
        <w:t>и ее тиражированию на территории всех субъектов Российской Федерации.</w:t>
      </w:r>
    </w:p>
    <w:p w:rsidR="00095530" w:rsidRPr="002551F6" w:rsidRDefault="006B394F" w:rsidP="00F9622B">
      <w:pPr>
        <w:spacing w:before="240" w:after="120" w:line="240" w:lineRule="auto"/>
        <w:ind w:firstLine="709"/>
        <w:jc w:val="both"/>
        <w:rPr>
          <w:rFonts w:ascii="Times New Roman" w:hAnsi="Times New Roman"/>
          <w:b/>
          <w:sz w:val="28"/>
          <w:szCs w:val="28"/>
        </w:rPr>
      </w:pPr>
      <w:r>
        <w:rPr>
          <w:rFonts w:ascii="Times New Roman" w:hAnsi="Times New Roman"/>
          <w:b/>
          <w:sz w:val="28"/>
          <w:szCs w:val="28"/>
        </w:rPr>
        <w:t>1.</w:t>
      </w:r>
      <w:r w:rsidR="00355D7F">
        <w:rPr>
          <w:rFonts w:ascii="Times New Roman" w:hAnsi="Times New Roman"/>
          <w:b/>
          <w:sz w:val="28"/>
          <w:szCs w:val="28"/>
        </w:rPr>
        <w:t>8</w:t>
      </w:r>
      <w:r w:rsidR="007B5576">
        <w:rPr>
          <w:rFonts w:ascii="Times New Roman" w:hAnsi="Times New Roman"/>
          <w:b/>
          <w:sz w:val="28"/>
          <w:szCs w:val="28"/>
        </w:rPr>
        <w:t>.</w:t>
      </w:r>
      <w:r w:rsidR="00095530" w:rsidRPr="002551F6">
        <w:rPr>
          <w:rFonts w:ascii="Times New Roman" w:hAnsi="Times New Roman"/>
          <w:b/>
          <w:sz w:val="28"/>
          <w:szCs w:val="28"/>
        </w:rPr>
        <w:t> Отдельные вопросы по обеспечению исполнения федерального бюджета. Резервный фонд и Фонд национального благосостояния</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поддержания макроэкономической устойчивости российской экономики в Российской Федерации созданы Резервный фонд и Фонд национального благосостояния, предусматривавшие сбережение дополнительных нефтегазовых доходов федерального бюджета в фондах при благоприятной внешней конъюнктуре и компенсацию потерь за счет средств суверенных фондов при ухудшении конъюнктуры.</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положениями Бюджетного кодекса Резервный фонд создан с целью обеспечения сбалансированности (покрытия дефицита) федерального бюджета, Фонд на</w:t>
      </w:r>
      <w:r w:rsidR="006524AC" w:rsidRPr="002551F6">
        <w:rPr>
          <w:rFonts w:ascii="Times New Roman" w:hAnsi="Times New Roman"/>
          <w:sz w:val="28"/>
          <w:szCs w:val="28"/>
        </w:rPr>
        <w:t>ционального благосостояния –</w:t>
      </w:r>
      <w:r w:rsidRPr="002551F6">
        <w:rPr>
          <w:rFonts w:ascii="Times New Roman" w:hAnsi="Times New Roman"/>
          <w:sz w:val="28"/>
          <w:szCs w:val="28"/>
        </w:rPr>
        <w:t xml:space="preserve"> обеспечения софинансирования добровольных пенсионных накоплений граждан Российской Федерации, а также обеспечения сбалансированности (покрытия дефицита) бюджета </w:t>
      </w:r>
      <w:r w:rsidR="006524AC" w:rsidRPr="002551F6">
        <w:rPr>
          <w:rFonts w:ascii="Times New Roman" w:hAnsi="Times New Roman"/>
          <w:sz w:val="28"/>
          <w:szCs w:val="28"/>
        </w:rPr>
        <w:t>ПФ РФ</w:t>
      </w:r>
      <w:r w:rsidRPr="002551F6">
        <w:rPr>
          <w:rFonts w:ascii="Times New Roman" w:hAnsi="Times New Roman"/>
          <w:sz w:val="28"/>
          <w:szCs w:val="28"/>
        </w:rPr>
        <w:t>.</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января 2015 г</w:t>
      </w:r>
      <w:r w:rsidR="006524AC" w:rsidRPr="002551F6">
        <w:rPr>
          <w:rFonts w:ascii="Times New Roman" w:hAnsi="Times New Roman"/>
          <w:sz w:val="28"/>
          <w:szCs w:val="28"/>
        </w:rPr>
        <w:t>ода</w:t>
      </w:r>
      <w:r w:rsidRPr="002551F6">
        <w:rPr>
          <w:rFonts w:ascii="Times New Roman" w:hAnsi="Times New Roman"/>
          <w:sz w:val="28"/>
          <w:szCs w:val="28"/>
        </w:rPr>
        <w:t xml:space="preserve"> объем Резервного фонда и Фонда национального благосостояния составил 4 945,49 </w:t>
      </w:r>
      <w:r w:rsidR="006524AC" w:rsidRPr="002551F6">
        <w:rPr>
          <w:rFonts w:ascii="Times New Roman" w:hAnsi="Times New Roman"/>
          <w:sz w:val="28"/>
          <w:szCs w:val="28"/>
        </w:rPr>
        <w:t>млрд </w:t>
      </w:r>
      <w:r w:rsidRPr="002551F6">
        <w:rPr>
          <w:rFonts w:ascii="Times New Roman" w:hAnsi="Times New Roman"/>
          <w:sz w:val="28"/>
          <w:szCs w:val="28"/>
        </w:rPr>
        <w:t xml:space="preserve">рублей и 4 388,09 </w:t>
      </w:r>
      <w:r w:rsidR="006524AC" w:rsidRPr="002551F6">
        <w:rPr>
          <w:rFonts w:ascii="Times New Roman" w:hAnsi="Times New Roman"/>
          <w:sz w:val="28"/>
          <w:szCs w:val="28"/>
        </w:rPr>
        <w:t>млрд </w:t>
      </w:r>
      <w:r w:rsidRPr="002551F6">
        <w:rPr>
          <w:rFonts w:ascii="Times New Roman" w:hAnsi="Times New Roman"/>
          <w:sz w:val="28"/>
          <w:szCs w:val="28"/>
        </w:rPr>
        <w:t>рублей соответственно.</w:t>
      </w:r>
    </w:p>
    <w:p w:rsidR="00095530" w:rsidRPr="002551F6" w:rsidRDefault="002C0AD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Ф</w:t>
      </w:r>
      <w:r w:rsidR="00095530" w:rsidRPr="002551F6">
        <w:rPr>
          <w:rFonts w:ascii="Times New Roman" w:hAnsi="Times New Roman"/>
          <w:sz w:val="28"/>
          <w:szCs w:val="28"/>
        </w:rPr>
        <w:t>едеральным законом</w:t>
      </w:r>
      <w:r w:rsidR="00095530" w:rsidRPr="002551F6">
        <w:rPr>
          <w:rFonts w:ascii="Times New Roman" w:hAnsi="Times New Roman"/>
        </w:rPr>
        <w:t xml:space="preserve"> </w:t>
      </w:r>
      <w:r w:rsidRPr="002551F6">
        <w:rPr>
          <w:rFonts w:ascii="Times New Roman" w:hAnsi="Times New Roman"/>
          <w:sz w:val="28"/>
          <w:szCs w:val="28"/>
        </w:rPr>
        <w:t>№ </w:t>
      </w:r>
      <w:r w:rsidR="00095530" w:rsidRPr="002551F6">
        <w:rPr>
          <w:rFonts w:ascii="Times New Roman" w:hAnsi="Times New Roman"/>
          <w:sz w:val="28"/>
          <w:szCs w:val="28"/>
        </w:rPr>
        <w:t>384-ФЗ</w:t>
      </w:r>
      <w:r w:rsidR="003F51E1" w:rsidRPr="002551F6">
        <w:rPr>
          <w:rFonts w:ascii="Times New Roman" w:hAnsi="Times New Roman"/>
          <w:sz w:val="28"/>
          <w:szCs w:val="28"/>
        </w:rPr>
        <w:t xml:space="preserve"> </w:t>
      </w:r>
      <w:r w:rsidR="00095530" w:rsidRPr="002551F6">
        <w:rPr>
          <w:rFonts w:ascii="Times New Roman" w:hAnsi="Times New Roman"/>
          <w:sz w:val="28"/>
          <w:szCs w:val="28"/>
        </w:rPr>
        <w:t xml:space="preserve">в 2015 году было предусмотрено </w:t>
      </w:r>
      <w:r w:rsidR="008C39A7" w:rsidRPr="002551F6">
        <w:rPr>
          <w:rFonts w:ascii="Times New Roman" w:hAnsi="Times New Roman"/>
          <w:sz w:val="28"/>
          <w:szCs w:val="28"/>
        </w:rPr>
        <w:t xml:space="preserve">использовать </w:t>
      </w:r>
      <w:r w:rsidR="00095530" w:rsidRPr="002551F6">
        <w:rPr>
          <w:rFonts w:ascii="Times New Roman" w:hAnsi="Times New Roman"/>
          <w:sz w:val="28"/>
          <w:szCs w:val="28"/>
        </w:rPr>
        <w:t>на замещение не поступающих доходов федер</w:t>
      </w:r>
      <w:r w:rsidR="008C39A7" w:rsidRPr="002551F6">
        <w:rPr>
          <w:rFonts w:ascii="Times New Roman" w:hAnsi="Times New Roman"/>
          <w:sz w:val="28"/>
          <w:szCs w:val="28"/>
        </w:rPr>
        <w:t>ального бюджета и финансирование</w:t>
      </w:r>
      <w:r w:rsidR="00095530" w:rsidRPr="002551F6">
        <w:rPr>
          <w:rFonts w:ascii="Times New Roman" w:hAnsi="Times New Roman"/>
          <w:sz w:val="28"/>
          <w:szCs w:val="28"/>
        </w:rPr>
        <w:t xml:space="preserve"> дефицита бюджета за счет </w:t>
      </w:r>
      <w:r w:rsidR="00095530" w:rsidRPr="002551F6">
        <w:rPr>
          <w:rFonts w:ascii="Times New Roman" w:hAnsi="Times New Roman"/>
          <w:sz w:val="28"/>
          <w:szCs w:val="28"/>
        </w:rPr>
        <w:lastRenderedPageBreak/>
        <w:t>сред</w:t>
      </w:r>
      <w:r w:rsidRPr="002551F6">
        <w:rPr>
          <w:rFonts w:ascii="Times New Roman" w:hAnsi="Times New Roman"/>
          <w:sz w:val="28"/>
          <w:szCs w:val="28"/>
        </w:rPr>
        <w:t xml:space="preserve">ств Резервного фонда </w:t>
      </w:r>
      <w:r w:rsidR="008C39A7" w:rsidRPr="002551F6">
        <w:rPr>
          <w:rFonts w:ascii="Times New Roman" w:hAnsi="Times New Roman"/>
          <w:sz w:val="28"/>
          <w:szCs w:val="28"/>
        </w:rPr>
        <w:t xml:space="preserve">средства </w:t>
      </w:r>
      <w:r w:rsidRPr="002551F6">
        <w:rPr>
          <w:rFonts w:ascii="Times New Roman" w:hAnsi="Times New Roman"/>
          <w:sz w:val="28"/>
          <w:szCs w:val="28"/>
        </w:rPr>
        <w:t>в объеме 2 </w:t>
      </w:r>
      <w:r w:rsidR="00095530" w:rsidRPr="002551F6">
        <w:rPr>
          <w:rFonts w:ascii="Times New Roman" w:hAnsi="Times New Roman"/>
          <w:sz w:val="28"/>
          <w:szCs w:val="28"/>
        </w:rPr>
        <w:t xml:space="preserve">622,9 </w:t>
      </w:r>
      <w:r w:rsidRPr="002551F6">
        <w:rPr>
          <w:rFonts w:ascii="Times New Roman" w:hAnsi="Times New Roman"/>
          <w:sz w:val="28"/>
          <w:szCs w:val="28"/>
        </w:rPr>
        <w:t>млрд </w:t>
      </w:r>
      <w:r w:rsidR="00095530" w:rsidRPr="002551F6">
        <w:rPr>
          <w:rFonts w:ascii="Times New Roman" w:hAnsi="Times New Roman"/>
          <w:sz w:val="28"/>
          <w:szCs w:val="28"/>
        </w:rPr>
        <w:t>рублей, которые были израсходованы в полном объеме:</w:t>
      </w:r>
    </w:p>
    <w:p w:rsidR="00095530" w:rsidRPr="002551F6" w:rsidRDefault="002C0AD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в</w:t>
      </w:r>
      <w:r w:rsidR="00095530" w:rsidRPr="002551F6">
        <w:rPr>
          <w:rFonts w:ascii="Times New Roman" w:hAnsi="Times New Roman"/>
        </w:rPr>
        <w:t xml:space="preserve"> </w:t>
      </w:r>
      <w:r w:rsidR="00095530" w:rsidRPr="002551F6">
        <w:rPr>
          <w:rFonts w:ascii="Times New Roman" w:hAnsi="Times New Roman"/>
          <w:sz w:val="28"/>
          <w:szCs w:val="28"/>
        </w:rPr>
        <w:t>феврале 2015 года в соответствии с распоряжением Правительства Российской Фе</w:t>
      </w:r>
      <w:r w:rsidRPr="002551F6">
        <w:rPr>
          <w:rFonts w:ascii="Times New Roman" w:hAnsi="Times New Roman"/>
          <w:sz w:val="28"/>
          <w:szCs w:val="28"/>
        </w:rPr>
        <w:t>дерации от 11 февраля 2015 г. № </w:t>
      </w:r>
      <w:r w:rsidR="00095530" w:rsidRPr="002551F6">
        <w:rPr>
          <w:rFonts w:ascii="Times New Roman" w:hAnsi="Times New Roman"/>
          <w:sz w:val="28"/>
          <w:szCs w:val="28"/>
        </w:rPr>
        <w:t xml:space="preserve">196-р в совокупном объеме </w:t>
      </w:r>
      <w:r w:rsidR="00095530" w:rsidRPr="002551F6">
        <w:rPr>
          <w:rFonts w:ascii="Times New Roman" w:hAnsi="Times New Roman"/>
          <w:bCs/>
          <w:sz w:val="28"/>
          <w:szCs w:val="28"/>
        </w:rPr>
        <w:t xml:space="preserve">500,0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p>
    <w:p w:rsidR="00095530" w:rsidRPr="002551F6" w:rsidRDefault="002C0ADB" w:rsidP="00095530">
      <w:pPr>
        <w:shd w:val="clear" w:color="auto" w:fill="FFFFFF"/>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с июля и до конца 2015 года в соответствии с приказом</w:t>
      </w:r>
      <w:r w:rsidRPr="002551F6">
        <w:rPr>
          <w:rFonts w:ascii="Times New Roman" w:hAnsi="Times New Roman"/>
          <w:sz w:val="28"/>
          <w:szCs w:val="28"/>
        </w:rPr>
        <w:t xml:space="preserve"> Минфина России от 17 июля 2015 г. № </w:t>
      </w:r>
      <w:r w:rsidR="00095530" w:rsidRPr="002551F6">
        <w:rPr>
          <w:rFonts w:ascii="Times New Roman" w:hAnsi="Times New Roman"/>
          <w:sz w:val="28"/>
          <w:szCs w:val="28"/>
        </w:rPr>
        <w:t>216</w:t>
      </w:r>
      <w:r w:rsidRPr="002551F6">
        <w:rPr>
          <w:rFonts w:ascii="Times New Roman" w:hAnsi="Times New Roman"/>
          <w:sz w:val="28"/>
          <w:szCs w:val="28"/>
        </w:rPr>
        <w:t xml:space="preserve"> «Об использовании средств Резервного фонда Российской Федерации в 2015 году на финансирование дефицита федерального бюджета» (далее – Приказ № 216)</w:t>
      </w:r>
      <w:r w:rsidR="00095530" w:rsidRPr="002551F6">
        <w:rPr>
          <w:rFonts w:ascii="Times New Roman" w:hAnsi="Times New Roman"/>
          <w:sz w:val="28"/>
          <w:szCs w:val="28"/>
        </w:rPr>
        <w:t>, в совокупном объеме 1</w:t>
      </w:r>
      <w:r w:rsidRPr="002551F6">
        <w:rPr>
          <w:rFonts w:ascii="Times New Roman" w:hAnsi="Times New Roman"/>
          <w:bCs/>
          <w:sz w:val="28"/>
          <w:szCs w:val="28"/>
        </w:rPr>
        <w:t> </w:t>
      </w:r>
      <w:r w:rsidR="00095530" w:rsidRPr="002551F6">
        <w:rPr>
          <w:rFonts w:ascii="Times New Roman" w:hAnsi="Times New Roman"/>
          <w:bCs/>
          <w:sz w:val="28"/>
          <w:szCs w:val="28"/>
        </w:rPr>
        <w:t xml:space="preserve">720,7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p>
    <w:p w:rsidR="00095530" w:rsidRPr="002551F6" w:rsidRDefault="002C0ADB" w:rsidP="00095530">
      <w:pPr>
        <w:shd w:val="clear" w:color="auto" w:fill="FFFFFF"/>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095530" w:rsidRPr="002551F6">
        <w:rPr>
          <w:rFonts w:ascii="Times New Roman" w:hAnsi="Times New Roman"/>
          <w:bCs/>
          <w:sz w:val="28"/>
          <w:szCs w:val="28"/>
        </w:rPr>
        <w:t xml:space="preserve">в сентябре 2015 года </w:t>
      </w:r>
      <w:r w:rsidR="00095530" w:rsidRPr="002551F6">
        <w:rPr>
          <w:rFonts w:ascii="Times New Roman" w:hAnsi="Times New Roman"/>
          <w:sz w:val="28"/>
          <w:szCs w:val="28"/>
        </w:rPr>
        <w:t xml:space="preserve">в соответствии с приказом Минфина России </w:t>
      </w:r>
      <w:r w:rsidRPr="002551F6">
        <w:rPr>
          <w:rFonts w:ascii="Times New Roman" w:hAnsi="Times New Roman"/>
          <w:sz w:val="28"/>
          <w:szCs w:val="28"/>
        </w:rPr>
        <w:br/>
        <w:t>от 16 сентября 2015 </w:t>
      </w:r>
      <w:r w:rsidR="00095530" w:rsidRPr="002551F6">
        <w:rPr>
          <w:rFonts w:ascii="Times New Roman" w:hAnsi="Times New Roman"/>
          <w:sz w:val="28"/>
          <w:szCs w:val="28"/>
        </w:rPr>
        <w:t>г. №</w:t>
      </w:r>
      <w:r w:rsidRPr="002551F6">
        <w:rPr>
          <w:rFonts w:ascii="Times New Roman" w:hAnsi="Times New Roman"/>
          <w:sz w:val="28"/>
          <w:szCs w:val="28"/>
        </w:rPr>
        <w:t> 311 «О перечислении средств Резервного фонда Российской Федерации в 2015 году на покрытие дефицита федерального бюджета»</w:t>
      </w:r>
      <w:r w:rsidR="00095530" w:rsidRPr="002551F6">
        <w:rPr>
          <w:rFonts w:ascii="Times New Roman" w:hAnsi="Times New Roman"/>
          <w:sz w:val="28"/>
          <w:szCs w:val="28"/>
        </w:rPr>
        <w:t xml:space="preserve"> в сумме </w:t>
      </w:r>
      <w:r w:rsidR="00095530" w:rsidRPr="002551F6">
        <w:rPr>
          <w:rFonts w:ascii="Times New Roman" w:hAnsi="Times New Roman"/>
          <w:bCs/>
          <w:sz w:val="28"/>
          <w:szCs w:val="28"/>
        </w:rPr>
        <w:t xml:space="preserve">402,2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p>
    <w:p w:rsidR="00095530" w:rsidRPr="002551F6" w:rsidRDefault="00095530" w:rsidP="00095530">
      <w:pPr>
        <w:tabs>
          <w:tab w:val="left" w:pos="2835"/>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постановлением Правительства Российск</w:t>
      </w:r>
      <w:r w:rsidR="002C0ADB" w:rsidRPr="002551F6">
        <w:rPr>
          <w:rFonts w:ascii="Times New Roman" w:hAnsi="Times New Roman"/>
          <w:sz w:val="28"/>
          <w:szCs w:val="28"/>
        </w:rPr>
        <w:t>ой Федерации от 14 августа 2013 </w:t>
      </w:r>
      <w:r w:rsidRPr="002551F6">
        <w:rPr>
          <w:rFonts w:ascii="Times New Roman" w:hAnsi="Times New Roman"/>
          <w:sz w:val="28"/>
          <w:szCs w:val="28"/>
        </w:rPr>
        <w:t xml:space="preserve">г. № 699 и приказом Минфина России </w:t>
      </w:r>
      <w:r w:rsidR="002C0ADB" w:rsidRPr="002551F6">
        <w:rPr>
          <w:rFonts w:ascii="Times New Roman" w:hAnsi="Times New Roman"/>
          <w:sz w:val="28"/>
          <w:szCs w:val="28"/>
        </w:rPr>
        <w:br/>
      </w:r>
      <w:r w:rsidRPr="002551F6">
        <w:rPr>
          <w:rFonts w:ascii="Times New Roman" w:hAnsi="Times New Roman"/>
          <w:sz w:val="28"/>
          <w:szCs w:val="28"/>
        </w:rPr>
        <w:t>от 16 сентября 2</w:t>
      </w:r>
      <w:r w:rsidR="002C0ADB" w:rsidRPr="002551F6">
        <w:rPr>
          <w:rFonts w:ascii="Times New Roman" w:hAnsi="Times New Roman"/>
          <w:sz w:val="28"/>
          <w:szCs w:val="28"/>
        </w:rPr>
        <w:t>015 г. № </w:t>
      </w:r>
      <w:r w:rsidRPr="002551F6">
        <w:rPr>
          <w:rFonts w:ascii="Times New Roman" w:hAnsi="Times New Roman"/>
          <w:sz w:val="28"/>
          <w:szCs w:val="28"/>
        </w:rPr>
        <w:t xml:space="preserve">310 в сентябре 2015 года в Резервный фонд были зачислены дополнительные нефтегазовые доходы федерального бюджета </w:t>
      </w:r>
      <w:r w:rsidR="002C0ADB" w:rsidRPr="002551F6">
        <w:rPr>
          <w:rFonts w:ascii="Times New Roman" w:hAnsi="Times New Roman"/>
          <w:sz w:val="28"/>
          <w:szCs w:val="28"/>
        </w:rPr>
        <w:br/>
      </w:r>
      <w:r w:rsidRPr="002551F6">
        <w:rPr>
          <w:rFonts w:ascii="Times New Roman" w:hAnsi="Times New Roman"/>
          <w:sz w:val="28"/>
          <w:szCs w:val="28"/>
        </w:rPr>
        <w:t xml:space="preserve">за 2014 год в сумме </w:t>
      </w:r>
      <w:r w:rsidRPr="002551F6">
        <w:rPr>
          <w:rFonts w:ascii="Times New Roman" w:hAnsi="Times New Roman"/>
          <w:bCs/>
          <w:sz w:val="28"/>
          <w:szCs w:val="28"/>
        </w:rPr>
        <w:t xml:space="preserve">402,2 </w:t>
      </w:r>
      <w:r w:rsidR="002C0ADB" w:rsidRPr="002551F6">
        <w:rPr>
          <w:rFonts w:ascii="Times New Roman" w:hAnsi="Times New Roman"/>
          <w:bCs/>
          <w:sz w:val="28"/>
          <w:szCs w:val="28"/>
        </w:rPr>
        <w:t>млрд </w:t>
      </w:r>
      <w:r w:rsidRPr="002551F6">
        <w:rPr>
          <w:rFonts w:ascii="Times New Roman" w:hAnsi="Times New Roman"/>
          <w:bCs/>
          <w:sz w:val="28"/>
          <w:szCs w:val="28"/>
        </w:rPr>
        <w:t>рублей.</w:t>
      </w:r>
    </w:p>
    <w:p w:rsidR="00095530" w:rsidRPr="002551F6" w:rsidRDefault="00095530" w:rsidP="00095530">
      <w:pPr>
        <w:tabs>
          <w:tab w:val="left" w:pos="2835"/>
        </w:tabs>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Во исполнение федера</w:t>
      </w:r>
      <w:r w:rsidR="00BD356B" w:rsidRPr="002551F6">
        <w:rPr>
          <w:rFonts w:ascii="Times New Roman" w:hAnsi="Times New Roman"/>
          <w:sz w:val="28"/>
          <w:szCs w:val="28"/>
        </w:rPr>
        <w:t>льного закона от 30 апреля 2008 г. № </w:t>
      </w:r>
      <w:r w:rsidRPr="002551F6">
        <w:rPr>
          <w:rFonts w:ascii="Times New Roman" w:hAnsi="Times New Roman"/>
          <w:sz w:val="28"/>
          <w:szCs w:val="28"/>
        </w:rPr>
        <w:t>56-ФЗ,</w:t>
      </w:r>
      <w:r w:rsidR="003F51E1" w:rsidRPr="002551F6">
        <w:rPr>
          <w:rFonts w:ascii="Times New Roman" w:hAnsi="Times New Roman"/>
          <w:sz w:val="28"/>
          <w:szCs w:val="28"/>
        </w:rPr>
        <w:t xml:space="preserve"> </w:t>
      </w:r>
      <w:r w:rsidRPr="002551F6">
        <w:rPr>
          <w:rFonts w:ascii="Times New Roman" w:hAnsi="Times New Roman"/>
          <w:sz w:val="28"/>
          <w:szCs w:val="28"/>
        </w:rPr>
        <w:t>постановления Правительства Рос</w:t>
      </w:r>
      <w:r w:rsidR="00BD356B" w:rsidRPr="002551F6">
        <w:rPr>
          <w:rFonts w:ascii="Times New Roman" w:hAnsi="Times New Roman"/>
          <w:sz w:val="28"/>
          <w:szCs w:val="28"/>
        </w:rPr>
        <w:t>сийской Федерации от 13 октября 2008 г. № </w:t>
      </w:r>
      <w:r w:rsidRPr="002551F6">
        <w:rPr>
          <w:rFonts w:ascii="Times New Roman" w:hAnsi="Times New Roman"/>
          <w:sz w:val="28"/>
          <w:szCs w:val="28"/>
        </w:rPr>
        <w:t>747 и приказа Ми</w:t>
      </w:r>
      <w:r w:rsidR="00BD356B" w:rsidRPr="002551F6">
        <w:rPr>
          <w:rFonts w:ascii="Times New Roman" w:hAnsi="Times New Roman"/>
          <w:sz w:val="28"/>
          <w:szCs w:val="28"/>
        </w:rPr>
        <w:t>нфина России от 14 февраля 2008 </w:t>
      </w:r>
      <w:r w:rsidRPr="002551F6">
        <w:rPr>
          <w:rFonts w:ascii="Times New Roman" w:hAnsi="Times New Roman"/>
          <w:sz w:val="28"/>
          <w:szCs w:val="28"/>
        </w:rPr>
        <w:t>г</w:t>
      </w:r>
      <w:r w:rsidR="00BD356B" w:rsidRPr="002551F6">
        <w:rPr>
          <w:rFonts w:ascii="Times New Roman" w:hAnsi="Times New Roman"/>
          <w:sz w:val="28"/>
          <w:szCs w:val="28"/>
        </w:rPr>
        <w:t>. № </w:t>
      </w:r>
      <w:r w:rsidRPr="002551F6">
        <w:rPr>
          <w:rFonts w:ascii="Times New Roman" w:hAnsi="Times New Roman"/>
          <w:sz w:val="28"/>
          <w:szCs w:val="28"/>
        </w:rPr>
        <w:t xml:space="preserve">25н в апреле </w:t>
      </w:r>
      <w:r w:rsidR="00BD356B" w:rsidRPr="002551F6">
        <w:rPr>
          <w:rFonts w:ascii="Times New Roman" w:hAnsi="Times New Roman"/>
          <w:sz w:val="28"/>
          <w:szCs w:val="28"/>
        </w:rPr>
        <w:t xml:space="preserve">2015 года </w:t>
      </w:r>
      <w:r w:rsidRPr="002551F6">
        <w:rPr>
          <w:rFonts w:ascii="Times New Roman" w:hAnsi="Times New Roman"/>
          <w:sz w:val="28"/>
          <w:szCs w:val="28"/>
        </w:rPr>
        <w:t xml:space="preserve">средства Фонда национального благосостояния </w:t>
      </w:r>
      <w:r w:rsidRPr="002551F6">
        <w:rPr>
          <w:rFonts w:ascii="Times New Roman" w:hAnsi="Times New Roman"/>
          <w:bCs/>
          <w:sz w:val="28"/>
          <w:szCs w:val="28"/>
        </w:rPr>
        <w:t>были перечислены</w:t>
      </w:r>
      <w:r w:rsidRPr="002551F6">
        <w:rPr>
          <w:rFonts w:ascii="Times New Roman" w:hAnsi="Times New Roman"/>
          <w:sz w:val="28"/>
          <w:szCs w:val="28"/>
        </w:rPr>
        <w:t xml:space="preserve"> на софинансирование пенсионных накоплений в объеме </w:t>
      </w:r>
      <w:r w:rsidRPr="002551F6">
        <w:rPr>
          <w:rFonts w:ascii="Times New Roman" w:hAnsi="Times New Roman"/>
          <w:bCs/>
          <w:sz w:val="28"/>
          <w:szCs w:val="28"/>
        </w:rPr>
        <w:t xml:space="preserve">9,43 </w:t>
      </w:r>
      <w:r w:rsidR="00BD356B" w:rsidRPr="002551F6">
        <w:rPr>
          <w:rFonts w:ascii="Times New Roman" w:hAnsi="Times New Roman"/>
          <w:bCs/>
          <w:sz w:val="28"/>
          <w:szCs w:val="28"/>
        </w:rPr>
        <w:t>млрд </w:t>
      </w:r>
      <w:r w:rsidRPr="002551F6">
        <w:rPr>
          <w:rFonts w:ascii="Times New Roman" w:hAnsi="Times New Roman"/>
          <w:bCs/>
          <w:sz w:val="28"/>
          <w:szCs w:val="28"/>
        </w:rPr>
        <w:t>рублей.</w:t>
      </w:r>
    </w:p>
    <w:p w:rsidR="00095530"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Таким образом, с учетом пополнения и использования средств </w:t>
      </w:r>
      <w:r w:rsidR="003D6F52" w:rsidRPr="002551F6">
        <w:rPr>
          <w:rFonts w:ascii="Times New Roman" w:hAnsi="Times New Roman"/>
          <w:sz w:val="28"/>
          <w:szCs w:val="28"/>
        </w:rPr>
        <w:br/>
        <w:t xml:space="preserve">на 1 </w:t>
      </w:r>
      <w:r w:rsidRPr="002551F6">
        <w:rPr>
          <w:rFonts w:ascii="Times New Roman" w:hAnsi="Times New Roman"/>
          <w:sz w:val="28"/>
          <w:szCs w:val="28"/>
        </w:rPr>
        <w:t xml:space="preserve">января 2016 года объем Резервного фонда составил </w:t>
      </w:r>
      <w:r w:rsidR="003D6F52" w:rsidRPr="002551F6">
        <w:rPr>
          <w:rFonts w:ascii="Times New Roman" w:hAnsi="Times New Roman"/>
          <w:iCs/>
          <w:sz w:val="28"/>
          <w:szCs w:val="28"/>
        </w:rPr>
        <w:t>3 </w:t>
      </w:r>
      <w:r w:rsidRPr="002551F6">
        <w:rPr>
          <w:rFonts w:ascii="Times New Roman" w:hAnsi="Times New Roman"/>
          <w:iCs/>
          <w:sz w:val="28"/>
          <w:szCs w:val="28"/>
        </w:rPr>
        <w:t>640,57</w:t>
      </w:r>
      <w:r w:rsidR="003F51E1" w:rsidRPr="002551F6">
        <w:rPr>
          <w:rFonts w:ascii="Times New Roman" w:hAnsi="Times New Roman"/>
          <w:iCs/>
          <w:sz w:val="28"/>
          <w:szCs w:val="28"/>
        </w:rPr>
        <w:t xml:space="preserve"> </w:t>
      </w:r>
      <w:r w:rsidR="003D6F52" w:rsidRPr="002551F6">
        <w:rPr>
          <w:rFonts w:ascii="Times New Roman" w:hAnsi="Times New Roman"/>
          <w:sz w:val="28"/>
          <w:szCs w:val="28"/>
        </w:rPr>
        <w:t>млрд </w:t>
      </w:r>
      <w:r w:rsidRPr="002551F6">
        <w:rPr>
          <w:rFonts w:ascii="Times New Roman" w:hAnsi="Times New Roman"/>
          <w:sz w:val="28"/>
          <w:szCs w:val="28"/>
        </w:rPr>
        <w:t xml:space="preserve">рублей, Фонда национального благосостояния – </w:t>
      </w:r>
      <w:r w:rsidR="003D6F52" w:rsidRPr="002551F6">
        <w:rPr>
          <w:rFonts w:ascii="Times New Roman" w:hAnsi="Times New Roman"/>
          <w:iCs/>
          <w:sz w:val="28"/>
          <w:szCs w:val="28"/>
        </w:rPr>
        <w:t>5 </w:t>
      </w:r>
      <w:r w:rsidRPr="002551F6">
        <w:rPr>
          <w:rFonts w:ascii="Times New Roman" w:hAnsi="Times New Roman"/>
          <w:iCs/>
          <w:sz w:val="28"/>
          <w:szCs w:val="28"/>
        </w:rPr>
        <w:t>195,99</w:t>
      </w:r>
      <w:r w:rsidR="003F51E1" w:rsidRPr="002551F6">
        <w:rPr>
          <w:rFonts w:ascii="Times New Roman" w:hAnsi="Times New Roman"/>
          <w:iCs/>
          <w:sz w:val="28"/>
          <w:szCs w:val="28"/>
        </w:rPr>
        <w:t xml:space="preserve"> </w:t>
      </w:r>
      <w:r w:rsidR="003D6F52" w:rsidRPr="002551F6">
        <w:rPr>
          <w:rFonts w:ascii="Times New Roman" w:hAnsi="Times New Roman"/>
          <w:sz w:val="28"/>
          <w:szCs w:val="28"/>
        </w:rPr>
        <w:t>млрд </w:t>
      </w:r>
      <w:r w:rsidRPr="002551F6">
        <w:rPr>
          <w:rFonts w:ascii="Times New Roman" w:hAnsi="Times New Roman"/>
          <w:sz w:val="28"/>
          <w:szCs w:val="28"/>
        </w:rPr>
        <w:t>рублей.</w:t>
      </w:r>
    </w:p>
    <w:p w:rsidR="005D10F8" w:rsidRDefault="005D10F8" w:rsidP="009D1EFB">
      <w:pPr>
        <w:spacing w:after="0" w:line="360" w:lineRule="atLeast"/>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29D44DE" wp14:editId="2667D590">
            <wp:extent cx="5438693" cy="3037398"/>
            <wp:effectExtent l="0" t="0" r="0" b="0"/>
            <wp:docPr id="70" name="Рисунок 70" descr="C:\Users\2021\Documents\Буклет\Буклет 2016\ФОТО\SAM_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1\Documents\Буклет\Буклет 2016\ФОТО\SAM_37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38693" cy="3037398"/>
                    </a:xfrm>
                    <a:prstGeom prst="rect">
                      <a:avLst/>
                    </a:prstGeom>
                    <a:noFill/>
                    <a:ln>
                      <a:noFill/>
                    </a:ln>
                  </pic:spPr>
                </pic:pic>
              </a:graphicData>
            </a:graphic>
          </wp:inline>
        </w:drawing>
      </w:r>
    </w:p>
    <w:p w:rsidR="005D10F8" w:rsidRPr="002551F6" w:rsidRDefault="005D10F8" w:rsidP="00095530">
      <w:pPr>
        <w:spacing w:after="0" w:line="360" w:lineRule="atLeast"/>
        <w:ind w:firstLine="709"/>
        <w:jc w:val="both"/>
        <w:rPr>
          <w:rFonts w:ascii="Times New Roman" w:hAnsi="Times New Roman"/>
          <w:sz w:val="28"/>
          <w:szCs w:val="28"/>
        </w:rPr>
      </w:pPr>
      <w:r>
        <w:rPr>
          <w:rFonts w:ascii="Times New Roman CYR" w:hAnsi="Times New Roman CYR"/>
          <w:i/>
          <w:sz w:val="24"/>
          <w:szCs w:val="24"/>
        </w:rPr>
        <w:t>Н</w:t>
      </w:r>
      <w:r w:rsidRPr="00C231E7">
        <w:rPr>
          <w:rFonts w:ascii="Times New Roman CYR" w:hAnsi="Times New Roman CYR"/>
          <w:i/>
          <w:sz w:val="24"/>
          <w:szCs w:val="24"/>
        </w:rPr>
        <w:t>аграждение сотрудников Управления финансово-бюджетных операций Федерального казначейства, Москва,</w:t>
      </w:r>
      <w:r>
        <w:rPr>
          <w:rFonts w:ascii="Times New Roman CYR" w:hAnsi="Times New Roman CYR"/>
          <w:i/>
          <w:sz w:val="24"/>
          <w:szCs w:val="24"/>
        </w:rPr>
        <w:t xml:space="preserve"> </w:t>
      </w:r>
      <w:r w:rsidRPr="00C231E7">
        <w:rPr>
          <w:rFonts w:ascii="Times New Roman CYR" w:hAnsi="Times New Roman CYR"/>
          <w:i/>
          <w:sz w:val="24"/>
          <w:szCs w:val="24"/>
        </w:rPr>
        <w:t>2015 г</w:t>
      </w:r>
      <w:r w:rsidR="00DD4AE2">
        <w:rPr>
          <w:rFonts w:ascii="Times New Roman CYR" w:hAnsi="Times New Roman CYR"/>
          <w:i/>
          <w:sz w:val="24"/>
          <w:szCs w:val="24"/>
        </w:rPr>
        <w:t>од</w:t>
      </w:r>
    </w:p>
    <w:p w:rsidR="00095530" w:rsidRPr="002551F6" w:rsidRDefault="000F2E09" w:rsidP="0072477A">
      <w:pPr>
        <w:tabs>
          <w:tab w:val="right" w:pos="9639"/>
        </w:tabs>
        <w:spacing w:after="120" w:line="240" w:lineRule="auto"/>
        <w:ind w:firstLine="7655"/>
        <w:jc w:val="both"/>
        <w:rPr>
          <w:rFonts w:ascii="Times New Roman" w:hAnsi="Times New Roman"/>
          <w:sz w:val="28"/>
          <w:szCs w:val="28"/>
        </w:rPr>
      </w:pPr>
      <w:r w:rsidRPr="002551F6">
        <w:rPr>
          <w:rFonts w:ascii="Times New Roman" w:hAnsi="Times New Roman"/>
          <w:sz w:val="28"/>
          <w:szCs w:val="28"/>
        </w:rPr>
        <w:t>Таблица</w:t>
      </w:r>
      <w:r w:rsidR="00242478">
        <w:rPr>
          <w:rFonts w:ascii="Times New Roman" w:hAnsi="Times New Roman"/>
          <w:sz w:val="28"/>
          <w:szCs w:val="28"/>
        </w:rPr>
        <w:t> 7</w:t>
      </w:r>
    </w:p>
    <w:tbl>
      <w:tblPr>
        <w:tblW w:w="0" w:type="auto"/>
        <w:tblInd w:w="10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ook w:val="04A0" w:firstRow="1" w:lastRow="0" w:firstColumn="1" w:lastColumn="0" w:noHBand="0" w:noVBand="1"/>
      </w:tblPr>
      <w:tblGrid>
        <w:gridCol w:w="4091"/>
        <w:gridCol w:w="2684"/>
        <w:gridCol w:w="2546"/>
      </w:tblGrid>
      <w:tr w:rsidR="00095530" w:rsidRPr="002551F6" w:rsidTr="002A2FD5">
        <w:trPr>
          <w:trHeight w:val="687"/>
        </w:trPr>
        <w:tc>
          <w:tcPr>
            <w:tcW w:w="4111" w:type="dxa"/>
            <w:tcBorders>
              <w:top w:val="single" w:sz="8" w:space="0" w:color="F79646"/>
              <w:left w:val="single" w:sz="8" w:space="0" w:color="F79646"/>
              <w:bottom w:val="single" w:sz="18" w:space="0" w:color="F79646"/>
              <w:right w:val="single" w:sz="8" w:space="0" w:color="F79646"/>
            </w:tcBorders>
            <w:vAlign w:val="center"/>
          </w:tcPr>
          <w:p w:rsidR="00095530" w:rsidRPr="002551F6" w:rsidRDefault="00095530" w:rsidP="002A2FD5">
            <w:pPr>
              <w:spacing w:after="0" w:line="240" w:lineRule="atLeast"/>
              <w:jc w:val="center"/>
              <w:rPr>
                <w:rFonts w:ascii="Times New Roman" w:hAnsi="Times New Roman"/>
                <w:b/>
                <w:bCs/>
                <w:sz w:val="24"/>
                <w:szCs w:val="24"/>
              </w:rPr>
            </w:pPr>
            <w:r w:rsidRPr="002551F6">
              <w:rPr>
                <w:rFonts w:ascii="Times New Roman" w:hAnsi="Times New Roman"/>
                <w:b/>
                <w:bCs/>
                <w:sz w:val="24"/>
                <w:szCs w:val="24"/>
              </w:rPr>
              <w:t>Наименование показателя</w:t>
            </w:r>
          </w:p>
        </w:tc>
        <w:tc>
          <w:tcPr>
            <w:tcW w:w="2693" w:type="dxa"/>
            <w:tcBorders>
              <w:top w:val="single" w:sz="8" w:space="0" w:color="F79646"/>
              <w:left w:val="single" w:sz="8" w:space="0" w:color="F79646"/>
              <w:bottom w:val="single" w:sz="18" w:space="0" w:color="F79646"/>
              <w:right w:val="single" w:sz="8" w:space="0" w:color="F79646"/>
            </w:tcBorders>
            <w:vAlign w:val="center"/>
          </w:tcPr>
          <w:p w:rsidR="00095530" w:rsidRPr="002551F6" w:rsidRDefault="00095530" w:rsidP="002A2FD5">
            <w:pPr>
              <w:spacing w:after="0" w:line="240" w:lineRule="atLeast"/>
              <w:jc w:val="center"/>
              <w:rPr>
                <w:rFonts w:ascii="Times New Roman" w:hAnsi="Times New Roman"/>
                <w:b/>
                <w:bCs/>
                <w:sz w:val="24"/>
                <w:szCs w:val="24"/>
              </w:rPr>
            </w:pPr>
            <w:r w:rsidRPr="002551F6">
              <w:rPr>
                <w:rFonts w:ascii="Times New Roman" w:hAnsi="Times New Roman"/>
                <w:b/>
                <w:bCs/>
                <w:sz w:val="24"/>
                <w:szCs w:val="24"/>
              </w:rPr>
              <w:t>Резервный фонд</w:t>
            </w:r>
          </w:p>
          <w:p w:rsidR="00C13116" w:rsidRPr="002551F6" w:rsidRDefault="00C13116" w:rsidP="002A2FD5">
            <w:pPr>
              <w:spacing w:after="0" w:line="240" w:lineRule="atLeast"/>
              <w:jc w:val="center"/>
              <w:rPr>
                <w:rFonts w:ascii="Times New Roman" w:hAnsi="Times New Roman"/>
                <w:b/>
                <w:bCs/>
                <w:sz w:val="24"/>
                <w:szCs w:val="24"/>
              </w:rPr>
            </w:pPr>
            <w:r w:rsidRPr="002551F6">
              <w:rPr>
                <w:rFonts w:ascii="Times New Roman" w:hAnsi="Times New Roman"/>
                <w:b/>
                <w:sz w:val="24"/>
                <w:szCs w:val="24"/>
              </w:rPr>
              <w:t>(млрд рублей)</w:t>
            </w:r>
          </w:p>
        </w:tc>
        <w:tc>
          <w:tcPr>
            <w:tcW w:w="2552" w:type="dxa"/>
            <w:tcBorders>
              <w:top w:val="single" w:sz="8" w:space="0" w:color="F79646"/>
              <w:left w:val="single" w:sz="8" w:space="0" w:color="F79646"/>
              <w:bottom w:val="single" w:sz="18" w:space="0" w:color="F79646"/>
              <w:right w:val="single" w:sz="8" w:space="0" w:color="F79646"/>
            </w:tcBorders>
            <w:vAlign w:val="center"/>
          </w:tcPr>
          <w:p w:rsidR="00095530" w:rsidRPr="002551F6" w:rsidRDefault="00095530" w:rsidP="002A2FD5">
            <w:pPr>
              <w:spacing w:after="0" w:line="240" w:lineRule="atLeast"/>
              <w:jc w:val="center"/>
              <w:rPr>
                <w:rFonts w:ascii="Times New Roman" w:hAnsi="Times New Roman"/>
                <w:b/>
                <w:bCs/>
                <w:sz w:val="24"/>
                <w:szCs w:val="24"/>
              </w:rPr>
            </w:pPr>
            <w:r w:rsidRPr="002551F6">
              <w:rPr>
                <w:rFonts w:ascii="Times New Roman" w:hAnsi="Times New Roman"/>
                <w:b/>
                <w:bCs/>
                <w:sz w:val="24"/>
                <w:szCs w:val="24"/>
              </w:rPr>
              <w:t>Фонд национального благосостояния</w:t>
            </w:r>
          </w:p>
          <w:p w:rsidR="00C13116" w:rsidRPr="002551F6" w:rsidRDefault="00C13116" w:rsidP="002A2FD5">
            <w:pPr>
              <w:spacing w:after="0" w:line="240" w:lineRule="atLeast"/>
              <w:jc w:val="center"/>
              <w:rPr>
                <w:rFonts w:ascii="Times New Roman" w:hAnsi="Times New Roman"/>
                <w:b/>
                <w:bCs/>
                <w:sz w:val="24"/>
                <w:szCs w:val="24"/>
              </w:rPr>
            </w:pPr>
            <w:r w:rsidRPr="002551F6">
              <w:rPr>
                <w:rFonts w:ascii="Times New Roman" w:hAnsi="Times New Roman"/>
                <w:b/>
                <w:sz w:val="24"/>
                <w:szCs w:val="24"/>
              </w:rPr>
              <w:t>(млрд рублей)</w:t>
            </w:r>
          </w:p>
        </w:tc>
      </w:tr>
      <w:tr w:rsidR="00095530" w:rsidRPr="002551F6" w:rsidTr="002A2FD5">
        <w:trPr>
          <w:trHeight w:val="658"/>
        </w:trPr>
        <w:tc>
          <w:tcPr>
            <w:tcW w:w="4111"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FA50EC">
            <w:pPr>
              <w:spacing w:after="0" w:line="240" w:lineRule="atLeast"/>
              <w:rPr>
                <w:rFonts w:ascii="Times New Roman" w:hAnsi="Times New Roman"/>
                <w:bCs/>
                <w:sz w:val="24"/>
                <w:szCs w:val="24"/>
              </w:rPr>
            </w:pPr>
            <w:r w:rsidRPr="002551F6">
              <w:rPr>
                <w:rFonts w:ascii="Times New Roman" w:hAnsi="Times New Roman"/>
                <w:bCs/>
                <w:sz w:val="24"/>
                <w:szCs w:val="24"/>
              </w:rPr>
              <w:t>Объем средств на 1 января 2015 года</w:t>
            </w:r>
          </w:p>
        </w:tc>
        <w:tc>
          <w:tcPr>
            <w:tcW w:w="2693"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4 945,49</w:t>
            </w:r>
          </w:p>
        </w:tc>
        <w:tc>
          <w:tcPr>
            <w:tcW w:w="2552"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4 388,09</w:t>
            </w:r>
          </w:p>
        </w:tc>
      </w:tr>
      <w:tr w:rsidR="00095530" w:rsidRPr="002551F6" w:rsidTr="002A2FD5">
        <w:trPr>
          <w:trHeight w:val="551"/>
        </w:trPr>
        <w:tc>
          <w:tcPr>
            <w:tcW w:w="4111"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095530" w:rsidP="00FA50EC">
            <w:pPr>
              <w:spacing w:after="0" w:line="240" w:lineRule="atLeast"/>
              <w:rPr>
                <w:rFonts w:ascii="Times New Roman" w:hAnsi="Times New Roman"/>
                <w:bCs/>
                <w:sz w:val="24"/>
                <w:szCs w:val="24"/>
              </w:rPr>
            </w:pPr>
            <w:r w:rsidRPr="002551F6">
              <w:rPr>
                <w:rFonts w:ascii="Times New Roman" w:hAnsi="Times New Roman"/>
                <w:bCs/>
                <w:sz w:val="24"/>
                <w:szCs w:val="24"/>
              </w:rPr>
              <w:t>Пополнение средств</w:t>
            </w:r>
          </w:p>
        </w:tc>
        <w:tc>
          <w:tcPr>
            <w:tcW w:w="2693"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402,2</w:t>
            </w:r>
          </w:p>
        </w:tc>
        <w:tc>
          <w:tcPr>
            <w:tcW w:w="2552"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0,00</w:t>
            </w:r>
          </w:p>
        </w:tc>
      </w:tr>
      <w:tr w:rsidR="00095530" w:rsidRPr="002551F6" w:rsidTr="002A2FD5">
        <w:trPr>
          <w:trHeight w:val="545"/>
        </w:trPr>
        <w:tc>
          <w:tcPr>
            <w:tcW w:w="4111"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FA50EC">
            <w:pPr>
              <w:spacing w:after="0" w:line="240" w:lineRule="atLeast"/>
              <w:rPr>
                <w:rFonts w:ascii="Times New Roman" w:hAnsi="Times New Roman"/>
                <w:bCs/>
                <w:sz w:val="24"/>
                <w:szCs w:val="24"/>
              </w:rPr>
            </w:pPr>
            <w:r w:rsidRPr="002551F6">
              <w:rPr>
                <w:rFonts w:ascii="Times New Roman" w:hAnsi="Times New Roman"/>
                <w:bCs/>
                <w:sz w:val="24"/>
                <w:szCs w:val="24"/>
              </w:rPr>
              <w:t>Использование средств</w:t>
            </w:r>
          </w:p>
        </w:tc>
        <w:tc>
          <w:tcPr>
            <w:tcW w:w="2693"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823992" w:rsidP="002A2FD5">
            <w:pPr>
              <w:spacing w:after="0" w:line="240" w:lineRule="atLeast"/>
              <w:jc w:val="center"/>
              <w:rPr>
                <w:rFonts w:ascii="Times New Roman" w:hAnsi="Times New Roman"/>
                <w:bCs/>
                <w:sz w:val="24"/>
                <w:szCs w:val="24"/>
              </w:rPr>
            </w:pPr>
            <w:r w:rsidRPr="002551F6">
              <w:rPr>
                <w:rFonts w:ascii="Times New Roman" w:hAnsi="Times New Roman"/>
                <w:bCs/>
                <w:sz w:val="24"/>
                <w:szCs w:val="24"/>
              </w:rPr>
              <w:t>2 </w:t>
            </w:r>
            <w:r w:rsidR="00095530" w:rsidRPr="002551F6">
              <w:rPr>
                <w:rFonts w:ascii="Times New Roman" w:hAnsi="Times New Roman"/>
                <w:bCs/>
                <w:sz w:val="24"/>
                <w:szCs w:val="24"/>
              </w:rPr>
              <w:t>622,87</w:t>
            </w:r>
          </w:p>
        </w:tc>
        <w:tc>
          <w:tcPr>
            <w:tcW w:w="2552"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2A2FD5">
            <w:pPr>
              <w:spacing w:after="0" w:line="240" w:lineRule="atLeast"/>
              <w:jc w:val="center"/>
              <w:rPr>
                <w:rFonts w:ascii="Times New Roman" w:hAnsi="Times New Roman"/>
                <w:bCs/>
                <w:sz w:val="24"/>
                <w:szCs w:val="24"/>
              </w:rPr>
            </w:pPr>
            <w:r w:rsidRPr="002551F6">
              <w:rPr>
                <w:rFonts w:ascii="Times New Roman" w:hAnsi="Times New Roman"/>
                <w:bCs/>
                <w:sz w:val="24"/>
                <w:szCs w:val="24"/>
              </w:rPr>
              <w:t>9,43</w:t>
            </w:r>
          </w:p>
        </w:tc>
      </w:tr>
      <w:tr w:rsidR="00095530" w:rsidRPr="002551F6" w:rsidTr="002A2FD5">
        <w:trPr>
          <w:trHeight w:val="681"/>
        </w:trPr>
        <w:tc>
          <w:tcPr>
            <w:tcW w:w="4111"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095530" w:rsidP="00FA50EC">
            <w:pPr>
              <w:spacing w:after="0" w:line="240" w:lineRule="atLeast"/>
              <w:rPr>
                <w:rFonts w:ascii="Times New Roman" w:hAnsi="Times New Roman"/>
                <w:bCs/>
                <w:sz w:val="24"/>
                <w:szCs w:val="24"/>
              </w:rPr>
            </w:pPr>
            <w:r w:rsidRPr="002551F6">
              <w:rPr>
                <w:rFonts w:ascii="Times New Roman" w:hAnsi="Times New Roman"/>
                <w:bCs/>
                <w:sz w:val="24"/>
                <w:szCs w:val="24"/>
              </w:rPr>
              <w:t>Объем средств на 1 января 2016 года</w:t>
            </w:r>
          </w:p>
        </w:tc>
        <w:tc>
          <w:tcPr>
            <w:tcW w:w="2693"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823992" w:rsidP="002A2FD5">
            <w:pPr>
              <w:spacing w:after="0" w:line="240" w:lineRule="atLeast"/>
              <w:jc w:val="center"/>
              <w:rPr>
                <w:rFonts w:ascii="Times New Roman" w:hAnsi="Times New Roman"/>
                <w:sz w:val="24"/>
                <w:szCs w:val="24"/>
              </w:rPr>
            </w:pPr>
            <w:r w:rsidRPr="002551F6">
              <w:rPr>
                <w:rFonts w:ascii="Times New Roman" w:hAnsi="Times New Roman"/>
                <w:iCs/>
                <w:sz w:val="24"/>
                <w:szCs w:val="24"/>
              </w:rPr>
              <w:t>3 </w:t>
            </w:r>
            <w:r w:rsidR="00095530" w:rsidRPr="002551F6">
              <w:rPr>
                <w:rFonts w:ascii="Times New Roman" w:hAnsi="Times New Roman"/>
                <w:iCs/>
                <w:sz w:val="24"/>
                <w:szCs w:val="24"/>
              </w:rPr>
              <w:t>640,57</w:t>
            </w:r>
          </w:p>
        </w:tc>
        <w:tc>
          <w:tcPr>
            <w:tcW w:w="2552" w:type="dxa"/>
            <w:tcBorders>
              <w:top w:val="single" w:sz="8" w:space="0" w:color="F79646"/>
              <w:left w:val="single" w:sz="8" w:space="0" w:color="F79646"/>
              <w:bottom w:val="single" w:sz="8" w:space="0" w:color="F79646"/>
              <w:right w:val="single" w:sz="8" w:space="0" w:color="F79646"/>
            </w:tcBorders>
            <w:vAlign w:val="center"/>
          </w:tcPr>
          <w:p w:rsidR="00095530" w:rsidRPr="002551F6" w:rsidRDefault="00823992" w:rsidP="002A2FD5">
            <w:pPr>
              <w:spacing w:after="0" w:line="240" w:lineRule="atLeast"/>
              <w:jc w:val="center"/>
              <w:rPr>
                <w:rFonts w:ascii="Times New Roman" w:hAnsi="Times New Roman"/>
                <w:sz w:val="24"/>
                <w:szCs w:val="24"/>
              </w:rPr>
            </w:pPr>
            <w:r w:rsidRPr="002551F6">
              <w:rPr>
                <w:rFonts w:ascii="Times New Roman" w:hAnsi="Times New Roman"/>
                <w:iCs/>
                <w:sz w:val="24"/>
                <w:szCs w:val="24"/>
              </w:rPr>
              <w:t>5 </w:t>
            </w:r>
            <w:r w:rsidR="00095530" w:rsidRPr="002551F6">
              <w:rPr>
                <w:rFonts w:ascii="Times New Roman" w:hAnsi="Times New Roman"/>
                <w:iCs/>
                <w:sz w:val="24"/>
                <w:szCs w:val="24"/>
              </w:rPr>
              <w:t>195,99</w:t>
            </w:r>
          </w:p>
        </w:tc>
      </w:tr>
      <w:tr w:rsidR="00095530" w:rsidRPr="002551F6" w:rsidTr="002A2FD5">
        <w:trPr>
          <w:trHeight w:val="704"/>
        </w:trPr>
        <w:tc>
          <w:tcPr>
            <w:tcW w:w="4111"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823992">
            <w:pPr>
              <w:spacing w:after="0" w:line="240" w:lineRule="atLeast"/>
              <w:rPr>
                <w:rFonts w:ascii="Times New Roman" w:hAnsi="Times New Roman"/>
                <w:bCs/>
                <w:sz w:val="24"/>
                <w:szCs w:val="24"/>
              </w:rPr>
            </w:pPr>
            <w:r w:rsidRPr="002551F6">
              <w:rPr>
                <w:rFonts w:ascii="Times New Roman" w:hAnsi="Times New Roman"/>
                <w:bCs/>
                <w:sz w:val="24"/>
                <w:szCs w:val="24"/>
              </w:rPr>
              <w:t>Курсовая разница (на 1 января 2016</w:t>
            </w:r>
            <w:r w:rsidR="00823992" w:rsidRPr="002551F6">
              <w:rPr>
                <w:rFonts w:ascii="Times New Roman" w:hAnsi="Times New Roman"/>
                <w:bCs/>
                <w:sz w:val="24"/>
                <w:szCs w:val="24"/>
              </w:rPr>
              <w:t xml:space="preserve"> </w:t>
            </w:r>
            <w:r w:rsidRPr="002551F6">
              <w:rPr>
                <w:rFonts w:ascii="Times New Roman" w:hAnsi="Times New Roman"/>
                <w:bCs/>
                <w:sz w:val="24"/>
                <w:szCs w:val="24"/>
              </w:rPr>
              <w:t>г</w:t>
            </w:r>
            <w:r w:rsidR="00823992" w:rsidRPr="002551F6">
              <w:rPr>
                <w:rFonts w:ascii="Times New Roman" w:hAnsi="Times New Roman"/>
                <w:bCs/>
                <w:sz w:val="24"/>
                <w:szCs w:val="24"/>
              </w:rPr>
              <w:t>ода</w:t>
            </w:r>
            <w:r w:rsidRPr="002551F6">
              <w:rPr>
                <w:rFonts w:ascii="Times New Roman" w:hAnsi="Times New Roman"/>
                <w:bCs/>
                <w:sz w:val="24"/>
                <w:szCs w:val="24"/>
              </w:rPr>
              <w:t>)</w:t>
            </w:r>
          </w:p>
        </w:tc>
        <w:tc>
          <w:tcPr>
            <w:tcW w:w="2693"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915,74</w:t>
            </w:r>
          </w:p>
        </w:tc>
        <w:tc>
          <w:tcPr>
            <w:tcW w:w="2552" w:type="dxa"/>
            <w:tcBorders>
              <w:top w:val="single" w:sz="8" w:space="0" w:color="F79646"/>
              <w:left w:val="single" w:sz="8" w:space="0" w:color="F79646"/>
              <w:bottom w:val="single" w:sz="8" w:space="0" w:color="F79646"/>
              <w:right w:val="single" w:sz="8" w:space="0" w:color="F79646"/>
            </w:tcBorders>
            <w:shd w:val="clear" w:color="auto" w:fill="FDE4D0"/>
            <w:vAlign w:val="center"/>
          </w:tcPr>
          <w:p w:rsidR="00095530" w:rsidRPr="002551F6" w:rsidRDefault="00095530" w:rsidP="002A2FD5">
            <w:pPr>
              <w:spacing w:after="0" w:line="240" w:lineRule="atLeast"/>
              <w:jc w:val="center"/>
              <w:rPr>
                <w:rFonts w:ascii="Times New Roman" w:hAnsi="Times New Roman"/>
                <w:sz w:val="24"/>
                <w:szCs w:val="24"/>
              </w:rPr>
            </w:pPr>
            <w:r w:rsidRPr="002551F6">
              <w:rPr>
                <w:rFonts w:ascii="Times New Roman" w:hAnsi="Times New Roman"/>
                <w:sz w:val="24"/>
                <w:szCs w:val="24"/>
              </w:rPr>
              <w:t>817,33</w:t>
            </w:r>
          </w:p>
        </w:tc>
      </w:tr>
    </w:tbl>
    <w:p w:rsidR="00095530" w:rsidRPr="002551F6" w:rsidRDefault="00095530" w:rsidP="005308F3">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продолжило осуществление операций, связанных с управлением средствами Резервного фонда и Фонда национального благосостояния. </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Средства Резервного фонда и Фонда национального благосостояния согласно положениям Бюджетного кодекса размещались в иностранную валюту на счетах в Банке России и </w:t>
      </w:r>
      <w:r w:rsidR="00823992" w:rsidRPr="002551F6">
        <w:rPr>
          <w:rFonts w:ascii="Times New Roman" w:hAnsi="Times New Roman"/>
          <w:sz w:val="28"/>
          <w:szCs w:val="28"/>
        </w:rPr>
        <w:t xml:space="preserve">в </w:t>
      </w:r>
      <w:r w:rsidRPr="002551F6">
        <w:rPr>
          <w:rFonts w:ascii="Times New Roman" w:hAnsi="Times New Roman"/>
          <w:sz w:val="28"/>
          <w:szCs w:val="28"/>
        </w:rPr>
        <w:t>некоторые виды финансовых активов.</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реализации антикризисных мер, направленных, в том числе, на поддержание ликвидности банковского сектора в условиях санкций, введенных в отношении крупных государственных банков Российской Федерации (Внешэкономбанк, </w:t>
      </w:r>
      <w:r w:rsidR="00823992" w:rsidRPr="002551F6">
        <w:rPr>
          <w:rFonts w:ascii="Times New Roman" w:hAnsi="Times New Roman"/>
          <w:sz w:val="28"/>
          <w:szCs w:val="28"/>
        </w:rPr>
        <w:t xml:space="preserve">ПАО «Банк </w:t>
      </w:r>
      <w:r w:rsidRPr="002551F6">
        <w:rPr>
          <w:rFonts w:ascii="Times New Roman" w:hAnsi="Times New Roman"/>
          <w:sz w:val="28"/>
          <w:szCs w:val="28"/>
        </w:rPr>
        <w:t>ВТБ</w:t>
      </w:r>
      <w:r w:rsidR="00823992" w:rsidRPr="002551F6">
        <w:rPr>
          <w:rFonts w:ascii="Times New Roman" w:hAnsi="Times New Roman"/>
          <w:sz w:val="28"/>
          <w:szCs w:val="28"/>
        </w:rPr>
        <w:t>»</w:t>
      </w:r>
      <w:r w:rsidRPr="002551F6">
        <w:rPr>
          <w:rFonts w:ascii="Times New Roman" w:hAnsi="Times New Roman"/>
          <w:sz w:val="28"/>
          <w:szCs w:val="28"/>
        </w:rPr>
        <w:t xml:space="preserve">, </w:t>
      </w:r>
      <w:r w:rsidR="00823992" w:rsidRPr="002551F6">
        <w:rPr>
          <w:rFonts w:ascii="Times New Roman" w:hAnsi="Times New Roman"/>
          <w:bCs/>
          <w:sz w:val="28"/>
          <w:szCs w:val="28"/>
        </w:rPr>
        <w:t>АО «Газпромбанк»</w:t>
      </w:r>
      <w:r w:rsidRPr="002551F6">
        <w:rPr>
          <w:rFonts w:ascii="Times New Roman" w:hAnsi="Times New Roman"/>
          <w:sz w:val="28"/>
          <w:szCs w:val="28"/>
        </w:rPr>
        <w:t xml:space="preserve"> в 2015 </w:t>
      </w:r>
      <w:r w:rsidRPr="002551F6">
        <w:rPr>
          <w:rFonts w:ascii="Times New Roman" w:hAnsi="Times New Roman"/>
          <w:sz w:val="28"/>
          <w:szCs w:val="28"/>
        </w:rPr>
        <w:lastRenderedPageBreak/>
        <w:t xml:space="preserve">году за счет средств Фонда </w:t>
      </w:r>
      <w:r w:rsidR="00823992" w:rsidRPr="002551F6">
        <w:rPr>
          <w:rFonts w:ascii="Times New Roman" w:hAnsi="Times New Roman"/>
          <w:sz w:val="28"/>
          <w:szCs w:val="28"/>
        </w:rPr>
        <w:t xml:space="preserve">национального </w:t>
      </w:r>
      <w:r w:rsidRPr="002551F6">
        <w:rPr>
          <w:rFonts w:ascii="Times New Roman" w:hAnsi="Times New Roman"/>
          <w:sz w:val="28"/>
          <w:szCs w:val="28"/>
        </w:rPr>
        <w:t>благосостояния был реализован ряд мер.</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декабре </w:t>
      </w:r>
      <w:r w:rsidR="00804310" w:rsidRPr="002551F6">
        <w:rPr>
          <w:rFonts w:ascii="Times New Roman" w:hAnsi="Times New Roman"/>
          <w:sz w:val="28"/>
          <w:szCs w:val="28"/>
        </w:rPr>
        <w:t>2015 года в соответствии</w:t>
      </w:r>
      <w:r w:rsidRPr="002551F6">
        <w:rPr>
          <w:rFonts w:ascii="Times New Roman" w:hAnsi="Times New Roman"/>
          <w:sz w:val="28"/>
          <w:szCs w:val="28"/>
        </w:rPr>
        <w:t xml:space="preserve"> с распоряжением Правительства Российск</w:t>
      </w:r>
      <w:r w:rsidR="005B30C3" w:rsidRPr="002551F6">
        <w:rPr>
          <w:rFonts w:ascii="Times New Roman" w:hAnsi="Times New Roman"/>
          <w:sz w:val="28"/>
          <w:szCs w:val="28"/>
        </w:rPr>
        <w:t>ой Федерации от 30 декабря 2015 </w:t>
      </w:r>
      <w:r w:rsidRPr="002551F6">
        <w:rPr>
          <w:rFonts w:ascii="Times New Roman" w:hAnsi="Times New Roman"/>
          <w:sz w:val="28"/>
          <w:szCs w:val="28"/>
        </w:rPr>
        <w:t xml:space="preserve">г. № 2750-р внесены изменения </w:t>
      </w:r>
      <w:r w:rsidR="00804310" w:rsidRPr="002551F6">
        <w:rPr>
          <w:rFonts w:ascii="Times New Roman" w:hAnsi="Times New Roman"/>
          <w:sz w:val="28"/>
          <w:szCs w:val="28"/>
        </w:rPr>
        <w:br/>
        <w:t>в условия д</w:t>
      </w:r>
      <w:r w:rsidRPr="002551F6">
        <w:rPr>
          <w:rFonts w:ascii="Times New Roman" w:hAnsi="Times New Roman"/>
          <w:sz w:val="28"/>
          <w:szCs w:val="28"/>
        </w:rPr>
        <w:t>епозитных договоров и осуществлена операция по пролонгации депозитов, размещ</w:t>
      </w:r>
      <w:r w:rsidR="003B7E9E" w:rsidRPr="002551F6">
        <w:rPr>
          <w:rFonts w:ascii="Times New Roman" w:hAnsi="Times New Roman"/>
          <w:sz w:val="28"/>
          <w:szCs w:val="28"/>
        </w:rPr>
        <w:t>е</w:t>
      </w:r>
      <w:r w:rsidRPr="002551F6">
        <w:rPr>
          <w:rFonts w:ascii="Times New Roman" w:hAnsi="Times New Roman"/>
          <w:sz w:val="28"/>
          <w:szCs w:val="28"/>
        </w:rPr>
        <w:t xml:space="preserve">нных в иностранной валюте во Внешэкономбанке </w:t>
      </w:r>
      <w:r w:rsidR="00804310" w:rsidRPr="002551F6">
        <w:rPr>
          <w:rFonts w:ascii="Times New Roman" w:hAnsi="Times New Roman"/>
          <w:sz w:val="28"/>
          <w:szCs w:val="28"/>
        </w:rPr>
        <w:br/>
      </w:r>
      <w:r w:rsidRPr="002551F6">
        <w:rPr>
          <w:rFonts w:ascii="Times New Roman" w:hAnsi="Times New Roman"/>
          <w:sz w:val="28"/>
          <w:szCs w:val="28"/>
        </w:rPr>
        <w:t xml:space="preserve">в объеме 6,25 </w:t>
      </w:r>
      <w:r w:rsidR="00804310" w:rsidRPr="002551F6">
        <w:rPr>
          <w:rFonts w:ascii="Times New Roman" w:hAnsi="Times New Roman"/>
          <w:sz w:val="28"/>
          <w:szCs w:val="28"/>
        </w:rPr>
        <w:t>млрд </w:t>
      </w:r>
      <w:r w:rsidRPr="002551F6">
        <w:rPr>
          <w:rFonts w:ascii="Times New Roman" w:hAnsi="Times New Roman"/>
          <w:sz w:val="28"/>
          <w:szCs w:val="28"/>
        </w:rPr>
        <w:t>долларов США в части увеличения срока депозита, изменения процентной ставки и установления льготного периода по уплате процентов.</w:t>
      </w:r>
    </w:p>
    <w:p w:rsidR="00095530" w:rsidRPr="002551F6" w:rsidRDefault="00095530" w:rsidP="00095530">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В 2015 году осуществлено размещение средств Фонда национального благосостояния на субординированные депозиты:</w:t>
      </w:r>
    </w:p>
    <w:p w:rsidR="00095530" w:rsidRPr="002551F6" w:rsidRDefault="00804310" w:rsidP="00095530">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w:t>
      </w:r>
      <w:r w:rsidR="00095530" w:rsidRPr="002551F6">
        <w:rPr>
          <w:rFonts w:ascii="Times New Roman" w:hAnsi="Times New Roman"/>
          <w:sz w:val="28"/>
          <w:szCs w:val="28"/>
        </w:rPr>
        <w:t xml:space="preserve">в марте 2015 года </w:t>
      </w:r>
      <w:r w:rsidR="00095530" w:rsidRPr="002551F6">
        <w:rPr>
          <w:rFonts w:ascii="Times New Roman" w:hAnsi="Times New Roman"/>
          <w:bCs/>
          <w:sz w:val="28"/>
          <w:szCs w:val="28"/>
        </w:rPr>
        <w:t>н</w:t>
      </w:r>
      <w:r w:rsidR="00095530" w:rsidRPr="002551F6">
        <w:rPr>
          <w:rFonts w:ascii="Times New Roman" w:hAnsi="Times New Roman"/>
          <w:sz w:val="28"/>
          <w:szCs w:val="28"/>
        </w:rPr>
        <w:t xml:space="preserve">а основании приказа Минфина России </w:t>
      </w:r>
      <w:r w:rsidRPr="002551F6">
        <w:rPr>
          <w:rFonts w:ascii="Times New Roman" w:hAnsi="Times New Roman"/>
          <w:sz w:val="28"/>
          <w:szCs w:val="28"/>
        </w:rPr>
        <w:br/>
      </w:r>
      <w:r w:rsidR="00095530" w:rsidRPr="002551F6">
        <w:rPr>
          <w:rFonts w:ascii="Times New Roman" w:hAnsi="Times New Roman"/>
          <w:sz w:val="28"/>
          <w:szCs w:val="28"/>
        </w:rPr>
        <w:t xml:space="preserve">от 27 февраля 2015 г. № 45 </w:t>
      </w:r>
      <w:r w:rsidR="00095530" w:rsidRPr="002551F6">
        <w:rPr>
          <w:rFonts w:ascii="Times New Roman" w:hAnsi="Times New Roman"/>
          <w:bCs/>
          <w:sz w:val="28"/>
          <w:szCs w:val="28"/>
        </w:rPr>
        <w:t xml:space="preserve">в </w:t>
      </w:r>
      <w:r w:rsidRPr="002551F6">
        <w:rPr>
          <w:rFonts w:ascii="Times New Roman" w:hAnsi="Times New Roman"/>
          <w:sz w:val="28"/>
          <w:szCs w:val="28"/>
        </w:rPr>
        <w:t>ПАО «Банк ВТБ»</w:t>
      </w:r>
      <w:r w:rsidR="00095530" w:rsidRPr="002551F6">
        <w:rPr>
          <w:rFonts w:ascii="Times New Roman" w:hAnsi="Times New Roman"/>
          <w:bCs/>
          <w:sz w:val="28"/>
          <w:szCs w:val="28"/>
        </w:rPr>
        <w:t xml:space="preserve"> в сумме 26,0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p>
    <w:p w:rsidR="00095530" w:rsidRPr="002551F6" w:rsidRDefault="0080431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в апреле</w:t>
      </w:r>
      <w:r w:rsidRPr="002551F6">
        <w:rPr>
          <w:rFonts w:ascii="Times New Roman" w:hAnsi="Times New Roman"/>
          <w:sz w:val="28"/>
          <w:szCs w:val="28"/>
        </w:rPr>
        <w:t xml:space="preserve"> </w:t>
      </w:r>
      <w:r w:rsidR="00095530" w:rsidRPr="002551F6">
        <w:rPr>
          <w:rFonts w:ascii="Times New Roman" w:hAnsi="Times New Roman"/>
          <w:sz w:val="28"/>
          <w:szCs w:val="28"/>
        </w:rPr>
        <w:t xml:space="preserve">2015 года на основании приказа Минфина России </w:t>
      </w:r>
      <w:r w:rsidRPr="002551F6">
        <w:rPr>
          <w:rFonts w:ascii="Times New Roman" w:hAnsi="Times New Roman"/>
          <w:sz w:val="28"/>
          <w:szCs w:val="28"/>
        </w:rPr>
        <w:br/>
        <w:t>от 24 апреля 2015 г. № </w:t>
      </w:r>
      <w:r w:rsidR="00095530" w:rsidRPr="002551F6">
        <w:rPr>
          <w:rFonts w:ascii="Times New Roman" w:hAnsi="Times New Roman"/>
          <w:sz w:val="28"/>
          <w:szCs w:val="28"/>
        </w:rPr>
        <w:t>10дсп в</w:t>
      </w:r>
      <w:r w:rsidR="003F51E1" w:rsidRPr="002551F6">
        <w:rPr>
          <w:rFonts w:ascii="Times New Roman" w:hAnsi="Times New Roman"/>
          <w:sz w:val="28"/>
          <w:szCs w:val="28"/>
        </w:rPr>
        <w:t xml:space="preserve"> </w:t>
      </w:r>
      <w:r w:rsidRPr="002551F6">
        <w:rPr>
          <w:rFonts w:ascii="Times New Roman" w:hAnsi="Times New Roman"/>
          <w:bCs/>
          <w:sz w:val="28"/>
          <w:szCs w:val="28"/>
        </w:rPr>
        <w:t>АО «Газпромбанк»</w:t>
      </w:r>
      <w:r w:rsidR="00095530" w:rsidRPr="002551F6">
        <w:rPr>
          <w:rFonts w:ascii="Times New Roman" w:hAnsi="Times New Roman"/>
          <w:sz w:val="28"/>
          <w:szCs w:val="28"/>
        </w:rPr>
        <w:t xml:space="preserve"> на сумму 38,4</w:t>
      </w:r>
      <w:r w:rsidR="0098516E" w:rsidRPr="002551F6">
        <w:rPr>
          <w:rFonts w:ascii="Times New Roman" w:hAnsi="Times New Roman"/>
          <w:sz w:val="28"/>
          <w:szCs w:val="28"/>
        </w:rPr>
        <w:t xml:space="preserve"> млрд </w:t>
      </w:r>
      <w:r w:rsidR="00095530" w:rsidRPr="002551F6">
        <w:rPr>
          <w:rFonts w:ascii="Times New Roman" w:hAnsi="Times New Roman"/>
          <w:sz w:val="28"/>
          <w:szCs w:val="28"/>
        </w:rPr>
        <w:t>рублей.</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В рамках реализации самоокупаемых инфраструктурных проектов, направленных на развитие экономики, в</w:t>
      </w:r>
      <w:r w:rsidRPr="002551F6">
        <w:rPr>
          <w:rFonts w:ascii="Times New Roman" w:hAnsi="Times New Roman"/>
          <w:sz w:val="28"/>
          <w:szCs w:val="28"/>
        </w:rPr>
        <w:t xml:space="preserve"> соответствии с постановлениями Правительства Р</w:t>
      </w:r>
      <w:r w:rsidR="0098516E" w:rsidRPr="002551F6">
        <w:rPr>
          <w:rFonts w:ascii="Times New Roman" w:hAnsi="Times New Roman"/>
          <w:sz w:val="28"/>
          <w:szCs w:val="28"/>
        </w:rPr>
        <w:t xml:space="preserve">оссийской </w:t>
      </w:r>
      <w:r w:rsidRPr="002551F6">
        <w:rPr>
          <w:rFonts w:ascii="Times New Roman" w:hAnsi="Times New Roman"/>
          <w:sz w:val="28"/>
          <w:szCs w:val="28"/>
        </w:rPr>
        <w:t>Ф</w:t>
      </w:r>
      <w:r w:rsidR="0098516E" w:rsidRPr="002551F6">
        <w:rPr>
          <w:rFonts w:ascii="Times New Roman" w:hAnsi="Times New Roman"/>
          <w:sz w:val="28"/>
          <w:szCs w:val="28"/>
        </w:rPr>
        <w:t>едерации</w:t>
      </w:r>
      <w:r w:rsidR="003F51E1" w:rsidRPr="002551F6">
        <w:rPr>
          <w:rFonts w:ascii="Times New Roman" w:hAnsi="Times New Roman"/>
          <w:sz w:val="28"/>
          <w:szCs w:val="28"/>
        </w:rPr>
        <w:t xml:space="preserve"> </w:t>
      </w:r>
      <w:r w:rsidR="0098516E" w:rsidRPr="002551F6">
        <w:rPr>
          <w:rFonts w:ascii="Times New Roman" w:hAnsi="Times New Roman"/>
          <w:sz w:val="28"/>
          <w:szCs w:val="28"/>
        </w:rPr>
        <w:t xml:space="preserve">от 19 января 2008 г. № 18 </w:t>
      </w:r>
      <w:r w:rsidR="00F9622B" w:rsidRPr="002551F6">
        <w:rPr>
          <w:rFonts w:ascii="Times New Roman" w:hAnsi="Times New Roman"/>
          <w:sz w:val="28"/>
          <w:szCs w:val="28"/>
        </w:rPr>
        <w:br/>
      </w:r>
      <w:r w:rsidR="0098516E" w:rsidRPr="002551F6">
        <w:rPr>
          <w:rFonts w:ascii="Times New Roman" w:hAnsi="Times New Roman"/>
          <w:sz w:val="28"/>
          <w:szCs w:val="28"/>
        </w:rPr>
        <w:t>и от 5 ноября 2013 г. № </w:t>
      </w:r>
      <w:r w:rsidRPr="002551F6">
        <w:rPr>
          <w:rFonts w:ascii="Times New Roman" w:hAnsi="Times New Roman"/>
          <w:sz w:val="28"/>
          <w:szCs w:val="28"/>
        </w:rPr>
        <w:t>990 за счет средств Фонда национального благосостояния были приобретены:</w:t>
      </w:r>
    </w:p>
    <w:p w:rsidR="00095530" w:rsidRPr="002551F6" w:rsidRDefault="0098516E"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в феврале и ноябре 2015 года облигации ОАО «Ямал СПГ» </w:t>
      </w:r>
      <w:r w:rsidR="00F9622B" w:rsidRPr="002551F6">
        <w:rPr>
          <w:rFonts w:ascii="Times New Roman" w:hAnsi="Times New Roman"/>
          <w:sz w:val="28"/>
          <w:szCs w:val="28"/>
        </w:rPr>
        <w:br/>
      </w:r>
      <w:r w:rsidR="00095530" w:rsidRPr="002551F6">
        <w:rPr>
          <w:rFonts w:ascii="Times New Roman" w:hAnsi="Times New Roman"/>
          <w:sz w:val="28"/>
          <w:szCs w:val="28"/>
        </w:rPr>
        <w:t xml:space="preserve">на общую сумму 150,0 </w:t>
      </w:r>
      <w:r w:rsidRPr="002551F6">
        <w:rPr>
          <w:rFonts w:ascii="Times New Roman" w:hAnsi="Times New Roman"/>
          <w:sz w:val="28"/>
          <w:szCs w:val="28"/>
        </w:rPr>
        <w:t>млрд </w:t>
      </w:r>
      <w:r w:rsidR="00095530" w:rsidRPr="002551F6">
        <w:rPr>
          <w:rFonts w:ascii="Times New Roman" w:hAnsi="Times New Roman"/>
          <w:sz w:val="28"/>
          <w:szCs w:val="28"/>
        </w:rPr>
        <w:t xml:space="preserve">рублей – на реализацию инвестиционного проекта «Строительство комплекса по добыче газа, завода сжиженного природного газа и мощностей по отгрузке сжиженного природного газа </w:t>
      </w:r>
      <w:r w:rsidR="00F9622B" w:rsidRPr="002551F6">
        <w:rPr>
          <w:rFonts w:ascii="Times New Roman" w:hAnsi="Times New Roman"/>
          <w:sz w:val="28"/>
          <w:szCs w:val="28"/>
        </w:rPr>
        <w:br/>
      </w:r>
      <w:r w:rsidR="00095530" w:rsidRPr="002551F6">
        <w:rPr>
          <w:rFonts w:ascii="Times New Roman" w:hAnsi="Times New Roman"/>
          <w:sz w:val="28"/>
          <w:szCs w:val="28"/>
        </w:rPr>
        <w:t>и газового конденсата Южно-Тамбейского газоконденсатного месторождения на полуострове Ямал»;</w:t>
      </w:r>
    </w:p>
    <w:p w:rsidR="00095530" w:rsidRPr="002551F6" w:rsidRDefault="0098516E"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в марте 2015 года облигации ОАО «Российские железные дороги» </w:t>
      </w:r>
      <w:r w:rsidRPr="002551F6">
        <w:rPr>
          <w:rFonts w:ascii="Times New Roman" w:hAnsi="Times New Roman"/>
          <w:sz w:val="28"/>
          <w:szCs w:val="28"/>
        </w:rPr>
        <w:br/>
      </w:r>
      <w:r w:rsidR="00095530" w:rsidRPr="002551F6">
        <w:rPr>
          <w:rFonts w:ascii="Times New Roman" w:hAnsi="Times New Roman"/>
          <w:sz w:val="28"/>
          <w:szCs w:val="28"/>
        </w:rPr>
        <w:t>на сумму 50,0</w:t>
      </w:r>
      <w:r w:rsidR="00F71D35" w:rsidRPr="002551F6">
        <w:rPr>
          <w:rFonts w:ascii="Times New Roman" w:hAnsi="Times New Roman"/>
          <w:sz w:val="28"/>
          <w:szCs w:val="28"/>
        </w:rPr>
        <w:t> </w:t>
      </w:r>
      <w:r w:rsidR="003F51E1" w:rsidRPr="002551F6">
        <w:rPr>
          <w:rFonts w:ascii="Times New Roman" w:hAnsi="Times New Roman"/>
          <w:sz w:val="28"/>
          <w:szCs w:val="28"/>
        </w:rPr>
        <w:t>млрд</w:t>
      </w:r>
      <w:r w:rsidR="00F71D35" w:rsidRPr="002551F6">
        <w:rPr>
          <w:rFonts w:ascii="Times New Roman" w:hAnsi="Times New Roman"/>
          <w:sz w:val="28"/>
          <w:szCs w:val="28"/>
        </w:rPr>
        <w:t> </w:t>
      </w:r>
      <w:r w:rsidR="00095530" w:rsidRPr="002551F6">
        <w:rPr>
          <w:rFonts w:ascii="Times New Roman" w:hAnsi="Times New Roman"/>
          <w:sz w:val="28"/>
          <w:szCs w:val="28"/>
        </w:rPr>
        <w:t xml:space="preserve">рублей – на реализацию инвестиционного проекта «Модернизация железнодорожной инфраструктуры Байкало-Амурской </w:t>
      </w:r>
      <w:r w:rsidRPr="002551F6">
        <w:rPr>
          <w:rFonts w:ascii="Times New Roman" w:hAnsi="Times New Roman"/>
          <w:sz w:val="28"/>
          <w:szCs w:val="28"/>
        </w:rPr>
        <w:br/>
      </w:r>
      <w:r w:rsidR="00095530" w:rsidRPr="002551F6">
        <w:rPr>
          <w:rFonts w:ascii="Times New Roman" w:hAnsi="Times New Roman"/>
          <w:sz w:val="28"/>
          <w:szCs w:val="28"/>
        </w:rPr>
        <w:t xml:space="preserve">и Транссибирской железнодорожных магистралей с развитием пропускных </w:t>
      </w:r>
      <w:r w:rsidRPr="002551F6">
        <w:rPr>
          <w:rFonts w:ascii="Times New Roman" w:hAnsi="Times New Roman"/>
          <w:sz w:val="28"/>
          <w:szCs w:val="28"/>
        </w:rPr>
        <w:br/>
      </w:r>
      <w:r w:rsidR="00095530" w:rsidRPr="002551F6">
        <w:rPr>
          <w:rFonts w:ascii="Times New Roman" w:hAnsi="Times New Roman"/>
          <w:sz w:val="28"/>
          <w:szCs w:val="28"/>
        </w:rPr>
        <w:t>и паровозных способностей»;</w:t>
      </w:r>
    </w:p>
    <w:p w:rsidR="00095530" w:rsidRPr="002551F6" w:rsidRDefault="00673CFE"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в марте 2015 года привилегированные акции АО «Атомный энергопромышленный комплекс» на сумму 57,5</w:t>
      </w:r>
      <w:r w:rsidR="00F71D35" w:rsidRPr="002551F6">
        <w:rPr>
          <w:rFonts w:ascii="Times New Roman" w:hAnsi="Times New Roman"/>
          <w:sz w:val="28"/>
          <w:szCs w:val="28"/>
        </w:rPr>
        <w:t> </w:t>
      </w:r>
      <w:r w:rsidR="003F51E1" w:rsidRPr="002551F6">
        <w:rPr>
          <w:rFonts w:ascii="Times New Roman" w:hAnsi="Times New Roman"/>
          <w:sz w:val="28"/>
          <w:szCs w:val="28"/>
        </w:rPr>
        <w:t>млрд</w:t>
      </w:r>
      <w:r w:rsidR="00F71D35" w:rsidRPr="002551F6">
        <w:rPr>
          <w:rFonts w:ascii="Times New Roman" w:hAnsi="Times New Roman"/>
          <w:sz w:val="28"/>
          <w:szCs w:val="28"/>
        </w:rPr>
        <w:t> </w:t>
      </w:r>
      <w:r w:rsidR="00095530" w:rsidRPr="002551F6">
        <w:rPr>
          <w:rFonts w:ascii="Times New Roman" w:hAnsi="Times New Roman"/>
          <w:sz w:val="28"/>
          <w:szCs w:val="28"/>
        </w:rPr>
        <w:t xml:space="preserve">рублей – </w:t>
      </w:r>
      <w:r w:rsidR="005308F3">
        <w:rPr>
          <w:rFonts w:ascii="Times New Roman" w:hAnsi="Times New Roman"/>
          <w:sz w:val="28"/>
          <w:szCs w:val="28"/>
        </w:rPr>
        <w:br/>
      </w:r>
      <w:r w:rsidR="00095530" w:rsidRPr="002551F6">
        <w:rPr>
          <w:rFonts w:ascii="Times New Roman" w:hAnsi="Times New Roman"/>
          <w:sz w:val="28"/>
          <w:szCs w:val="28"/>
        </w:rPr>
        <w:t>на реализацию инвестиционного проекта «Сооружение АЭС «Ханхикиви-1» в Финляндии»;</w:t>
      </w:r>
    </w:p>
    <w:p w:rsidR="00095530" w:rsidRPr="002551F6" w:rsidRDefault="00673CFE"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в декабре 2015 года облигации ООО «Западно-Сибирский Нефтехимический Комбинат» на сумму 118,6 </w:t>
      </w:r>
      <w:r w:rsidR="003F51E1" w:rsidRPr="002551F6">
        <w:rPr>
          <w:rFonts w:ascii="Times New Roman" w:hAnsi="Times New Roman"/>
          <w:sz w:val="28"/>
          <w:szCs w:val="28"/>
        </w:rPr>
        <w:t>млрд</w:t>
      </w:r>
      <w:r w:rsidR="00F71D35" w:rsidRPr="002551F6">
        <w:rPr>
          <w:rFonts w:ascii="Times New Roman" w:hAnsi="Times New Roman"/>
          <w:sz w:val="28"/>
          <w:szCs w:val="28"/>
        </w:rPr>
        <w:t> </w:t>
      </w:r>
      <w:r w:rsidR="00095530" w:rsidRPr="002551F6">
        <w:rPr>
          <w:rFonts w:ascii="Times New Roman" w:hAnsi="Times New Roman"/>
          <w:sz w:val="28"/>
          <w:szCs w:val="28"/>
        </w:rPr>
        <w:t>рублей</w:t>
      </w:r>
      <w:r w:rsidR="003F51E1" w:rsidRPr="002551F6">
        <w:rPr>
          <w:rFonts w:ascii="Times New Roman" w:hAnsi="Times New Roman"/>
          <w:sz w:val="28"/>
          <w:szCs w:val="28"/>
        </w:rPr>
        <w:t xml:space="preserve"> </w:t>
      </w:r>
      <w:r w:rsidR="00095530" w:rsidRPr="002551F6">
        <w:rPr>
          <w:rFonts w:ascii="Times New Roman" w:hAnsi="Times New Roman"/>
          <w:sz w:val="28"/>
          <w:szCs w:val="28"/>
        </w:rPr>
        <w:t xml:space="preserve">– на реализацию </w:t>
      </w:r>
      <w:r w:rsidR="00095530" w:rsidRPr="002551F6">
        <w:rPr>
          <w:rFonts w:ascii="Times New Roman" w:hAnsi="Times New Roman"/>
          <w:sz w:val="28"/>
          <w:szCs w:val="28"/>
        </w:rPr>
        <w:lastRenderedPageBreak/>
        <w:t>инвестиционного проекта «Строительство интегрированного нефтехимического комплекса «Западно-Сибирский Нефтехимический</w:t>
      </w:r>
      <w:r w:rsidR="003F51E1" w:rsidRPr="002551F6">
        <w:rPr>
          <w:rFonts w:ascii="Times New Roman" w:hAnsi="Times New Roman"/>
          <w:sz w:val="28"/>
          <w:szCs w:val="28"/>
        </w:rPr>
        <w:t xml:space="preserve"> </w:t>
      </w:r>
      <w:r w:rsidR="00095530" w:rsidRPr="002551F6">
        <w:rPr>
          <w:rFonts w:ascii="Times New Roman" w:hAnsi="Times New Roman"/>
          <w:sz w:val="28"/>
          <w:szCs w:val="28"/>
        </w:rPr>
        <w:t>Комбинат».</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средства Резервного фонда в финансовые активы </w:t>
      </w:r>
      <w:r w:rsidR="00673CFE" w:rsidRPr="002551F6">
        <w:rPr>
          <w:rFonts w:ascii="Times New Roman" w:hAnsi="Times New Roman"/>
          <w:sz w:val="28"/>
          <w:szCs w:val="28"/>
        </w:rPr>
        <w:br/>
      </w:r>
      <w:r w:rsidRPr="002551F6">
        <w:rPr>
          <w:rFonts w:ascii="Times New Roman" w:hAnsi="Times New Roman"/>
          <w:sz w:val="28"/>
          <w:szCs w:val="28"/>
        </w:rPr>
        <w:t>не размещались.</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управлении средствами суверенных фондов в 2015 году Федеральным казначейством с Центральным банком Российской Федерации заключено:</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15 дополнительных соглашений к Договору банковского счета </w:t>
      </w:r>
      <w:r w:rsidRPr="002551F6">
        <w:rPr>
          <w:rFonts w:ascii="Times New Roman" w:hAnsi="Times New Roman"/>
          <w:sz w:val="28"/>
          <w:szCs w:val="28"/>
        </w:rPr>
        <w:br/>
      </w:r>
      <w:r w:rsidR="00095530" w:rsidRPr="002551F6">
        <w:rPr>
          <w:rFonts w:ascii="Times New Roman" w:hAnsi="Times New Roman"/>
          <w:sz w:val="28"/>
          <w:szCs w:val="28"/>
        </w:rPr>
        <w:t>по учету средств Резервного фонда в иностранной валюте (пересмотр Состава индекса);</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15 дополнительных соглашений к Договору банковского счета </w:t>
      </w:r>
      <w:r w:rsidRPr="002551F6">
        <w:rPr>
          <w:rFonts w:ascii="Times New Roman" w:hAnsi="Times New Roman"/>
          <w:sz w:val="28"/>
          <w:szCs w:val="28"/>
        </w:rPr>
        <w:br/>
      </w:r>
      <w:r w:rsidR="00095530" w:rsidRPr="002551F6">
        <w:rPr>
          <w:rFonts w:ascii="Times New Roman" w:hAnsi="Times New Roman"/>
          <w:sz w:val="28"/>
          <w:szCs w:val="28"/>
        </w:rPr>
        <w:t>по учету средств Фонда национального благосостояния в иностранной валюте (пересмотр Состава индекса);</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2 дополнительных соглашения к Договорам банковского счета </w:t>
      </w:r>
      <w:r w:rsidRPr="002551F6">
        <w:rPr>
          <w:rFonts w:ascii="Times New Roman" w:hAnsi="Times New Roman"/>
          <w:sz w:val="28"/>
          <w:szCs w:val="28"/>
        </w:rPr>
        <w:br/>
      </w:r>
      <w:r w:rsidR="00095530" w:rsidRPr="002551F6">
        <w:rPr>
          <w:rFonts w:ascii="Times New Roman" w:hAnsi="Times New Roman"/>
          <w:sz w:val="28"/>
          <w:szCs w:val="28"/>
        </w:rPr>
        <w:t>по учету средств Резервного фонда и Фонда национального благосостояния валюте Российской Федерации;</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28 дополнительных соглашений к депозитным Договорам </w:t>
      </w:r>
      <w:r w:rsidRPr="002551F6">
        <w:rPr>
          <w:rFonts w:ascii="Times New Roman" w:hAnsi="Times New Roman"/>
          <w:sz w:val="28"/>
          <w:szCs w:val="28"/>
        </w:rPr>
        <w:br/>
      </w:r>
      <w:r w:rsidR="00095530" w:rsidRPr="002551F6">
        <w:rPr>
          <w:rFonts w:ascii="Times New Roman" w:hAnsi="Times New Roman"/>
          <w:sz w:val="28"/>
          <w:szCs w:val="28"/>
        </w:rPr>
        <w:t>с Внешэкономбанком;</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2 Депозитных договора: с </w:t>
      </w:r>
      <w:r w:rsidRPr="002551F6">
        <w:rPr>
          <w:rFonts w:ascii="Times New Roman" w:hAnsi="Times New Roman"/>
          <w:sz w:val="28"/>
          <w:szCs w:val="28"/>
        </w:rPr>
        <w:t>ПАО «Банк ВТБ»</w:t>
      </w:r>
      <w:r w:rsidR="00095530" w:rsidRPr="002551F6">
        <w:rPr>
          <w:rFonts w:ascii="Times New Roman" w:hAnsi="Times New Roman"/>
          <w:sz w:val="28"/>
          <w:szCs w:val="28"/>
        </w:rPr>
        <w:t xml:space="preserve"> и </w:t>
      </w:r>
      <w:r w:rsidRPr="002551F6">
        <w:rPr>
          <w:rFonts w:ascii="Times New Roman" w:hAnsi="Times New Roman"/>
          <w:bCs/>
          <w:sz w:val="28"/>
          <w:szCs w:val="28"/>
        </w:rPr>
        <w:t>АО «Газпромбанк»</w:t>
      </w:r>
      <w:r w:rsidR="00095530" w:rsidRPr="002551F6">
        <w:rPr>
          <w:rFonts w:ascii="Times New Roman" w:hAnsi="Times New Roman"/>
          <w:sz w:val="28"/>
          <w:szCs w:val="28"/>
        </w:rPr>
        <w:t>;</w:t>
      </w:r>
    </w:p>
    <w:p w:rsidR="00095530" w:rsidRPr="002551F6" w:rsidRDefault="00673CFE"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3 дополнительных соглашения к Депозитному договору </w:t>
      </w:r>
      <w:r w:rsidR="00F9622B" w:rsidRPr="002551F6">
        <w:rPr>
          <w:rFonts w:ascii="Times New Roman" w:hAnsi="Times New Roman"/>
          <w:sz w:val="28"/>
          <w:szCs w:val="28"/>
        </w:rPr>
        <w:br/>
      </w:r>
      <w:r w:rsidR="00095530" w:rsidRPr="002551F6">
        <w:rPr>
          <w:rFonts w:ascii="Times New Roman" w:hAnsi="Times New Roman"/>
          <w:sz w:val="28"/>
          <w:szCs w:val="28"/>
        </w:rPr>
        <w:t xml:space="preserve">с </w:t>
      </w:r>
      <w:r w:rsidR="00F9622B" w:rsidRPr="002551F6">
        <w:rPr>
          <w:rFonts w:ascii="Times New Roman" w:hAnsi="Times New Roman"/>
          <w:sz w:val="28"/>
          <w:szCs w:val="28"/>
        </w:rPr>
        <w:t>ПАО </w:t>
      </w:r>
      <w:r w:rsidRPr="002551F6">
        <w:rPr>
          <w:rFonts w:ascii="Times New Roman" w:hAnsi="Times New Roman"/>
          <w:sz w:val="28"/>
          <w:szCs w:val="28"/>
        </w:rPr>
        <w:t>«Банк ВТБ»</w:t>
      </w:r>
      <w:r w:rsidR="00095530" w:rsidRPr="002551F6">
        <w:rPr>
          <w:rFonts w:ascii="Times New Roman" w:hAnsi="Times New Roman"/>
          <w:sz w:val="28"/>
          <w:szCs w:val="28"/>
        </w:rPr>
        <w:t>.</w:t>
      </w:r>
    </w:p>
    <w:p w:rsidR="00095530" w:rsidRPr="002551F6" w:rsidRDefault="00095530" w:rsidP="00673CF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в федеральный бюджет всего было зачислено доходов </w:t>
      </w:r>
      <w:r w:rsidR="005308F3">
        <w:rPr>
          <w:rFonts w:ascii="Times New Roman" w:hAnsi="Times New Roman"/>
          <w:sz w:val="28"/>
          <w:szCs w:val="28"/>
        </w:rPr>
        <w:br/>
      </w:r>
      <w:r w:rsidRPr="002551F6">
        <w:rPr>
          <w:rFonts w:ascii="Times New Roman" w:hAnsi="Times New Roman"/>
          <w:sz w:val="28"/>
          <w:szCs w:val="28"/>
        </w:rPr>
        <w:t xml:space="preserve">от управления средствами Резервного фонда и Фонда национального благосостояния в сумме 128,0 </w:t>
      </w:r>
      <w:r w:rsidR="005308F3">
        <w:rPr>
          <w:rFonts w:ascii="Times New Roman" w:hAnsi="Times New Roman"/>
          <w:sz w:val="28"/>
          <w:szCs w:val="28"/>
        </w:rPr>
        <w:t>млрд </w:t>
      </w:r>
      <w:r w:rsidRPr="002551F6">
        <w:rPr>
          <w:rFonts w:ascii="Times New Roman" w:hAnsi="Times New Roman"/>
          <w:sz w:val="28"/>
          <w:szCs w:val="28"/>
        </w:rPr>
        <w:t>руб</w:t>
      </w:r>
      <w:r w:rsidR="00F9622B" w:rsidRPr="002551F6">
        <w:rPr>
          <w:rFonts w:ascii="Times New Roman" w:hAnsi="Times New Roman"/>
          <w:sz w:val="28"/>
          <w:szCs w:val="28"/>
        </w:rPr>
        <w:t>лей</w:t>
      </w:r>
      <w:r w:rsidR="00673CFE" w:rsidRPr="002551F6">
        <w:rPr>
          <w:rFonts w:ascii="Times New Roman" w:hAnsi="Times New Roman"/>
          <w:sz w:val="28"/>
          <w:szCs w:val="28"/>
        </w:rPr>
        <w:t xml:space="preserve"> </w:t>
      </w:r>
      <w:r w:rsidR="002F2964" w:rsidRPr="002551F6">
        <w:rPr>
          <w:rFonts w:ascii="Times New Roman" w:hAnsi="Times New Roman"/>
          <w:sz w:val="28"/>
          <w:szCs w:val="28"/>
        </w:rPr>
        <w:t>(с</w:t>
      </w:r>
      <w:r w:rsidRPr="002551F6">
        <w:rPr>
          <w:rFonts w:ascii="Times New Roman" w:hAnsi="Times New Roman"/>
          <w:sz w:val="28"/>
          <w:szCs w:val="28"/>
        </w:rPr>
        <w:t>х</w:t>
      </w:r>
      <w:r w:rsidR="000F2E09" w:rsidRPr="002551F6">
        <w:rPr>
          <w:rFonts w:ascii="Times New Roman" w:hAnsi="Times New Roman"/>
          <w:sz w:val="28"/>
          <w:szCs w:val="28"/>
        </w:rPr>
        <w:t>ема </w:t>
      </w:r>
      <w:r w:rsidR="00811CA0" w:rsidRPr="002551F6">
        <w:rPr>
          <w:rFonts w:ascii="Times New Roman" w:hAnsi="Times New Roman"/>
          <w:sz w:val="28"/>
          <w:szCs w:val="28"/>
        </w:rPr>
        <w:t>3</w:t>
      </w:r>
      <w:r w:rsidRPr="002551F6">
        <w:rPr>
          <w:rFonts w:ascii="Times New Roman" w:hAnsi="Times New Roman"/>
          <w:sz w:val="28"/>
          <w:szCs w:val="28"/>
        </w:rPr>
        <w:t>).</w:t>
      </w:r>
    </w:p>
    <w:p w:rsidR="00095530" w:rsidRPr="002551F6" w:rsidRDefault="000F2E09" w:rsidP="00F9622B">
      <w:pPr>
        <w:spacing w:before="240" w:after="120" w:line="240" w:lineRule="auto"/>
        <w:jc w:val="right"/>
        <w:rPr>
          <w:rFonts w:ascii="Times New Roman" w:hAnsi="Times New Roman"/>
          <w:sz w:val="28"/>
          <w:szCs w:val="28"/>
        </w:rPr>
      </w:pPr>
      <w:r w:rsidRPr="002551F6">
        <w:rPr>
          <w:rFonts w:ascii="Times New Roman" w:hAnsi="Times New Roman"/>
          <w:sz w:val="28"/>
          <w:szCs w:val="28"/>
        </w:rPr>
        <w:t>Схема</w:t>
      </w:r>
      <w:r w:rsidR="00811CA0" w:rsidRPr="002551F6">
        <w:rPr>
          <w:rFonts w:ascii="Times New Roman" w:hAnsi="Times New Roman"/>
          <w:sz w:val="28"/>
          <w:szCs w:val="28"/>
        </w:rPr>
        <w:t> 3</w:t>
      </w:r>
    </w:p>
    <w:p w:rsidR="00095530" w:rsidRPr="002551F6" w:rsidRDefault="00095530" w:rsidP="0072477A">
      <w:pPr>
        <w:widowControl w:val="0"/>
        <w:spacing w:before="240" w:after="120" w:line="240" w:lineRule="atLeast"/>
        <w:contextualSpacing/>
        <w:jc w:val="center"/>
        <w:rPr>
          <w:rFonts w:ascii="Times New Roman" w:hAnsi="Times New Roman"/>
          <w:b/>
          <w:sz w:val="28"/>
          <w:szCs w:val="28"/>
        </w:rPr>
      </w:pPr>
      <w:r w:rsidRPr="002551F6">
        <w:rPr>
          <w:rFonts w:ascii="Times New Roman" w:hAnsi="Times New Roman"/>
          <w:b/>
          <w:sz w:val="28"/>
          <w:szCs w:val="28"/>
        </w:rPr>
        <w:t xml:space="preserve">Доходы от управления средствами </w:t>
      </w:r>
    </w:p>
    <w:p w:rsidR="00095530" w:rsidRDefault="00095530" w:rsidP="0072477A">
      <w:pPr>
        <w:widowControl w:val="0"/>
        <w:spacing w:before="240" w:after="120" w:line="240" w:lineRule="atLeast"/>
        <w:contextualSpacing/>
        <w:jc w:val="center"/>
        <w:rPr>
          <w:rFonts w:ascii="Times New Roman" w:hAnsi="Times New Roman"/>
          <w:b/>
          <w:sz w:val="28"/>
          <w:szCs w:val="28"/>
        </w:rPr>
      </w:pPr>
      <w:r w:rsidRPr="002551F6">
        <w:rPr>
          <w:rFonts w:ascii="Times New Roman" w:hAnsi="Times New Roman"/>
          <w:b/>
          <w:sz w:val="28"/>
          <w:szCs w:val="28"/>
        </w:rPr>
        <w:t>Резервного фонда и Фонда национального благосостояния</w:t>
      </w:r>
    </w:p>
    <w:p w:rsidR="00095530" w:rsidRPr="002551F6" w:rsidRDefault="0072477A" w:rsidP="009D1EFB">
      <w:pPr>
        <w:jc w:val="center"/>
        <w:rPr>
          <w:rFonts w:ascii="Times New Roman" w:hAnsi="Times New Roman"/>
          <w:bCs/>
          <w:sz w:val="32"/>
          <w:szCs w:val="28"/>
        </w:rPr>
      </w:pPr>
      <w:r>
        <w:rPr>
          <w:rFonts w:ascii="Times New Roman" w:hAnsi="Times New Roman"/>
          <w:bCs/>
          <w:noProof/>
          <w:sz w:val="32"/>
          <w:szCs w:val="28"/>
          <w:lang w:eastAsia="ru-RU"/>
        </w:rPr>
        <w:drawing>
          <wp:inline distT="0" distB="0" distL="0" distR="0" wp14:anchorId="3A597DB8" wp14:editId="1638C6ED">
            <wp:extent cx="5852160" cy="2297927"/>
            <wp:effectExtent l="0" t="0" r="0" b="7620"/>
            <wp:docPr id="71" name="Рисунок 71" descr="C:\Users\2021\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1\Desktop\Рисунок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0255" cy="2297179"/>
                    </a:xfrm>
                    <a:prstGeom prst="rect">
                      <a:avLst/>
                    </a:prstGeom>
                    <a:noFill/>
                    <a:ln>
                      <a:noFill/>
                    </a:ln>
                  </pic:spPr>
                </pic:pic>
              </a:graphicData>
            </a:graphic>
          </wp:inline>
        </w:drawing>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lastRenderedPageBreak/>
        <w:t>Доходы в валюте Российской Федерации сложились за счет поступлений</w:t>
      </w:r>
      <w:r w:rsidR="003F51E1" w:rsidRPr="002551F6">
        <w:rPr>
          <w:rFonts w:ascii="Times New Roman" w:hAnsi="Times New Roman"/>
          <w:bCs/>
          <w:sz w:val="28"/>
          <w:szCs w:val="28"/>
        </w:rPr>
        <w:t xml:space="preserve"> </w:t>
      </w:r>
      <w:r w:rsidRPr="002551F6">
        <w:rPr>
          <w:rFonts w:ascii="Times New Roman" w:hAnsi="Times New Roman"/>
          <w:bCs/>
          <w:sz w:val="28"/>
          <w:szCs w:val="28"/>
        </w:rPr>
        <w:t>от управления средствами</w:t>
      </w:r>
      <w:r w:rsidRPr="002551F6">
        <w:rPr>
          <w:rFonts w:ascii="Times New Roman" w:hAnsi="Times New Roman"/>
          <w:sz w:val="28"/>
          <w:szCs w:val="28"/>
        </w:rPr>
        <w:t>:</w:t>
      </w:r>
    </w:p>
    <w:p w:rsidR="00095530" w:rsidRPr="002551F6" w:rsidRDefault="006E4C5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 П</w:t>
      </w:r>
      <w:r w:rsidR="00095530" w:rsidRPr="002551F6">
        <w:rPr>
          <w:rFonts w:ascii="Times New Roman" w:hAnsi="Times New Roman"/>
          <w:sz w:val="28"/>
          <w:szCs w:val="28"/>
        </w:rPr>
        <w:t>о счетам Резервного фонда – 50,5</w:t>
      </w:r>
      <w:r w:rsidR="00095530" w:rsidRPr="002551F6">
        <w:rPr>
          <w:rFonts w:ascii="Times New Roman" w:hAnsi="Times New Roman"/>
          <w:bCs/>
          <w:sz w:val="28"/>
          <w:szCs w:val="28"/>
        </w:rPr>
        <w:t xml:space="preserve">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r w:rsidR="00095530" w:rsidRPr="002551F6">
        <w:rPr>
          <w:rFonts w:ascii="Times New Roman" w:hAnsi="Times New Roman"/>
          <w:b/>
          <w:bCs/>
          <w:sz w:val="28"/>
          <w:szCs w:val="28"/>
        </w:rPr>
        <w:t xml:space="preserve"> </w:t>
      </w:r>
      <w:r w:rsidR="00095530" w:rsidRPr="002551F6">
        <w:rPr>
          <w:rFonts w:ascii="Times New Roman" w:hAnsi="Times New Roman"/>
          <w:sz w:val="28"/>
          <w:szCs w:val="28"/>
        </w:rPr>
        <w:t>(</w:t>
      </w:r>
      <w:r w:rsidR="00095530" w:rsidRPr="002551F6">
        <w:rPr>
          <w:rFonts w:ascii="Times New Roman" w:hAnsi="Times New Roman"/>
          <w:iCs/>
          <w:sz w:val="28"/>
          <w:szCs w:val="28"/>
        </w:rPr>
        <w:t xml:space="preserve">проценты, поступившие от Банка России за пользование средствами на счетах </w:t>
      </w:r>
      <w:r w:rsidRPr="002551F6">
        <w:rPr>
          <w:rFonts w:ascii="Times New Roman" w:hAnsi="Times New Roman"/>
          <w:iCs/>
          <w:sz w:val="28"/>
          <w:szCs w:val="28"/>
        </w:rPr>
        <w:br/>
      </w:r>
      <w:r w:rsidR="00095530" w:rsidRPr="002551F6">
        <w:rPr>
          <w:rFonts w:ascii="Times New Roman" w:hAnsi="Times New Roman"/>
          <w:iCs/>
          <w:sz w:val="28"/>
          <w:szCs w:val="28"/>
        </w:rPr>
        <w:t>в иностранных валютах</w:t>
      </w:r>
      <w:r w:rsidR="00095530" w:rsidRPr="002551F6">
        <w:rPr>
          <w:rFonts w:ascii="Times New Roman" w:hAnsi="Times New Roman"/>
          <w:sz w:val="28"/>
          <w:szCs w:val="28"/>
        </w:rPr>
        <w:t>);</w:t>
      </w:r>
    </w:p>
    <w:p w:rsidR="00095530" w:rsidRPr="002551F6" w:rsidRDefault="006E4C5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2. П</w:t>
      </w:r>
      <w:r w:rsidR="00095530" w:rsidRPr="002551F6">
        <w:rPr>
          <w:rFonts w:ascii="Times New Roman" w:hAnsi="Times New Roman"/>
          <w:sz w:val="28"/>
          <w:szCs w:val="28"/>
        </w:rPr>
        <w:t>о счетам Фонда национального благосостояния – 77,5</w:t>
      </w:r>
      <w:r w:rsidR="00095530" w:rsidRPr="002551F6">
        <w:rPr>
          <w:rFonts w:ascii="Times New Roman" w:hAnsi="Times New Roman"/>
          <w:bCs/>
          <w:sz w:val="28"/>
          <w:szCs w:val="28"/>
        </w:rPr>
        <w:t xml:space="preserve"> </w:t>
      </w:r>
      <w:r w:rsidRPr="002551F6">
        <w:rPr>
          <w:rFonts w:ascii="Times New Roman" w:hAnsi="Times New Roman"/>
          <w:bCs/>
          <w:sz w:val="28"/>
          <w:szCs w:val="28"/>
        </w:rPr>
        <w:t>млрд </w:t>
      </w:r>
      <w:r w:rsidR="00095530" w:rsidRPr="002551F6">
        <w:rPr>
          <w:rFonts w:ascii="Times New Roman" w:hAnsi="Times New Roman"/>
          <w:bCs/>
          <w:sz w:val="28"/>
          <w:szCs w:val="28"/>
        </w:rPr>
        <w:t xml:space="preserve">рублей, </w:t>
      </w:r>
      <w:r w:rsidR="00095530" w:rsidRPr="002551F6">
        <w:rPr>
          <w:rFonts w:ascii="Times New Roman" w:hAnsi="Times New Roman"/>
          <w:sz w:val="28"/>
          <w:szCs w:val="28"/>
        </w:rPr>
        <w:t>в том числе:</w:t>
      </w:r>
    </w:p>
    <w:p w:rsidR="00095530" w:rsidRPr="002551F6" w:rsidRDefault="006E4C5B" w:rsidP="00095530">
      <w:pPr>
        <w:tabs>
          <w:tab w:val="left" w:pos="705"/>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проценты, поступившие от Банка России за пользование средствами </w:t>
      </w:r>
      <w:r w:rsidRPr="002551F6">
        <w:rPr>
          <w:rFonts w:ascii="Times New Roman" w:hAnsi="Times New Roman"/>
          <w:sz w:val="28"/>
          <w:szCs w:val="28"/>
        </w:rPr>
        <w:br/>
      </w:r>
      <w:r w:rsidR="00095530" w:rsidRPr="002551F6">
        <w:rPr>
          <w:rFonts w:ascii="Times New Roman" w:hAnsi="Times New Roman"/>
          <w:sz w:val="28"/>
          <w:szCs w:val="28"/>
        </w:rPr>
        <w:t>на счетах в иностранных валютах – 36,0</w:t>
      </w:r>
      <w:r w:rsidR="00095530" w:rsidRPr="002551F6">
        <w:rPr>
          <w:rFonts w:ascii="Times New Roman" w:hAnsi="Times New Roman"/>
          <w:bCs/>
          <w:sz w:val="28"/>
          <w:szCs w:val="28"/>
        </w:rPr>
        <w:t xml:space="preserve">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r w:rsidR="00095530" w:rsidRPr="002551F6">
        <w:rPr>
          <w:rFonts w:ascii="Times New Roman" w:hAnsi="Times New Roman"/>
          <w:sz w:val="28"/>
          <w:szCs w:val="28"/>
        </w:rPr>
        <w:t>;</w:t>
      </w:r>
    </w:p>
    <w:p w:rsidR="00095530" w:rsidRPr="002551F6" w:rsidRDefault="006E4C5B" w:rsidP="00095530">
      <w:pPr>
        <w:tabs>
          <w:tab w:val="left" w:pos="705"/>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проценты, поступившие от Внешэкономбанка от размещения средств на депозиты – 26,2</w:t>
      </w:r>
      <w:r w:rsidR="00095530" w:rsidRPr="002551F6">
        <w:rPr>
          <w:rFonts w:ascii="Times New Roman" w:hAnsi="Times New Roman"/>
          <w:bCs/>
          <w:sz w:val="28"/>
          <w:szCs w:val="28"/>
        </w:rPr>
        <w:t xml:space="preserve"> </w:t>
      </w:r>
      <w:r w:rsidRPr="002551F6">
        <w:rPr>
          <w:rFonts w:ascii="Times New Roman" w:hAnsi="Times New Roman"/>
          <w:bCs/>
          <w:sz w:val="28"/>
          <w:szCs w:val="28"/>
        </w:rPr>
        <w:t>млрд </w:t>
      </w:r>
      <w:r w:rsidR="00095530" w:rsidRPr="002551F6">
        <w:rPr>
          <w:rFonts w:ascii="Times New Roman" w:hAnsi="Times New Roman"/>
          <w:bCs/>
          <w:sz w:val="28"/>
          <w:szCs w:val="28"/>
        </w:rPr>
        <w:t>рублей</w:t>
      </w:r>
      <w:r w:rsidR="00095530" w:rsidRPr="002551F6">
        <w:rPr>
          <w:rFonts w:ascii="Times New Roman" w:hAnsi="Times New Roman"/>
          <w:sz w:val="28"/>
          <w:szCs w:val="28"/>
        </w:rPr>
        <w:t>;</w:t>
      </w:r>
    </w:p>
    <w:p w:rsidR="00095530" w:rsidRPr="002551F6" w:rsidRDefault="006E4C5B" w:rsidP="00095530">
      <w:pPr>
        <w:tabs>
          <w:tab w:val="left" w:pos="705"/>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проценты, поступившие от </w:t>
      </w:r>
      <w:r w:rsidRPr="002551F6">
        <w:rPr>
          <w:rFonts w:ascii="Times New Roman" w:hAnsi="Times New Roman"/>
          <w:sz w:val="28"/>
          <w:szCs w:val="28"/>
        </w:rPr>
        <w:t>ПАО «Банк ВТБ»</w:t>
      </w:r>
      <w:r w:rsidR="00095530" w:rsidRPr="002551F6">
        <w:rPr>
          <w:rFonts w:ascii="Times New Roman" w:hAnsi="Times New Roman"/>
          <w:sz w:val="28"/>
          <w:szCs w:val="28"/>
        </w:rPr>
        <w:t xml:space="preserve"> от </w:t>
      </w:r>
      <w:r w:rsidRPr="002551F6">
        <w:rPr>
          <w:rFonts w:ascii="Times New Roman" w:hAnsi="Times New Roman"/>
          <w:sz w:val="28"/>
          <w:szCs w:val="28"/>
        </w:rPr>
        <w:t>размещения средств на депозиты –</w:t>
      </w:r>
      <w:r w:rsidR="00095530" w:rsidRPr="002551F6">
        <w:rPr>
          <w:rFonts w:ascii="Times New Roman" w:hAnsi="Times New Roman"/>
          <w:sz w:val="28"/>
          <w:szCs w:val="28"/>
        </w:rPr>
        <w:t xml:space="preserve"> </w:t>
      </w:r>
      <w:r w:rsidR="00095530" w:rsidRPr="002551F6">
        <w:rPr>
          <w:rFonts w:ascii="Times New Roman" w:hAnsi="Times New Roman"/>
          <w:bCs/>
          <w:sz w:val="28"/>
          <w:szCs w:val="28"/>
        </w:rPr>
        <w:t xml:space="preserve">11,3 </w:t>
      </w:r>
      <w:r w:rsidR="003F51E1" w:rsidRPr="002551F6">
        <w:rPr>
          <w:rFonts w:ascii="Times New Roman" w:hAnsi="Times New Roman"/>
          <w:sz w:val="28"/>
          <w:szCs w:val="28"/>
        </w:rPr>
        <w:t>млрд</w:t>
      </w:r>
      <w:r w:rsidRPr="002551F6">
        <w:rPr>
          <w:rFonts w:ascii="Times New Roman" w:hAnsi="Times New Roman"/>
          <w:sz w:val="28"/>
          <w:szCs w:val="28"/>
        </w:rPr>
        <w:t> </w:t>
      </w:r>
      <w:r w:rsidR="00095530" w:rsidRPr="002551F6">
        <w:rPr>
          <w:rFonts w:ascii="Times New Roman" w:hAnsi="Times New Roman"/>
          <w:sz w:val="28"/>
          <w:szCs w:val="28"/>
        </w:rPr>
        <w:t>рублей;</w:t>
      </w:r>
    </w:p>
    <w:p w:rsidR="00095530" w:rsidRPr="002551F6" w:rsidRDefault="00095530" w:rsidP="00095530">
      <w:pPr>
        <w:tabs>
          <w:tab w:val="left" w:pos="705"/>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6E4C5B" w:rsidRPr="002551F6">
        <w:rPr>
          <w:rFonts w:ascii="Times New Roman" w:hAnsi="Times New Roman"/>
          <w:sz w:val="28"/>
          <w:szCs w:val="28"/>
        </w:rPr>
        <w:t> </w:t>
      </w:r>
      <w:r w:rsidRPr="002551F6">
        <w:rPr>
          <w:rFonts w:ascii="Times New Roman" w:hAnsi="Times New Roman"/>
          <w:sz w:val="28"/>
          <w:szCs w:val="28"/>
        </w:rPr>
        <w:t xml:space="preserve">проценты, поступившие от размещения средств Фонда национального благосостояния в долговые обязательства Украины – 4,0 </w:t>
      </w:r>
      <w:r w:rsidR="006E4C5B" w:rsidRPr="002551F6">
        <w:rPr>
          <w:rFonts w:ascii="Times New Roman" w:hAnsi="Times New Roman"/>
          <w:sz w:val="28"/>
          <w:szCs w:val="28"/>
        </w:rPr>
        <w:t>млрд </w:t>
      </w:r>
      <w:r w:rsidRPr="002551F6">
        <w:rPr>
          <w:rFonts w:ascii="Times New Roman" w:hAnsi="Times New Roman"/>
          <w:sz w:val="28"/>
          <w:szCs w:val="28"/>
        </w:rPr>
        <w:t>рублей.</w:t>
      </w:r>
    </w:p>
    <w:p w:rsidR="00095530" w:rsidRPr="002551F6" w:rsidRDefault="00095530"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январе 2016 года в федеральный бюджет от Банка России поступил</w:t>
      </w:r>
      <w:r w:rsidR="003F51E1" w:rsidRPr="002551F6">
        <w:rPr>
          <w:rFonts w:ascii="Times New Roman" w:hAnsi="Times New Roman"/>
          <w:sz w:val="28"/>
          <w:szCs w:val="28"/>
        </w:rPr>
        <w:t xml:space="preserve"> </w:t>
      </w:r>
      <w:r w:rsidRPr="002551F6">
        <w:rPr>
          <w:rFonts w:ascii="Times New Roman" w:hAnsi="Times New Roman"/>
          <w:sz w:val="28"/>
          <w:szCs w:val="28"/>
        </w:rPr>
        <w:t xml:space="preserve">процентный доход в сумме 29,08 </w:t>
      </w:r>
      <w:r w:rsidR="006E4C5B" w:rsidRPr="002551F6">
        <w:rPr>
          <w:rFonts w:ascii="Times New Roman" w:hAnsi="Times New Roman"/>
          <w:sz w:val="28"/>
          <w:szCs w:val="28"/>
        </w:rPr>
        <w:t>млрд </w:t>
      </w:r>
      <w:r w:rsidRPr="002551F6">
        <w:rPr>
          <w:rFonts w:ascii="Times New Roman" w:hAnsi="Times New Roman"/>
          <w:sz w:val="28"/>
          <w:szCs w:val="28"/>
        </w:rPr>
        <w:t>руб</w:t>
      </w:r>
      <w:r w:rsidR="006E4C5B" w:rsidRPr="002551F6">
        <w:rPr>
          <w:rFonts w:ascii="Times New Roman" w:hAnsi="Times New Roman"/>
          <w:sz w:val="28"/>
          <w:szCs w:val="28"/>
        </w:rPr>
        <w:t>лей</w:t>
      </w:r>
      <w:r w:rsidRPr="002551F6">
        <w:rPr>
          <w:rFonts w:ascii="Times New Roman" w:hAnsi="Times New Roman"/>
          <w:sz w:val="28"/>
          <w:szCs w:val="28"/>
        </w:rPr>
        <w:t xml:space="preserve"> за пользование средствами Резервного фонда и Фонда национального благосостояния на счетах </w:t>
      </w:r>
      <w:r w:rsidR="006E4C5B" w:rsidRPr="002551F6">
        <w:rPr>
          <w:rFonts w:ascii="Times New Roman" w:hAnsi="Times New Roman"/>
          <w:sz w:val="28"/>
          <w:szCs w:val="28"/>
        </w:rPr>
        <w:br/>
      </w:r>
      <w:r w:rsidRPr="002551F6">
        <w:rPr>
          <w:rFonts w:ascii="Times New Roman" w:hAnsi="Times New Roman"/>
          <w:iCs/>
          <w:sz w:val="28"/>
          <w:szCs w:val="28"/>
        </w:rPr>
        <w:t xml:space="preserve">в иностранных валютах </w:t>
      </w:r>
      <w:r w:rsidRPr="002551F6">
        <w:rPr>
          <w:rFonts w:ascii="Times New Roman" w:hAnsi="Times New Roman"/>
          <w:sz w:val="28"/>
          <w:szCs w:val="28"/>
        </w:rPr>
        <w:t xml:space="preserve">за процентный период с 15 января 2015 года </w:t>
      </w:r>
      <w:r w:rsidR="006E4C5B" w:rsidRPr="002551F6">
        <w:rPr>
          <w:rFonts w:ascii="Times New Roman" w:hAnsi="Times New Roman"/>
          <w:sz w:val="28"/>
          <w:szCs w:val="28"/>
        </w:rPr>
        <w:br/>
      </w:r>
      <w:r w:rsidRPr="002551F6">
        <w:rPr>
          <w:rFonts w:ascii="Times New Roman" w:hAnsi="Times New Roman"/>
          <w:sz w:val="28"/>
          <w:szCs w:val="28"/>
        </w:rPr>
        <w:t>по 15 января 2016 года, в том числе:</w:t>
      </w:r>
    </w:p>
    <w:p w:rsidR="00095530" w:rsidRPr="002551F6" w:rsidRDefault="006E4C5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 xml:space="preserve">по счетам Резервного фонда – 15,89 </w:t>
      </w:r>
      <w:r w:rsidRPr="002551F6">
        <w:rPr>
          <w:rFonts w:ascii="Times New Roman" w:hAnsi="Times New Roman"/>
          <w:sz w:val="28"/>
          <w:szCs w:val="28"/>
        </w:rPr>
        <w:t>млрд </w:t>
      </w:r>
      <w:r w:rsidR="00095530" w:rsidRPr="002551F6">
        <w:rPr>
          <w:rFonts w:ascii="Times New Roman" w:hAnsi="Times New Roman"/>
          <w:sz w:val="28"/>
          <w:szCs w:val="28"/>
        </w:rPr>
        <w:t>рублей;</w:t>
      </w:r>
    </w:p>
    <w:p w:rsidR="00095530" w:rsidRPr="002551F6" w:rsidRDefault="006E4C5B" w:rsidP="0009553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95530" w:rsidRPr="002551F6">
        <w:rPr>
          <w:rFonts w:ascii="Times New Roman" w:hAnsi="Times New Roman"/>
          <w:sz w:val="28"/>
          <w:szCs w:val="28"/>
        </w:rPr>
        <w:t>по счетам Фонда нацио</w:t>
      </w:r>
      <w:r w:rsidR="002834FF">
        <w:rPr>
          <w:rFonts w:ascii="Times New Roman" w:hAnsi="Times New Roman"/>
          <w:sz w:val="28"/>
          <w:szCs w:val="28"/>
        </w:rPr>
        <w:t>нального благосостояния – 13,19 </w:t>
      </w:r>
      <w:r w:rsidRPr="002551F6">
        <w:rPr>
          <w:rFonts w:ascii="Times New Roman" w:hAnsi="Times New Roman"/>
          <w:sz w:val="28"/>
          <w:szCs w:val="28"/>
        </w:rPr>
        <w:t>млрд </w:t>
      </w:r>
      <w:r w:rsidR="00095530" w:rsidRPr="002551F6">
        <w:rPr>
          <w:rFonts w:ascii="Times New Roman" w:hAnsi="Times New Roman"/>
          <w:sz w:val="28"/>
          <w:szCs w:val="28"/>
        </w:rPr>
        <w:t>рублей.</w:t>
      </w:r>
    </w:p>
    <w:p w:rsidR="0034307D" w:rsidRPr="002551F6" w:rsidRDefault="00407154" w:rsidP="008E72A8">
      <w:pPr>
        <w:spacing w:before="240" w:after="120" w:line="240" w:lineRule="auto"/>
        <w:ind w:firstLine="709"/>
        <w:jc w:val="both"/>
        <w:rPr>
          <w:rFonts w:ascii="Times New Roman" w:hAnsi="Times New Roman"/>
          <w:b/>
          <w:bCs/>
          <w:sz w:val="28"/>
          <w:szCs w:val="28"/>
        </w:rPr>
      </w:pPr>
      <w:r>
        <w:rPr>
          <w:rFonts w:ascii="Times New Roman" w:hAnsi="Times New Roman"/>
          <w:b/>
          <w:sz w:val="28"/>
          <w:szCs w:val="28"/>
        </w:rPr>
        <w:t>1.</w:t>
      </w:r>
      <w:r w:rsidR="00355D7F">
        <w:rPr>
          <w:rFonts w:ascii="Times New Roman" w:hAnsi="Times New Roman"/>
          <w:b/>
          <w:sz w:val="28"/>
          <w:szCs w:val="28"/>
        </w:rPr>
        <w:t>9</w:t>
      </w:r>
      <w:r w:rsidR="007B5576">
        <w:rPr>
          <w:rFonts w:ascii="Times New Roman" w:hAnsi="Times New Roman"/>
          <w:b/>
          <w:sz w:val="28"/>
          <w:szCs w:val="28"/>
        </w:rPr>
        <w:t>.</w:t>
      </w:r>
      <w:r w:rsidR="0034307D" w:rsidRPr="002551F6">
        <w:rPr>
          <w:rFonts w:ascii="Times New Roman" w:hAnsi="Times New Roman"/>
          <w:b/>
          <w:sz w:val="28"/>
          <w:szCs w:val="28"/>
        </w:rPr>
        <w:t xml:space="preserve"> Ведение Сводного реестра </w:t>
      </w:r>
      <w:r w:rsidR="0034307D" w:rsidRPr="002551F6">
        <w:rPr>
          <w:rFonts w:ascii="Times New Roman" w:hAnsi="Times New Roman"/>
          <w:b/>
          <w:bCs/>
          <w:sz w:val="28"/>
          <w:szCs w:val="28"/>
        </w:rPr>
        <w:t>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дефицита федерального бюджета</w:t>
      </w:r>
    </w:p>
    <w:p w:rsidR="003A2D27" w:rsidRPr="0039458C" w:rsidRDefault="006E4C5B" w:rsidP="0039458C">
      <w:pPr>
        <w:pStyle w:val="ConsPlusNormal"/>
        <w:jc w:val="both"/>
        <w:rPr>
          <w:rFonts w:ascii="Times New Roman" w:eastAsia="Calibri" w:hAnsi="Times New Roman" w:cs="Times New Roman"/>
          <w:sz w:val="28"/>
          <w:szCs w:val="28"/>
          <w:lang w:eastAsia="en-US"/>
        </w:rPr>
      </w:pPr>
      <w:r w:rsidRPr="0039458C">
        <w:rPr>
          <w:rFonts w:ascii="Times New Roman" w:eastAsia="Calibri" w:hAnsi="Times New Roman" w:cs="Times New Roman"/>
          <w:sz w:val="28"/>
          <w:szCs w:val="28"/>
          <w:lang w:eastAsia="en-US"/>
        </w:rPr>
        <w:t>Осуществлено ведение С</w:t>
      </w:r>
      <w:r w:rsidR="003A2D27" w:rsidRPr="0039458C">
        <w:rPr>
          <w:rFonts w:ascii="Times New Roman" w:eastAsia="Calibri" w:hAnsi="Times New Roman" w:cs="Times New Roman"/>
          <w:sz w:val="28"/>
          <w:szCs w:val="28"/>
          <w:lang w:eastAsia="en-US"/>
        </w:rPr>
        <w:t xml:space="preserve">водного реестра </w:t>
      </w:r>
      <w:r w:rsidR="0039458C" w:rsidRPr="0039458C">
        <w:rPr>
          <w:rFonts w:ascii="Times New Roman" w:eastAsia="Calibri" w:hAnsi="Times New Roman" w:cs="Times New Roman"/>
          <w:sz w:val="28"/>
          <w:szCs w:val="28"/>
          <w:lang w:eastAsia="en-US"/>
        </w:rPr>
        <w:t>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дефицита федерального бюджета</w:t>
      </w:r>
      <w:r w:rsidR="0039458C">
        <w:rPr>
          <w:rFonts w:ascii="Times New Roman" w:eastAsia="Calibri" w:hAnsi="Times New Roman" w:cs="Times New Roman"/>
          <w:sz w:val="28"/>
          <w:szCs w:val="28"/>
          <w:lang w:eastAsia="en-US"/>
        </w:rPr>
        <w:t xml:space="preserve"> </w:t>
      </w:r>
      <w:r w:rsidR="003A2D27" w:rsidRPr="002551F6">
        <w:rPr>
          <w:rFonts w:ascii="Times New Roman" w:hAnsi="Times New Roman"/>
          <w:sz w:val="28"/>
          <w:szCs w:val="28"/>
        </w:rPr>
        <w:t>(далее – Сводный реестр).</w:t>
      </w:r>
    </w:p>
    <w:p w:rsidR="003A2D27" w:rsidRPr="002551F6" w:rsidRDefault="003A2D27" w:rsidP="00FD2270">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состоянию на 1 января 2016 года в Сводном реестре зарегистрировано 15 977 УБП.</w:t>
      </w:r>
    </w:p>
    <w:p w:rsidR="003A2D27" w:rsidRPr="002551F6" w:rsidRDefault="003A2D27" w:rsidP="00FD2270">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За 2015 год в органы Федерального казначейства было представлено 9 212 заявок от УБП для внесения изменений в Сводный реестр, из них:</w:t>
      </w:r>
    </w:p>
    <w:p w:rsidR="003A2D27" w:rsidRPr="002551F6" w:rsidRDefault="003A2D27"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заявок на включение (изменение) реквизитов – 8 486;</w:t>
      </w:r>
    </w:p>
    <w:p w:rsidR="003A2D27" w:rsidRPr="002551F6" w:rsidRDefault="003A2D27"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заявок на исключение реквизитов УБП – 726.</w:t>
      </w:r>
    </w:p>
    <w:p w:rsidR="00177B17" w:rsidRPr="002834FF" w:rsidRDefault="00177B17" w:rsidP="00177B17">
      <w:pPr>
        <w:autoSpaceDE w:val="0"/>
        <w:autoSpaceDN w:val="0"/>
        <w:adjustRightInd w:val="0"/>
        <w:spacing w:after="0" w:line="360" w:lineRule="atLeast"/>
        <w:ind w:firstLine="709"/>
        <w:jc w:val="both"/>
        <w:rPr>
          <w:rFonts w:ascii="Times New Roman" w:hAnsi="Times New Roman"/>
          <w:sz w:val="28"/>
          <w:szCs w:val="28"/>
        </w:rPr>
      </w:pPr>
      <w:r w:rsidRPr="008E1773">
        <w:rPr>
          <w:rFonts w:ascii="Times New Roman" w:hAnsi="Times New Roman"/>
          <w:sz w:val="28"/>
          <w:szCs w:val="28"/>
        </w:rPr>
        <w:t xml:space="preserve">Кроме того, с 1 июля 2015 года в соответствии с приказом Минфина России от 23 декабря 2014 г. № 163н «О Порядке формирования </w:t>
      </w:r>
      <w:r w:rsidRPr="008E1773">
        <w:rPr>
          <w:rFonts w:ascii="Times New Roman" w:hAnsi="Times New Roman"/>
          <w:sz w:val="28"/>
          <w:szCs w:val="28"/>
        </w:rPr>
        <w:br/>
        <w:t xml:space="preserve">и ведения реестра участников бюджетного процесса, а также юридических лиц, не являющихся участниками бюджетного процесса» (далее – Приказ № 163) Федеральным казначейством осуществляется формирование </w:t>
      </w:r>
      <w:r w:rsidR="008E1773">
        <w:rPr>
          <w:rFonts w:ascii="Times New Roman" w:hAnsi="Times New Roman"/>
          <w:sz w:val="28"/>
          <w:szCs w:val="28"/>
        </w:rPr>
        <w:br/>
      </w:r>
      <w:r w:rsidRPr="008E1773">
        <w:rPr>
          <w:rFonts w:ascii="Times New Roman" w:hAnsi="Times New Roman"/>
          <w:sz w:val="28"/>
          <w:szCs w:val="28"/>
        </w:rPr>
        <w:t xml:space="preserve">и ведение Реестра участников бюджетного процесса, а </w:t>
      </w:r>
      <w:r w:rsidRPr="002834FF">
        <w:rPr>
          <w:rFonts w:ascii="Times New Roman" w:hAnsi="Times New Roman"/>
          <w:sz w:val="28"/>
          <w:szCs w:val="28"/>
        </w:rPr>
        <w:t>также юридических лиц, не являющихся участниками бюджетного процесса (дале</w:t>
      </w:r>
      <w:r w:rsidR="00A224BF" w:rsidRPr="002834FF">
        <w:rPr>
          <w:rFonts w:ascii="Times New Roman" w:hAnsi="Times New Roman"/>
          <w:sz w:val="28"/>
          <w:szCs w:val="28"/>
        </w:rPr>
        <w:t>е – Реестр УБП и НУБП).</w:t>
      </w:r>
    </w:p>
    <w:p w:rsidR="00177B17" w:rsidRPr="008E1773" w:rsidRDefault="00177B17" w:rsidP="00177B17">
      <w:pPr>
        <w:suppressAutoHyphens/>
        <w:spacing w:after="0" w:line="360" w:lineRule="atLeast"/>
        <w:ind w:firstLine="709"/>
        <w:jc w:val="both"/>
        <w:rPr>
          <w:rFonts w:ascii="Times New Roman" w:hAnsi="Times New Roman"/>
          <w:sz w:val="28"/>
          <w:szCs w:val="28"/>
        </w:rPr>
      </w:pPr>
      <w:r w:rsidRPr="002834FF">
        <w:rPr>
          <w:rFonts w:ascii="Times New Roman" w:hAnsi="Times New Roman"/>
          <w:sz w:val="28"/>
          <w:szCs w:val="28"/>
        </w:rPr>
        <w:t>В рамках выполнения мероприятий по реали</w:t>
      </w:r>
      <w:r w:rsidRPr="008E1773">
        <w:rPr>
          <w:rFonts w:ascii="Times New Roman" w:hAnsi="Times New Roman"/>
          <w:sz w:val="28"/>
          <w:szCs w:val="28"/>
        </w:rPr>
        <w:t xml:space="preserve">зации положений Приказа № 163 в 2015 году проведена работа с главными распорядителями средств федерального бюджета, Центральным банком Российской Федерации, финансовыми органами субъектов Российской Федерации (муниципальных образований), органами управления государственными внебюджетными фондами по решению методологических вопросов, направленных на обеспечение корректного формирования Реестра УБП </w:t>
      </w:r>
      <w:r w:rsidR="008E1773">
        <w:rPr>
          <w:rFonts w:ascii="Times New Roman" w:hAnsi="Times New Roman"/>
          <w:sz w:val="28"/>
          <w:szCs w:val="28"/>
        </w:rPr>
        <w:br/>
      </w:r>
      <w:r w:rsidRPr="008E1773">
        <w:rPr>
          <w:rFonts w:ascii="Times New Roman" w:hAnsi="Times New Roman"/>
          <w:sz w:val="28"/>
          <w:szCs w:val="28"/>
        </w:rPr>
        <w:t>и НУБП.</w:t>
      </w:r>
    </w:p>
    <w:p w:rsidR="00177B17" w:rsidRDefault="00177B17" w:rsidP="00177B17">
      <w:pPr>
        <w:autoSpaceDE w:val="0"/>
        <w:autoSpaceDN w:val="0"/>
        <w:adjustRightInd w:val="0"/>
        <w:spacing w:after="0" w:line="360" w:lineRule="atLeast"/>
        <w:ind w:firstLine="709"/>
        <w:jc w:val="both"/>
        <w:rPr>
          <w:rFonts w:ascii="Times New Roman" w:hAnsi="Times New Roman"/>
          <w:sz w:val="28"/>
          <w:szCs w:val="28"/>
        </w:rPr>
      </w:pPr>
      <w:r w:rsidRPr="008E1773">
        <w:rPr>
          <w:rFonts w:ascii="Times New Roman" w:hAnsi="Times New Roman"/>
          <w:sz w:val="28"/>
          <w:szCs w:val="28"/>
        </w:rPr>
        <w:t>По состоянию на 1 января 2016 года в Реестре УБП и НУБП зарегистрировано 22 895 организаций федерального уровня, в том числе 108 Уполномоченных организаций</w:t>
      </w:r>
      <w:r w:rsidRPr="008E1773">
        <w:rPr>
          <w:rStyle w:val="af3"/>
          <w:rFonts w:ascii="Times New Roman" w:hAnsi="Times New Roman"/>
          <w:sz w:val="28"/>
          <w:szCs w:val="28"/>
        </w:rPr>
        <w:footnoteReference w:customMarkFollows="1" w:id="2"/>
        <w:sym w:font="Symbol" w:char="F02A"/>
      </w:r>
      <w:r w:rsidRPr="008E1773">
        <w:rPr>
          <w:rFonts w:ascii="Times New Roman" w:hAnsi="Times New Roman"/>
          <w:sz w:val="28"/>
          <w:szCs w:val="28"/>
        </w:rPr>
        <w:t>.</w:t>
      </w:r>
    </w:p>
    <w:p w:rsidR="00FA1875" w:rsidRPr="002551F6" w:rsidRDefault="00FA1875" w:rsidP="00177B17">
      <w:pPr>
        <w:autoSpaceDE w:val="0"/>
        <w:autoSpaceDN w:val="0"/>
        <w:adjustRightInd w:val="0"/>
        <w:spacing w:after="0" w:line="360" w:lineRule="atLeast"/>
        <w:ind w:firstLine="709"/>
        <w:jc w:val="both"/>
        <w:rPr>
          <w:rFonts w:ascii="Times New Roman" w:hAnsi="Times New Roman"/>
          <w:i/>
          <w:sz w:val="28"/>
          <w:szCs w:val="28"/>
        </w:rPr>
      </w:pPr>
      <w:r w:rsidRPr="002551F6">
        <w:rPr>
          <w:rFonts w:ascii="Times New Roman" w:hAnsi="Times New Roman"/>
          <w:sz w:val="28"/>
          <w:szCs w:val="28"/>
        </w:rPr>
        <w:t xml:space="preserve">На региональном и муниципальном уровнях (включая территориальные фонды обязательного медицинского страхования) </w:t>
      </w:r>
      <w:r w:rsidRPr="002551F6">
        <w:rPr>
          <w:rFonts w:ascii="Times New Roman" w:hAnsi="Times New Roman"/>
          <w:sz w:val="28"/>
          <w:szCs w:val="28"/>
        </w:rPr>
        <w:br/>
        <w:t>по состоянию</w:t>
      </w:r>
      <w:r>
        <w:rPr>
          <w:rFonts w:ascii="Times New Roman" w:hAnsi="Times New Roman"/>
          <w:sz w:val="28"/>
          <w:szCs w:val="28"/>
        </w:rPr>
        <w:t xml:space="preserve"> на 31 декабря 2015 года </w:t>
      </w:r>
      <w:r w:rsidRPr="002551F6">
        <w:rPr>
          <w:rFonts w:ascii="Times New Roman" w:hAnsi="Times New Roman"/>
          <w:sz w:val="28"/>
          <w:szCs w:val="28"/>
        </w:rPr>
        <w:t xml:space="preserve">в Реестр УБП и НУБП включено 190 863 организации, что составляет 91,7 % от общего количества организаций, подлежащих включению в указанный реестр, в том числе </w:t>
      </w:r>
      <w:r w:rsidRPr="002551F6">
        <w:rPr>
          <w:rFonts w:ascii="Times New Roman" w:hAnsi="Times New Roman"/>
          <w:sz w:val="28"/>
          <w:szCs w:val="28"/>
        </w:rPr>
        <w:br/>
        <w:t xml:space="preserve">на уровне субъектов Российской Федерации – 35 998 (89 %) организаций, </w:t>
      </w:r>
      <w:r w:rsidRPr="002551F6">
        <w:rPr>
          <w:rFonts w:ascii="Times New Roman" w:hAnsi="Times New Roman"/>
          <w:sz w:val="28"/>
          <w:szCs w:val="28"/>
        </w:rPr>
        <w:br/>
        <w:t>на муниципальном уровне – 154 865 (95 %) организаций.</w:t>
      </w:r>
    </w:p>
    <w:p w:rsidR="00A71998" w:rsidRPr="002551F6" w:rsidRDefault="00A71998" w:rsidP="008E72A8">
      <w:pPr>
        <w:autoSpaceDE w:val="0"/>
        <w:autoSpaceDN w:val="0"/>
        <w:adjustRightInd w:val="0"/>
        <w:spacing w:before="240" w:after="120" w:line="240" w:lineRule="auto"/>
        <w:ind w:firstLine="709"/>
        <w:jc w:val="both"/>
        <w:rPr>
          <w:rFonts w:ascii="Times New Roman" w:hAnsi="Times New Roman"/>
          <w:b/>
          <w:color w:val="000000" w:themeColor="text1"/>
          <w:sz w:val="28"/>
          <w:szCs w:val="28"/>
        </w:rPr>
      </w:pPr>
      <w:r w:rsidRPr="002551F6">
        <w:rPr>
          <w:rFonts w:ascii="Times New Roman" w:hAnsi="Times New Roman"/>
          <w:b/>
          <w:color w:val="000000" w:themeColor="text1"/>
          <w:sz w:val="28"/>
          <w:szCs w:val="28"/>
        </w:rPr>
        <w:t>1.1</w:t>
      </w:r>
      <w:r w:rsidR="00355D7F">
        <w:rPr>
          <w:rFonts w:ascii="Times New Roman" w:hAnsi="Times New Roman"/>
          <w:b/>
          <w:color w:val="000000" w:themeColor="text1"/>
          <w:sz w:val="28"/>
          <w:szCs w:val="28"/>
        </w:rPr>
        <w:t>0</w:t>
      </w:r>
      <w:r w:rsidR="00404857">
        <w:rPr>
          <w:rFonts w:ascii="Times New Roman" w:hAnsi="Times New Roman"/>
          <w:b/>
          <w:color w:val="000000" w:themeColor="text1"/>
          <w:sz w:val="28"/>
          <w:szCs w:val="28"/>
        </w:rPr>
        <w:t>.</w:t>
      </w:r>
      <w:r w:rsidRPr="002551F6">
        <w:rPr>
          <w:rFonts w:ascii="Times New Roman" w:hAnsi="Times New Roman"/>
          <w:b/>
          <w:color w:val="000000" w:themeColor="text1"/>
          <w:sz w:val="28"/>
          <w:szCs w:val="28"/>
        </w:rPr>
        <w:t> Реорганизация, упразднение органов государственной власти</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в установленном порядке обеспечивались реорганизационные мероприятия </w:t>
      </w:r>
      <w:r w:rsidR="006E4C5B" w:rsidRPr="002551F6">
        <w:rPr>
          <w:rFonts w:ascii="Times New Roman" w:hAnsi="Times New Roman"/>
          <w:sz w:val="28"/>
          <w:szCs w:val="28"/>
        </w:rPr>
        <w:t>ФОИВ</w:t>
      </w:r>
      <w:r w:rsidRPr="002551F6">
        <w:rPr>
          <w:rFonts w:ascii="Times New Roman" w:hAnsi="Times New Roman"/>
          <w:sz w:val="28"/>
          <w:szCs w:val="28"/>
        </w:rPr>
        <w:t xml:space="preserve"> и федеральных государственных учреждений.</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В соответствии с Указом Президента Российской Федерации </w:t>
      </w:r>
      <w:r w:rsidR="00397F3C" w:rsidRPr="002551F6">
        <w:rPr>
          <w:rFonts w:ascii="Times New Roman" w:hAnsi="Times New Roman"/>
          <w:sz w:val="28"/>
          <w:szCs w:val="28"/>
        </w:rPr>
        <w:br/>
      </w:r>
      <w:r w:rsidRPr="002551F6">
        <w:rPr>
          <w:rFonts w:ascii="Times New Roman" w:hAnsi="Times New Roman"/>
          <w:sz w:val="28"/>
          <w:szCs w:val="28"/>
        </w:rPr>
        <w:t xml:space="preserve">от </w:t>
      </w:r>
      <w:r w:rsidR="006E4C5B" w:rsidRPr="002551F6">
        <w:rPr>
          <w:rFonts w:ascii="Times New Roman" w:hAnsi="Times New Roman"/>
          <w:sz w:val="28"/>
          <w:szCs w:val="28"/>
        </w:rPr>
        <w:t>31 марта 2015 г. № </w:t>
      </w:r>
      <w:r w:rsidRPr="002551F6">
        <w:rPr>
          <w:rFonts w:ascii="Times New Roman" w:hAnsi="Times New Roman"/>
          <w:sz w:val="28"/>
          <w:szCs w:val="28"/>
        </w:rPr>
        <w:t>168 «О Федеральном агентстве по делам н</w:t>
      </w:r>
      <w:r w:rsidR="006E4C5B" w:rsidRPr="002551F6">
        <w:rPr>
          <w:rFonts w:ascii="Times New Roman" w:hAnsi="Times New Roman"/>
          <w:sz w:val="28"/>
          <w:szCs w:val="28"/>
        </w:rPr>
        <w:t>ациональностей» (далее – Указ № </w:t>
      </w:r>
      <w:r w:rsidRPr="002551F6">
        <w:rPr>
          <w:rFonts w:ascii="Times New Roman" w:hAnsi="Times New Roman"/>
          <w:sz w:val="28"/>
          <w:szCs w:val="28"/>
        </w:rPr>
        <w:t>168) образовано Федеральное агентство по делам национальностей.</w:t>
      </w:r>
    </w:p>
    <w:p w:rsidR="00A71998" w:rsidRPr="002551F6" w:rsidRDefault="006E4C5B"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Указа № </w:t>
      </w:r>
      <w:r w:rsidR="00A71998" w:rsidRPr="002551F6">
        <w:rPr>
          <w:rFonts w:ascii="Times New Roman" w:hAnsi="Times New Roman"/>
          <w:sz w:val="28"/>
          <w:szCs w:val="28"/>
        </w:rPr>
        <w:t>168 Федеральным казначейством осуществлены следующие мероприятия:</w:t>
      </w:r>
    </w:p>
    <w:p w:rsidR="00A71998" w:rsidRPr="002551F6" w:rsidRDefault="00397F3C"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A71998" w:rsidRPr="002551F6">
        <w:rPr>
          <w:rFonts w:ascii="Times New Roman" w:hAnsi="Times New Roman"/>
          <w:sz w:val="28"/>
          <w:szCs w:val="28"/>
        </w:rPr>
        <w:t>подготовлена,</w:t>
      </w:r>
      <w:r w:rsidR="00A71998" w:rsidRPr="002551F6">
        <w:rPr>
          <w:rFonts w:ascii="Times New Roman" w:eastAsiaTheme="minorHAnsi" w:hAnsi="Times New Roman"/>
          <w:sz w:val="28"/>
          <w:szCs w:val="28"/>
        </w:rPr>
        <w:t xml:space="preserve"> в части, касающейся функций и полномочий Федерального казначейства</w:t>
      </w:r>
      <w:r w:rsidR="00A71998" w:rsidRPr="002551F6">
        <w:rPr>
          <w:rFonts w:ascii="Times New Roman" w:hAnsi="Times New Roman"/>
          <w:sz w:val="28"/>
          <w:szCs w:val="28"/>
        </w:rPr>
        <w:t xml:space="preserve"> и направлена в Минфин России дорожная карта «Организационные мероприятия, направленные на реализацию Указа Президента Россий</w:t>
      </w:r>
      <w:r w:rsidRPr="002551F6">
        <w:rPr>
          <w:rFonts w:ascii="Times New Roman" w:hAnsi="Times New Roman"/>
          <w:sz w:val="28"/>
          <w:szCs w:val="28"/>
        </w:rPr>
        <w:t>ской Федерации от 31 марта 2015 г. № </w:t>
      </w:r>
      <w:r w:rsidR="00A71998" w:rsidRPr="002551F6">
        <w:rPr>
          <w:rFonts w:ascii="Times New Roman" w:hAnsi="Times New Roman"/>
          <w:sz w:val="28"/>
          <w:szCs w:val="28"/>
        </w:rPr>
        <w:t xml:space="preserve">168 </w:t>
      </w:r>
      <w:r w:rsidR="005308F3">
        <w:rPr>
          <w:rFonts w:ascii="Times New Roman" w:hAnsi="Times New Roman"/>
          <w:sz w:val="28"/>
          <w:szCs w:val="28"/>
        </w:rPr>
        <w:br/>
      </w:r>
      <w:r w:rsidR="00A71998" w:rsidRPr="002551F6">
        <w:rPr>
          <w:rFonts w:ascii="Times New Roman" w:hAnsi="Times New Roman"/>
          <w:sz w:val="28"/>
          <w:szCs w:val="28"/>
        </w:rPr>
        <w:t>«О Федеральном агентстве по делам национальностей»;</w:t>
      </w:r>
    </w:p>
    <w:p w:rsidR="00A71998" w:rsidRPr="002551F6" w:rsidRDefault="00397F3C"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A71998" w:rsidRPr="002551F6">
        <w:rPr>
          <w:rFonts w:ascii="Times New Roman" w:hAnsi="Times New Roman"/>
          <w:sz w:val="28"/>
          <w:szCs w:val="28"/>
        </w:rPr>
        <w:t xml:space="preserve">включены в Реестр </w:t>
      </w:r>
      <w:r w:rsidRPr="002551F6">
        <w:rPr>
          <w:rFonts w:ascii="Times New Roman" w:hAnsi="Times New Roman"/>
          <w:sz w:val="28"/>
          <w:szCs w:val="28"/>
        </w:rPr>
        <w:t>УБП и НУБП</w:t>
      </w:r>
      <w:r w:rsidR="00A71998" w:rsidRPr="002551F6">
        <w:rPr>
          <w:rFonts w:ascii="Times New Roman" w:hAnsi="Times New Roman"/>
          <w:sz w:val="28"/>
          <w:szCs w:val="28"/>
        </w:rPr>
        <w:t xml:space="preserve"> реквизиты Федерального агентства по делам национальностей (глава 380) и подведомственных ему организаций;</w:t>
      </w:r>
    </w:p>
    <w:p w:rsidR="00A71998" w:rsidRPr="002551F6" w:rsidRDefault="00397F3C"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A71998" w:rsidRPr="002551F6">
        <w:rPr>
          <w:rFonts w:ascii="Times New Roman" w:hAnsi="Times New Roman"/>
          <w:sz w:val="28"/>
          <w:szCs w:val="28"/>
        </w:rPr>
        <w:t xml:space="preserve">обеспечено открытие соответствующих лицевых счетов указанным </w:t>
      </w:r>
      <w:r w:rsidRPr="002551F6">
        <w:rPr>
          <w:rFonts w:ascii="Times New Roman" w:hAnsi="Times New Roman"/>
          <w:sz w:val="28"/>
          <w:szCs w:val="28"/>
        </w:rPr>
        <w:t>УБП</w:t>
      </w:r>
      <w:r w:rsidR="00A71998" w:rsidRPr="002551F6">
        <w:rPr>
          <w:rFonts w:ascii="Times New Roman" w:hAnsi="Times New Roman"/>
          <w:sz w:val="28"/>
          <w:szCs w:val="28"/>
        </w:rPr>
        <w:t>.</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Федеральная</w:t>
      </w:r>
      <w:r w:rsidR="00397F3C" w:rsidRPr="002551F6">
        <w:rPr>
          <w:rFonts w:ascii="Times New Roman" w:hAnsi="Times New Roman"/>
          <w:sz w:val="28"/>
          <w:szCs w:val="28"/>
        </w:rPr>
        <w:t xml:space="preserve"> служба по тарифам (далее – ФСТ </w:t>
      </w:r>
      <w:r w:rsidRPr="002551F6">
        <w:rPr>
          <w:rFonts w:ascii="Times New Roman" w:hAnsi="Times New Roman"/>
          <w:sz w:val="28"/>
          <w:szCs w:val="28"/>
        </w:rPr>
        <w:t>России)</w:t>
      </w:r>
      <w:r w:rsidRPr="002551F6">
        <w:rPr>
          <w:rFonts w:ascii="Times New Roman" w:hAnsi="Times New Roman"/>
          <w:color w:val="000000"/>
          <w:sz w:val="28"/>
          <w:szCs w:val="28"/>
        </w:rPr>
        <w:t xml:space="preserve"> подлежала упразднению</w:t>
      </w:r>
      <w:r w:rsidRPr="002551F6">
        <w:rPr>
          <w:rFonts w:ascii="Times New Roman" w:hAnsi="Times New Roman"/>
          <w:sz w:val="28"/>
          <w:szCs w:val="28"/>
        </w:rPr>
        <w:t xml:space="preserve"> в соответствии с Указом Президента Российской Федерации </w:t>
      </w:r>
      <w:r w:rsidR="00397F3C" w:rsidRPr="002551F6">
        <w:rPr>
          <w:rFonts w:ascii="Times New Roman" w:hAnsi="Times New Roman"/>
          <w:sz w:val="28"/>
          <w:szCs w:val="28"/>
        </w:rPr>
        <w:br/>
        <w:t>от 21 июля 2015 г. № </w:t>
      </w:r>
      <w:r w:rsidRPr="002551F6">
        <w:rPr>
          <w:rFonts w:ascii="Times New Roman" w:hAnsi="Times New Roman"/>
          <w:sz w:val="28"/>
          <w:szCs w:val="28"/>
        </w:rPr>
        <w:t>373 «О некоторых вопросах государственного управления и контроля в сфере антимонопольного и тарифно</w:t>
      </w:r>
      <w:r w:rsidR="00397F3C" w:rsidRPr="002551F6">
        <w:rPr>
          <w:rFonts w:ascii="Times New Roman" w:hAnsi="Times New Roman"/>
          <w:sz w:val="28"/>
          <w:szCs w:val="28"/>
        </w:rPr>
        <w:t>го регулирования» (далее – Указ № </w:t>
      </w:r>
      <w:r w:rsidRPr="002551F6">
        <w:rPr>
          <w:rFonts w:ascii="Times New Roman" w:hAnsi="Times New Roman"/>
          <w:sz w:val="28"/>
          <w:szCs w:val="28"/>
        </w:rPr>
        <w:t>373), а также распоряжением Правительства Российской Федерации от 23 июля 2015</w:t>
      </w:r>
      <w:r w:rsidR="005B30C3" w:rsidRPr="002551F6">
        <w:rPr>
          <w:rFonts w:ascii="Times New Roman" w:hAnsi="Times New Roman"/>
          <w:sz w:val="28"/>
          <w:szCs w:val="28"/>
        </w:rPr>
        <w:t> г.</w:t>
      </w:r>
      <w:r w:rsidR="00397F3C" w:rsidRPr="002551F6">
        <w:rPr>
          <w:rFonts w:ascii="Times New Roman" w:hAnsi="Times New Roman"/>
          <w:sz w:val="28"/>
          <w:szCs w:val="28"/>
        </w:rPr>
        <w:t xml:space="preserve"> № </w:t>
      </w:r>
      <w:r w:rsidRPr="002551F6">
        <w:rPr>
          <w:rFonts w:ascii="Times New Roman" w:hAnsi="Times New Roman"/>
          <w:sz w:val="28"/>
          <w:szCs w:val="28"/>
        </w:rPr>
        <w:t xml:space="preserve">1412-р </w:t>
      </w:r>
      <w:r w:rsidR="008E72A8" w:rsidRPr="002551F6">
        <w:rPr>
          <w:rFonts w:ascii="Times New Roman" w:hAnsi="Times New Roman"/>
          <w:sz w:val="28"/>
          <w:szCs w:val="28"/>
        </w:rPr>
        <w:br/>
      </w:r>
      <w:r w:rsidRPr="002551F6">
        <w:rPr>
          <w:rFonts w:ascii="Times New Roman" w:hAnsi="Times New Roman"/>
          <w:sz w:val="28"/>
          <w:szCs w:val="28"/>
        </w:rPr>
        <w:t>«Об организационны</w:t>
      </w:r>
      <w:r w:rsidR="00397F3C" w:rsidRPr="002551F6">
        <w:rPr>
          <w:rFonts w:ascii="Times New Roman" w:hAnsi="Times New Roman"/>
          <w:sz w:val="28"/>
          <w:szCs w:val="28"/>
        </w:rPr>
        <w:t>х</w:t>
      </w:r>
      <w:r w:rsidRPr="002551F6">
        <w:rPr>
          <w:rFonts w:ascii="Times New Roman" w:hAnsi="Times New Roman"/>
          <w:sz w:val="28"/>
          <w:szCs w:val="28"/>
        </w:rPr>
        <w:t xml:space="preserve"> мероприятиях, связанных с упразднением Федеральной службы по т</w:t>
      </w:r>
      <w:r w:rsidR="00397F3C" w:rsidRPr="002551F6">
        <w:rPr>
          <w:rFonts w:ascii="Times New Roman" w:hAnsi="Times New Roman"/>
          <w:sz w:val="28"/>
          <w:szCs w:val="28"/>
        </w:rPr>
        <w:t>арифам» (далее – Распоряжение № </w:t>
      </w:r>
      <w:r w:rsidRPr="002551F6">
        <w:rPr>
          <w:rFonts w:ascii="Times New Roman" w:hAnsi="Times New Roman"/>
          <w:sz w:val="28"/>
          <w:szCs w:val="28"/>
        </w:rPr>
        <w:t xml:space="preserve">1412-р) </w:t>
      </w:r>
      <w:r w:rsidR="005308F3">
        <w:rPr>
          <w:rFonts w:ascii="Times New Roman" w:hAnsi="Times New Roman"/>
          <w:sz w:val="28"/>
          <w:szCs w:val="28"/>
        </w:rPr>
        <w:br/>
      </w:r>
      <w:r w:rsidRPr="002551F6">
        <w:rPr>
          <w:rFonts w:ascii="Times New Roman" w:hAnsi="Times New Roman"/>
          <w:sz w:val="28"/>
          <w:szCs w:val="28"/>
        </w:rPr>
        <w:t>с передачей отдельных его функций Федеральной антимонопольной службе.</w:t>
      </w:r>
    </w:p>
    <w:p w:rsidR="00A71998" w:rsidRPr="002551F6" w:rsidRDefault="00A71998" w:rsidP="00FD2270">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Распоряжением </w:t>
      </w:r>
      <w:r w:rsidR="00397F3C" w:rsidRPr="002551F6">
        <w:rPr>
          <w:rFonts w:ascii="Times New Roman" w:hAnsi="Times New Roman"/>
          <w:color w:val="000000"/>
          <w:sz w:val="28"/>
          <w:szCs w:val="28"/>
        </w:rPr>
        <w:t>№ </w:t>
      </w:r>
      <w:r w:rsidRPr="002551F6">
        <w:rPr>
          <w:rFonts w:ascii="Times New Roman" w:hAnsi="Times New Roman"/>
          <w:color w:val="000000"/>
          <w:sz w:val="28"/>
          <w:szCs w:val="28"/>
        </w:rPr>
        <w:t>1412-р установлен срок завершения ликвидационных мероприятий по упразднению ФСТ России – 1 марта 2016 года.</w:t>
      </w:r>
    </w:p>
    <w:p w:rsidR="00A71998" w:rsidRPr="002551F6" w:rsidRDefault="00A71998" w:rsidP="00FD2270">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В соответствии с Распоряжением </w:t>
      </w:r>
      <w:r w:rsidR="00397F3C" w:rsidRPr="002551F6">
        <w:rPr>
          <w:rFonts w:ascii="Times New Roman" w:hAnsi="Times New Roman"/>
          <w:color w:val="000000"/>
          <w:sz w:val="28"/>
          <w:szCs w:val="28"/>
        </w:rPr>
        <w:t>№ </w:t>
      </w:r>
      <w:r w:rsidRPr="002551F6">
        <w:rPr>
          <w:rFonts w:ascii="Times New Roman" w:hAnsi="Times New Roman"/>
          <w:color w:val="000000"/>
          <w:sz w:val="28"/>
          <w:szCs w:val="28"/>
        </w:rPr>
        <w:t xml:space="preserve">1412-р и Указом </w:t>
      </w:r>
      <w:r w:rsidR="00397F3C" w:rsidRPr="002551F6">
        <w:rPr>
          <w:rFonts w:ascii="Times New Roman" w:hAnsi="Times New Roman"/>
          <w:color w:val="000000"/>
          <w:sz w:val="28"/>
          <w:szCs w:val="28"/>
        </w:rPr>
        <w:t>№ </w:t>
      </w:r>
      <w:r w:rsidRPr="002551F6">
        <w:rPr>
          <w:rFonts w:ascii="Times New Roman" w:hAnsi="Times New Roman"/>
          <w:color w:val="000000"/>
          <w:sz w:val="28"/>
          <w:szCs w:val="28"/>
        </w:rPr>
        <w:t>373 подготовлена,</w:t>
      </w:r>
      <w:r w:rsidRPr="002551F6">
        <w:rPr>
          <w:rFonts w:ascii="Times New Roman" w:eastAsiaTheme="minorHAnsi" w:hAnsi="Times New Roman"/>
          <w:sz w:val="28"/>
          <w:szCs w:val="28"/>
        </w:rPr>
        <w:t xml:space="preserve"> в части, касающейся функций и полномочий Федерального казначейства,</w:t>
      </w:r>
      <w:r w:rsidRPr="002551F6">
        <w:rPr>
          <w:rFonts w:ascii="Times New Roman" w:hAnsi="Times New Roman"/>
          <w:color w:val="000000"/>
          <w:sz w:val="28"/>
          <w:szCs w:val="28"/>
        </w:rPr>
        <w:t xml:space="preserve"> и направлена в Минфин России, ликвидационную комиссию </w:t>
      </w:r>
      <w:r w:rsidRPr="002551F6">
        <w:rPr>
          <w:rFonts w:ascii="Times New Roman" w:eastAsiaTheme="minorHAnsi" w:hAnsi="Times New Roman"/>
          <w:sz w:val="28"/>
          <w:szCs w:val="28"/>
        </w:rPr>
        <w:t>Федеральной службы по тарифам</w:t>
      </w:r>
      <w:r w:rsidRPr="002551F6">
        <w:rPr>
          <w:rFonts w:ascii="Times New Roman" w:hAnsi="Times New Roman"/>
          <w:color w:val="000000"/>
          <w:sz w:val="28"/>
          <w:szCs w:val="28"/>
        </w:rPr>
        <w:t xml:space="preserve"> и Федеральную антимонопольную службу дорожная карта </w:t>
      </w:r>
      <w:r w:rsidRPr="002551F6">
        <w:rPr>
          <w:rFonts w:ascii="Times New Roman" w:eastAsiaTheme="minorHAnsi" w:hAnsi="Times New Roman"/>
          <w:sz w:val="28"/>
          <w:szCs w:val="28"/>
        </w:rPr>
        <w:t xml:space="preserve">«Организационные мероприятия, направленные </w:t>
      </w:r>
      <w:r w:rsidR="00397F3C" w:rsidRPr="002551F6">
        <w:rPr>
          <w:rFonts w:ascii="Times New Roman" w:eastAsiaTheme="minorHAnsi" w:hAnsi="Times New Roman"/>
          <w:sz w:val="28"/>
          <w:szCs w:val="28"/>
        </w:rPr>
        <w:br/>
      </w:r>
      <w:r w:rsidRPr="002551F6">
        <w:rPr>
          <w:rFonts w:ascii="Times New Roman" w:eastAsiaTheme="minorHAnsi" w:hAnsi="Times New Roman"/>
          <w:sz w:val="28"/>
          <w:szCs w:val="28"/>
        </w:rPr>
        <w:t xml:space="preserve">на упразднение Федеральной службы по тарифам (глава 307) в соответствии с положениями Указа Президента Российской Федерации от 21 июля 2015 г. № 373 «О некоторых вопросах государственного управления и контроля </w:t>
      </w:r>
      <w:r w:rsidR="00397F3C" w:rsidRPr="002551F6">
        <w:rPr>
          <w:rFonts w:ascii="Times New Roman" w:eastAsiaTheme="minorHAnsi" w:hAnsi="Times New Roman"/>
          <w:sz w:val="28"/>
          <w:szCs w:val="28"/>
        </w:rPr>
        <w:br/>
      </w:r>
      <w:r w:rsidRPr="002551F6">
        <w:rPr>
          <w:rFonts w:ascii="Times New Roman" w:eastAsiaTheme="minorHAnsi" w:hAnsi="Times New Roman"/>
          <w:sz w:val="28"/>
          <w:szCs w:val="28"/>
        </w:rPr>
        <w:t xml:space="preserve">в сфере антимонопольного и тарифного регулирования» и распоряжения Правительства Российской Федерации от 23 июля 2015 г. № 1412-р </w:t>
      </w:r>
      <w:r w:rsidR="00397F3C" w:rsidRPr="002551F6">
        <w:rPr>
          <w:rFonts w:ascii="Times New Roman" w:eastAsiaTheme="minorHAnsi" w:hAnsi="Times New Roman"/>
          <w:sz w:val="28"/>
          <w:szCs w:val="28"/>
        </w:rPr>
        <w:br/>
      </w:r>
      <w:r w:rsidRPr="002551F6">
        <w:rPr>
          <w:rFonts w:ascii="Times New Roman" w:eastAsiaTheme="minorHAnsi" w:hAnsi="Times New Roman"/>
          <w:sz w:val="28"/>
          <w:szCs w:val="28"/>
        </w:rPr>
        <w:lastRenderedPageBreak/>
        <w:t>«Об организационных мероприятиях, связанных с упразднением Федеральной службы по тарифам».</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Министерство Российской Федерации по делам Крыма (далее – Минкрым России) </w:t>
      </w:r>
      <w:r w:rsidRPr="002551F6">
        <w:rPr>
          <w:rFonts w:ascii="Times New Roman" w:hAnsi="Times New Roman"/>
          <w:color w:val="000000"/>
          <w:sz w:val="28"/>
          <w:szCs w:val="28"/>
        </w:rPr>
        <w:t>подлежало упразднению</w:t>
      </w:r>
      <w:r w:rsidRPr="002551F6">
        <w:rPr>
          <w:rFonts w:ascii="Times New Roman" w:hAnsi="Times New Roman"/>
          <w:sz w:val="28"/>
          <w:szCs w:val="28"/>
        </w:rPr>
        <w:t xml:space="preserve"> в соответствии с Указом Президента Росси</w:t>
      </w:r>
      <w:r w:rsidR="00397F3C" w:rsidRPr="002551F6">
        <w:rPr>
          <w:rFonts w:ascii="Times New Roman" w:hAnsi="Times New Roman"/>
          <w:sz w:val="28"/>
          <w:szCs w:val="28"/>
        </w:rPr>
        <w:t>йской Федерации от 15 июля 2015 г. № </w:t>
      </w:r>
      <w:r w:rsidRPr="002551F6">
        <w:rPr>
          <w:rFonts w:ascii="Times New Roman" w:hAnsi="Times New Roman"/>
          <w:sz w:val="28"/>
          <w:szCs w:val="28"/>
        </w:rPr>
        <w:t xml:space="preserve">368 </w:t>
      </w:r>
      <w:r w:rsidR="00397F3C" w:rsidRPr="002551F6">
        <w:rPr>
          <w:rFonts w:ascii="Times New Roman" w:hAnsi="Times New Roman"/>
          <w:sz w:val="28"/>
          <w:szCs w:val="28"/>
        </w:rPr>
        <w:br/>
      </w:r>
      <w:r w:rsidRPr="002551F6">
        <w:rPr>
          <w:rFonts w:ascii="Times New Roman" w:hAnsi="Times New Roman"/>
          <w:sz w:val="28"/>
          <w:szCs w:val="28"/>
        </w:rPr>
        <w:t xml:space="preserve">«Об упразднении Министерства Российской Федерации по делам Крыма </w:t>
      </w:r>
      <w:r w:rsidR="00397F3C" w:rsidRPr="002551F6">
        <w:rPr>
          <w:rFonts w:ascii="Times New Roman" w:hAnsi="Times New Roman"/>
          <w:sz w:val="28"/>
          <w:szCs w:val="28"/>
        </w:rPr>
        <w:br/>
      </w:r>
      <w:r w:rsidRPr="002551F6">
        <w:rPr>
          <w:rFonts w:ascii="Times New Roman" w:hAnsi="Times New Roman"/>
          <w:sz w:val="28"/>
          <w:szCs w:val="28"/>
        </w:rPr>
        <w:t>и Государственной комиссии по вопросам социально-экономическог</w:t>
      </w:r>
      <w:r w:rsidR="00397F3C" w:rsidRPr="002551F6">
        <w:rPr>
          <w:rFonts w:ascii="Times New Roman" w:hAnsi="Times New Roman"/>
          <w:sz w:val="28"/>
          <w:szCs w:val="28"/>
        </w:rPr>
        <w:t>о развития Республики Крым и г. </w:t>
      </w:r>
      <w:r w:rsidRPr="002551F6">
        <w:rPr>
          <w:rFonts w:ascii="Times New Roman" w:hAnsi="Times New Roman"/>
          <w:sz w:val="28"/>
          <w:szCs w:val="28"/>
        </w:rPr>
        <w:t>Севастополя», а также распоряжением Правительства Росси</w:t>
      </w:r>
      <w:r w:rsidR="00397F3C" w:rsidRPr="002551F6">
        <w:rPr>
          <w:rFonts w:ascii="Times New Roman" w:hAnsi="Times New Roman"/>
          <w:sz w:val="28"/>
          <w:szCs w:val="28"/>
        </w:rPr>
        <w:t>йской Федерации от 16 июля 2015 г. № </w:t>
      </w:r>
      <w:r w:rsidRPr="002551F6">
        <w:rPr>
          <w:rFonts w:ascii="Times New Roman" w:hAnsi="Times New Roman"/>
          <w:sz w:val="28"/>
          <w:szCs w:val="28"/>
        </w:rPr>
        <w:t xml:space="preserve">368 </w:t>
      </w:r>
      <w:r w:rsidR="00397F3C" w:rsidRPr="002551F6">
        <w:rPr>
          <w:rFonts w:ascii="Times New Roman" w:hAnsi="Times New Roman"/>
          <w:sz w:val="28"/>
          <w:szCs w:val="28"/>
        </w:rPr>
        <w:br/>
      </w:r>
      <w:r w:rsidRPr="002551F6">
        <w:rPr>
          <w:rFonts w:ascii="Times New Roman" w:hAnsi="Times New Roman"/>
          <w:sz w:val="28"/>
          <w:szCs w:val="28"/>
        </w:rPr>
        <w:t>«О ликвидационных процедурах в связи с упразднением Министерства Российской Фе</w:t>
      </w:r>
      <w:r w:rsidR="00397F3C" w:rsidRPr="002551F6">
        <w:rPr>
          <w:rFonts w:ascii="Times New Roman" w:hAnsi="Times New Roman"/>
          <w:sz w:val="28"/>
          <w:szCs w:val="28"/>
        </w:rPr>
        <w:t>дерации по делам Крыма» (далее –</w:t>
      </w:r>
      <w:r w:rsidR="003F51E1" w:rsidRPr="002551F6">
        <w:rPr>
          <w:rFonts w:ascii="Times New Roman" w:hAnsi="Times New Roman"/>
          <w:sz w:val="28"/>
          <w:szCs w:val="28"/>
        </w:rPr>
        <w:t xml:space="preserve"> </w:t>
      </w:r>
      <w:r w:rsidR="00397F3C" w:rsidRPr="002551F6">
        <w:rPr>
          <w:rFonts w:ascii="Times New Roman" w:hAnsi="Times New Roman"/>
          <w:sz w:val="28"/>
          <w:szCs w:val="28"/>
        </w:rPr>
        <w:t>Распоряжение № </w:t>
      </w:r>
      <w:r w:rsidRPr="002551F6">
        <w:rPr>
          <w:rFonts w:ascii="Times New Roman" w:hAnsi="Times New Roman"/>
          <w:sz w:val="28"/>
          <w:szCs w:val="28"/>
        </w:rPr>
        <w:t xml:space="preserve">368) </w:t>
      </w:r>
      <w:r w:rsidR="00397F3C" w:rsidRPr="002551F6">
        <w:rPr>
          <w:rFonts w:ascii="Times New Roman" w:hAnsi="Times New Roman"/>
          <w:sz w:val="28"/>
          <w:szCs w:val="28"/>
        </w:rPr>
        <w:br/>
      </w:r>
      <w:r w:rsidRPr="002551F6">
        <w:rPr>
          <w:rFonts w:ascii="Times New Roman" w:hAnsi="Times New Roman"/>
          <w:sz w:val="28"/>
          <w:szCs w:val="28"/>
        </w:rPr>
        <w:t>с передачей отдельных его функций Министерству экономического развития Российской Федерации.</w:t>
      </w:r>
    </w:p>
    <w:p w:rsidR="00A71998" w:rsidRPr="002551F6" w:rsidRDefault="00397F3C"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Распоряжением № </w:t>
      </w:r>
      <w:r w:rsidR="00A71998" w:rsidRPr="002551F6">
        <w:rPr>
          <w:rFonts w:ascii="Times New Roman" w:hAnsi="Times New Roman"/>
          <w:sz w:val="28"/>
          <w:szCs w:val="28"/>
        </w:rPr>
        <w:t xml:space="preserve">368 </w:t>
      </w:r>
      <w:r w:rsidR="00A71998" w:rsidRPr="002551F6">
        <w:rPr>
          <w:rFonts w:ascii="Times New Roman" w:hAnsi="Times New Roman"/>
          <w:color w:val="000000"/>
          <w:sz w:val="28"/>
          <w:szCs w:val="28"/>
        </w:rPr>
        <w:t xml:space="preserve">установлен срок завершения ликвидационных мероприятий по упразднению Минкрыма России – до 31 декабря 2015 года. </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w:t>
      </w:r>
      <w:r w:rsidR="00397F3C" w:rsidRPr="002551F6">
        <w:rPr>
          <w:rFonts w:ascii="Times New Roman" w:hAnsi="Times New Roman"/>
          <w:sz w:val="28"/>
          <w:szCs w:val="28"/>
        </w:rPr>
        <w:t xml:space="preserve"> соответствии с Распоряжением № </w:t>
      </w:r>
      <w:r w:rsidRPr="002551F6">
        <w:rPr>
          <w:rFonts w:ascii="Times New Roman" w:hAnsi="Times New Roman"/>
          <w:sz w:val="28"/>
          <w:szCs w:val="28"/>
        </w:rPr>
        <w:t xml:space="preserve">368 подготовлена </w:t>
      </w:r>
      <w:r w:rsidRPr="002551F6">
        <w:rPr>
          <w:rFonts w:ascii="Times New Roman" w:eastAsiaTheme="minorHAnsi" w:hAnsi="Times New Roman"/>
          <w:sz w:val="28"/>
          <w:szCs w:val="28"/>
        </w:rPr>
        <w:t>в части, касающейся функций и полномочий Федерального казначейства,</w:t>
      </w:r>
      <w:r w:rsidRPr="002551F6">
        <w:rPr>
          <w:rFonts w:ascii="Times New Roman" w:hAnsi="Times New Roman"/>
          <w:sz w:val="28"/>
          <w:szCs w:val="28"/>
        </w:rPr>
        <w:t xml:space="preserve"> </w:t>
      </w:r>
      <w:r w:rsidR="00397F3C" w:rsidRPr="002551F6">
        <w:rPr>
          <w:rFonts w:ascii="Times New Roman" w:hAnsi="Times New Roman"/>
          <w:sz w:val="28"/>
          <w:szCs w:val="28"/>
        </w:rPr>
        <w:br/>
      </w:r>
      <w:r w:rsidRPr="002551F6">
        <w:rPr>
          <w:rFonts w:ascii="Times New Roman" w:hAnsi="Times New Roman"/>
          <w:sz w:val="28"/>
          <w:szCs w:val="28"/>
        </w:rPr>
        <w:t xml:space="preserve">и направлена в Минфин России и в ликвидационную комиссию Минкрыма России дорожная карта Организационные мероприятия, направленные </w:t>
      </w:r>
      <w:r w:rsidR="00397F3C" w:rsidRPr="002551F6">
        <w:rPr>
          <w:rFonts w:ascii="Times New Roman" w:hAnsi="Times New Roman"/>
          <w:sz w:val="28"/>
          <w:szCs w:val="28"/>
        </w:rPr>
        <w:br/>
      </w:r>
      <w:r w:rsidRPr="002551F6">
        <w:rPr>
          <w:rFonts w:ascii="Times New Roman" w:hAnsi="Times New Roman"/>
          <w:sz w:val="28"/>
          <w:szCs w:val="28"/>
        </w:rPr>
        <w:t>на реализацию Указа Президента Росси</w:t>
      </w:r>
      <w:r w:rsidR="00E35DE1" w:rsidRPr="002551F6">
        <w:rPr>
          <w:rFonts w:ascii="Times New Roman" w:hAnsi="Times New Roman"/>
          <w:sz w:val="28"/>
          <w:szCs w:val="28"/>
        </w:rPr>
        <w:t>йской Федерации от 15 июля 2015 г. № </w:t>
      </w:r>
      <w:r w:rsidRPr="002551F6">
        <w:rPr>
          <w:rFonts w:ascii="Times New Roman" w:hAnsi="Times New Roman"/>
          <w:sz w:val="28"/>
          <w:szCs w:val="28"/>
        </w:rPr>
        <w:t>368 «Об упразднении Министерства Российской Федерации по делам Крыма и Государственной комиссии по вопросам социально-экономическог</w:t>
      </w:r>
      <w:r w:rsidR="00E35DE1" w:rsidRPr="002551F6">
        <w:rPr>
          <w:rFonts w:ascii="Times New Roman" w:hAnsi="Times New Roman"/>
          <w:sz w:val="28"/>
          <w:szCs w:val="28"/>
        </w:rPr>
        <w:t>о развития Республики Крым и г. </w:t>
      </w:r>
      <w:r w:rsidRPr="002551F6">
        <w:rPr>
          <w:rFonts w:ascii="Times New Roman" w:hAnsi="Times New Roman"/>
          <w:sz w:val="28"/>
          <w:szCs w:val="28"/>
        </w:rPr>
        <w:t>Севастополя».</w:t>
      </w:r>
    </w:p>
    <w:p w:rsidR="00A71998" w:rsidRPr="002551F6" w:rsidRDefault="00A71998" w:rsidP="00A71998">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декабре 2015 года в Минфин России подготовлена и направлена</w:t>
      </w:r>
      <w:r w:rsidR="003F51E1" w:rsidRPr="002551F6">
        <w:rPr>
          <w:rFonts w:ascii="Times New Roman" w:eastAsiaTheme="minorHAnsi" w:hAnsi="Times New Roman"/>
          <w:sz w:val="28"/>
          <w:szCs w:val="28"/>
        </w:rPr>
        <w:t xml:space="preserve"> </w:t>
      </w:r>
      <w:r w:rsidRPr="002551F6">
        <w:rPr>
          <w:rFonts w:ascii="Times New Roman" w:eastAsiaTheme="minorHAnsi" w:hAnsi="Times New Roman"/>
          <w:sz w:val="28"/>
          <w:szCs w:val="28"/>
        </w:rPr>
        <w:t>информация о ходе исполнения вышеуказанных дорожных карт.</w:t>
      </w:r>
    </w:p>
    <w:p w:rsidR="00A71998" w:rsidRPr="002551F6" w:rsidRDefault="005B30C3" w:rsidP="00104F15">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1.1</w:t>
      </w:r>
      <w:r w:rsidR="00355D7F">
        <w:rPr>
          <w:rFonts w:ascii="Times New Roman" w:hAnsi="Times New Roman"/>
          <w:b/>
          <w:sz w:val="28"/>
          <w:szCs w:val="28"/>
        </w:rPr>
        <w:t>1</w:t>
      </w:r>
      <w:r w:rsidR="007B5576">
        <w:rPr>
          <w:rFonts w:ascii="Times New Roman" w:hAnsi="Times New Roman"/>
          <w:b/>
          <w:sz w:val="28"/>
          <w:szCs w:val="28"/>
        </w:rPr>
        <w:t>.</w:t>
      </w:r>
      <w:r w:rsidR="00A71998" w:rsidRPr="002551F6">
        <w:rPr>
          <w:rFonts w:ascii="Times New Roman" w:hAnsi="Times New Roman"/>
          <w:b/>
          <w:sz w:val="28"/>
          <w:szCs w:val="28"/>
        </w:rPr>
        <w:t> Открытие и ведение лицевых счетов</w:t>
      </w:r>
    </w:p>
    <w:p w:rsidR="00D84D6C" w:rsidRPr="002551F6" w:rsidRDefault="000F2E09" w:rsidP="0070547B">
      <w:pPr>
        <w:spacing w:before="120" w:after="120" w:line="360" w:lineRule="atLeast"/>
        <w:ind w:firstLine="7655"/>
        <w:jc w:val="both"/>
        <w:rPr>
          <w:rFonts w:ascii="Times New Roman" w:hAnsi="Times New Roman"/>
          <w:b/>
          <w:sz w:val="28"/>
          <w:szCs w:val="28"/>
        </w:rPr>
      </w:pPr>
      <w:r w:rsidRPr="002551F6">
        <w:rPr>
          <w:rFonts w:ascii="Times New Roman" w:hAnsi="Times New Roman"/>
          <w:sz w:val="28"/>
          <w:szCs w:val="28"/>
        </w:rPr>
        <w:t>Таблица</w:t>
      </w:r>
      <w:r w:rsidR="00242478">
        <w:rPr>
          <w:rFonts w:ascii="Times New Roman" w:hAnsi="Times New Roman"/>
          <w:sz w:val="28"/>
          <w:szCs w:val="28"/>
        </w:rPr>
        <w:t> 8</w:t>
      </w:r>
    </w:p>
    <w:p w:rsidR="00A71998" w:rsidRPr="002551F6" w:rsidRDefault="00A71998" w:rsidP="00D84D6C">
      <w:pPr>
        <w:spacing w:before="120" w:after="120" w:line="240" w:lineRule="auto"/>
        <w:jc w:val="center"/>
        <w:rPr>
          <w:rFonts w:ascii="Times New Roman" w:hAnsi="Times New Roman"/>
          <w:b/>
          <w:sz w:val="28"/>
          <w:szCs w:val="28"/>
        </w:rPr>
      </w:pPr>
      <w:r w:rsidRPr="002551F6">
        <w:rPr>
          <w:rFonts w:ascii="Times New Roman" w:hAnsi="Times New Roman"/>
          <w:b/>
          <w:sz w:val="28"/>
          <w:szCs w:val="28"/>
        </w:rPr>
        <w:t>Данные о количестве лицевых счетов, открытых участникам бюджетного процесса федерального уровня в органах Федерального казначейства</w:t>
      </w:r>
    </w:p>
    <w:tbl>
      <w:tblPr>
        <w:tblW w:w="9230" w:type="dxa"/>
        <w:tblInd w:w="93" w:type="dxa"/>
        <w:tblLook w:val="04A0" w:firstRow="1" w:lastRow="0" w:firstColumn="1" w:lastColumn="0" w:noHBand="0" w:noVBand="1"/>
      </w:tblPr>
      <w:tblGrid>
        <w:gridCol w:w="4866"/>
        <w:gridCol w:w="4364"/>
      </w:tblGrid>
      <w:tr w:rsidR="00A71998" w:rsidRPr="002551F6" w:rsidTr="002A2FD5">
        <w:trPr>
          <w:trHeight w:val="370"/>
        </w:trPr>
        <w:tc>
          <w:tcPr>
            <w:tcW w:w="486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71998" w:rsidRPr="002551F6" w:rsidRDefault="00D84D6C" w:rsidP="00D84D6C">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sz w:val="24"/>
                <w:szCs w:val="24"/>
              </w:rPr>
              <w:t>Наименование показателя</w:t>
            </w:r>
          </w:p>
        </w:tc>
        <w:tc>
          <w:tcPr>
            <w:tcW w:w="4364" w:type="dxa"/>
            <w:tcBorders>
              <w:top w:val="single" w:sz="8" w:space="0" w:color="auto"/>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2015</w:t>
            </w:r>
            <w:r w:rsidR="00113516" w:rsidRPr="002551F6">
              <w:rPr>
                <w:rFonts w:ascii="Times New Roman" w:hAnsi="Times New Roman"/>
                <w:b/>
                <w:sz w:val="24"/>
                <w:szCs w:val="24"/>
              </w:rPr>
              <w:t xml:space="preserve"> (шт.)</w:t>
            </w:r>
          </w:p>
        </w:tc>
      </w:tr>
      <w:tr w:rsidR="00A71998" w:rsidRPr="002551F6" w:rsidTr="002A2FD5">
        <w:trPr>
          <w:trHeight w:val="1258"/>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Общее количество открытых в органах Федерального казначейства лицевых счетов участников бюджетного процесса федерального уровня,</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39</w:t>
            </w:r>
            <w:r w:rsidR="00D84D6C" w:rsidRPr="002551F6">
              <w:rPr>
                <w:rFonts w:ascii="Times New Roman" w:hAnsi="Times New Roman"/>
                <w:b/>
                <w:bCs/>
                <w:color w:val="000000"/>
                <w:sz w:val="24"/>
                <w:szCs w:val="24"/>
                <w:lang w:eastAsia="ru-RU"/>
              </w:rPr>
              <w:t> </w:t>
            </w:r>
            <w:r w:rsidRPr="002551F6">
              <w:rPr>
                <w:rFonts w:ascii="Times New Roman" w:hAnsi="Times New Roman"/>
                <w:b/>
                <w:bCs/>
                <w:color w:val="000000"/>
                <w:sz w:val="24"/>
                <w:szCs w:val="24"/>
                <w:lang w:eastAsia="ru-RU"/>
              </w:rPr>
              <w:t>758</w:t>
            </w:r>
          </w:p>
        </w:tc>
      </w:tr>
      <w:tr w:rsidR="00A71998" w:rsidRPr="002551F6" w:rsidTr="002A2FD5">
        <w:trPr>
          <w:trHeight w:val="326"/>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b/>
                <w:bCs/>
                <w:i/>
                <w:iCs/>
                <w:color w:val="000000"/>
                <w:sz w:val="24"/>
                <w:szCs w:val="24"/>
                <w:lang w:eastAsia="ru-RU"/>
              </w:rPr>
            </w:pPr>
            <w:r w:rsidRPr="002551F6">
              <w:rPr>
                <w:rFonts w:ascii="Times New Roman" w:hAnsi="Times New Roman"/>
                <w:b/>
                <w:bCs/>
                <w:i/>
                <w:iCs/>
                <w:color w:val="000000"/>
                <w:sz w:val="24"/>
                <w:szCs w:val="24"/>
                <w:lang w:eastAsia="ru-RU"/>
              </w:rPr>
              <w:t>из них:</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p>
        </w:tc>
      </w:tr>
      <w:tr w:rsidR="00A71998" w:rsidRPr="002551F6" w:rsidTr="002A2FD5">
        <w:trPr>
          <w:trHeight w:val="637"/>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главных распорядителей (распорядителей) бюджетных средств (01)</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757</w:t>
            </w:r>
          </w:p>
        </w:tc>
      </w:tr>
      <w:tr w:rsidR="00A71998" w:rsidRPr="002551F6" w:rsidTr="002A2FD5">
        <w:trPr>
          <w:trHeight w:val="637"/>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получателей бюджетных средств (03)</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11</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655</w:t>
            </w:r>
          </w:p>
        </w:tc>
      </w:tr>
      <w:tr w:rsidR="00A71998" w:rsidRPr="002551F6" w:rsidTr="002A2FD5">
        <w:trPr>
          <w:trHeight w:val="1258"/>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для учета операций со средствами, поступающими во временное распоряжение получателей бюджетных средств (05)</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12</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687</w:t>
            </w:r>
          </w:p>
        </w:tc>
      </w:tr>
      <w:tr w:rsidR="00A71998" w:rsidRPr="002551F6" w:rsidTr="002A2FD5">
        <w:trPr>
          <w:trHeight w:val="948"/>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главных администраторов источников внутреннего финансирования дефицита бюджета (06)</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3</w:t>
            </w:r>
          </w:p>
        </w:tc>
      </w:tr>
      <w:tr w:rsidR="00A71998" w:rsidRPr="002551F6" w:rsidTr="002A2FD5">
        <w:trPr>
          <w:trHeight w:val="948"/>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администраторов источников внутреннего финансирования дефицита бюджета (08)</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413</w:t>
            </w:r>
          </w:p>
        </w:tc>
      </w:tr>
      <w:tr w:rsidR="00A71998" w:rsidRPr="002551F6" w:rsidTr="002A2FD5">
        <w:trPr>
          <w:trHeight w:val="637"/>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иных получателей бюджетных средств (10)</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87</w:t>
            </w:r>
          </w:p>
        </w:tc>
      </w:tr>
      <w:tr w:rsidR="00A71998" w:rsidRPr="002551F6" w:rsidTr="002A2FD5">
        <w:trPr>
          <w:trHeight w:val="948"/>
        </w:trPr>
        <w:tc>
          <w:tcPr>
            <w:tcW w:w="4866"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Лицевых счетов для учета операций по переданным полномочиям получателя бюджетных средств (14)</w:t>
            </w:r>
          </w:p>
        </w:tc>
        <w:tc>
          <w:tcPr>
            <w:tcW w:w="4364"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D84D6C">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2</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467</w:t>
            </w:r>
          </w:p>
        </w:tc>
      </w:tr>
    </w:tbl>
    <w:p w:rsidR="00D84D6C" w:rsidRPr="002551F6" w:rsidRDefault="000F2E09" w:rsidP="00977729">
      <w:pPr>
        <w:pageBreakBefore/>
        <w:spacing w:after="120" w:line="240" w:lineRule="auto"/>
        <w:ind w:firstLine="7655"/>
        <w:jc w:val="center"/>
        <w:rPr>
          <w:rFonts w:ascii="Times New Roman" w:hAnsi="Times New Roman"/>
          <w:b/>
          <w:sz w:val="28"/>
          <w:szCs w:val="28"/>
        </w:rPr>
      </w:pPr>
      <w:r w:rsidRPr="002551F6">
        <w:rPr>
          <w:rFonts w:ascii="Times New Roman" w:hAnsi="Times New Roman"/>
          <w:sz w:val="28"/>
          <w:szCs w:val="28"/>
        </w:rPr>
        <w:lastRenderedPageBreak/>
        <w:t>Таблица</w:t>
      </w:r>
      <w:r w:rsidR="00242478">
        <w:rPr>
          <w:rFonts w:ascii="Times New Roman" w:hAnsi="Times New Roman"/>
          <w:sz w:val="28"/>
          <w:szCs w:val="28"/>
        </w:rPr>
        <w:t> 9</w:t>
      </w:r>
    </w:p>
    <w:p w:rsidR="00A71998" w:rsidRPr="002551F6" w:rsidRDefault="00A71998" w:rsidP="00D84D6C">
      <w:pPr>
        <w:spacing w:before="120" w:after="120" w:line="240" w:lineRule="auto"/>
        <w:jc w:val="center"/>
        <w:rPr>
          <w:rFonts w:ascii="Times New Roman" w:hAnsi="Times New Roman"/>
          <w:b/>
          <w:sz w:val="28"/>
          <w:szCs w:val="28"/>
        </w:rPr>
      </w:pPr>
      <w:r w:rsidRPr="002551F6">
        <w:rPr>
          <w:rFonts w:ascii="Times New Roman" w:hAnsi="Times New Roman"/>
          <w:b/>
          <w:sz w:val="28"/>
          <w:szCs w:val="28"/>
        </w:rPr>
        <w:t>Данные о количестве лицевых счетов, открытых федеральным бюджетным и федеральным автономным учреждениям в органах Федерального казначейства</w:t>
      </w:r>
    </w:p>
    <w:tbl>
      <w:tblPr>
        <w:tblW w:w="9180" w:type="dxa"/>
        <w:tblLook w:val="04A0" w:firstRow="1" w:lastRow="0" w:firstColumn="1" w:lastColumn="0" w:noHBand="0" w:noVBand="1"/>
      </w:tblPr>
      <w:tblGrid>
        <w:gridCol w:w="4840"/>
        <w:gridCol w:w="4340"/>
      </w:tblGrid>
      <w:tr w:rsidR="00A71998" w:rsidRPr="002551F6" w:rsidTr="002A2FD5">
        <w:trPr>
          <w:trHeight w:val="330"/>
        </w:trPr>
        <w:tc>
          <w:tcPr>
            <w:tcW w:w="48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71998" w:rsidRPr="002551F6" w:rsidRDefault="00D84D6C" w:rsidP="00D84D6C">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sz w:val="24"/>
                <w:szCs w:val="24"/>
              </w:rPr>
              <w:t>Наименование показателя</w:t>
            </w:r>
          </w:p>
        </w:tc>
        <w:tc>
          <w:tcPr>
            <w:tcW w:w="4340" w:type="dxa"/>
            <w:tcBorders>
              <w:top w:val="single" w:sz="8" w:space="0" w:color="auto"/>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2015</w:t>
            </w:r>
            <w:r w:rsidR="00113516" w:rsidRPr="002551F6">
              <w:rPr>
                <w:rFonts w:ascii="Times New Roman" w:hAnsi="Times New Roman"/>
                <w:b/>
                <w:bCs/>
                <w:color w:val="000000"/>
                <w:sz w:val="24"/>
                <w:szCs w:val="24"/>
                <w:lang w:eastAsia="ru-RU"/>
              </w:rPr>
              <w:t xml:space="preserve"> </w:t>
            </w:r>
            <w:r w:rsidR="00113516" w:rsidRPr="002551F6">
              <w:rPr>
                <w:rFonts w:ascii="Times New Roman" w:hAnsi="Times New Roman"/>
                <w:b/>
                <w:sz w:val="24"/>
                <w:szCs w:val="24"/>
              </w:rPr>
              <w:t>(шт.)</w:t>
            </w:r>
          </w:p>
        </w:tc>
      </w:tr>
      <w:tr w:rsidR="00A71998" w:rsidRPr="002551F6" w:rsidTr="002A2FD5">
        <w:trPr>
          <w:trHeight w:val="1275"/>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 xml:space="preserve">Общее количество </w:t>
            </w:r>
            <w:r w:rsidRPr="002551F6">
              <w:rPr>
                <w:rFonts w:ascii="Times New Roman" w:hAnsi="Times New Roman"/>
                <w:sz w:val="24"/>
                <w:szCs w:val="24"/>
              </w:rPr>
              <w:t>лицевых счетов, открытых федеральным бюджетным и федеральным автономным учреждениям</w:t>
            </w:r>
            <w:r w:rsidRPr="002551F6">
              <w:rPr>
                <w:rFonts w:ascii="Times New Roman" w:hAnsi="Times New Roman"/>
                <w:color w:val="000000"/>
                <w:sz w:val="24"/>
                <w:szCs w:val="24"/>
                <w:lang w:eastAsia="ru-RU"/>
              </w:rPr>
              <w:t xml:space="preserve"> в органах Федерального казначейства,</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105</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243</w:t>
            </w:r>
          </w:p>
        </w:tc>
      </w:tr>
      <w:tr w:rsidR="00A71998" w:rsidRPr="002551F6" w:rsidTr="002A2FD5">
        <w:trPr>
          <w:trHeight w:val="321"/>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b/>
                <w:bCs/>
                <w:i/>
                <w:iCs/>
                <w:color w:val="000000"/>
                <w:sz w:val="24"/>
                <w:szCs w:val="24"/>
                <w:lang w:eastAsia="ru-RU"/>
              </w:rPr>
            </w:pPr>
            <w:r w:rsidRPr="002551F6">
              <w:rPr>
                <w:rFonts w:ascii="Times New Roman" w:hAnsi="Times New Roman"/>
                <w:b/>
                <w:bCs/>
                <w:i/>
                <w:iCs/>
                <w:color w:val="000000"/>
                <w:sz w:val="24"/>
                <w:szCs w:val="24"/>
                <w:lang w:eastAsia="ru-RU"/>
              </w:rPr>
              <w:t>из них:</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p>
        </w:tc>
      </w:tr>
      <w:tr w:rsidR="00A71998" w:rsidRPr="002551F6" w:rsidTr="002A2FD5">
        <w:trPr>
          <w:trHeight w:val="330"/>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федеральным бюджетным учреждениям</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11</w:t>
            </w:r>
            <w:r w:rsidR="00D84D6C" w:rsidRPr="002551F6">
              <w:rPr>
                <w:rFonts w:ascii="Times New Roman" w:hAnsi="Times New Roman"/>
                <w:b/>
                <w:bCs/>
                <w:color w:val="000000"/>
                <w:sz w:val="24"/>
                <w:szCs w:val="24"/>
                <w:lang w:eastAsia="ru-RU"/>
              </w:rPr>
              <w:t> </w:t>
            </w:r>
            <w:r w:rsidRPr="002551F6">
              <w:rPr>
                <w:rFonts w:ascii="Times New Roman" w:hAnsi="Times New Roman"/>
                <w:b/>
                <w:bCs/>
                <w:color w:val="000000"/>
                <w:sz w:val="24"/>
                <w:szCs w:val="24"/>
                <w:lang w:eastAsia="ru-RU"/>
              </w:rPr>
              <w:t>315</w:t>
            </w:r>
          </w:p>
        </w:tc>
      </w:tr>
      <w:tr w:rsidR="00A71998" w:rsidRPr="002551F6" w:rsidTr="002A2FD5">
        <w:trPr>
          <w:trHeight w:val="330"/>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b/>
                <w:bCs/>
                <w:i/>
                <w:iCs/>
                <w:color w:val="000000"/>
                <w:sz w:val="24"/>
                <w:szCs w:val="24"/>
                <w:lang w:eastAsia="ru-RU"/>
              </w:rPr>
            </w:pPr>
            <w:r w:rsidRPr="002551F6">
              <w:rPr>
                <w:rFonts w:ascii="Times New Roman" w:hAnsi="Times New Roman"/>
                <w:b/>
                <w:bCs/>
                <w:i/>
                <w:iCs/>
                <w:color w:val="000000"/>
                <w:sz w:val="24"/>
                <w:szCs w:val="24"/>
                <w:lang w:eastAsia="ru-RU"/>
              </w:rPr>
              <w:t>в том числе:</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p>
        </w:tc>
      </w:tr>
      <w:tr w:rsidR="00A71998" w:rsidRPr="002551F6" w:rsidTr="002A2FD5">
        <w:trPr>
          <w:trHeight w:val="1697"/>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 со средствами, полученными в виде субсидий на выполнение государственного задания, а так же от оказания платных услуг (лицевой счет с кодом 20)</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6</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059</w:t>
            </w:r>
          </w:p>
        </w:tc>
      </w:tr>
      <w:tr w:rsidR="00A71998" w:rsidRPr="002551F6" w:rsidTr="002A2FD5">
        <w:trPr>
          <w:trHeight w:val="1395"/>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 со средствами, полученными в виде субсидий на иные цели, а так же бюджетных инвестиций (лицевой счет с кодом 21)</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4</w:t>
            </w:r>
            <w:r w:rsidR="00D84D6C" w:rsidRPr="002551F6">
              <w:rPr>
                <w:rFonts w:ascii="Times New Roman" w:hAnsi="Times New Roman"/>
                <w:color w:val="000000"/>
                <w:sz w:val="24"/>
                <w:szCs w:val="24"/>
                <w:lang w:eastAsia="ru-RU"/>
              </w:rPr>
              <w:t> </w:t>
            </w:r>
            <w:r w:rsidRPr="002551F6">
              <w:rPr>
                <w:rFonts w:ascii="Times New Roman" w:hAnsi="Times New Roman"/>
                <w:color w:val="000000"/>
                <w:sz w:val="24"/>
                <w:szCs w:val="24"/>
                <w:lang w:eastAsia="ru-RU"/>
              </w:rPr>
              <w:t>859</w:t>
            </w:r>
          </w:p>
        </w:tc>
      </w:tr>
      <w:tr w:rsidR="00A71998" w:rsidRPr="002551F6" w:rsidTr="002A2FD5">
        <w:trPr>
          <w:trHeight w:val="1117"/>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 со средствами обязательного медицинского страхования (лицевой счет с кодом 22)</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397</w:t>
            </w:r>
          </w:p>
        </w:tc>
      </w:tr>
      <w:tr w:rsidR="00A71998" w:rsidRPr="002551F6" w:rsidTr="002A2FD5">
        <w:trPr>
          <w:trHeight w:val="330"/>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федеральным автономным учреждениям</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r w:rsidRPr="002551F6">
              <w:rPr>
                <w:rFonts w:ascii="Times New Roman" w:hAnsi="Times New Roman"/>
                <w:b/>
                <w:bCs/>
                <w:color w:val="000000"/>
                <w:sz w:val="24"/>
                <w:szCs w:val="24"/>
                <w:lang w:eastAsia="ru-RU"/>
              </w:rPr>
              <w:t>395</w:t>
            </w:r>
          </w:p>
        </w:tc>
      </w:tr>
      <w:tr w:rsidR="00A71998" w:rsidRPr="002551F6" w:rsidTr="002A2FD5">
        <w:trPr>
          <w:trHeight w:val="330"/>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b/>
                <w:bCs/>
                <w:i/>
                <w:iCs/>
                <w:color w:val="000000"/>
                <w:sz w:val="24"/>
                <w:szCs w:val="24"/>
                <w:lang w:eastAsia="ru-RU"/>
              </w:rPr>
            </w:pPr>
            <w:r w:rsidRPr="002551F6">
              <w:rPr>
                <w:rFonts w:ascii="Times New Roman" w:hAnsi="Times New Roman"/>
                <w:b/>
                <w:bCs/>
                <w:i/>
                <w:iCs/>
                <w:color w:val="000000"/>
                <w:sz w:val="24"/>
                <w:szCs w:val="24"/>
                <w:lang w:eastAsia="ru-RU"/>
              </w:rPr>
              <w:t>в том числе:</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b/>
                <w:bCs/>
                <w:color w:val="000000"/>
                <w:sz w:val="24"/>
                <w:szCs w:val="24"/>
                <w:lang w:eastAsia="ru-RU"/>
              </w:rPr>
            </w:pPr>
          </w:p>
        </w:tc>
      </w:tr>
      <w:tr w:rsidR="00A71998" w:rsidRPr="002551F6" w:rsidTr="002A2FD5">
        <w:trPr>
          <w:trHeight w:val="630"/>
        </w:trPr>
        <w:tc>
          <w:tcPr>
            <w:tcW w:w="4840" w:type="dxa"/>
            <w:tcBorders>
              <w:top w:val="nil"/>
              <w:left w:val="single" w:sz="8" w:space="0" w:color="auto"/>
              <w:bottom w:val="nil"/>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w:t>
            </w:r>
            <w:r w:rsidR="00113516" w:rsidRPr="002551F6">
              <w:rPr>
                <w:rFonts w:ascii="Times New Roman" w:hAnsi="Times New Roman"/>
                <w:color w:val="000000"/>
                <w:sz w:val="24"/>
                <w:szCs w:val="24"/>
                <w:lang w:eastAsia="ru-RU"/>
              </w:rPr>
              <w:t xml:space="preserve"> со средствами, полученными в виде субсидий на выполнение государственного задания, а так же от оказания платных услуг (лицевой счет с кодом 30)</w:t>
            </w:r>
          </w:p>
        </w:tc>
        <w:tc>
          <w:tcPr>
            <w:tcW w:w="4340" w:type="dxa"/>
            <w:vMerge w:val="restart"/>
            <w:tcBorders>
              <w:top w:val="nil"/>
              <w:left w:val="single" w:sz="8" w:space="0" w:color="auto"/>
              <w:bottom w:val="single" w:sz="8" w:space="0" w:color="000000"/>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213</w:t>
            </w:r>
          </w:p>
        </w:tc>
      </w:tr>
      <w:tr w:rsidR="00A71998" w:rsidRPr="002551F6" w:rsidTr="002A2FD5">
        <w:trPr>
          <w:trHeight w:val="50"/>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p>
        </w:tc>
        <w:tc>
          <w:tcPr>
            <w:tcW w:w="4340" w:type="dxa"/>
            <w:vMerge/>
            <w:tcBorders>
              <w:top w:val="nil"/>
              <w:left w:val="single" w:sz="8" w:space="0" w:color="auto"/>
              <w:bottom w:val="single" w:sz="8" w:space="0" w:color="000000"/>
              <w:right w:val="single" w:sz="8" w:space="0" w:color="auto"/>
            </w:tcBorders>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p>
        </w:tc>
      </w:tr>
      <w:tr w:rsidR="00A71998" w:rsidRPr="002551F6" w:rsidTr="002A2FD5">
        <w:trPr>
          <w:trHeight w:val="1427"/>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 со средствами, полученными в виде субсидий на иные цели, а так же бюджетных инвестиций (лицевой счет с кодом 31)</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164</w:t>
            </w:r>
          </w:p>
        </w:tc>
      </w:tr>
      <w:tr w:rsidR="00A71998" w:rsidRPr="002551F6" w:rsidTr="002A2FD5">
        <w:trPr>
          <w:trHeight w:val="1108"/>
        </w:trPr>
        <w:tc>
          <w:tcPr>
            <w:tcW w:w="4840" w:type="dxa"/>
            <w:tcBorders>
              <w:top w:val="nil"/>
              <w:left w:val="single" w:sz="8" w:space="0" w:color="auto"/>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both"/>
              <w:rPr>
                <w:rFonts w:ascii="Times New Roman" w:hAnsi="Times New Roman"/>
                <w:color w:val="000000"/>
                <w:sz w:val="24"/>
                <w:szCs w:val="24"/>
                <w:lang w:eastAsia="ru-RU"/>
              </w:rPr>
            </w:pPr>
            <w:r w:rsidRPr="002551F6">
              <w:rPr>
                <w:rFonts w:ascii="Times New Roman" w:hAnsi="Times New Roman"/>
                <w:color w:val="000000"/>
                <w:sz w:val="24"/>
                <w:szCs w:val="24"/>
                <w:lang w:eastAsia="ru-RU"/>
              </w:rPr>
              <w:t>лицевые счета, предназначенные для учета операций со средствами обязательного медицинского страхования (лицевой счет с кодом 32)</w:t>
            </w:r>
          </w:p>
        </w:tc>
        <w:tc>
          <w:tcPr>
            <w:tcW w:w="4340" w:type="dxa"/>
            <w:tcBorders>
              <w:top w:val="nil"/>
              <w:left w:val="nil"/>
              <w:bottom w:val="single" w:sz="8" w:space="0" w:color="auto"/>
              <w:right w:val="single" w:sz="8" w:space="0" w:color="auto"/>
            </w:tcBorders>
            <w:shd w:val="clear" w:color="auto" w:fill="auto"/>
            <w:vAlign w:val="center"/>
            <w:hideMark/>
          </w:tcPr>
          <w:p w:rsidR="00A71998" w:rsidRPr="002551F6" w:rsidRDefault="00A71998" w:rsidP="002A2FD5">
            <w:pPr>
              <w:spacing w:after="0" w:line="240" w:lineRule="atLeast"/>
              <w:jc w:val="center"/>
              <w:rPr>
                <w:rFonts w:ascii="Times New Roman" w:hAnsi="Times New Roman"/>
                <w:color w:val="000000"/>
                <w:sz w:val="24"/>
                <w:szCs w:val="24"/>
                <w:lang w:eastAsia="ru-RU"/>
              </w:rPr>
            </w:pPr>
            <w:r w:rsidRPr="002551F6">
              <w:rPr>
                <w:rFonts w:ascii="Times New Roman" w:hAnsi="Times New Roman"/>
                <w:color w:val="000000"/>
                <w:sz w:val="24"/>
                <w:szCs w:val="24"/>
                <w:lang w:eastAsia="ru-RU"/>
              </w:rPr>
              <w:t>18</w:t>
            </w:r>
          </w:p>
        </w:tc>
      </w:tr>
    </w:tbl>
    <w:p w:rsidR="00A71998" w:rsidRPr="002551F6" w:rsidRDefault="00AF14B1" w:rsidP="008E72A8">
      <w:pPr>
        <w:pStyle w:val="1"/>
        <w:keepNext w:val="0"/>
        <w:keepLines w:val="0"/>
        <w:spacing w:before="0" w:after="120" w:line="240" w:lineRule="auto"/>
        <w:ind w:firstLine="709"/>
        <w:jc w:val="both"/>
        <w:rPr>
          <w:rFonts w:ascii="Times New Roman" w:hAnsi="Times New Roman"/>
          <w:color w:val="auto"/>
        </w:rPr>
      </w:pPr>
      <w:r w:rsidRPr="002551F6">
        <w:rPr>
          <w:rFonts w:ascii="Times New Roman" w:hAnsi="Times New Roman"/>
          <w:color w:val="auto"/>
        </w:rPr>
        <w:lastRenderedPageBreak/>
        <w:t>1.1</w:t>
      </w:r>
      <w:r w:rsidR="00355D7F">
        <w:rPr>
          <w:rFonts w:ascii="Times New Roman" w:hAnsi="Times New Roman"/>
          <w:color w:val="auto"/>
        </w:rPr>
        <w:t>2</w:t>
      </w:r>
      <w:r w:rsidRPr="002551F6">
        <w:rPr>
          <w:rFonts w:ascii="Times New Roman" w:hAnsi="Times New Roman"/>
          <w:color w:val="auto"/>
        </w:rPr>
        <w:t>. </w:t>
      </w:r>
      <w:r w:rsidR="00A71998" w:rsidRPr="002551F6">
        <w:rPr>
          <w:rFonts w:ascii="Times New Roman" w:hAnsi="Times New Roman"/>
          <w:color w:val="auto"/>
        </w:rPr>
        <w:t xml:space="preserve">Открытие и ведение лицевых счетов распорядителей </w:t>
      </w:r>
      <w:r w:rsidR="005A4C42" w:rsidRPr="002551F6">
        <w:rPr>
          <w:rFonts w:ascii="Times New Roman" w:hAnsi="Times New Roman"/>
          <w:color w:val="auto"/>
        </w:rPr>
        <w:br/>
      </w:r>
      <w:r w:rsidR="00A71998" w:rsidRPr="002551F6">
        <w:rPr>
          <w:rFonts w:ascii="Times New Roman" w:hAnsi="Times New Roman"/>
          <w:color w:val="auto"/>
        </w:rPr>
        <w:t>и получателей средств бюджета Союзного государства</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Кассовое обслуживание исполнения бюджета Союзного государства </w:t>
      </w:r>
      <w:r w:rsidR="00EB603D" w:rsidRPr="002551F6">
        <w:rPr>
          <w:rFonts w:ascii="Times New Roman" w:hAnsi="Times New Roman"/>
          <w:sz w:val="28"/>
          <w:szCs w:val="28"/>
        </w:rPr>
        <w:br/>
      </w:r>
      <w:r w:rsidRPr="002551F6">
        <w:rPr>
          <w:rFonts w:ascii="Times New Roman" w:hAnsi="Times New Roman"/>
          <w:sz w:val="28"/>
          <w:szCs w:val="28"/>
        </w:rPr>
        <w:t xml:space="preserve">в 2015 году осуществлялось в установленном порядке в соответствии </w:t>
      </w:r>
      <w:r w:rsidR="008E72A8" w:rsidRPr="002551F6">
        <w:rPr>
          <w:rFonts w:ascii="Times New Roman" w:hAnsi="Times New Roman"/>
          <w:sz w:val="28"/>
          <w:szCs w:val="28"/>
        </w:rPr>
        <w:br/>
      </w:r>
      <w:r w:rsidRPr="002551F6">
        <w:rPr>
          <w:rFonts w:ascii="Times New Roman" w:hAnsi="Times New Roman"/>
          <w:sz w:val="28"/>
          <w:szCs w:val="28"/>
        </w:rPr>
        <w:t>с двумя нормативными правовыми актами Союзного государства:</w:t>
      </w:r>
    </w:p>
    <w:p w:rsidR="00A71998" w:rsidRPr="002551F6" w:rsidRDefault="00EB603D"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1. </w:t>
      </w:r>
      <w:r w:rsidR="00A71998" w:rsidRPr="002551F6">
        <w:rPr>
          <w:rFonts w:ascii="Times New Roman" w:hAnsi="Times New Roman"/>
          <w:sz w:val="28"/>
          <w:szCs w:val="28"/>
        </w:rPr>
        <w:t>Порядком формирования и исполнения бюджета Союзного государства, утвержденным постановлением Высшего Государственного Совета Союзного государ</w:t>
      </w:r>
      <w:r w:rsidRPr="002551F6">
        <w:rPr>
          <w:rFonts w:ascii="Times New Roman" w:hAnsi="Times New Roman"/>
          <w:sz w:val="28"/>
          <w:szCs w:val="28"/>
        </w:rPr>
        <w:t>ства от 12 апреля 2002 г. № 3.</w:t>
      </w:r>
    </w:p>
    <w:p w:rsidR="00A71998" w:rsidRPr="002551F6" w:rsidRDefault="00EB603D"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2. </w:t>
      </w:r>
      <w:r w:rsidR="00A71998" w:rsidRPr="002551F6">
        <w:rPr>
          <w:rFonts w:ascii="Times New Roman" w:hAnsi="Times New Roman"/>
          <w:sz w:val="28"/>
          <w:szCs w:val="28"/>
        </w:rPr>
        <w:t>Порядком исполнения бюджета Союзного государства через органы федерального казначейства Министерства финансов Российской Федерации и органы государственного казначейства Министерства финансов Республики Беларусь, утвержденным постановлением Совета Министров Союзного</w:t>
      </w:r>
      <w:r w:rsidRPr="002551F6">
        <w:rPr>
          <w:rFonts w:ascii="Times New Roman" w:hAnsi="Times New Roman"/>
          <w:sz w:val="28"/>
          <w:szCs w:val="28"/>
        </w:rPr>
        <w:t xml:space="preserve"> государства от 21 декабря 2000 г. № </w:t>
      </w:r>
      <w:r w:rsidR="003B7E9E" w:rsidRPr="002551F6">
        <w:rPr>
          <w:rFonts w:ascii="Times New Roman" w:hAnsi="Times New Roman"/>
          <w:sz w:val="28"/>
          <w:szCs w:val="28"/>
        </w:rPr>
        <w:t xml:space="preserve">24 (далее </w:t>
      </w:r>
      <w:r w:rsidR="00A71998" w:rsidRPr="002551F6">
        <w:rPr>
          <w:rFonts w:ascii="Times New Roman" w:hAnsi="Times New Roman"/>
          <w:sz w:val="28"/>
          <w:szCs w:val="28"/>
        </w:rPr>
        <w:t>– Постановление № 24).</w:t>
      </w:r>
    </w:p>
    <w:p w:rsidR="00A71998" w:rsidRPr="002551F6" w:rsidRDefault="00A71998" w:rsidP="00FD22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Постановлением № 24 определено, что открытие и ведение лицевых счетов распорядителей и получателей средств бюджета Союзного государства осуществляется в порядке, установленном приказом Министерства ф</w:t>
      </w:r>
      <w:r w:rsidR="00EB603D" w:rsidRPr="002551F6">
        <w:rPr>
          <w:rFonts w:ascii="Times New Roman" w:hAnsi="Times New Roman"/>
          <w:sz w:val="28"/>
          <w:szCs w:val="28"/>
        </w:rPr>
        <w:t xml:space="preserve">инансов Российской Федерации от 30 декабря </w:t>
      </w:r>
      <w:r w:rsidRPr="002551F6">
        <w:rPr>
          <w:rFonts w:ascii="Times New Roman" w:hAnsi="Times New Roman"/>
          <w:sz w:val="28"/>
          <w:szCs w:val="28"/>
        </w:rPr>
        <w:t xml:space="preserve">1999 г. № 106н «Об утверждении Инструкции о порядке открытия и ведения территориальными органами федерального казначейства Министерства финансов Российской Федерации лицевых счетов для учета операций </w:t>
      </w:r>
      <w:r w:rsidR="00EB603D" w:rsidRPr="002551F6">
        <w:rPr>
          <w:rFonts w:ascii="Times New Roman" w:hAnsi="Times New Roman"/>
          <w:sz w:val="28"/>
          <w:szCs w:val="28"/>
        </w:rPr>
        <w:br/>
      </w:r>
      <w:r w:rsidRPr="002551F6">
        <w:rPr>
          <w:rFonts w:ascii="Times New Roman" w:hAnsi="Times New Roman"/>
          <w:sz w:val="28"/>
          <w:szCs w:val="28"/>
        </w:rPr>
        <w:t xml:space="preserve">по исполнению федерального бюджета». Данный порядок утратил силу </w:t>
      </w:r>
      <w:r w:rsidR="00EB603D" w:rsidRPr="002551F6">
        <w:rPr>
          <w:rFonts w:ascii="Times New Roman" w:hAnsi="Times New Roman"/>
          <w:sz w:val="28"/>
          <w:szCs w:val="28"/>
        </w:rPr>
        <w:br/>
      </w:r>
      <w:r w:rsidRPr="002551F6">
        <w:rPr>
          <w:rFonts w:ascii="Times New Roman" w:hAnsi="Times New Roman"/>
          <w:sz w:val="28"/>
          <w:szCs w:val="28"/>
        </w:rPr>
        <w:t>в связи с изданием приказа Министерства ф</w:t>
      </w:r>
      <w:r w:rsidR="00EB603D" w:rsidRPr="002551F6">
        <w:rPr>
          <w:rFonts w:ascii="Times New Roman" w:hAnsi="Times New Roman"/>
          <w:sz w:val="28"/>
          <w:szCs w:val="28"/>
        </w:rPr>
        <w:t xml:space="preserve">инансов Российской Федерации от 31 декабря </w:t>
      </w:r>
      <w:r w:rsidRPr="002551F6">
        <w:rPr>
          <w:rFonts w:ascii="Times New Roman" w:hAnsi="Times New Roman"/>
          <w:sz w:val="28"/>
          <w:szCs w:val="28"/>
        </w:rPr>
        <w:t>2002 г. № 142н «Об утверждении Инструкции о порядке открытия и ведения Федеральным казначейством и его территориальными органами лицевых счетов для учета операций по исполнению расходов федерального бюджета» (далее – Инструкция № 142н).</w:t>
      </w:r>
    </w:p>
    <w:p w:rsidR="00A71998" w:rsidRPr="006B788A" w:rsidRDefault="00A71998" w:rsidP="00FD2270">
      <w:pPr>
        <w:spacing w:after="0" w:line="360" w:lineRule="atLeast"/>
        <w:ind w:firstLine="709"/>
        <w:jc w:val="both"/>
        <w:rPr>
          <w:rFonts w:ascii="Times New Roman" w:hAnsi="Times New Roman"/>
          <w:sz w:val="28"/>
          <w:szCs w:val="28"/>
        </w:rPr>
      </w:pPr>
      <w:r w:rsidRPr="006B788A">
        <w:rPr>
          <w:rFonts w:ascii="Times New Roman" w:hAnsi="Times New Roman"/>
          <w:sz w:val="28"/>
          <w:szCs w:val="28"/>
        </w:rPr>
        <w:t xml:space="preserve">В 2015 году открытие и ведение лицевых счетов распорядителей </w:t>
      </w:r>
      <w:r w:rsidR="00EB603D" w:rsidRPr="006B788A">
        <w:rPr>
          <w:rFonts w:ascii="Times New Roman" w:hAnsi="Times New Roman"/>
          <w:sz w:val="28"/>
          <w:szCs w:val="28"/>
        </w:rPr>
        <w:br/>
      </w:r>
      <w:r w:rsidRPr="006B788A">
        <w:rPr>
          <w:rFonts w:ascii="Times New Roman" w:hAnsi="Times New Roman"/>
          <w:sz w:val="28"/>
          <w:szCs w:val="28"/>
        </w:rPr>
        <w:t xml:space="preserve">и получателей средств бюджета Союзного государства осуществлялось </w:t>
      </w:r>
      <w:r w:rsidR="00EB603D" w:rsidRPr="006B788A">
        <w:rPr>
          <w:rFonts w:ascii="Times New Roman" w:hAnsi="Times New Roman"/>
          <w:sz w:val="28"/>
          <w:szCs w:val="28"/>
        </w:rPr>
        <w:t>ТОФК</w:t>
      </w:r>
      <w:r w:rsidRPr="006B788A">
        <w:rPr>
          <w:rFonts w:ascii="Times New Roman" w:hAnsi="Times New Roman"/>
          <w:sz w:val="28"/>
          <w:szCs w:val="28"/>
        </w:rPr>
        <w:t xml:space="preserve"> в соответствии с положениями Инструкции № 142н. </w:t>
      </w:r>
    </w:p>
    <w:p w:rsidR="00177B17" w:rsidRPr="006B788A" w:rsidRDefault="006B788A" w:rsidP="00177B17">
      <w:pPr>
        <w:spacing w:after="0" w:line="360" w:lineRule="atLeast"/>
        <w:ind w:firstLine="709"/>
        <w:jc w:val="both"/>
        <w:rPr>
          <w:rFonts w:ascii="Times New Roman" w:hAnsi="Times New Roman"/>
          <w:sz w:val="28"/>
          <w:szCs w:val="28"/>
        </w:rPr>
      </w:pPr>
      <w:r w:rsidRPr="006B788A">
        <w:rPr>
          <w:rFonts w:ascii="Times New Roman" w:hAnsi="Times New Roman"/>
          <w:sz w:val="28"/>
          <w:szCs w:val="28"/>
        </w:rPr>
        <w:t xml:space="preserve">Всего по состоянию на </w:t>
      </w:r>
      <w:r w:rsidR="00177B17" w:rsidRPr="006B788A">
        <w:rPr>
          <w:rFonts w:ascii="Times New Roman" w:hAnsi="Times New Roman"/>
          <w:sz w:val="28"/>
          <w:szCs w:val="28"/>
        </w:rPr>
        <w:t xml:space="preserve">1 января 2016 года в </w:t>
      </w:r>
      <w:r w:rsidR="002834FF">
        <w:rPr>
          <w:rFonts w:ascii="Times New Roman" w:hAnsi="Times New Roman"/>
          <w:sz w:val="28"/>
          <w:szCs w:val="28"/>
        </w:rPr>
        <w:t>МОУ ФК</w:t>
      </w:r>
      <w:r w:rsidR="00177B17" w:rsidRPr="006B788A">
        <w:rPr>
          <w:rFonts w:ascii="Times New Roman" w:hAnsi="Times New Roman"/>
          <w:sz w:val="28"/>
          <w:szCs w:val="28"/>
        </w:rPr>
        <w:t xml:space="preserve"> открыто 40 лицевых счетов распорядителей и получателей средств бюджета Союзного государства, в том числе: </w:t>
      </w:r>
    </w:p>
    <w:p w:rsidR="00177B17" w:rsidRPr="006B788A" w:rsidRDefault="006B788A" w:rsidP="00177B17">
      <w:pPr>
        <w:spacing w:after="0" w:line="360" w:lineRule="atLeast"/>
        <w:ind w:firstLine="709"/>
        <w:jc w:val="both"/>
        <w:rPr>
          <w:rFonts w:ascii="Times New Roman" w:hAnsi="Times New Roman"/>
          <w:sz w:val="28"/>
          <w:szCs w:val="28"/>
        </w:rPr>
      </w:pPr>
      <w:r w:rsidRPr="006B788A">
        <w:rPr>
          <w:rFonts w:ascii="Times New Roman" w:hAnsi="Times New Roman"/>
          <w:sz w:val="28"/>
          <w:szCs w:val="28"/>
        </w:rPr>
        <w:t>– </w:t>
      </w:r>
      <w:r w:rsidR="00177B17" w:rsidRPr="006B788A">
        <w:rPr>
          <w:rFonts w:ascii="Times New Roman" w:hAnsi="Times New Roman"/>
          <w:sz w:val="28"/>
          <w:szCs w:val="28"/>
        </w:rPr>
        <w:t>01 лицевых счетов – 21;</w:t>
      </w:r>
    </w:p>
    <w:p w:rsidR="00177B17" w:rsidRPr="006B788A" w:rsidRDefault="006B788A" w:rsidP="00177B17">
      <w:pPr>
        <w:spacing w:after="0" w:line="360" w:lineRule="atLeast"/>
        <w:ind w:left="709"/>
        <w:jc w:val="both"/>
        <w:rPr>
          <w:rFonts w:ascii="Times New Roman" w:hAnsi="Times New Roman"/>
          <w:sz w:val="28"/>
          <w:szCs w:val="28"/>
        </w:rPr>
      </w:pPr>
      <w:r w:rsidRPr="006B788A">
        <w:rPr>
          <w:rFonts w:ascii="Times New Roman" w:hAnsi="Times New Roman"/>
          <w:sz w:val="28"/>
          <w:szCs w:val="28"/>
        </w:rPr>
        <w:t>– 0</w:t>
      </w:r>
      <w:r w:rsidR="00177B17" w:rsidRPr="006B788A">
        <w:rPr>
          <w:rFonts w:ascii="Times New Roman" w:hAnsi="Times New Roman"/>
          <w:sz w:val="28"/>
          <w:szCs w:val="28"/>
        </w:rPr>
        <w:t>3 лицевых счетов – 19.</w:t>
      </w:r>
    </w:p>
    <w:p w:rsidR="00177B17" w:rsidRPr="006B788A" w:rsidRDefault="00177B17" w:rsidP="00177B17">
      <w:pPr>
        <w:spacing w:after="0" w:line="360" w:lineRule="atLeast"/>
        <w:ind w:firstLine="709"/>
        <w:jc w:val="both"/>
        <w:rPr>
          <w:rFonts w:ascii="Times New Roman" w:hAnsi="Times New Roman"/>
          <w:sz w:val="28"/>
          <w:szCs w:val="28"/>
        </w:rPr>
      </w:pPr>
      <w:r w:rsidRPr="006B788A">
        <w:rPr>
          <w:rFonts w:ascii="Times New Roman" w:hAnsi="Times New Roman"/>
          <w:sz w:val="28"/>
          <w:szCs w:val="28"/>
        </w:rPr>
        <w:t>В 2015 году получателям средств бюджета Союзного государства, находящихся на территории субъектов Российской Федерации</w:t>
      </w:r>
      <w:r w:rsidR="00CD6B2A">
        <w:rPr>
          <w:rFonts w:ascii="Times New Roman" w:hAnsi="Times New Roman"/>
          <w:sz w:val="28"/>
          <w:szCs w:val="28"/>
        </w:rPr>
        <w:t>,</w:t>
      </w:r>
      <w:r w:rsidRPr="006B788A">
        <w:rPr>
          <w:rFonts w:ascii="Times New Roman" w:hAnsi="Times New Roman"/>
          <w:sz w:val="28"/>
          <w:szCs w:val="28"/>
        </w:rPr>
        <w:t xml:space="preserve"> доведено финанси</w:t>
      </w:r>
      <w:r w:rsidR="006B788A">
        <w:rPr>
          <w:rFonts w:ascii="Times New Roman" w:hAnsi="Times New Roman"/>
          <w:sz w:val="28"/>
          <w:szCs w:val="28"/>
        </w:rPr>
        <w:t>рование в объеме 692 722 460,</w:t>
      </w:r>
      <w:r w:rsidR="006B788A" w:rsidRPr="006B788A">
        <w:rPr>
          <w:rFonts w:ascii="Times New Roman" w:hAnsi="Times New Roman"/>
          <w:sz w:val="28"/>
          <w:szCs w:val="28"/>
        </w:rPr>
        <w:t>00</w:t>
      </w:r>
      <w:r w:rsidRPr="006B788A">
        <w:rPr>
          <w:rFonts w:ascii="Times New Roman" w:hAnsi="Times New Roman"/>
          <w:sz w:val="28"/>
          <w:szCs w:val="28"/>
        </w:rPr>
        <w:t xml:space="preserve"> рублей.</w:t>
      </w:r>
    </w:p>
    <w:p w:rsidR="00177B17" w:rsidRDefault="00177B17" w:rsidP="00177B17">
      <w:pPr>
        <w:spacing w:after="0" w:line="360" w:lineRule="atLeast"/>
        <w:ind w:firstLine="709"/>
        <w:jc w:val="both"/>
        <w:rPr>
          <w:rFonts w:ascii="Times New Roman" w:hAnsi="Times New Roman"/>
          <w:sz w:val="28"/>
          <w:szCs w:val="28"/>
        </w:rPr>
      </w:pPr>
      <w:r w:rsidRPr="006B788A">
        <w:rPr>
          <w:rFonts w:ascii="Times New Roman" w:hAnsi="Times New Roman"/>
          <w:sz w:val="28"/>
          <w:szCs w:val="28"/>
        </w:rPr>
        <w:lastRenderedPageBreak/>
        <w:t xml:space="preserve">Получателям средств бюджета Союзного государства, обслуживающимся в </w:t>
      </w:r>
      <w:r w:rsidR="001548AF">
        <w:rPr>
          <w:rFonts w:ascii="Times New Roman" w:hAnsi="Times New Roman"/>
          <w:sz w:val="28"/>
          <w:szCs w:val="28"/>
        </w:rPr>
        <w:t>МОУ ФК</w:t>
      </w:r>
      <w:r w:rsidR="00FD22FE">
        <w:rPr>
          <w:rFonts w:ascii="Times New Roman" w:hAnsi="Times New Roman"/>
          <w:sz w:val="28"/>
          <w:szCs w:val="28"/>
        </w:rPr>
        <w:t>,</w:t>
      </w:r>
      <w:r w:rsidRPr="006B788A">
        <w:rPr>
          <w:rFonts w:ascii="Times New Roman" w:hAnsi="Times New Roman"/>
          <w:sz w:val="28"/>
          <w:szCs w:val="28"/>
        </w:rPr>
        <w:t xml:space="preserve"> дов</w:t>
      </w:r>
      <w:r w:rsidR="006B788A" w:rsidRPr="006B788A">
        <w:rPr>
          <w:rFonts w:ascii="Times New Roman" w:hAnsi="Times New Roman"/>
          <w:sz w:val="28"/>
          <w:szCs w:val="28"/>
        </w:rPr>
        <w:t>едено финансирование в объеме 2 599 609 750,</w:t>
      </w:r>
      <w:r w:rsidRPr="006B788A">
        <w:rPr>
          <w:rFonts w:ascii="Times New Roman" w:hAnsi="Times New Roman"/>
          <w:sz w:val="28"/>
          <w:szCs w:val="28"/>
        </w:rPr>
        <w:t>00 рублей.</w:t>
      </w:r>
      <w:r>
        <w:rPr>
          <w:rFonts w:ascii="Times New Roman" w:hAnsi="Times New Roman"/>
          <w:sz w:val="28"/>
          <w:szCs w:val="28"/>
        </w:rPr>
        <w:t xml:space="preserve"> </w:t>
      </w:r>
    </w:p>
    <w:p w:rsidR="00177B17" w:rsidRDefault="00177B17" w:rsidP="00177B17">
      <w:pPr>
        <w:spacing w:after="0" w:line="360" w:lineRule="atLeast"/>
        <w:ind w:firstLine="709"/>
        <w:jc w:val="right"/>
        <w:rPr>
          <w:rFonts w:ascii="Times New Roman" w:hAnsi="Times New Roman"/>
          <w:sz w:val="28"/>
          <w:szCs w:val="28"/>
        </w:rPr>
      </w:pPr>
      <w:r w:rsidRPr="00242478">
        <w:rPr>
          <w:rFonts w:ascii="Times New Roman" w:hAnsi="Times New Roman"/>
          <w:sz w:val="28"/>
          <w:szCs w:val="28"/>
        </w:rPr>
        <w:t>Таблица</w:t>
      </w:r>
      <w:r w:rsidR="00242478">
        <w:rPr>
          <w:rFonts w:ascii="Times New Roman" w:hAnsi="Times New Roman"/>
          <w:sz w:val="28"/>
          <w:szCs w:val="28"/>
        </w:rPr>
        <w:t> </w:t>
      </w:r>
      <w:r w:rsidR="00242478" w:rsidRPr="00242478">
        <w:rPr>
          <w:rFonts w:ascii="Times New Roman" w:hAnsi="Times New Roman"/>
          <w:sz w:val="28"/>
          <w:szCs w:val="28"/>
        </w:rPr>
        <w:t>10</w:t>
      </w:r>
    </w:p>
    <w:p w:rsidR="00177B17" w:rsidRPr="00177B17" w:rsidRDefault="00177B17" w:rsidP="0068193A">
      <w:pPr>
        <w:spacing w:before="120" w:after="120" w:line="240" w:lineRule="auto"/>
        <w:jc w:val="center"/>
        <w:rPr>
          <w:rFonts w:ascii="Times New Roman" w:hAnsi="Times New Roman"/>
          <w:b/>
          <w:sz w:val="28"/>
          <w:szCs w:val="28"/>
        </w:rPr>
      </w:pPr>
      <w:r w:rsidRPr="00177B17">
        <w:rPr>
          <w:rFonts w:ascii="Times New Roman" w:hAnsi="Times New Roman"/>
          <w:b/>
          <w:sz w:val="28"/>
          <w:szCs w:val="28"/>
        </w:rPr>
        <w:t>Исполнение бюджета Союзного государства по доходам на территории Российской Федерации</w:t>
      </w:r>
    </w:p>
    <w:tbl>
      <w:tblPr>
        <w:tblW w:w="9824" w:type="dxa"/>
        <w:jc w:val="center"/>
        <w:tblInd w:w="-2751" w:type="dxa"/>
        <w:tblLook w:val="04A0" w:firstRow="1" w:lastRow="0" w:firstColumn="1" w:lastColumn="0" w:noHBand="0" w:noVBand="1"/>
      </w:tblPr>
      <w:tblGrid>
        <w:gridCol w:w="6473"/>
        <w:gridCol w:w="3351"/>
      </w:tblGrid>
      <w:tr w:rsidR="00177B17" w:rsidRPr="008E1C6B" w:rsidTr="00177B17">
        <w:trPr>
          <w:trHeight w:val="813"/>
          <w:jc w:val="center"/>
        </w:trPr>
        <w:tc>
          <w:tcPr>
            <w:tcW w:w="64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7B17" w:rsidRPr="006B788A" w:rsidRDefault="00177B17" w:rsidP="00177B17">
            <w:pPr>
              <w:spacing w:after="0" w:line="240" w:lineRule="auto"/>
              <w:jc w:val="center"/>
              <w:rPr>
                <w:rFonts w:ascii="Times New Roman" w:eastAsia="Times New Roman" w:hAnsi="Times New Roman"/>
                <w:b/>
                <w:sz w:val="24"/>
                <w:szCs w:val="24"/>
                <w:lang w:eastAsia="ru-RU"/>
              </w:rPr>
            </w:pPr>
            <w:r w:rsidRPr="006B788A">
              <w:rPr>
                <w:rFonts w:ascii="Times New Roman" w:eastAsia="Times New Roman" w:hAnsi="Times New Roman"/>
                <w:b/>
                <w:sz w:val="24"/>
                <w:szCs w:val="24"/>
                <w:lang w:eastAsia="ru-RU"/>
              </w:rPr>
              <w:t>Наименование</w:t>
            </w:r>
          </w:p>
        </w:tc>
        <w:tc>
          <w:tcPr>
            <w:tcW w:w="3351" w:type="dxa"/>
            <w:tcBorders>
              <w:top w:val="single" w:sz="4" w:space="0" w:color="auto"/>
              <w:left w:val="nil"/>
              <w:bottom w:val="single" w:sz="4" w:space="0" w:color="auto"/>
              <w:right w:val="single" w:sz="4" w:space="0" w:color="auto"/>
            </w:tcBorders>
            <w:shd w:val="clear" w:color="auto" w:fill="auto"/>
            <w:vAlign w:val="center"/>
            <w:hideMark/>
          </w:tcPr>
          <w:p w:rsidR="00177B17" w:rsidRPr="006B788A" w:rsidRDefault="00177B17" w:rsidP="00177B17">
            <w:pPr>
              <w:spacing w:after="0" w:line="240" w:lineRule="auto"/>
              <w:jc w:val="center"/>
              <w:rPr>
                <w:rFonts w:ascii="Times New Roman" w:eastAsia="Times New Roman" w:hAnsi="Times New Roman"/>
                <w:b/>
                <w:sz w:val="24"/>
                <w:szCs w:val="24"/>
                <w:lang w:eastAsia="ru-RU"/>
              </w:rPr>
            </w:pPr>
            <w:r w:rsidRPr="006B788A">
              <w:rPr>
                <w:rFonts w:ascii="Times New Roman" w:eastAsia="Times New Roman" w:hAnsi="Times New Roman"/>
                <w:b/>
                <w:sz w:val="24"/>
                <w:szCs w:val="24"/>
                <w:lang w:eastAsia="ru-RU"/>
              </w:rPr>
              <w:t>Кассовое исполнение</w:t>
            </w:r>
          </w:p>
        </w:tc>
      </w:tr>
      <w:tr w:rsidR="00177B17" w:rsidRPr="008E1C6B" w:rsidTr="00177B17">
        <w:trPr>
          <w:trHeight w:val="375"/>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b/>
                <w:bCs/>
                <w:sz w:val="24"/>
                <w:szCs w:val="24"/>
                <w:lang w:eastAsia="ru-RU"/>
              </w:rPr>
            </w:pPr>
            <w:r w:rsidRPr="008E1C6B">
              <w:rPr>
                <w:rFonts w:ascii="Times New Roman" w:eastAsia="Times New Roman" w:hAnsi="Times New Roman"/>
                <w:b/>
                <w:bCs/>
                <w:sz w:val="24"/>
                <w:szCs w:val="24"/>
                <w:lang w:eastAsia="ru-RU"/>
              </w:rPr>
              <w:t xml:space="preserve">Доходы бюджета Союзного государства </w:t>
            </w:r>
            <w:r>
              <w:rPr>
                <w:rFonts w:ascii="Times New Roman" w:eastAsia="Times New Roman" w:hAnsi="Times New Roman"/>
                <w:b/>
                <w:bCs/>
                <w:sz w:val="24"/>
                <w:szCs w:val="24"/>
                <w:lang w:eastAsia="ru-RU"/>
              </w:rPr>
              <w:t>–</w:t>
            </w:r>
            <w:r w:rsidRPr="008E1C6B">
              <w:rPr>
                <w:rFonts w:ascii="Times New Roman" w:eastAsia="Times New Roman" w:hAnsi="Times New Roman"/>
                <w:b/>
                <w:bCs/>
                <w:sz w:val="24"/>
                <w:szCs w:val="24"/>
                <w:lang w:eastAsia="ru-RU"/>
              </w:rPr>
              <w:t xml:space="preserve"> всего</w:t>
            </w:r>
            <w:r>
              <w:rPr>
                <w:rFonts w:ascii="Times New Roman" w:eastAsia="Times New Roman" w:hAnsi="Times New Roman"/>
                <w:b/>
                <w:bCs/>
                <w:sz w:val="24"/>
                <w:szCs w:val="24"/>
                <w:lang w:eastAsia="ru-RU"/>
              </w:rPr>
              <w:t>:</w:t>
            </w:r>
          </w:p>
        </w:tc>
        <w:tc>
          <w:tcPr>
            <w:tcW w:w="3351" w:type="dxa"/>
            <w:tcBorders>
              <w:top w:val="nil"/>
              <w:left w:val="nil"/>
              <w:bottom w:val="single" w:sz="4" w:space="0" w:color="auto"/>
              <w:right w:val="single" w:sz="4" w:space="0" w:color="auto"/>
            </w:tcBorders>
            <w:shd w:val="clear" w:color="auto" w:fill="auto"/>
            <w:noWrap/>
            <w:vAlign w:val="bottom"/>
            <w:hideMark/>
          </w:tcPr>
          <w:p w:rsidR="00177B17" w:rsidRPr="008E1C6B" w:rsidRDefault="006B788A" w:rsidP="00177B17">
            <w:pPr>
              <w:spacing w:after="0" w:line="240" w:lineRule="auto"/>
              <w:jc w:val="right"/>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3 379 252 </w:t>
            </w:r>
            <w:r w:rsidR="00177B17" w:rsidRPr="008E1C6B">
              <w:rPr>
                <w:rFonts w:ascii="Times New Roman" w:eastAsia="Times New Roman" w:hAnsi="Times New Roman"/>
                <w:b/>
                <w:bCs/>
                <w:sz w:val="24"/>
                <w:szCs w:val="24"/>
                <w:lang w:eastAsia="ru-RU"/>
              </w:rPr>
              <w:t>910,36</w:t>
            </w:r>
          </w:p>
        </w:tc>
      </w:tr>
      <w:tr w:rsidR="00177B17" w:rsidRPr="008E1C6B" w:rsidTr="00177B17">
        <w:trPr>
          <w:trHeight w:val="312"/>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из них:</w:t>
            </w:r>
          </w:p>
        </w:tc>
        <w:tc>
          <w:tcPr>
            <w:tcW w:w="3351" w:type="dxa"/>
            <w:tcBorders>
              <w:top w:val="nil"/>
              <w:left w:val="nil"/>
              <w:bottom w:val="single" w:sz="4" w:space="0" w:color="auto"/>
              <w:right w:val="single" w:sz="4" w:space="0" w:color="auto"/>
            </w:tcBorders>
            <w:shd w:val="clear" w:color="auto" w:fill="auto"/>
            <w:noWrap/>
            <w:vAlign w:val="bottom"/>
            <w:hideMark/>
          </w:tcPr>
          <w:p w:rsidR="00177B17" w:rsidRPr="008E1C6B" w:rsidRDefault="00177B17" w:rsidP="00177B17">
            <w:pPr>
              <w:spacing w:after="0" w:line="240" w:lineRule="auto"/>
              <w:jc w:val="right"/>
              <w:rPr>
                <w:rFonts w:ascii="Times New Roman" w:eastAsia="Times New Roman" w:hAnsi="Times New Roman"/>
                <w:sz w:val="24"/>
                <w:szCs w:val="24"/>
                <w:lang w:eastAsia="ru-RU"/>
              </w:rPr>
            </w:pPr>
          </w:p>
        </w:tc>
      </w:tr>
      <w:tr w:rsidR="00177B17" w:rsidRPr="008E1C6B" w:rsidTr="00177B17">
        <w:trPr>
          <w:trHeight w:val="312"/>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Неналоговые доходы</w:t>
            </w:r>
          </w:p>
        </w:tc>
        <w:tc>
          <w:tcPr>
            <w:tcW w:w="3351" w:type="dxa"/>
            <w:tcBorders>
              <w:top w:val="nil"/>
              <w:left w:val="nil"/>
              <w:bottom w:val="single" w:sz="4" w:space="0" w:color="auto"/>
              <w:right w:val="single" w:sz="4" w:space="0" w:color="auto"/>
            </w:tcBorders>
            <w:shd w:val="clear" w:color="auto" w:fill="auto"/>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6 235 </w:t>
            </w:r>
            <w:r w:rsidR="00177B17" w:rsidRPr="008E1C6B">
              <w:rPr>
                <w:rFonts w:ascii="Times New Roman" w:eastAsia="Times New Roman" w:hAnsi="Times New Roman"/>
                <w:sz w:val="24"/>
                <w:szCs w:val="24"/>
                <w:lang w:eastAsia="ru-RU"/>
              </w:rPr>
              <w:t>610,36</w:t>
            </w:r>
          </w:p>
        </w:tc>
      </w:tr>
      <w:tr w:rsidR="00177B17" w:rsidRPr="008E1C6B" w:rsidTr="00177B17">
        <w:trPr>
          <w:trHeight w:val="796"/>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Доходы от имущества, находящегося в собственности Союзного государства</w:t>
            </w:r>
            <w:r w:rsidR="001548AF">
              <w:rPr>
                <w:rFonts w:ascii="Times New Roman" w:eastAsia="Times New Roman" w:hAnsi="Times New Roman"/>
                <w:sz w:val="24"/>
                <w:szCs w:val="24"/>
                <w:lang w:eastAsia="ru-RU"/>
              </w:rPr>
              <w:t>,</w:t>
            </w:r>
            <w:r w:rsidRPr="008E1C6B">
              <w:rPr>
                <w:rFonts w:ascii="Times New Roman" w:eastAsia="Times New Roman" w:hAnsi="Times New Roman"/>
                <w:sz w:val="24"/>
                <w:szCs w:val="24"/>
                <w:lang w:eastAsia="ru-RU"/>
              </w:rPr>
              <w:t xml:space="preserve"> или от деятельности государственных организаций</w:t>
            </w:r>
            <w:r>
              <w:rPr>
                <w:rFonts w:ascii="Times New Roman" w:eastAsia="Times New Roman" w:hAnsi="Times New Roman"/>
                <w:sz w:val="24"/>
                <w:szCs w:val="24"/>
                <w:lang w:eastAsia="ru-RU"/>
              </w:rPr>
              <w:t xml:space="preserve"> (прочие поступления)</w:t>
            </w:r>
          </w:p>
        </w:tc>
        <w:tc>
          <w:tcPr>
            <w:tcW w:w="3351" w:type="dxa"/>
            <w:tcBorders>
              <w:top w:val="nil"/>
              <w:left w:val="nil"/>
              <w:bottom w:val="single" w:sz="4" w:space="0" w:color="auto"/>
              <w:right w:val="single" w:sz="4" w:space="0" w:color="auto"/>
            </w:tcBorders>
            <w:shd w:val="clear" w:color="000000" w:fill="FFFFFF"/>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5 129 </w:t>
            </w:r>
            <w:r w:rsidR="00177B17" w:rsidRPr="008E1C6B">
              <w:rPr>
                <w:rFonts w:ascii="Times New Roman" w:eastAsia="Times New Roman" w:hAnsi="Times New Roman"/>
                <w:sz w:val="24"/>
                <w:szCs w:val="24"/>
                <w:lang w:eastAsia="ru-RU"/>
              </w:rPr>
              <w:t>003,36</w:t>
            </w:r>
          </w:p>
        </w:tc>
      </w:tr>
      <w:tr w:rsidR="00177B17" w:rsidRPr="008E1C6B" w:rsidTr="00177B17">
        <w:trPr>
          <w:trHeight w:val="624"/>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Возврат средств, полученных и не использованных в прошлом году</w:t>
            </w:r>
          </w:p>
        </w:tc>
        <w:tc>
          <w:tcPr>
            <w:tcW w:w="3351" w:type="dxa"/>
            <w:tcBorders>
              <w:top w:val="nil"/>
              <w:left w:val="nil"/>
              <w:bottom w:val="single" w:sz="4" w:space="0" w:color="auto"/>
              <w:right w:val="single" w:sz="4" w:space="0" w:color="auto"/>
            </w:tcBorders>
            <w:shd w:val="clear" w:color="000000" w:fill="FFFFFF"/>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250 </w:t>
            </w:r>
            <w:r w:rsidR="00177B17" w:rsidRPr="008E1C6B">
              <w:rPr>
                <w:rFonts w:ascii="Times New Roman" w:eastAsia="Times New Roman" w:hAnsi="Times New Roman"/>
                <w:sz w:val="24"/>
                <w:szCs w:val="24"/>
                <w:lang w:eastAsia="ru-RU"/>
              </w:rPr>
              <w:t>387,19</w:t>
            </w:r>
          </w:p>
        </w:tc>
      </w:tr>
      <w:tr w:rsidR="00177B17" w:rsidRPr="008E1C6B" w:rsidTr="00177B17">
        <w:trPr>
          <w:trHeight w:val="312"/>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Прочие неналоговые доходы</w:t>
            </w:r>
          </w:p>
        </w:tc>
        <w:tc>
          <w:tcPr>
            <w:tcW w:w="3351" w:type="dxa"/>
            <w:tcBorders>
              <w:top w:val="nil"/>
              <w:left w:val="nil"/>
              <w:bottom w:val="single" w:sz="4" w:space="0" w:color="auto"/>
              <w:right w:val="single" w:sz="4" w:space="0" w:color="auto"/>
            </w:tcBorders>
            <w:shd w:val="clear" w:color="000000" w:fill="FFFFFF"/>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856 </w:t>
            </w:r>
            <w:r w:rsidR="00177B17" w:rsidRPr="008E1C6B">
              <w:rPr>
                <w:rFonts w:ascii="Times New Roman" w:eastAsia="Times New Roman" w:hAnsi="Times New Roman"/>
                <w:sz w:val="24"/>
                <w:szCs w:val="24"/>
                <w:lang w:eastAsia="ru-RU"/>
              </w:rPr>
              <w:t>219,81</w:t>
            </w:r>
          </w:p>
        </w:tc>
      </w:tr>
      <w:tr w:rsidR="00177B17" w:rsidRPr="008E1C6B" w:rsidTr="00177B17">
        <w:trPr>
          <w:trHeight w:val="312"/>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Отчисления Российской Федерации</w:t>
            </w:r>
          </w:p>
        </w:tc>
        <w:tc>
          <w:tcPr>
            <w:tcW w:w="3351" w:type="dxa"/>
            <w:tcBorders>
              <w:top w:val="nil"/>
              <w:left w:val="nil"/>
              <w:bottom w:val="single" w:sz="4" w:space="0" w:color="auto"/>
              <w:right w:val="single" w:sz="4" w:space="0" w:color="auto"/>
            </w:tcBorders>
            <w:shd w:val="clear" w:color="000000" w:fill="FFFFFF"/>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3 167 000 </w:t>
            </w:r>
            <w:r w:rsidR="00177B17" w:rsidRPr="008E1C6B">
              <w:rPr>
                <w:rFonts w:ascii="Times New Roman" w:eastAsia="Times New Roman" w:hAnsi="Times New Roman"/>
                <w:sz w:val="24"/>
                <w:szCs w:val="24"/>
                <w:lang w:eastAsia="ru-RU"/>
              </w:rPr>
              <w:t>000,00</w:t>
            </w:r>
          </w:p>
        </w:tc>
      </w:tr>
      <w:tr w:rsidR="00177B17" w:rsidRPr="008E1C6B" w:rsidTr="0068193A">
        <w:trPr>
          <w:trHeight w:val="499"/>
          <w:jc w:val="center"/>
        </w:trPr>
        <w:tc>
          <w:tcPr>
            <w:tcW w:w="6473" w:type="dxa"/>
            <w:tcBorders>
              <w:top w:val="nil"/>
              <w:left w:val="single" w:sz="4" w:space="0" w:color="auto"/>
              <w:bottom w:val="single" w:sz="4" w:space="0" w:color="auto"/>
              <w:right w:val="single" w:sz="4" w:space="0" w:color="auto"/>
            </w:tcBorders>
            <w:shd w:val="clear" w:color="auto" w:fill="auto"/>
            <w:vAlign w:val="center"/>
            <w:hideMark/>
          </w:tcPr>
          <w:p w:rsidR="00177B17" w:rsidRPr="008E1C6B" w:rsidRDefault="00177B17" w:rsidP="00177B17">
            <w:pPr>
              <w:spacing w:after="0" w:line="240" w:lineRule="auto"/>
              <w:rPr>
                <w:rFonts w:ascii="Times New Roman" w:eastAsia="Times New Roman" w:hAnsi="Times New Roman"/>
                <w:sz w:val="24"/>
                <w:szCs w:val="24"/>
                <w:lang w:eastAsia="ru-RU"/>
              </w:rPr>
            </w:pPr>
            <w:r w:rsidRPr="008E1C6B">
              <w:rPr>
                <w:rFonts w:ascii="Times New Roman" w:eastAsia="Times New Roman" w:hAnsi="Times New Roman"/>
                <w:sz w:val="24"/>
                <w:szCs w:val="24"/>
                <w:lang w:eastAsia="ru-RU"/>
              </w:rPr>
              <w:t>Трансферты</w:t>
            </w:r>
            <w:r w:rsidR="00CA4D98">
              <w:rPr>
                <w:rFonts w:ascii="Times New Roman" w:eastAsia="Times New Roman" w:hAnsi="Times New Roman"/>
                <w:sz w:val="24"/>
                <w:szCs w:val="24"/>
                <w:lang w:eastAsia="ru-RU"/>
              </w:rPr>
              <w:t xml:space="preserve"> </w:t>
            </w:r>
            <w:r w:rsidRPr="008E1C6B">
              <w:rPr>
                <w:rFonts w:ascii="Times New Roman" w:eastAsia="Times New Roman" w:hAnsi="Times New Roman"/>
                <w:sz w:val="24"/>
                <w:szCs w:val="24"/>
                <w:lang w:eastAsia="ru-RU"/>
              </w:rPr>
              <w:t>из Республики Беларусь в Российскую Федерацию</w:t>
            </w:r>
          </w:p>
        </w:tc>
        <w:tc>
          <w:tcPr>
            <w:tcW w:w="3351" w:type="dxa"/>
            <w:tcBorders>
              <w:top w:val="nil"/>
              <w:left w:val="nil"/>
              <w:bottom w:val="single" w:sz="4" w:space="0" w:color="auto"/>
              <w:right w:val="single" w:sz="4" w:space="0" w:color="auto"/>
            </w:tcBorders>
            <w:shd w:val="clear" w:color="000000" w:fill="FFFFFF"/>
            <w:noWrap/>
            <w:vAlign w:val="bottom"/>
            <w:hideMark/>
          </w:tcPr>
          <w:p w:rsidR="00177B17" w:rsidRPr="008E1C6B" w:rsidRDefault="006B788A" w:rsidP="00177B17">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206 017 </w:t>
            </w:r>
            <w:r w:rsidR="00177B17" w:rsidRPr="008E1C6B">
              <w:rPr>
                <w:rFonts w:ascii="Times New Roman" w:eastAsia="Times New Roman" w:hAnsi="Times New Roman"/>
                <w:sz w:val="24"/>
                <w:szCs w:val="24"/>
                <w:lang w:eastAsia="ru-RU"/>
              </w:rPr>
              <w:t>300,00</w:t>
            </w:r>
          </w:p>
        </w:tc>
      </w:tr>
    </w:tbl>
    <w:p w:rsidR="00177B17" w:rsidRDefault="00177B17" w:rsidP="00FD2270">
      <w:pPr>
        <w:spacing w:after="0" w:line="360" w:lineRule="atLeast"/>
        <w:ind w:firstLine="709"/>
        <w:jc w:val="both"/>
        <w:rPr>
          <w:rFonts w:ascii="Times New Roman" w:hAnsi="Times New Roman"/>
          <w:sz w:val="28"/>
          <w:szCs w:val="28"/>
        </w:rPr>
        <w:sectPr w:rsidR="00177B17" w:rsidSect="002834FF">
          <w:pgSz w:w="11906" w:h="16838" w:code="9"/>
          <w:pgMar w:top="1418" w:right="992" w:bottom="1418" w:left="1701" w:header="709" w:footer="709" w:gutter="0"/>
          <w:cols w:space="708"/>
          <w:docGrid w:linePitch="360"/>
        </w:sectPr>
      </w:pPr>
    </w:p>
    <w:p w:rsidR="00177B17" w:rsidRDefault="00177B17" w:rsidP="002E007E">
      <w:pPr>
        <w:spacing w:after="120" w:line="360" w:lineRule="atLeast"/>
        <w:ind w:firstLine="709"/>
        <w:jc w:val="right"/>
        <w:rPr>
          <w:rFonts w:ascii="Times New Roman" w:hAnsi="Times New Roman"/>
          <w:sz w:val="28"/>
          <w:szCs w:val="28"/>
        </w:rPr>
      </w:pPr>
      <w:r w:rsidRPr="00242478">
        <w:rPr>
          <w:rFonts w:ascii="Times New Roman" w:hAnsi="Times New Roman"/>
          <w:sz w:val="28"/>
          <w:szCs w:val="28"/>
        </w:rPr>
        <w:lastRenderedPageBreak/>
        <w:t>Таблица</w:t>
      </w:r>
      <w:r w:rsidR="00242478">
        <w:rPr>
          <w:rFonts w:ascii="Times New Roman" w:hAnsi="Times New Roman"/>
          <w:sz w:val="28"/>
          <w:szCs w:val="28"/>
        </w:rPr>
        <w:t> </w:t>
      </w:r>
      <w:r w:rsidR="00242478" w:rsidRPr="00242478">
        <w:rPr>
          <w:rFonts w:ascii="Times New Roman" w:hAnsi="Times New Roman"/>
          <w:sz w:val="28"/>
          <w:szCs w:val="28"/>
        </w:rPr>
        <w:t>11</w:t>
      </w:r>
    </w:p>
    <w:p w:rsidR="00177B17" w:rsidRDefault="00177B17" w:rsidP="007B67F4">
      <w:pPr>
        <w:spacing w:before="120" w:after="120" w:line="240" w:lineRule="auto"/>
        <w:jc w:val="center"/>
        <w:rPr>
          <w:rFonts w:ascii="Times New Roman" w:hAnsi="Times New Roman"/>
          <w:b/>
          <w:sz w:val="28"/>
          <w:szCs w:val="28"/>
        </w:rPr>
      </w:pPr>
      <w:r w:rsidRPr="00177B17">
        <w:rPr>
          <w:rFonts w:ascii="Times New Roman" w:hAnsi="Times New Roman"/>
          <w:b/>
          <w:sz w:val="28"/>
          <w:szCs w:val="28"/>
        </w:rPr>
        <w:t>Исполнение бюджета Союзного государства по расходам на территории Российской Федерации в разрезе глав</w:t>
      </w:r>
    </w:p>
    <w:tbl>
      <w:tblPr>
        <w:tblW w:w="14674" w:type="dxa"/>
        <w:tblLook w:val="04A0" w:firstRow="1" w:lastRow="0" w:firstColumn="1" w:lastColumn="0" w:noHBand="0" w:noVBand="1"/>
      </w:tblPr>
      <w:tblGrid>
        <w:gridCol w:w="3936"/>
        <w:gridCol w:w="2409"/>
        <w:gridCol w:w="1985"/>
        <w:gridCol w:w="2126"/>
        <w:gridCol w:w="2233"/>
        <w:gridCol w:w="1985"/>
      </w:tblGrid>
      <w:tr w:rsidR="00C03BED" w:rsidRPr="00833184" w:rsidTr="004741DC">
        <w:trPr>
          <w:trHeight w:val="1698"/>
          <w:tblHeader/>
        </w:trPr>
        <w:tc>
          <w:tcPr>
            <w:tcW w:w="39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Наименование</w:t>
            </w:r>
          </w:p>
        </w:tc>
        <w:tc>
          <w:tcPr>
            <w:tcW w:w="2409"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Уточненная бюджетная роспись в части территории государства-участника</w:t>
            </w:r>
          </w:p>
        </w:tc>
        <w:tc>
          <w:tcPr>
            <w:tcW w:w="1985" w:type="dxa"/>
            <w:tcBorders>
              <w:top w:val="single" w:sz="4" w:space="0" w:color="auto"/>
              <w:left w:val="nil"/>
              <w:bottom w:val="single" w:sz="4" w:space="0" w:color="auto"/>
              <w:right w:val="nil"/>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Финансирование</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Кассовое исполнение</w:t>
            </w:r>
          </w:p>
        </w:tc>
        <w:tc>
          <w:tcPr>
            <w:tcW w:w="2233"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 исполнения к уточненной бюджетной росписи</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 исполнения к доведенному финансированию</w:t>
            </w:r>
          </w:p>
        </w:tc>
      </w:tr>
      <w:tr w:rsidR="00C03BED" w:rsidRPr="00833184" w:rsidTr="004741DC">
        <w:trPr>
          <w:trHeight w:val="286"/>
        </w:trPr>
        <w:tc>
          <w:tcPr>
            <w:tcW w:w="3936" w:type="dxa"/>
            <w:tcBorders>
              <w:top w:val="nil"/>
              <w:left w:val="single" w:sz="4" w:space="0" w:color="auto"/>
              <w:bottom w:val="single" w:sz="4" w:space="0" w:color="auto"/>
              <w:right w:val="single" w:sz="4" w:space="0" w:color="auto"/>
            </w:tcBorders>
            <w:shd w:val="clear" w:color="000000" w:fill="FFFFFF"/>
            <w:vAlign w:val="bottom"/>
            <w:hideMark/>
          </w:tcPr>
          <w:p w:rsidR="00C03BED" w:rsidRPr="00833184" w:rsidRDefault="00C03BED" w:rsidP="00D25AAC">
            <w:pPr>
              <w:spacing w:after="0" w:line="240" w:lineRule="atLeast"/>
              <w:jc w:val="center"/>
              <w:rPr>
                <w:rFonts w:ascii="Times New Roman" w:eastAsia="Times New Roman" w:hAnsi="Times New Roman"/>
                <w:b/>
                <w:bCs/>
                <w:lang w:eastAsia="ru-RU"/>
              </w:rPr>
            </w:pPr>
            <w:r w:rsidRPr="00833184">
              <w:rPr>
                <w:rFonts w:ascii="Times New Roman" w:eastAsia="Times New Roman" w:hAnsi="Times New Roman"/>
                <w:b/>
                <w:bCs/>
                <w:lang w:eastAsia="ru-RU"/>
              </w:rPr>
              <w:t>ИТОГО</w:t>
            </w:r>
          </w:p>
        </w:tc>
        <w:tc>
          <w:tcPr>
            <w:tcW w:w="2409" w:type="dxa"/>
            <w:tcBorders>
              <w:top w:val="single" w:sz="8" w:space="0" w:color="auto"/>
              <w:left w:val="nil"/>
              <w:bottom w:val="single" w:sz="4" w:space="0" w:color="auto"/>
              <w:right w:val="single" w:sz="4" w:space="0" w:color="auto"/>
            </w:tcBorders>
            <w:shd w:val="clear" w:color="000000" w:fill="FFFFFF"/>
            <w:noWrap/>
            <w:vAlign w:val="bottom"/>
            <w:hideMark/>
          </w:tcPr>
          <w:p w:rsidR="00C03BED" w:rsidRPr="00833184" w:rsidRDefault="006B788A" w:rsidP="00D25AAC">
            <w:pPr>
              <w:spacing w:after="0" w:line="240" w:lineRule="atLeast"/>
              <w:jc w:val="right"/>
              <w:rPr>
                <w:rFonts w:ascii="Times New Roman" w:eastAsia="Times New Roman" w:hAnsi="Times New Roman"/>
                <w:b/>
                <w:bCs/>
                <w:lang w:eastAsia="ru-RU"/>
              </w:rPr>
            </w:pPr>
            <w:r w:rsidRPr="00833184">
              <w:rPr>
                <w:rFonts w:ascii="Times New Roman" w:eastAsia="Times New Roman" w:hAnsi="Times New Roman"/>
                <w:b/>
                <w:bCs/>
                <w:lang w:eastAsia="ru-RU"/>
              </w:rPr>
              <w:t>3 378 146 </w:t>
            </w:r>
            <w:r w:rsidR="00C03BED" w:rsidRPr="00833184">
              <w:rPr>
                <w:rFonts w:ascii="Times New Roman" w:eastAsia="Times New Roman" w:hAnsi="Times New Roman"/>
                <w:b/>
                <w:bCs/>
                <w:lang w:eastAsia="ru-RU"/>
              </w:rPr>
              <w:t>300,00</w:t>
            </w:r>
          </w:p>
        </w:tc>
        <w:tc>
          <w:tcPr>
            <w:tcW w:w="1985" w:type="dxa"/>
            <w:tcBorders>
              <w:top w:val="single" w:sz="8" w:space="0" w:color="auto"/>
              <w:left w:val="nil"/>
              <w:bottom w:val="single" w:sz="4" w:space="0" w:color="auto"/>
              <w:right w:val="single" w:sz="4" w:space="0" w:color="auto"/>
            </w:tcBorders>
            <w:shd w:val="clear" w:color="000000" w:fill="FFFFFF"/>
            <w:noWrap/>
            <w:vAlign w:val="bottom"/>
            <w:hideMark/>
          </w:tcPr>
          <w:p w:rsidR="00C03BED" w:rsidRPr="00833184" w:rsidRDefault="006B788A" w:rsidP="00D25AAC">
            <w:pPr>
              <w:spacing w:after="0" w:line="240" w:lineRule="atLeast"/>
              <w:jc w:val="right"/>
              <w:rPr>
                <w:rFonts w:ascii="Times New Roman" w:eastAsia="Times New Roman" w:hAnsi="Times New Roman"/>
                <w:b/>
                <w:bCs/>
                <w:lang w:eastAsia="ru-RU"/>
              </w:rPr>
            </w:pPr>
            <w:r w:rsidRPr="00833184">
              <w:rPr>
                <w:rFonts w:ascii="Times New Roman" w:eastAsia="Times New Roman" w:hAnsi="Times New Roman"/>
                <w:b/>
                <w:bCs/>
                <w:lang w:eastAsia="ru-RU"/>
              </w:rPr>
              <w:t>3 292 332 </w:t>
            </w:r>
            <w:r w:rsidR="00C03BED" w:rsidRPr="00833184">
              <w:rPr>
                <w:rFonts w:ascii="Times New Roman" w:eastAsia="Times New Roman" w:hAnsi="Times New Roman"/>
                <w:b/>
                <w:bCs/>
                <w:lang w:eastAsia="ru-RU"/>
              </w:rPr>
              <w:t>210,00</w:t>
            </w:r>
          </w:p>
        </w:tc>
        <w:tc>
          <w:tcPr>
            <w:tcW w:w="2126" w:type="dxa"/>
            <w:tcBorders>
              <w:top w:val="single" w:sz="8" w:space="0" w:color="auto"/>
              <w:left w:val="nil"/>
              <w:bottom w:val="single" w:sz="4" w:space="0" w:color="auto"/>
              <w:right w:val="single" w:sz="4" w:space="0" w:color="auto"/>
            </w:tcBorders>
            <w:shd w:val="clear" w:color="000000" w:fill="FFFFFF"/>
            <w:noWrap/>
            <w:vAlign w:val="bottom"/>
            <w:hideMark/>
          </w:tcPr>
          <w:p w:rsidR="00C03BED" w:rsidRPr="00833184" w:rsidRDefault="006B788A" w:rsidP="00D25AAC">
            <w:pPr>
              <w:spacing w:after="0" w:line="240" w:lineRule="atLeast"/>
              <w:jc w:val="right"/>
              <w:rPr>
                <w:rFonts w:ascii="Times New Roman" w:eastAsia="Times New Roman" w:hAnsi="Times New Roman"/>
                <w:b/>
                <w:bCs/>
                <w:lang w:eastAsia="ru-RU"/>
              </w:rPr>
            </w:pPr>
            <w:r w:rsidRPr="00833184">
              <w:rPr>
                <w:rFonts w:ascii="Times New Roman" w:eastAsia="Times New Roman" w:hAnsi="Times New Roman"/>
                <w:b/>
                <w:bCs/>
                <w:lang w:eastAsia="ru-RU"/>
              </w:rPr>
              <w:t>3 215 926 </w:t>
            </w:r>
            <w:r w:rsidR="00C03BED" w:rsidRPr="00833184">
              <w:rPr>
                <w:rFonts w:ascii="Times New Roman" w:eastAsia="Times New Roman" w:hAnsi="Times New Roman"/>
                <w:b/>
                <w:bCs/>
                <w:lang w:eastAsia="ru-RU"/>
              </w:rPr>
              <w:t>208,12</w:t>
            </w:r>
          </w:p>
        </w:tc>
        <w:tc>
          <w:tcPr>
            <w:tcW w:w="2233" w:type="dxa"/>
            <w:tcBorders>
              <w:top w:val="single" w:sz="8" w:space="0" w:color="auto"/>
              <w:left w:val="nil"/>
              <w:bottom w:val="single" w:sz="4" w:space="0" w:color="auto"/>
              <w:right w:val="single" w:sz="4" w:space="0" w:color="auto"/>
            </w:tcBorders>
            <w:shd w:val="clear" w:color="000000" w:fill="FFFFFF"/>
            <w:noWrap/>
            <w:vAlign w:val="bottom"/>
            <w:hideMark/>
          </w:tcPr>
          <w:p w:rsidR="00C03BED" w:rsidRPr="00833184" w:rsidRDefault="00C03BED" w:rsidP="00D25AAC">
            <w:pPr>
              <w:spacing w:after="0" w:line="240" w:lineRule="atLeast"/>
              <w:jc w:val="right"/>
              <w:rPr>
                <w:rFonts w:ascii="Times New Roman" w:eastAsia="Times New Roman" w:hAnsi="Times New Roman"/>
                <w:b/>
                <w:bCs/>
                <w:lang w:eastAsia="ru-RU"/>
              </w:rPr>
            </w:pPr>
            <w:r w:rsidRPr="00833184">
              <w:rPr>
                <w:rFonts w:ascii="Times New Roman" w:eastAsia="Times New Roman" w:hAnsi="Times New Roman"/>
                <w:b/>
                <w:bCs/>
                <w:lang w:eastAsia="ru-RU"/>
              </w:rPr>
              <w:t>97,46</w:t>
            </w:r>
          </w:p>
        </w:tc>
        <w:tc>
          <w:tcPr>
            <w:tcW w:w="1985" w:type="dxa"/>
            <w:tcBorders>
              <w:top w:val="single" w:sz="8" w:space="0" w:color="auto"/>
              <w:left w:val="nil"/>
              <w:bottom w:val="single" w:sz="4" w:space="0" w:color="auto"/>
              <w:right w:val="single" w:sz="8" w:space="0" w:color="auto"/>
            </w:tcBorders>
            <w:shd w:val="clear" w:color="000000" w:fill="FFFFFF"/>
            <w:noWrap/>
            <w:vAlign w:val="bottom"/>
            <w:hideMark/>
          </w:tcPr>
          <w:p w:rsidR="00C03BED" w:rsidRPr="00833184" w:rsidRDefault="00C03BED" w:rsidP="00D25AAC">
            <w:pPr>
              <w:spacing w:after="0" w:line="240" w:lineRule="atLeast"/>
              <w:jc w:val="right"/>
              <w:rPr>
                <w:rFonts w:ascii="Times New Roman" w:eastAsia="Times New Roman" w:hAnsi="Times New Roman"/>
                <w:b/>
                <w:bCs/>
                <w:lang w:eastAsia="ru-RU"/>
              </w:rPr>
            </w:pPr>
            <w:r w:rsidRPr="00833184">
              <w:rPr>
                <w:rFonts w:ascii="Times New Roman" w:eastAsia="Times New Roman" w:hAnsi="Times New Roman"/>
                <w:b/>
                <w:bCs/>
                <w:lang w:eastAsia="ru-RU"/>
              </w:rPr>
              <w:t>95,20</w:t>
            </w:r>
          </w:p>
        </w:tc>
      </w:tr>
      <w:tr w:rsidR="00C03BED" w:rsidRPr="00833184" w:rsidTr="00833184">
        <w:trPr>
          <w:trHeight w:val="622"/>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D25AAC">
            <w:pPr>
              <w:spacing w:after="0" w:line="240" w:lineRule="atLeast"/>
              <w:rPr>
                <w:rFonts w:ascii="Times New Roman" w:eastAsia="Times New Roman" w:hAnsi="Times New Roman"/>
                <w:bCs/>
                <w:lang w:eastAsia="ru-RU"/>
              </w:rPr>
            </w:pPr>
            <w:r w:rsidRPr="00833184">
              <w:rPr>
                <w:rFonts w:ascii="Times New Roman" w:hAnsi="Times New Roman"/>
              </w:rPr>
              <w:t>Министерство промышленности и торговли Российской Федерации</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6B788A"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453</w:t>
            </w:r>
            <w:r w:rsidR="00E3009A">
              <w:rPr>
                <w:rFonts w:ascii="Times New Roman" w:eastAsia="Times New Roman" w:hAnsi="Times New Roman"/>
                <w:bCs/>
                <w:lang w:eastAsia="ru-RU"/>
              </w:rPr>
              <w:t> 530 </w:t>
            </w:r>
            <w:r w:rsidR="00C03BED" w:rsidRPr="00833184">
              <w:rPr>
                <w:rFonts w:ascii="Times New Roman" w:eastAsia="Times New Roman" w:hAnsi="Times New Roman"/>
                <w:bCs/>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E3009A" w:rsidP="00D25AAC">
            <w:pPr>
              <w:spacing w:after="0" w:line="240" w:lineRule="atLeast"/>
              <w:jc w:val="right"/>
              <w:rPr>
                <w:rFonts w:ascii="Times New Roman" w:eastAsia="Times New Roman" w:hAnsi="Times New Roman"/>
                <w:bCs/>
                <w:lang w:eastAsia="ru-RU"/>
              </w:rPr>
            </w:pPr>
            <w:r>
              <w:rPr>
                <w:rFonts w:ascii="Times New Roman" w:eastAsia="Times New Roman" w:hAnsi="Times New Roman"/>
                <w:bCs/>
                <w:lang w:eastAsia="ru-RU"/>
              </w:rPr>
              <w:t>453 530 </w:t>
            </w:r>
            <w:r w:rsidR="00C03BED" w:rsidRPr="00833184">
              <w:rPr>
                <w:rFonts w:ascii="Times New Roman" w:eastAsia="Times New Roman" w:hAnsi="Times New Roman"/>
                <w:bCs/>
                <w:lang w:eastAsia="ru-RU"/>
              </w:rPr>
              <w:t>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E3009A" w:rsidP="00D25AAC">
            <w:pPr>
              <w:spacing w:after="0" w:line="240" w:lineRule="atLeast"/>
              <w:jc w:val="right"/>
              <w:rPr>
                <w:rFonts w:ascii="Times New Roman" w:eastAsia="Times New Roman" w:hAnsi="Times New Roman"/>
                <w:bCs/>
                <w:lang w:eastAsia="ru-RU"/>
              </w:rPr>
            </w:pPr>
            <w:r>
              <w:rPr>
                <w:rFonts w:ascii="Times New Roman" w:eastAsia="Times New Roman" w:hAnsi="Times New Roman"/>
                <w:bCs/>
                <w:lang w:eastAsia="ru-RU"/>
              </w:rPr>
              <w:t>453 530 </w:t>
            </w:r>
            <w:r w:rsidR="00C03BED" w:rsidRPr="00833184">
              <w:rPr>
                <w:rFonts w:ascii="Times New Roman" w:eastAsia="Times New Roman" w:hAnsi="Times New Roman"/>
                <w:bCs/>
                <w:lang w:eastAsia="ru-RU"/>
              </w:rPr>
              <w:t>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562"/>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D25AAC">
            <w:pPr>
              <w:spacing w:after="0" w:line="240" w:lineRule="atLeast"/>
              <w:rPr>
                <w:rFonts w:ascii="Times New Roman" w:eastAsia="Times New Roman" w:hAnsi="Times New Roman"/>
                <w:bCs/>
                <w:lang w:eastAsia="ru-RU"/>
              </w:rPr>
            </w:pPr>
            <w:r w:rsidRPr="00833184">
              <w:rPr>
                <w:rFonts w:ascii="Times New Roman" w:hAnsi="Times New Roman"/>
              </w:rPr>
              <w:t>Федеральное агентство лесного хозяйства</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20 500 000,00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20 500 000,00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20 500 000,00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558"/>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D25AAC">
            <w:pPr>
              <w:spacing w:after="0" w:line="240" w:lineRule="atLeast"/>
              <w:rPr>
                <w:rFonts w:ascii="Times New Roman" w:hAnsi="Times New Roman"/>
              </w:rPr>
            </w:pPr>
            <w:r w:rsidRPr="00833184">
              <w:rPr>
                <w:rFonts w:ascii="Times New Roman" w:hAnsi="Times New Roman"/>
              </w:rPr>
              <w:t>Министерство культуры Российской Федерации</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43 639 000,0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43 639 000,00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39 751 136,84</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91,09</w:t>
            </w:r>
          </w:p>
        </w:tc>
      </w:tr>
      <w:tr w:rsidR="00C03BED" w:rsidRPr="00833184" w:rsidTr="004741DC">
        <w:trPr>
          <w:trHeight w:val="550"/>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D25AAC">
            <w:pPr>
              <w:spacing w:after="0" w:line="240" w:lineRule="atLeast"/>
              <w:rPr>
                <w:rFonts w:ascii="Times New Roman" w:hAnsi="Times New Roman"/>
              </w:rPr>
            </w:pPr>
            <w:r w:rsidRPr="00833184">
              <w:rPr>
                <w:rFonts w:ascii="Times New Roman" w:hAnsi="Times New Roman"/>
              </w:rPr>
              <w:t>Министерство здравоохранения 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28 200 000,00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28 200 000,00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28 200 000,00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558"/>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Министерство образования и науки</w:t>
            </w:r>
            <w:r w:rsidR="00C03BED" w:rsidRPr="00833184">
              <w:rPr>
                <w:rFonts w:ascii="Times New Roman" w:hAnsi="Times New Roman"/>
              </w:rPr>
              <w:t xml:space="preserve"> </w:t>
            </w:r>
            <w:r w:rsidRPr="00833184">
              <w:rPr>
                <w:rFonts w:ascii="Times New Roman" w:hAnsi="Times New Roman"/>
              </w:rPr>
              <w:t>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80 037 000,00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80 037 000,00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80 037 000,00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833184">
        <w:trPr>
          <w:trHeight w:val="667"/>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Министерство сельского хозяйства</w:t>
            </w:r>
            <w:r w:rsidR="00D25AAC" w:rsidRPr="00833184">
              <w:rPr>
                <w:rFonts w:ascii="Times New Roman" w:hAnsi="Times New Roman"/>
              </w:rPr>
              <w:t xml:space="preserve"> 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375 000 000,00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374 999 900,00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374 999 900,00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833184">
        <w:trPr>
          <w:trHeight w:val="832"/>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Федеральная</w:t>
            </w:r>
            <w:r w:rsidR="00C03BED" w:rsidRPr="00833184">
              <w:rPr>
                <w:rFonts w:ascii="Times New Roman" w:hAnsi="Times New Roman"/>
              </w:rPr>
              <w:t xml:space="preserve"> </w:t>
            </w:r>
            <w:r w:rsidRPr="00833184">
              <w:rPr>
                <w:rFonts w:ascii="Times New Roman" w:hAnsi="Times New Roman"/>
              </w:rPr>
              <w:t>служба</w:t>
            </w:r>
            <w:r w:rsidR="00C03BED" w:rsidRPr="00833184">
              <w:rPr>
                <w:rFonts w:ascii="Times New Roman" w:hAnsi="Times New Roman"/>
              </w:rPr>
              <w:t xml:space="preserve"> </w:t>
            </w:r>
            <w:r w:rsidRPr="00833184">
              <w:rPr>
                <w:rFonts w:ascii="Times New Roman" w:hAnsi="Times New Roman"/>
              </w:rPr>
              <w:t>по надзору в сфере защиты</w:t>
            </w:r>
            <w:r w:rsidR="00C03BED" w:rsidRPr="00833184">
              <w:rPr>
                <w:rFonts w:ascii="Times New Roman" w:hAnsi="Times New Roman"/>
              </w:rPr>
              <w:t xml:space="preserve"> </w:t>
            </w:r>
            <w:r w:rsidRPr="00833184">
              <w:rPr>
                <w:rFonts w:ascii="Times New Roman" w:hAnsi="Times New Roman"/>
              </w:rPr>
              <w:t>прав</w:t>
            </w:r>
            <w:r w:rsidR="00C03BED" w:rsidRPr="00833184">
              <w:rPr>
                <w:rFonts w:ascii="Times New Roman" w:hAnsi="Times New Roman"/>
              </w:rPr>
              <w:t xml:space="preserve"> </w:t>
            </w:r>
            <w:r w:rsidRPr="00833184">
              <w:rPr>
                <w:rFonts w:ascii="Times New Roman" w:hAnsi="Times New Roman"/>
              </w:rPr>
              <w:t>потребителей</w:t>
            </w:r>
            <w:r w:rsidR="00C03BED" w:rsidRPr="00833184">
              <w:rPr>
                <w:rFonts w:ascii="Times New Roman" w:hAnsi="Times New Roman"/>
              </w:rPr>
              <w:t xml:space="preserve"> </w:t>
            </w:r>
            <w:r w:rsidRPr="00833184">
              <w:rPr>
                <w:rFonts w:ascii="Times New Roman" w:hAnsi="Times New Roman"/>
              </w:rPr>
              <w:t>и</w:t>
            </w:r>
            <w:r w:rsidR="00C03BED" w:rsidRPr="00833184">
              <w:rPr>
                <w:rFonts w:ascii="Times New Roman" w:hAnsi="Times New Roman"/>
              </w:rPr>
              <w:t xml:space="preserve"> </w:t>
            </w:r>
            <w:r w:rsidRPr="00833184">
              <w:rPr>
                <w:rFonts w:ascii="Times New Roman" w:hAnsi="Times New Roman"/>
              </w:rPr>
              <w:t>благополучия человека</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6 100 000,00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6 100 000,00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6 100 000,00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1401"/>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Министерство</w:t>
            </w:r>
            <w:r w:rsidR="00C03BED" w:rsidRPr="00833184">
              <w:rPr>
                <w:rFonts w:ascii="Times New Roman" w:hAnsi="Times New Roman"/>
              </w:rPr>
              <w:t xml:space="preserve"> </w:t>
            </w:r>
            <w:r w:rsidRPr="00833184">
              <w:rPr>
                <w:rFonts w:ascii="Times New Roman" w:hAnsi="Times New Roman"/>
              </w:rPr>
              <w:t>Российской Федерации по делам гражданской обороны</w:t>
            </w:r>
            <w:r w:rsidR="00C03BED" w:rsidRPr="00833184">
              <w:rPr>
                <w:rFonts w:ascii="Times New Roman" w:hAnsi="Times New Roman"/>
              </w:rPr>
              <w:t xml:space="preserve">, </w:t>
            </w:r>
            <w:r w:rsidRPr="00833184">
              <w:rPr>
                <w:rFonts w:ascii="Times New Roman" w:hAnsi="Times New Roman"/>
              </w:rPr>
              <w:t>чрезвычайным</w:t>
            </w:r>
            <w:r w:rsidR="00C03BED" w:rsidRPr="00833184">
              <w:rPr>
                <w:rFonts w:ascii="Times New Roman" w:hAnsi="Times New Roman"/>
              </w:rPr>
              <w:t xml:space="preserve"> </w:t>
            </w:r>
            <w:r w:rsidRPr="00833184">
              <w:rPr>
                <w:rFonts w:ascii="Times New Roman" w:hAnsi="Times New Roman"/>
              </w:rPr>
              <w:t>ситуациям и</w:t>
            </w:r>
            <w:r w:rsidR="00C03BED" w:rsidRPr="00833184">
              <w:rPr>
                <w:rFonts w:ascii="Times New Roman" w:hAnsi="Times New Roman"/>
              </w:rPr>
              <w:t xml:space="preserve"> </w:t>
            </w:r>
            <w:r w:rsidRPr="00833184">
              <w:rPr>
                <w:rFonts w:ascii="Times New Roman" w:hAnsi="Times New Roman"/>
              </w:rPr>
              <w:t>ликвидации</w:t>
            </w:r>
            <w:r w:rsidR="00C03BED" w:rsidRPr="00833184">
              <w:rPr>
                <w:rFonts w:ascii="Times New Roman" w:hAnsi="Times New Roman"/>
              </w:rPr>
              <w:t xml:space="preserve"> </w:t>
            </w:r>
            <w:r w:rsidRPr="00833184">
              <w:rPr>
                <w:rFonts w:ascii="Times New Roman" w:hAnsi="Times New Roman"/>
              </w:rPr>
              <w:t>последствий</w:t>
            </w:r>
            <w:r w:rsidR="00C03BED" w:rsidRPr="00833184">
              <w:rPr>
                <w:rFonts w:ascii="Times New Roman" w:hAnsi="Times New Roman"/>
              </w:rPr>
              <w:t xml:space="preserve"> </w:t>
            </w:r>
            <w:r w:rsidRPr="00833184">
              <w:rPr>
                <w:rFonts w:ascii="Times New Roman" w:hAnsi="Times New Roman"/>
              </w:rPr>
              <w:t>стихийных</w:t>
            </w:r>
            <w:r w:rsidR="00C03BED" w:rsidRPr="00833184">
              <w:rPr>
                <w:rFonts w:ascii="Times New Roman" w:hAnsi="Times New Roman"/>
              </w:rPr>
              <w:t xml:space="preserve"> </w:t>
            </w:r>
            <w:r w:rsidRPr="00833184">
              <w:rPr>
                <w:rFonts w:ascii="Times New Roman" w:hAnsi="Times New Roman"/>
              </w:rPr>
              <w:t>бедствий</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109 550 000,00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109 550 000,00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76 598 800,00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69,92</w:t>
            </w:r>
          </w:p>
        </w:tc>
      </w:tr>
      <w:tr w:rsidR="00C03BED" w:rsidRPr="00833184" w:rsidTr="004741DC">
        <w:trPr>
          <w:trHeight w:val="571"/>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D25AAC">
            <w:pPr>
              <w:spacing w:after="0" w:line="240" w:lineRule="atLeast"/>
              <w:rPr>
                <w:rFonts w:ascii="Times New Roman" w:hAnsi="Times New Roman"/>
              </w:rPr>
            </w:pPr>
            <w:r w:rsidRPr="00833184">
              <w:rPr>
                <w:rFonts w:ascii="Times New Roman" w:hAnsi="Times New Roman"/>
              </w:rPr>
              <w:lastRenderedPageBreak/>
              <w:t>Министерство обороны 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35 056 200,00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34 699 610,00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27 781 588,65</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98,98</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79,25</w:t>
            </w:r>
          </w:p>
        </w:tc>
      </w:tr>
      <w:tr w:rsidR="00C03BED" w:rsidRPr="00833184" w:rsidTr="004741DC">
        <w:trPr>
          <w:trHeight w:val="553"/>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Министерство внутренних дел</w:t>
            </w:r>
            <w:r w:rsidR="00C03BED" w:rsidRPr="00833184">
              <w:rPr>
                <w:rFonts w:ascii="Times New Roman" w:hAnsi="Times New Roman"/>
              </w:rPr>
              <w:t xml:space="preserve"> </w:t>
            </w:r>
            <w:r w:rsidRPr="00833184">
              <w:rPr>
                <w:rFonts w:ascii="Times New Roman" w:hAnsi="Times New Roman"/>
              </w:rPr>
              <w:t>Российской Федерации</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780 000,0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780 000,00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741 325,70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95,04</w:t>
            </w:r>
          </w:p>
        </w:tc>
      </w:tr>
      <w:tr w:rsidR="00C03BED" w:rsidRPr="00833184" w:rsidTr="004741DC">
        <w:trPr>
          <w:trHeight w:val="702"/>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Федеральная служба безопасности 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529 444 700,00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529 444 700,00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524 536 972,24</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99,07</w:t>
            </w:r>
          </w:p>
        </w:tc>
      </w:tr>
      <w:tr w:rsidR="00C03BED" w:rsidRPr="00833184" w:rsidTr="00833184">
        <w:trPr>
          <w:trHeight w:val="400"/>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Федеральное космическое агентство</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417 000 000,00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417 000 000,00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417 000 000,00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564"/>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Федеральное</w:t>
            </w:r>
            <w:r w:rsidR="00C03BED" w:rsidRPr="00833184">
              <w:rPr>
                <w:rFonts w:ascii="Times New Roman" w:hAnsi="Times New Roman"/>
              </w:rPr>
              <w:t xml:space="preserve"> </w:t>
            </w:r>
            <w:r w:rsidRPr="00833184">
              <w:rPr>
                <w:rFonts w:ascii="Times New Roman" w:hAnsi="Times New Roman"/>
              </w:rPr>
              <w:t>медико</w:t>
            </w:r>
            <w:r w:rsidR="00C03BED" w:rsidRPr="00833184">
              <w:rPr>
                <w:rFonts w:ascii="Times New Roman" w:hAnsi="Times New Roman"/>
              </w:rPr>
              <w:t>-</w:t>
            </w:r>
            <w:r w:rsidRPr="00833184">
              <w:rPr>
                <w:rFonts w:ascii="Times New Roman" w:hAnsi="Times New Roman"/>
              </w:rPr>
              <w:t>биологическое</w:t>
            </w:r>
            <w:r w:rsidR="00C03BED" w:rsidRPr="00833184">
              <w:rPr>
                <w:rFonts w:ascii="Times New Roman" w:hAnsi="Times New Roman"/>
              </w:rPr>
              <w:t xml:space="preserve"> </w:t>
            </w:r>
            <w:r w:rsidRPr="00833184">
              <w:rPr>
                <w:rFonts w:ascii="Times New Roman" w:hAnsi="Times New Roman"/>
              </w:rPr>
              <w:t>агентство</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16 000 000,0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16 000 000,00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16 000 000,00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714"/>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Федеральная служба по техническому и экспортному контролю</w:t>
            </w:r>
          </w:p>
        </w:tc>
        <w:tc>
          <w:tcPr>
            <w:tcW w:w="2409"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15 000 000,00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15 000 000,00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15 000 000,00</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823"/>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Парламентское Собрание Союза Беларуси и России</w:t>
            </w:r>
            <w:r w:rsidR="00C03BED" w:rsidRPr="00833184">
              <w:rPr>
                <w:rFonts w:ascii="Times New Roman" w:hAnsi="Times New Roman"/>
              </w:rPr>
              <w:t xml:space="preserve"> (Парламент Союзного государства)</w:t>
            </w:r>
          </w:p>
        </w:tc>
        <w:tc>
          <w:tcPr>
            <w:tcW w:w="2409" w:type="dxa"/>
            <w:tcBorders>
              <w:top w:val="nil"/>
              <w:left w:val="single" w:sz="8" w:space="0" w:color="auto"/>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387 586 400,00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387 586 400,00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364 926 878,16</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94,15</w:t>
            </w:r>
          </w:p>
        </w:tc>
      </w:tr>
      <w:tr w:rsidR="00C03BED" w:rsidRPr="00833184" w:rsidTr="004741DC">
        <w:trPr>
          <w:trHeight w:val="565"/>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Постоянный Комитет Союзного государства</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643 219 300,00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557 761 900,00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555 507 468,32</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86,71</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86,36</w:t>
            </w:r>
          </w:p>
        </w:tc>
      </w:tr>
      <w:tr w:rsidR="00C03BED" w:rsidRPr="00833184" w:rsidTr="00833184">
        <w:trPr>
          <w:trHeight w:val="826"/>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F00CC6">
            <w:pPr>
              <w:spacing w:after="0" w:line="240" w:lineRule="atLeast"/>
              <w:rPr>
                <w:rFonts w:ascii="Times New Roman" w:hAnsi="Times New Roman"/>
              </w:rPr>
            </w:pPr>
            <w:r w:rsidRPr="00833184">
              <w:rPr>
                <w:rFonts w:ascii="Times New Roman" w:hAnsi="Times New Roman"/>
              </w:rPr>
              <w:t>Государственное учреждение</w:t>
            </w:r>
            <w:r w:rsidR="00C03BED" w:rsidRPr="00833184">
              <w:rPr>
                <w:rFonts w:ascii="Times New Roman" w:hAnsi="Times New Roman"/>
              </w:rPr>
              <w:t xml:space="preserve"> </w:t>
            </w:r>
            <w:r w:rsidRPr="00833184">
              <w:rPr>
                <w:rFonts w:ascii="Times New Roman" w:hAnsi="Times New Roman"/>
              </w:rPr>
              <w:t>«Телерадиовещательная</w:t>
            </w:r>
            <w:r w:rsidR="00C03BED" w:rsidRPr="00833184">
              <w:rPr>
                <w:rFonts w:ascii="Times New Roman" w:hAnsi="Times New Roman"/>
              </w:rPr>
              <w:t xml:space="preserve"> </w:t>
            </w:r>
            <w:r w:rsidRPr="00833184">
              <w:rPr>
                <w:rFonts w:ascii="Times New Roman" w:hAnsi="Times New Roman"/>
              </w:rPr>
              <w:t>Организация</w:t>
            </w:r>
            <w:r w:rsidR="00C03BED" w:rsidRPr="00833184">
              <w:rPr>
                <w:rFonts w:ascii="Times New Roman" w:hAnsi="Times New Roman"/>
              </w:rPr>
              <w:t xml:space="preserve"> </w:t>
            </w:r>
            <w:r w:rsidRPr="00833184">
              <w:rPr>
                <w:rFonts w:ascii="Times New Roman" w:hAnsi="Times New Roman"/>
              </w:rPr>
              <w:t>Союзного государства»</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196 671 700,00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196 671 700,00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196 671 285,17</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r>
      <w:tr w:rsidR="00C03BED" w:rsidRPr="00833184" w:rsidTr="004741DC">
        <w:trPr>
          <w:trHeight w:val="560"/>
        </w:trPr>
        <w:tc>
          <w:tcPr>
            <w:tcW w:w="3936"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F00CC6" w:rsidP="00D25AAC">
            <w:pPr>
              <w:spacing w:after="0" w:line="240" w:lineRule="atLeast"/>
              <w:rPr>
                <w:rFonts w:ascii="Times New Roman" w:hAnsi="Times New Roman"/>
              </w:rPr>
            </w:pPr>
            <w:r w:rsidRPr="00833184">
              <w:rPr>
                <w:rFonts w:ascii="Times New Roman" w:hAnsi="Times New Roman"/>
              </w:rPr>
              <w:t>Министерство спорта Российской Федерации</w:t>
            </w:r>
          </w:p>
        </w:tc>
        <w:tc>
          <w:tcPr>
            <w:tcW w:w="2409"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20 832 000,00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20 832 000,00</w:t>
            </w:r>
          </w:p>
        </w:tc>
        <w:tc>
          <w:tcPr>
            <w:tcW w:w="2126"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18 043 853,04</w:t>
            </w:r>
          </w:p>
        </w:tc>
        <w:tc>
          <w:tcPr>
            <w:tcW w:w="2233"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100,00</w:t>
            </w:r>
          </w:p>
        </w:tc>
        <w:tc>
          <w:tcPr>
            <w:tcW w:w="1985"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D25AAC">
            <w:pPr>
              <w:spacing w:after="0" w:line="240" w:lineRule="atLeast"/>
              <w:jc w:val="right"/>
              <w:rPr>
                <w:rFonts w:ascii="Times New Roman" w:eastAsia="Times New Roman" w:hAnsi="Times New Roman"/>
                <w:bCs/>
                <w:lang w:eastAsia="ru-RU"/>
              </w:rPr>
            </w:pPr>
            <w:r w:rsidRPr="00833184">
              <w:rPr>
                <w:rFonts w:ascii="Times New Roman" w:eastAsia="Times New Roman" w:hAnsi="Times New Roman"/>
                <w:bCs/>
                <w:lang w:eastAsia="ru-RU"/>
              </w:rPr>
              <w:t>86,62</w:t>
            </w:r>
          </w:p>
        </w:tc>
      </w:tr>
    </w:tbl>
    <w:p w:rsidR="00C03BED" w:rsidRPr="00C03BED" w:rsidRDefault="00C03BED" w:rsidP="007B67F4">
      <w:pPr>
        <w:pageBreakBefore/>
        <w:spacing w:before="120" w:after="120" w:line="360" w:lineRule="atLeast"/>
        <w:jc w:val="right"/>
        <w:rPr>
          <w:rFonts w:ascii="Times New Roman" w:hAnsi="Times New Roman"/>
          <w:sz w:val="28"/>
          <w:szCs w:val="28"/>
        </w:rPr>
      </w:pPr>
      <w:r w:rsidRPr="00242478">
        <w:rPr>
          <w:rFonts w:ascii="Times New Roman" w:hAnsi="Times New Roman"/>
          <w:sz w:val="28"/>
          <w:szCs w:val="28"/>
        </w:rPr>
        <w:lastRenderedPageBreak/>
        <w:t>Таблица</w:t>
      </w:r>
      <w:r w:rsidR="00242478">
        <w:rPr>
          <w:rFonts w:ascii="Times New Roman" w:hAnsi="Times New Roman"/>
          <w:sz w:val="28"/>
          <w:szCs w:val="28"/>
        </w:rPr>
        <w:t> </w:t>
      </w:r>
      <w:r w:rsidR="00242478" w:rsidRPr="00242478">
        <w:rPr>
          <w:rFonts w:ascii="Times New Roman" w:hAnsi="Times New Roman"/>
          <w:sz w:val="28"/>
          <w:szCs w:val="28"/>
        </w:rPr>
        <w:t>12</w:t>
      </w:r>
    </w:p>
    <w:p w:rsidR="00C03BED" w:rsidRDefault="00C03BED" w:rsidP="007B67F4">
      <w:pPr>
        <w:spacing w:before="120" w:after="120" w:line="240" w:lineRule="auto"/>
        <w:jc w:val="center"/>
        <w:rPr>
          <w:rFonts w:ascii="Times New Roman" w:hAnsi="Times New Roman"/>
          <w:b/>
          <w:sz w:val="28"/>
          <w:szCs w:val="28"/>
        </w:rPr>
      </w:pPr>
      <w:r w:rsidRPr="00C03BED">
        <w:rPr>
          <w:rFonts w:ascii="Times New Roman" w:hAnsi="Times New Roman"/>
          <w:b/>
          <w:sz w:val="28"/>
          <w:szCs w:val="28"/>
        </w:rPr>
        <w:t>Исполнение бюджета Союзного государства по расходам на территории Российской Федерации в разрезе программ</w:t>
      </w:r>
    </w:p>
    <w:tbl>
      <w:tblPr>
        <w:tblW w:w="14184" w:type="dxa"/>
        <w:tblInd w:w="684" w:type="dxa"/>
        <w:tblLayout w:type="fixed"/>
        <w:tblLook w:val="04A0" w:firstRow="1" w:lastRow="0" w:firstColumn="1" w:lastColumn="0" w:noHBand="0" w:noVBand="1"/>
      </w:tblPr>
      <w:tblGrid>
        <w:gridCol w:w="3960"/>
        <w:gridCol w:w="851"/>
        <w:gridCol w:w="1984"/>
        <w:gridCol w:w="1985"/>
        <w:gridCol w:w="1701"/>
        <w:gridCol w:w="1701"/>
        <w:gridCol w:w="2002"/>
      </w:tblGrid>
      <w:tr w:rsidR="00833184" w:rsidRPr="00833184" w:rsidTr="00833184">
        <w:trPr>
          <w:trHeight w:val="1578"/>
          <w:tblHeader/>
        </w:trPr>
        <w:tc>
          <w:tcPr>
            <w:tcW w:w="3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 xml:space="preserve">Наименование </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Глава</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Уточненная бюджетная роспись в части территории государства-участника</w:t>
            </w:r>
          </w:p>
        </w:tc>
        <w:tc>
          <w:tcPr>
            <w:tcW w:w="1985" w:type="dxa"/>
            <w:tcBorders>
              <w:top w:val="single" w:sz="4" w:space="0" w:color="auto"/>
              <w:left w:val="nil"/>
              <w:bottom w:val="single" w:sz="4" w:space="0" w:color="auto"/>
              <w:right w:val="nil"/>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Финансирование</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Кассовое исполнение</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 исполнения к уточненной бюджетной росписи</w:t>
            </w:r>
          </w:p>
        </w:tc>
        <w:tc>
          <w:tcPr>
            <w:tcW w:w="2002" w:type="dxa"/>
            <w:tcBorders>
              <w:top w:val="single" w:sz="4" w:space="0" w:color="auto"/>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center"/>
              <w:rPr>
                <w:rFonts w:ascii="Times New Roman" w:eastAsia="Times New Roman" w:hAnsi="Times New Roman"/>
                <w:b/>
                <w:lang w:eastAsia="ru-RU"/>
              </w:rPr>
            </w:pPr>
            <w:r w:rsidRPr="00833184">
              <w:rPr>
                <w:rFonts w:ascii="Times New Roman" w:eastAsia="Times New Roman" w:hAnsi="Times New Roman"/>
                <w:b/>
                <w:lang w:eastAsia="ru-RU"/>
              </w:rPr>
              <w:t>% исполнения к доведенному финансированию</w:t>
            </w:r>
          </w:p>
        </w:tc>
      </w:tr>
      <w:tr w:rsidR="00833184" w:rsidRPr="00833184" w:rsidTr="00833184">
        <w:trPr>
          <w:trHeight w:val="730"/>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D25AAC"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w:t>
            </w:r>
            <w:r w:rsidR="00C03BED" w:rsidRPr="00833184">
              <w:rPr>
                <w:rFonts w:ascii="Times New Roman" w:eastAsia="Times New Roman" w:hAnsi="Times New Roman"/>
                <w:lang w:eastAsia="ru-RU"/>
              </w:rPr>
              <w:t xml:space="preserve"> </w:t>
            </w:r>
            <w:r w:rsidR="00833184" w:rsidRPr="00833184">
              <w:rPr>
                <w:rFonts w:ascii="Times New Roman" w:eastAsia="Times New Roman" w:hAnsi="Times New Roman"/>
                <w:lang w:eastAsia="ru-RU"/>
              </w:rPr>
              <w:t>«</w:t>
            </w:r>
            <w:r w:rsidR="00C03BED" w:rsidRPr="00833184">
              <w:rPr>
                <w:rFonts w:ascii="Times New Roman" w:eastAsia="Times New Roman" w:hAnsi="Times New Roman"/>
                <w:lang w:eastAsia="ru-RU"/>
              </w:rPr>
              <w:t>Перспективные полупроводниковые гетероструктуры и приборы на их основе</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020</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227 500 </w:t>
            </w:r>
            <w:r w:rsidR="00C03BED"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227 500 </w:t>
            </w:r>
            <w:r w:rsidR="00C03BED"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227 500 </w:t>
            </w:r>
            <w:r w:rsidR="00C03BED"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341"/>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w:t>
            </w:r>
            <w:r w:rsidR="00833184" w:rsidRPr="00833184">
              <w:rPr>
                <w:rFonts w:ascii="Times New Roman" w:eastAsia="Times New Roman" w:hAnsi="Times New Roman"/>
                <w:lang w:eastAsia="ru-RU"/>
              </w:rPr>
              <w:t>мма «</w:t>
            </w:r>
            <w:r w:rsidRPr="00833184">
              <w:rPr>
                <w:rFonts w:ascii="Times New Roman" w:eastAsia="Times New Roman" w:hAnsi="Times New Roman"/>
                <w:lang w:eastAsia="ru-RU"/>
              </w:rPr>
              <w:t>Разработка инновационных технологий и техники для производства конкурентоспособных композиционных материалов, матриц и армирую</w:t>
            </w:r>
            <w:r w:rsidR="00833184" w:rsidRPr="00833184">
              <w:rPr>
                <w:rFonts w:ascii="Times New Roman" w:eastAsia="Times New Roman" w:hAnsi="Times New Roman"/>
                <w:lang w:eastAsia="ru-RU"/>
              </w:rPr>
              <w:t>щих элементов на 2012–2016 годы»</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020</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168 530 </w:t>
            </w:r>
            <w:r w:rsidR="00C03BED"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168 530 </w:t>
            </w:r>
            <w:r w:rsidR="00C03BED"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83318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168 530 </w:t>
            </w:r>
            <w:r w:rsidR="00C03BED"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724"/>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833184"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w:t>
            </w:r>
            <w:r w:rsidR="00C03BED" w:rsidRPr="00833184">
              <w:rPr>
                <w:rFonts w:ascii="Times New Roman" w:eastAsia="Times New Roman" w:hAnsi="Times New Roman"/>
                <w:lang w:eastAsia="ru-RU"/>
              </w:rPr>
              <w:t>Разработка современной и перспективной технологии создания в государствах-участниках Союзного государства тепловизионной техники специального и двой</w:t>
            </w:r>
            <w:r w:rsidR="007B67F4">
              <w:rPr>
                <w:rFonts w:ascii="Times New Roman" w:eastAsia="Times New Roman" w:hAnsi="Times New Roman"/>
                <w:lang w:eastAsia="ru-RU"/>
              </w:rPr>
              <w:t>ного назначения на базе фотоприе</w:t>
            </w:r>
            <w:r w:rsidR="00C03BED" w:rsidRPr="00833184">
              <w:rPr>
                <w:rFonts w:ascii="Times New Roman" w:eastAsia="Times New Roman" w:hAnsi="Times New Roman"/>
                <w:lang w:eastAsia="ru-RU"/>
              </w:rPr>
              <w:t>мных устройств инфракрасно</w:t>
            </w:r>
            <w:r w:rsidRPr="00833184">
              <w:rPr>
                <w:rFonts w:ascii="Times New Roman" w:eastAsia="Times New Roman" w:hAnsi="Times New Roman"/>
                <w:lang w:eastAsia="ru-RU"/>
              </w:rPr>
              <w:t>го диапазона третьего поколения»</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020</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7B67F4" w:rsidP="007B67F4">
            <w:pPr>
              <w:spacing w:after="0" w:line="240" w:lineRule="atLeast"/>
              <w:jc w:val="right"/>
              <w:rPr>
                <w:rFonts w:ascii="Times New Roman" w:eastAsia="Times New Roman" w:hAnsi="Times New Roman"/>
                <w:lang w:eastAsia="ru-RU"/>
              </w:rPr>
            </w:pPr>
            <w:r>
              <w:rPr>
                <w:rFonts w:ascii="Times New Roman" w:eastAsia="Times New Roman" w:hAnsi="Times New Roman"/>
                <w:lang w:eastAsia="ru-RU"/>
              </w:rPr>
              <w:t>57 </w:t>
            </w:r>
            <w:r w:rsidR="00C03BED" w:rsidRPr="00833184">
              <w:rPr>
                <w:rFonts w:ascii="Times New Roman" w:eastAsia="Times New Roman" w:hAnsi="Times New Roman"/>
                <w:lang w:eastAsia="ru-RU"/>
              </w:rPr>
              <w:t>500</w:t>
            </w:r>
            <w:r>
              <w:rPr>
                <w:rFonts w:ascii="Times New Roman" w:eastAsia="Times New Roman" w:hAnsi="Times New Roman"/>
                <w:lang w:eastAsia="ru-RU"/>
              </w:rPr>
              <w:t> </w:t>
            </w:r>
            <w:r w:rsidR="00C03BED"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57</w:t>
            </w:r>
            <w:r w:rsidR="007B67F4">
              <w:rPr>
                <w:rFonts w:ascii="Times New Roman" w:eastAsia="Times New Roman" w:hAnsi="Times New Roman"/>
                <w:lang w:eastAsia="ru-RU"/>
              </w:rPr>
              <w:t> </w:t>
            </w:r>
            <w:r w:rsidRPr="00833184">
              <w:rPr>
                <w:rFonts w:ascii="Times New Roman" w:eastAsia="Times New Roman" w:hAnsi="Times New Roman"/>
                <w:lang w:eastAsia="ru-RU"/>
              </w:rPr>
              <w:t>500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57</w:t>
            </w:r>
            <w:r w:rsidR="007B67F4">
              <w:rPr>
                <w:rFonts w:ascii="Times New Roman" w:eastAsia="Times New Roman" w:hAnsi="Times New Roman"/>
                <w:lang w:eastAsia="ru-RU"/>
              </w:rPr>
              <w:t> </w:t>
            </w:r>
            <w:r w:rsidRPr="00833184">
              <w:rPr>
                <w:rFonts w:ascii="Times New Roman" w:eastAsia="Times New Roman" w:hAnsi="Times New Roman"/>
                <w:lang w:eastAsia="ru-RU"/>
              </w:rPr>
              <w:t>500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243"/>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053</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20</w:t>
            </w:r>
            <w:r w:rsidR="007B67F4">
              <w:rPr>
                <w:rFonts w:ascii="Times New Roman" w:eastAsia="Times New Roman" w:hAnsi="Times New Roman"/>
                <w:lang w:eastAsia="ru-RU"/>
              </w:rPr>
              <w:t> </w:t>
            </w:r>
            <w:r w:rsidRPr="00833184">
              <w:rPr>
                <w:rFonts w:ascii="Times New Roman" w:eastAsia="Times New Roman" w:hAnsi="Times New Roman"/>
                <w:lang w:eastAsia="ru-RU"/>
              </w:rPr>
              <w:t>500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20</w:t>
            </w:r>
            <w:r w:rsidR="007B67F4">
              <w:rPr>
                <w:rFonts w:ascii="Times New Roman" w:eastAsia="Times New Roman" w:hAnsi="Times New Roman"/>
                <w:lang w:eastAsia="ru-RU"/>
              </w:rPr>
              <w:t> </w:t>
            </w:r>
            <w:r w:rsidRPr="00833184">
              <w:rPr>
                <w:rFonts w:ascii="Times New Roman" w:eastAsia="Times New Roman" w:hAnsi="Times New Roman"/>
                <w:lang w:eastAsia="ru-RU"/>
              </w:rPr>
              <w:t>500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20</w:t>
            </w:r>
            <w:r w:rsidR="007B67F4">
              <w:rPr>
                <w:rFonts w:ascii="Times New Roman" w:eastAsia="Times New Roman" w:hAnsi="Times New Roman"/>
                <w:lang w:eastAsia="ru-RU"/>
              </w:rPr>
              <w:t> </w:t>
            </w:r>
            <w:r w:rsidRPr="00833184">
              <w:rPr>
                <w:rFonts w:ascii="Times New Roman" w:eastAsia="Times New Roman" w:hAnsi="Times New Roman"/>
                <w:lang w:eastAsia="ru-RU"/>
              </w:rPr>
              <w:t>500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603"/>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lastRenderedPageBreak/>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056</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28</w:t>
            </w:r>
            <w:r w:rsidR="007B67F4">
              <w:rPr>
                <w:rFonts w:ascii="Times New Roman" w:eastAsia="Times New Roman" w:hAnsi="Times New Roman"/>
                <w:lang w:eastAsia="ru-RU"/>
              </w:rPr>
              <w:t> </w:t>
            </w:r>
            <w:r w:rsidRPr="00833184">
              <w:rPr>
                <w:rFonts w:ascii="Times New Roman" w:eastAsia="Times New Roman" w:hAnsi="Times New Roman"/>
                <w:lang w:eastAsia="ru-RU"/>
              </w:rPr>
              <w:t>200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28</w:t>
            </w:r>
            <w:r w:rsidR="007B67F4">
              <w:rPr>
                <w:rFonts w:ascii="Times New Roman" w:eastAsia="Times New Roman" w:hAnsi="Times New Roman"/>
                <w:lang w:eastAsia="ru-RU"/>
              </w:rPr>
              <w:t> </w:t>
            </w:r>
            <w:r w:rsidRPr="00833184">
              <w:rPr>
                <w:rFonts w:ascii="Times New Roman" w:eastAsia="Times New Roman" w:hAnsi="Times New Roman"/>
                <w:lang w:eastAsia="ru-RU"/>
              </w:rPr>
              <w:t>200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28</w:t>
            </w:r>
            <w:r w:rsidR="007B67F4">
              <w:rPr>
                <w:rFonts w:ascii="Times New Roman" w:eastAsia="Times New Roman" w:hAnsi="Times New Roman"/>
                <w:lang w:eastAsia="ru-RU"/>
              </w:rPr>
              <w:t> </w:t>
            </w:r>
            <w:r w:rsidRPr="00833184">
              <w:rPr>
                <w:rFonts w:ascii="Times New Roman" w:eastAsia="Times New Roman" w:hAnsi="Times New Roman"/>
                <w:lang w:eastAsia="ru-RU"/>
              </w:rPr>
              <w:t>200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545"/>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 xml:space="preserve">Программа </w:t>
            </w:r>
            <w:r w:rsidR="00833184" w:rsidRPr="00833184">
              <w:rPr>
                <w:rFonts w:ascii="Times New Roman" w:eastAsia="Times New Roman" w:hAnsi="Times New Roman"/>
                <w:lang w:eastAsia="ru-RU"/>
              </w:rPr>
              <w:t>«</w:t>
            </w:r>
            <w:r w:rsidRPr="00833184">
              <w:rPr>
                <w:rFonts w:ascii="Times New Roman" w:eastAsia="Times New Roman" w:hAnsi="Times New Roman"/>
                <w:lang w:eastAsia="ru-RU"/>
              </w:rPr>
              <w:t>Исследования и разработка высокопроизводительных информационно-вычислительных технологий для увеличения и эффективного использования ресурсного потенциала углеводородного сырья Союзного государства</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074</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7B67F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65</w:t>
            </w:r>
            <w:r w:rsidR="007B67F4">
              <w:rPr>
                <w:rFonts w:ascii="Times New Roman" w:eastAsia="Times New Roman" w:hAnsi="Times New Roman"/>
                <w:lang w:eastAsia="ru-RU"/>
              </w:rPr>
              <w:t> </w:t>
            </w:r>
            <w:r w:rsidRPr="00833184">
              <w:rPr>
                <w:rFonts w:ascii="Times New Roman" w:eastAsia="Times New Roman" w:hAnsi="Times New Roman"/>
                <w:lang w:eastAsia="ru-RU"/>
              </w:rPr>
              <w:t>000</w:t>
            </w:r>
            <w:r w:rsidR="007B67F4">
              <w:rPr>
                <w:rFonts w:ascii="Times New Roman" w:eastAsia="Times New Roman" w:hAnsi="Times New Roman"/>
                <w:lang w:eastAsia="ru-RU"/>
              </w:rPr>
              <w:t> </w:t>
            </w:r>
            <w:r w:rsidRPr="00833184">
              <w:rPr>
                <w:rFonts w:ascii="Times New Roman" w:eastAsia="Times New Roman" w:hAnsi="Times New Roman"/>
                <w:lang w:eastAsia="ru-RU"/>
              </w:rPr>
              <w:t>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65 000 000,00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65 000 000,00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416"/>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833184"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w:t>
            </w:r>
            <w:r w:rsidR="00C03BED" w:rsidRPr="00833184">
              <w:rPr>
                <w:rFonts w:ascii="Times New Roman" w:eastAsia="Times New Roman" w:hAnsi="Times New Roman"/>
                <w:lang w:eastAsia="ru-RU"/>
              </w:rPr>
              <w:t>Инновационное развитие производства картофеля и топинамбура</w:t>
            </w:r>
            <w:r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082</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365 000 000,0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364 999 900,00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364 999 900,00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886"/>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082</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280"/>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141</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6 100 000,00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6 100 000,00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6 100 000,00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255"/>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lastRenderedPageBreak/>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177</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108 700 000,00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108 700 000,00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76 343 800,00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70,23</w:t>
            </w:r>
          </w:p>
        </w:tc>
      </w:tr>
      <w:tr w:rsidR="00833184" w:rsidRPr="00833184" w:rsidTr="00833184">
        <w:trPr>
          <w:trHeight w:val="834"/>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 xml:space="preserve">Программа </w:t>
            </w:r>
            <w:r w:rsidR="00833184" w:rsidRPr="00833184">
              <w:rPr>
                <w:rFonts w:ascii="Times New Roman" w:eastAsia="Times New Roman" w:hAnsi="Times New Roman"/>
                <w:lang w:eastAsia="ru-RU"/>
              </w:rPr>
              <w:t>«</w:t>
            </w:r>
            <w:r w:rsidRPr="00833184">
              <w:rPr>
                <w:rFonts w:ascii="Times New Roman" w:eastAsia="Times New Roman" w:hAnsi="Times New Roman"/>
                <w:lang w:eastAsia="ru-RU"/>
              </w:rPr>
              <w:t>Укрепление пограничной безопасности Союз</w:t>
            </w:r>
            <w:r w:rsidR="00833184" w:rsidRPr="00833184">
              <w:rPr>
                <w:rFonts w:ascii="Times New Roman" w:eastAsia="Times New Roman" w:hAnsi="Times New Roman"/>
                <w:lang w:eastAsia="ru-RU"/>
              </w:rPr>
              <w:t>ного государства на период 2012–</w:t>
            </w:r>
            <w:r w:rsidRPr="00833184">
              <w:rPr>
                <w:rFonts w:ascii="Times New Roman" w:eastAsia="Times New Roman" w:hAnsi="Times New Roman"/>
                <w:lang w:eastAsia="ru-RU"/>
              </w:rPr>
              <w:t>2016 годов</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189</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517 175 100,00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517 175 100,00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513 281 862,24</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99,25</w:t>
            </w:r>
          </w:p>
        </w:tc>
      </w:tr>
      <w:tr w:rsidR="00833184" w:rsidRPr="00833184" w:rsidTr="00833184">
        <w:trPr>
          <w:trHeight w:val="307"/>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 xml:space="preserve">Программа </w:t>
            </w:r>
            <w:r w:rsidR="00833184" w:rsidRPr="00833184">
              <w:rPr>
                <w:rFonts w:ascii="Times New Roman" w:eastAsia="Times New Roman" w:hAnsi="Times New Roman"/>
                <w:lang w:eastAsia="ru-RU"/>
              </w:rPr>
              <w:t>«</w:t>
            </w:r>
            <w:r w:rsidRPr="00833184">
              <w:rPr>
                <w:rFonts w:ascii="Times New Roman" w:eastAsia="Times New Roman" w:hAnsi="Times New Roman"/>
                <w:lang w:eastAsia="ru-RU"/>
              </w:rPr>
              <w:t>Совершенствование системы защиты общих информационных ресурсов Беларуси и России на основе высоких технологий</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189</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12 000 000,00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12 000 000,00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11 000 000,00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91,67</w:t>
            </w:r>
          </w:p>
        </w:tc>
      </w:tr>
      <w:tr w:rsidR="00833184" w:rsidRPr="00833184" w:rsidTr="00833184">
        <w:trPr>
          <w:trHeight w:val="1268"/>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 xml:space="preserve">Программа </w:t>
            </w:r>
            <w:r w:rsidR="00833184" w:rsidRPr="00833184">
              <w:rPr>
                <w:rFonts w:ascii="Times New Roman" w:eastAsia="Times New Roman" w:hAnsi="Times New Roman"/>
                <w:lang w:eastAsia="ru-RU"/>
              </w:rPr>
              <w:t>«</w:t>
            </w:r>
            <w:r w:rsidRPr="00833184">
              <w:rPr>
                <w:rFonts w:ascii="Times New Roman" w:eastAsia="Times New Roman" w:hAnsi="Times New Roman"/>
                <w:lang w:eastAsia="ru-RU"/>
              </w:rPr>
              <w:t>Разработка космических и наземных средств обеспечения потребителей России и Беларуси информацией дистанционного зондирования Земли</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259</w:t>
            </w:r>
          </w:p>
        </w:tc>
        <w:tc>
          <w:tcPr>
            <w:tcW w:w="1984"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417 000 000,00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417 000 000,00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417 000 000,00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1129"/>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Программа совместной деятельности по преодолению последствий чернобыльской катастрофы в рамках Союзного государства на период до 2016 года</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388</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16 000 000,0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16 000 000,00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16 000 000,00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r w:rsidR="00833184" w:rsidRPr="00833184" w:rsidTr="00833184">
        <w:trPr>
          <w:trHeight w:val="991"/>
        </w:trPr>
        <w:tc>
          <w:tcPr>
            <w:tcW w:w="3960" w:type="dxa"/>
            <w:tcBorders>
              <w:top w:val="nil"/>
              <w:left w:val="single" w:sz="4" w:space="0" w:color="auto"/>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rPr>
                <w:rFonts w:ascii="Times New Roman" w:eastAsia="Times New Roman" w:hAnsi="Times New Roman"/>
                <w:lang w:eastAsia="ru-RU"/>
              </w:rPr>
            </w:pPr>
            <w:r w:rsidRPr="00833184">
              <w:rPr>
                <w:rFonts w:ascii="Times New Roman" w:eastAsia="Times New Roman" w:hAnsi="Times New Roman"/>
                <w:lang w:eastAsia="ru-RU"/>
              </w:rPr>
              <w:t xml:space="preserve">Программа </w:t>
            </w:r>
            <w:r w:rsidR="00833184" w:rsidRPr="00833184">
              <w:rPr>
                <w:rFonts w:ascii="Times New Roman" w:eastAsia="Times New Roman" w:hAnsi="Times New Roman"/>
                <w:lang w:eastAsia="ru-RU"/>
              </w:rPr>
              <w:t>«</w:t>
            </w:r>
            <w:r w:rsidRPr="00833184">
              <w:rPr>
                <w:rFonts w:ascii="Times New Roman" w:eastAsia="Times New Roman" w:hAnsi="Times New Roman"/>
                <w:lang w:eastAsia="ru-RU"/>
              </w:rPr>
              <w:t>Совершенствование системы защиты общих информацион</w:t>
            </w:r>
            <w:r w:rsidR="007B67F4">
              <w:rPr>
                <w:rFonts w:ascii="Times New Roman" w:eastAsia="Times New Roman" w:hAnsi="Times New Roman"/>
                <w:lang w:eastAsia="ru-RU"/>
              </w:rPr>
              <w:t xml:space="preserve">ных ресурсов Беларуси и России </w:t>
            </w:r>
            <w:r w:rsidRPr="00833184">
              <w:rPr>
                <w:rFonts w:ascii="Times New Roman" w:eastAsia="Times New Roman" w:hAnsi="Times New Roman"/>
                <w:lang w:eastAsia="ru-RU"/>
              </w:rPr>
              <w:t>на основе высоких технологий</w:t>
            </w:r>
            <w:r w:rsidR="00833184" w:rsidRPr="00833184">
              <w:rPr>
                <w:rFonts w:ascii="Times New Roman" w:eastAsia="Times New Roman" w:hAnsi="Times New Roman"/>
                <w:lang w:eastAsia="ru-RU"/>
              </w:rPr>
              <w:t>»</w:t>
            </w:r>
          </w:p>
        </w:tc>
        <w:tc>
          <w:tcPr>
            <w:tcW w:w="85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center"/>
              <w:rPr>
                <w:rFonts w:ascii="Times New Roman" w:eastAsia="Times New Roman" w:hAnsi="Times New Roman"/>
                <w:lang w:eastAsia="ru-RU"/>
              </w:rPr>
            </w:pPr>
            <w:r w:rsidRPr="00833184">
              <w:rPr>
                <w:rFonts w:ascii="Times New Roman" w:eastAsia="Times New Roman" w:hAnsi="Times New Roman"/>
                <w:lang w:eastAsia="ru-RU"/>
              </w:rPr>
              <w:t>587</w:t>
            </w:r>
          </w:p>
        </w:tc>
        <w:tc>
          <w:tcPr>
            <w:tcW w:w="1984" w:type="dxa"/>
            <w:tcBorders>
              <w:top w:val="nil"/>
              <w:left w:val="nil"/>
              <w:bottom w:val="single" w:sz="4" w:space="0" w:color="auto"/>
              <w:right w:val="single" w:sz="4" w:space="0" w:color="auto"/>
            </w:tcBorders>
            <w:shd w:val="clear" w:color="000000" w:fill="FFFFFF"/>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15 000 000,00</w:t>
            </w:r>
          </w:p>
        </w:tc>
        <w:tc>
          <w:tcPr>
            <w:tcW w:w="1985"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15 000 000,00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15 000 000,00</w:t>
            </w:r>
          </w:p>
        </w:tc>
        <w:tc>
          <w:tcPr>
            <w:tcW w:w="1701" w:type="dxa"/>
            <w:tcBorders>
              <w:top w:val="nil"/>
              <w:left w:val="nil"/>
              <w:bottom w:val="single" w:sz="4" w:space="0" w:color="auto"/>
              <w:right w:val="single" w:sz="4"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c>
          <w:tcPr>
            <w:tcW w:w="2002" w:type="dxa"/>
            <w:tcBorders>
              <w:top w:val="nil"/>
              <w:left w:val="nil"/>
              <w:bottom w:val="single" w:sz="4" w:space="0" w:color="auto"/>
              <w:right w:val="single" w:sz="8" w:space="0" w:color="auto"/>
            </w:tcBorders>
            <w:shd w:val="clear" w:color="000000" w:fill="FFFFFF"/>
            <w:noWrap/>
            <w:vAlign w:val="center"/>
            <w:hideMark/>
          </w:tcPr>
          <w:p w:rsidR="00C03BED" w:rsidRPr="00833184" w:rsidRDefault="00C03BED" w:rsidP="00833184">
            <w:pPr>
              <w:spacing w:after="0" w:line="240" w:lineRule="atLeast"/>
              <w:jc w:val="right"/>
              <w:rPr>
                <w:rFonts w:ascii="Times New Roman" w:eastAsia="Times New Roman" w:hAnsi="Times New Roman"/>
                <w:lang w:eastAsia="ru-RU"/>
              </w:rPr>
            </w:pPr>
            <w:r w:rsidRPr="00833184">
              <w:rPr>
                <w:rFonts w:ascii="Times New Roman" w:eastAsia="Times New Roman" w:hAnsi="Times New Roman"/>
                <w:lang w:eastAsia="ru-RU"/>
              </w:rPr>
              <w:t>100,00</w:t>
            </w:r>
          </w:p>
        </w:tc>
      </w:tr>
    </w:tbl>
    <w:p w:rsidR="00C03BED" w:rsidRDefault="00C03BED" w:rsidP="00C03BED">
      <w:pPr>
        <w:rPr>
          <w:rFonts w:ascii="Times New Roman" w:hAnsi="Times New Roman"/>
          <w:sz w:val="28"/>
          <w:szCs w:val="28"/>
        </w:rPr>
      </w:pPr>
    </w:p>
    <w:p w:rsidR="00C03BED" w:rsidRDefault="00C03BED" w:rsidP="00C03BED">
      <w:pPr>
        <w:rPr>
          <w:rFonts w:ascii="Times New Roman" w:hAnsi="Times New Roman"/>
          <w:sz w:val="28"/>
          <w:szCs w:val="28"/>
        </w:rPr>
        <w:sectPr w:rsidR="00C03BED" w:rsidSect="00177B17">
          <w:pgSz w:w="16838" w:h="11906" w:orient="landscape" w:code="9"/>
          <w:pgMar w:top="1701" w:right="1418" w:bottom="992" w:left="1361" w:header="709" w:footer="709" w:gutter="0"/>
          <w:cols w:space="708"/>
          <w:docGrid w:linePitch="360"/>
        </w:sectPr>
      </w:pPr>
    </w:p>
    <w:p w:rsidR="00A71998" w:rsidRPr="002551F6" w:rsidRDefault="00A71998" w:rsidP="00AF095C">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1.1</w:t>
      </w:r>
      <w:r w:rsidR="00355D7F">
        <w:rPr>
          <w:rFonts w:ascii="Times New Roman" w:hAnsi="Times New Roman"/>
          <w:b/>
          <w:sz w:val="28"/>
          <w:szCs w:val="28"/>
        </w:rPr>
        <w:t>3</w:t>
      </w:r>
      <w:r w:rsidR="007B5576">
        <w:rPr>
          <w:rFonts w:ascii="Times New Roman" w:hAnsi="Times New Roman"/>
          <w:b/>
          <w:sz w:val="28"/>
          <w:szCs w:val="28"/>
        </w:rPr>
        <w:t>.</w:t>
      </w:r>
      <w:r w:rsidRPr="002551F6">
        <w:rPr>
          <w:rFonts w:ascii="Times New Roman" w:hAnsi="Times New Roman"/>
          <w:b/>
          <w:sz w:val="28"/>
          <w:szCs w:val="28"/>
        </w:rPr>
        <w:t> Доведение бюджетных данных</w:t>
      </w:r>
    </w:p>
    <w:p w:rsidR="00A71998" w:rsidRPr="002551F6" w:rsidRDefault="00A71998"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Во исполнение письма Министерства финансов Российской Федерации, направленного в адрес ГРБС и Федерального казначейства,</w:t>
      </w:r>
      <w:r w:rsidR="00EB603D" w:rsidRPr="002551F6">
        <w:rPr>
          <w:rFonts w:ascii="Times New Roman" w:hAnsi="Times New Roman"/>
          <w:sz w:val="28"/>
          <w:szCs w:val="28"/>
        </w:rPr>
        <w:t xml:space="preserve"> </w:t>
      </w:r>
      <w:r w:rsidR="00EB603D" w:rsidRPr="002551F6">
        <w:rPr>
          <w:rFonts w:ascii="Times New Roman" w:hAnsi="Times New Roman"/>
          <w:sz w:val="28"/>
          <w:szCs w:val="28"/>
        </w:rPr>
        <w:br/>
        <w:t xml:space="preserve">по состоянию на 1 декабря 2014 </w:t>
      </w:r>
      <w:r w:rsidRPr="002551F6">
        <w:rPr>
          <w:rFonts w:ascii="Times New Roman" w:hAnsi="Times New Roman"/>
          <w:sz w:val="28"/>
          <w:szCs w:val="28"/>
        </w:rPr>
        <w:t>г</w:t>
      </w:r>
      <w:r w:rsidR="00EB603D" w:rsidRPr="002551F6">
        <w:rPr>
          <w:rFonts w:ascii="Times New Roman" w:hAnsi="Times New Roman"/>
          <w:sz w:val="28"/>
          <w:szCs w:val="28"/>
        </w:rPr>
        <w:t>ода</w:t>
      </w:r>
      <w:r w:rsidRPr="002551F6">
        <w:rPr>
          <w:rFonts w:ascii="Times New Roman" w:hAnsi="Times New Roman"/>
          <w:sz w:val="28"/>
          <w:szCs w:val="28"/>
        </w:rPr>
        <w:t xml:space="preserve"> включительно были завершены мероприятия по отзыву на лицевые счета ГРБС бюджетных данных планового периода 2015 и 2016 годов (с учетом внесенных изменений </w:t>
      </w:r>
      <w:r w:rsidR="00EB603D" w:rsidRPr="002551F6">
        <w:rPr>
          <w:rFonts w:ascii="Times New Roman" w:hAnsi="Times New Roman"/>
          <w:sz w:val="28"/>
          <w:szCs w:val="28"/>
        </w:rPr>
        <w:br/>
        <w:t xml:space="preserve">в течение 2014 </w:t>
      </w:r>
      <w:r w:rsidRPr="002551F6">
        <w:rPr>
          <w:rFonts w:ascii="Times New Roman" w:hAnsi="Times New Roman"/>
          <w:sz w:val="28"/>
          <w:szCs w:val="28"/>
        </w:rPr>
        <w:t>года). Указанные ме</w:t>
      </w:r>
      <w:r w:rsidR="00EB603D" w:rsidRPr="002551F6">
        <w:rPr>
          <w:rFonts w:ascii="Times New Roman" w:hAnsi="Times New Roman"/>
          <w:sz w:val="28"/>
          <w:szCs w:val="28"/>
        </w:rPr>
        <w:t xml:space="preserve">роприятия были проведены </w:t>
      </w:r>
      <w:r w:rsidR="003A69DD">
        <w:rPr>
          <w:rFonts w:ascii="Times New Roman" w:hAnsi="Times New Roman"/>
          <w:sz w:val="28"/>
          <w:szCs w:val="28"/>
        </w:rPr>
        <w:br/>
      </w:r>
      <w:r w:rsidR="00EB603D" w:rsidRPr="002551F6">
        <w:rPr>
          <w:rFonts w:ascii="Times New Roman" w:hAnsi="Times New Roman"/>
          <w:sz w:val="28"/>
          <w:szCs w:val="28"/>
        </w:rPr>
        <w:t>по 101 ГРБС</w:t>
      </w:r>
      <w:r w:rsidRPr="002551F6">
        <w:rPr>
          <w:rFonts w:ascii="Times New Roman" w:hAnsi="Times New Roman"/>
          <w:sz w:val="28"/>
          <w:szCs w:val="28"/>
        </w:rPr>
        <w:t>.</w:t>
      </w:r>
    </w:p>
    <w:p w:rsidR="00A71998" w:rsidRPr="002551F6" w:rsidRDefault="00A71998"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Казначейскими уведомлениями, сформированн</w:t>
      </w:r>
      <w:r w:rsidR="00EB603D" w:rsidRPr="002551F6">
        <w:rPr>
          <w:rFonts w:ascii="Times New Roman" w:hAnsi="Times New Roman"/>
          <w:sz w:val="28"/>
          <w:szCs w:val="28"/>
        </w:rPr>
        <w:t xml:space="preserve">ыми 9 декабря </w:t>
      </w:r>
      <w:r w:rsidR="00FD2270" w:rsidRPr="002551F6">
        <w:rPr>
          <w:rFonts w:ascii="Times New Roman" w:hAnsi="Times New Roman"/>
          <w:sz w:val="28"/>
          <w:szCs w:val="28"/>
        </w:rPr>
        <w:br/>
      </w:r>
      <w:r w:rsidR="00EB603D" w:rsidRPr="002551F6">
        <w:rPr>
          <w:rFonts w:ascii="Times New Roman" w:hAnsi="Times New Roman"/>
          <w:sz w:val="28"/>
          <w:szCs w:val="28"/>
        </w:rPr>
        <w:t xml:space="preserve">2014 </w:t>
      </w:r>
      <w:r w:rsidRPr="002551F6">
        <w:rPr>
          <w:rFonts w:ascii="Times New Roman" w:hAnsi="Times New Roman"/>
          <w:sz w:val="28"/>
          <w:szCs w:val="28"/>
        </w:rPr>
        <w:t>г</w:t>
      </w:r>
      <w:r w:rsidR="00EB603D" w:rsidRPr="002551F6">
        <w:rPr>
          <w:rFonts w:ascii="Times New Roman" w:hAnsi="Times New Roman"/>
          <w:sz w:val="28"/>
          <w:szCs w:val="28"/>
        </w:rPr>
        <w:t>ода</w:t>
      </w:r>
      <w:r w:rsidRPr="002551F6">
        <w:rPr>
          <w:rFonts w:ascii="Times New Roman" w:hAnsi="Times New Roman"/>
          <w:sz w:val="28"/>
          <w:szCs w:val="28"/>
        </w:rPr>
        <w:t xml:space="preserve">, осуществлен отзыв бюджетных данных планового периода 2015 </w:t>
      </w:r>
      <w:r w:rsidR="00FD2270" w:rsidRPr="002551F6">
        <w:rPr>
          <w:rFonts w:ascii="Times New Roman" w:hAnsi="Times New Roman"/>
          <w:sz w:val="28"/>
          <w:szCs w:val="28"/>
        </w:rPr>
        <w:br/>
      </w:r>
      <w:r w:rsidRPr="002551F6">
        <w:rPr>
          <w:rFonts w:ascii="Times New Roman" w:hAnsi="Times New Roman"/>
          <w:sz w:val="28"/>
          <w:szCs w:val="28"/>
        </w:rPr>
        <w:t>и 2</w:t>
      </w:r>
      <w:r w:rsidR="00EB603D" w:rsidRPr="002551F6">
        <w:rPr>
          <w:rFonts w:ascii="Times New Roman" w:hAnsi="Times New Roman"/>
          <w:sz w:val="28"/>
          <w:szCs w:val="28"/>
        </w:rPr>
        <w:t xml:space="preserve">016 годов с лицевых счетов ГРБС и </w:t>
      </w:r>
      <w:r w:rsidR="00FD2270" w:rsidRPr="002551F6">
        <w:rPr>
          <w:rFonts w:ascii="Times New Roman" w:hAnsi="Times New Roman"/>
          <w:sz w:val="28"/>
          <w:szCs w:val="28"/>
        </w:rPr>
        <w:t xml:space="preserve">главных администраторов источников финансирования дефицита федерального бюджета (далее – </w:t>
      </w:r>
      <w:r w:rsidRPr="002551F6">
        <w:rPr>
          <w:rFonts w:ascii="Times New Roman" w:hAnsi="Times New Roman"/>
          <w:sz w:val="28"/>
          <w:szCs w:val="28"/>
        </w:rPr>
        <w:t>ГАИФ</w:t>
      </w:r>
      <w:r w:rsidR="00FD2270" w:rsidRPr="002551F6">
        <w:rPr>
          <w:rFonts w:ascii="Times New Roman" w:hAnsi="Times New Roman"/>
          <w:sz w:val="28"/>
          <w:szCs w:val="28"/>
        </w:rPr>
        <w:t>)</w:t>
      </w:r>
      <w:r w:rsidRPr="002551F6">
        <w:rPr>
          <w:rFonts w:ascii="Times New Roman" w:hAnsi="Times New Roman"/>
          <w:sz w:val="28"/>
          <w:szCs w:val="28"/>
        </w:rPr>
        <w:t xml:space="preserve"> на основании Справки Минфина России.</w:t>
      </w:r>
    </w:p>
    <w:p w:rsidR="00A71998" w:rsidRPr="002551F6" w:rsidRDefault="00A71998" w:rsidP="00A7199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 в соответствии со статьей 166.1 Бюджетного кодекса и постановлением Правите</w:t>
      </w:r>
      <w:r w:rsidR="00FD2270" w:rsidRPr="002551F6">
        <w:rPr>
          <w:rFonts w:ascii="Times New Roman" w:hAnsi="Times New Roman"/>
          <w:sz w:val="28"/>
          <w:szCs w:val="28"/>
        </w:rPr>
        <w:t xml:space="preserve">льства Российской Федерации от 1 </w:t>
      </w:r>
      <w:r w:rsidR="002D59B5" w:rsidRPr="002551F6">
        <w:rPr>
          <w:rFonts w:ascii="Times New Roman" w:hAnsi="Times New Roman"/>
          <w:sz w:val="28"/>
          <w:szCs w:val="28"/>
        </w:rPr>
        <w:t xml:space="preserve">декабря </w:t>
      </w:r>
      <w:r w:rsidRPr="002551F6">
        <w:rPr>
          <w:rFonts w:ascii="Times New Roman" w:hAnsi="Times New Roman"/>
          <w:sz w:val="28"/>
          <w:szCs w:val="28"/>
        </w:rPr>
        <w:t>2004 г. № 703</w:t>
      </w:r>
      <w:r w:rsidR="002D59B5" w:rsidRPr="002551F6">
        <w:rPr>
          <w:rFonts w:ascii="Times New Roman" w:hAnsi="Times New Roman"/>
          <w:sz w:val="28"/>
          <w:szCs w:val="28"/>
        </w:rPr>
        <w:t xml:space="preserve"> «О Федеральном казначействе»</w:t>
      </w:r>
      <w:r w:rsidRPr="002551F6">
        <w:rPr>
          <w:rFonts w:ascii="Times New Roman" w:hAnsi="Times New Roman"/>
          <w:sz w:val="28"/>
          <w:szCs w:val="28"/>
        </w:rPr>
        <w:t xml:space="preserve">, </w:t>
      </w:r>
      <w:r w:rsidR="002D59B5" w:rsidRPr="002551F6">
        <w:rPr>
          <w:rFonts w:ascii="Times New Roman" w:hAnsi="Times New Roman"/>
          <w:sz w:val="28"/>
          <w:szCs w:val="28"/>
        </w:rPr>
        <w:br/>
      </w:r>
      <w:r w:rsidRPr="002551F6">
        <w:rPr>
          <w:rFonts w:ascii="Times New Roman" w:hAnsi="Times New Roman"/>
          <w:sz w:val="28"/>
          <w:szCs w:val="28"/>
        </w:rPr>
        <w:t xml:space="preserve">в рамках исполнения полномочий по доведению показателей сводной бюджетной росписи федерального бюджета и </w:t>
      </w:r>
      <w:r w:rsidR="002D59B5" w:rsidRPr="002551F6">
        <w:rPr>
          <w:rFonts w:ascii="Times New Roman" w:hAnsi="Times New Roman"/>
          <w:sz w:val="28"/>
          <w:szCs w:val="28"/>
        </w:rPr>
        <w:t>ЛБО</w:t>
      </w:r>
      <w:r w:rsidRPr="002551F6">
        <w:rPr>
          <w:rFonts w:ascii="Times New Roman" w:hAnsi="Times New Roman"/>
          <w:sz w:val="28"/>
          <w:szCs w:val="28"/>
        </w:rPr>
        <w:t xml:space="preserve"> до </w:t>
      </w:r>
      <w:r w:rsidR="002D59B5" w:rsidRPr="002551F6">
        <w:rPr>
          <w:rFonts w:ascii="Times New Roman" w:hAnsi="Times New Roman"/>
          <w:sz w:val="28"/>
          <w:szCs w:val="28"/>
        </w:rPr>
        <w:t>ГРБС (</w:t>
      </w:r>
      <w:r w:rsidR="00FD2270" w:rsidRPr="002551F6">
        <w:rPr>
          <w:rFonts w:ascii="Times New Roman" w:hAnsi="Times New Roman"/>
          <w:sz w:val="28"/>
          <w:szCs w:val="28"/>
        </w:rPr>
        <w:t>ГАИФ</w:t>
      </w:r>
      <w:r w:rsidR="002D59B5" w:rsidRPr="002551F6">
        <w:rPr>
          <w:rFonts w:ascii="Times New Roman" w:hAnsi="Times New Roman"/>
          <w:sz w:val="28"/>
          <w:szCs w:val="28"/>
        </w:rPr>
        <w:t>)</w:t>
      </w:r>
      <w:r w:rsidRPr="002551F6">
        <w:rPr>
          <w:rFonts w:ascii="Times New Roman" w:hAnsi="Times New Roman"/>
          <w:sz w:val="28"/>
          <w:szCs w:val="28"/>
        </w:rPr>
        <w:t xml:space="preserve"> казначейскими уведомлениями, сформированными 24</w:t>
      </w:r>
      <w:r w:rsidR="004642DD">
        <w:rPr>
          <w:rFonts w:ascii="Times New Roman" w:hAnsi="Times New Roman"/>
          <w:sz w:val="28"/>
          <w:szCs w:val="28"/>
        </w:rPr>
        <w:t xml:space="preserve"> и 25</w:t>
      </w:r>
      <w:r w:rsidRPr="002551F6">
        <w:rPr>
          <w:rFonts w:ascii="Times New Roman" w:hAnsi="Times New Roman"/>
          <w:sz w:val="28"/>
          <w:szCs w:val="28"/>
        </w:rPr>
        <w:t xml:space="preserve"> декабря 2015 года, были доведены показатели сводной бюджетной росписи федерального бюджета на 2015 год и на плановый период 2016 и 2017 годов, направленные Ми</w:t>
      </w:r>
      <w:r w:rsidR="002D59B5" w:rsidRPr="002551F6">
        <w:rPr>
          <w:rFonts w:ascii="Times New Roman" w:hAnsi="Times New Roman"/>
          <w:sz w:val="28"/>
          <w:szCs w:val="28"/>
        </w:rPr>
        <w:t>нфином России 23 декабря 2014 года</w:t>
      </w:r>
      <w:r w:rsidRPr="002551F6">
        <w:rPr>
          <w:rFonts w:ascii="Times New Roman" w:hAnsi="Times New Roman"/>
          <w:sz w:val="28"/>
          <w:szCs w:val="28"/>
        </w:rPr>
        <w:t xml:space="preserve"> в абсолютных суммах.</w:t>
      </w:r>
    </w:p>
    <w:p w:rsidR="00A71998" w:rsidRPr="002551F6" w:rsidRDefault="00A71998" w:rsidP="00A7199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этом Минфином России 25 декабря 2014 года до </w:t>
      </w:r>
      <w:r w:rsidR="002D59B5" w:rsidRPr="002551F6">
        <w:rPr>
          <w:rFonts w:ascii="Times New Roman" w:hAnsi="Times New Roman"/>
          <w:sz w:val="28"/>
          <w:szCs w:val="28"/>
        </w:rPr>
        <w:t>ГРБС</w:t>
      </w:r>
      <w:r w:rsidRPr="002551F6">
        <w:rPr>
          <w:rFonts w:ascii="Times New Roman" w:hAnsi="Times New Roman"/>
          <w:sz w:val="28"/>
          <w:szCs w:val="28"/>
        </w:rPr>
        <w:t xml:space="preserve"> была доведена информация, что:</w:t>
      </w:r>
    </w:p>
    <w:p w:rsidR="00A71998" w:rsidRPr="002551F6" w:rsidRDefault="002D59B5" w:rsidP="00A7199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ЛБО</w:t>
      </w:r>
      <w:r w:rsidR="00A71998" w:rsidRPr="002551F6">
        <w:rPr>
          <w:rFonts w:ascii="Times New Roman" w:hAnsi="Times New Roman"/>
          <w:sz w:val="28"/>
          <w:szCs w:val="28"/>
        </w:rPr>
        <w:t xml:space="preserve"> на плановый период 2016 и 2017 годов до ГРБС доводится </w:t>
      </w:r>
      <w:r w:rsidRPr="002551F6">
        <w:rPr>
          <w:rFonts w:ascii="Times New Roman" w:hAnsi="Times New Roman"/>
          <w:sz w:val="28"/>
          <w:szCs w:val="28"/>
        </w:rPr>
        <w:br/>
      </w:r>
      <w:r w:rsidR="00A71998" w:rsidRPr="002551F6">
        <w:rPr>
          <w:rFonts w:ascii="Times New Roman" w:hAnsi="Times New Roman"/>
          <w:sz w:val="28"/>
          <w:szCs w:val="28"/>
        </w:rPr>
        <w:t>не будут;</w:t>
      </w:r>
    </w:p>
    <w:p w:rsidR="00A71998" w:rsidRPr="002551F6" w:rsidRDefault="002D59B5" w:rsidP="00A7199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ЛБО</w:t>
      </w:r>
      <w:r w:rsidR="00A71998" w:rsidRPr="002551F6">
        <w:rPr>
          <w:rFonts w:ascii="Times New Roman" w:hAnsi="Times New Roman"/>
          <w:sz w:val="28"/>
          <w:szCs w:val="28"/>
        </w:rPr>
        <w:t xml:space="preserve"> на 2015 год утверждены в размере 90</w:t>
      </w:r>
      <w:r w:rsidRPr="002551F6">
        <w:rPr>
          <w:rFonts w:ascii="Times New Roman" w:hAnsi="Times New Roman"/>
          <w:sz w:val="28"/>
          <w:szCs w:val="28"/>
        </w:rPr>
        <w:t> </w:t>
      </w:r>
      <w:r w:rsidR="00A71998" w:rsidRPr="002551F6">
        <w:rPr>
          <w:rFonts w:ascii="Times New Roman" w:hAnsi="Times New Roman"/>
          <w:sz w:val="28"/>
          <w:szCs w:val="28"/>
        </w:rPr>
        <w:t>% от бюджетных ассигнований, утвержденных Федера</w:t>
      </w:r>
      <w:r w:rsidRPr="002551F6">
        <w:rPr>
          <w:rFonts w:ascii="Times New Roman" w:hAnsi="Times New Roman"/>
          <w:sz w:val="28"/>
          <w:szCs w:val="28"/>
        </w:rPr>
        <w:t>льным законом № </w:t>
      </w:r>
      <w:r w:rsidR="00A71998" w:rsidRPr="002551F6">
        <w:rPr>
          <w:rFonts w:ascii="Times New Roman" w:hAnsi="Times New Roman"/>
          <w:sz w:val="28"/>
          <w:szCs w:val="28"/>
        </w:rPr>
        <w:t xml:space="preserve">384-ФЗ, </w:t>
      </w:r>
      <w:r w:rsidRPr="002551F6">
        <w:rPr>
          <w:rFonts w:ascii="Times New Roman" w:hAnsi="Times New Roman"/>
          <w:sz w:val="28"/>
          <w:szCs w:val="28"/>
        </w:rPr>
        <w:br/>
      </w:r>
      <w:r w:rsidR="00A71998" w:rsidRPr="002551F6">
        <w:rPr>
          <w:rFonts w:ascii="Times New Roman" w:hAnsi="Times New Roman"/>
          <w:sz w:val="28"/>
          <w:szCs w:val="28"/>
        </w:rPr>
        <w:t>за исключением бюджетных ассигнований на исполнение пуб</w:t>
      </w:r>
      <w:r w:rsidRPr="002551F6">
        <w:rPr>
          <w:rFonts w:ascii="Times New Roman" w:hAnsi="Times New Roman"/>
          <w:sz w:val="28"/>
          <w:szCs w:val="28"/>
        </w:rPr>
        <w:t>личных нормативных обязательств,</w:t>
      </w:r>
      <w:r w:rsidR="00A71998" w:rsidRPr="002551F6">
        <w:rPr>
          <w:rFonts w:ascii="Times New Roman" w:hAnsi="Times New Roman"/>
          <w:sz w:val="28"/>
          <w:szCs w:val="28"/>
        </w:rPr>
        <w:t xml:space="preserve"> на предоставление трансфертов бюджетам </w:t>
      </w:r>
      <w:r w:rsidRPr="002551F6">
        <w:rPr>
          <w:rFonts w:ascii="Times New Roman" w:hAnsi="Times New Roman"/>
          <w:sz w:val="28"/>
          <w:szCs w:val="28"/>
        </w:rPr>
        <w:t>ГВФ РФ,</w:t>
      </w:r>
      <w:r w:rsidR="00A71998" w:rsidRPr="002551F6">
        <w:rPr>
          <w:rFonts w:ascii="Times New Roman" w:hAnsi="Times New Roman"/>
          <w:sz w:val="28"/>
          <w:szCs w:val="28"/>
        </w:rPr>
        <w:t xml:space="preserve"> на строительство и реконструкцию объектов, необходимых </w:t>
      </w:r>
      <w:r w:rsidRPr="002551F6">
        <w:rPr>
          <w:rFonts w:ascii="Times New Roman" w:hAnsi="Times New Roman"/>
          <w:sz w:val="28"/>
          <w:szCs w:val="28"/>
        </w:rPr>
        <w:br/>
      </w:r>
      <w:r w:rsidR="00A71998" w:rsidRPr="002551F6">
        <w:rPr>
          <w:rFonts w:ascii="Times New Roman" w:hAnsi="Times New Roman"/>
          <w:sz w:val="28"/>
          <w:szCs w:val="28"/>
        </w:rPr>
        <w:t>для проведения чемпионата мира по футболу в 2</w:t>
      </w:r>
      <w:r w:rsidRPr="002551F6">
        <w:rPr>
          <w:rFonts w:ascii="Times New Roman" w:hAnsi="Times New Roman"/>
          <w:sz w:val="28"/>
          <w:szCs w:val="28"/>
        </w:rPr>
        <w:t>018 году в Российской Федерации,</w:t>
      </w:r>
      <w:r w:rsidR="00A71998" w:rsidRPr="002551F6">
        <w:rPr>
          <w:rFonts w:ascii="Times New Roman" w:hAnsi="Times New Roman"/>
          <w:sz w:val="28"/>
          <w:szCs w:val="28"/>
        </w:rPr>
        <w:t xml:space="preserve"> на лекарственное обеспечение отдельных категорий граждан, </w:t>
      </w:r>
      <w:r w:rsidRPr="002551F6">
        <w:rPr>
          <w:rFonts w:ascii="Times New Roman" w:hAnsi="Times New Roman"/>
          <w:sz w:val="28"/>
          <w:szCs w:val="28"/>
        </w:rPr>
        <w:br/>
      </w:r>
      <w:r w:rsidR="00A71998" w:rsidRPr="002551F6">
        <w:rPr>
          <w:rFonts w:ascii="Times New Roman" w:hAnsi="Times New Roman"/>
          <w:sz w:val="28"/>
          <w:szCs w:val="28"/>
        </w:rPr>
        <w:t xml:space="preserve">на предоставление субсидий федеральным государственным (бюджетным </w:t>
      </w:r>
      <w:r w:rsidRPr="002551F6">
        <w:rPr>
          <w:rFonts w:ascii="Times New Roman" w:hAnsi="Times New Roman"/>
          <w:sz w:val="28"/>
          <w:szCs w:val="28"/>
        </w:rPr>
        <w:br/>
      </w:r>
      <w:r w:rsidR="00A71998" w:rsidRPr="002551F6">
        <w:rPr>
          <w:rFonts w:ascii="Times New Roman" w:hAnsi="Times New Roman"/>
          <w:sz w:val="28"/>
          <w:szCs w:val="28"/>
        </w:rPr>
        <w:t>и автономным) учреждениям образования на финансовое обеспечение государственного задания на оказание государст</w:t>
      </w:r>
      <w:r w:rsidRPr="002551F6">
        <w:rPr>
          <w:rFonts w:ascii="Times New Roman" w:hAnsi="Times New Roman"/>
          <w:sz w:val="28"/>
          <w:szCs w:val="28"/>
        </w:rPr>
        <w:t>венных услуг (выполнение работ),</w:t>
      </w:r>
      <w:r w:rsidR="00A71998" w:rsidRPr="002551F6">
        <w:rPr>
          <w:rFonts w:ascii="Times New Roman" w:hAnsi="Times New Roman"/>
          <w:sz w:val="28"/>
          <w:szCs w:val="28"/>
        </w:rPr>
        <w:t xml:space="preserve"> на оказание государственной поддержки развития подотраслей сельского хозяйства;</w:t>
      </w:r>
    </w:p>
    <w:p w:rsidR="00A71998" w:rsidRPr="002551F6" w:rsidRDefault="002D59B5" w:rsidP="00A7199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ЛБО</w:t>
      </w:r>
      <w:r w:rsidR="00A71998" w:rsidRPr="002551F6">
        <w:rPr>
          <w:rFonts w:ascii="Times New Roman" w:hAnsi="Times New Roman"/>
          <w:sz w:val="28"/>
          <w:szCs w:val="28"/>
        </w:rPr>
        <w:t>, заблокированные до выполнения условий, уста</w:t>
      </w:r>
      <w:r w:rsidRPr="002551F6">
        <w:rPr>
          <w:rFonts w:ascii="Times New Roman" w:hAnsi="Times New Roman"/>
          <w:sz w:val="28"/>
          <w:szCs w:val="28"/>
        </w:rPr>
        <w:t>новленных Федеральным законом № </w:t>
      </w:r>
      <w:r w:rsidR="00A71998" w:rsidRPr="002551F6">
        <w:rPr>
          <w:rFonts w:ascii="Times New Roman" w:hAnsi="Times New Roman"/>
          <w:sz w:val="28"/>
          <w:szCs w:val="28"/>
        </w:rPr>
        <w:t>384-ФЗ, будут доводиться после выполнения соответствующего условия в размере 90</w:t>
      </w:r>
      <w:r w:rsidRPr="002551F6">
        <w:rPr>
          <w:rFonts w:ascii="Times New Roman" w:hAnsi="Times New Roman"/>
          <w:sz w:val="28"/>
          <w:szCs w:val="28"/>
        </w:rPr>
        <w:t> </w:t>
      </w:r>
      <w:r w:rsidR="00A71998" w:rsidRPr="002551F6">
        <w:rPr>
          <w:rFonts w:ascii="Times New Roman" w:hAnsi="Times New Roman"/>
          <w:sz w:val="28"/>
          <w:szCs w:val="28"/>
        </w:rPr>
        <w:t>% от бюджетных ассигнований, утвержденных Федеральным законом № 384-ФЗ.</w:t>
      </w:r>
    </w:p>
    <w:p w:rsidR="00A71998" w:rsidRPr="002551F6" w:rsidRDefault="00A71998" w:rsidP="00E3009A">
      <w:pPr>
        <w:spacing w:before="240" w:after="120" w:line="240" w:lineRule="auto"/>
        <w:ind w:firstLine="709"/>
        <w:jc w:val="both"/>
        <w:rPr>
          <w:rFonts w:ascii="Times New Roman" w:hAnsi="Times New Roman"/>
          <w:b/>
          <w:sz w:val="28"/>
          <w:szCs w:val="28"/>
          <w:lang w:eastAsia="ru-RU"/>
        </w:rPr>
      </w:pPr>
      <w:r w:rsidRPr="002551F6">
        <w:rPr>
          <w:rFonts w:ascii="Times New Roman" w:hAnsi="Times New Roman"/>
          <w:b/>
          <w:sz w:val="28"/>
          <w:szCs w:val="28"/>
        </w:rPr>
        <w:t>1.1</w:t>
      </w:r>
      <w:r w:rsidR="00C03BED">
        <w:rPr>
          <w:rFonts w:ascii="Times New Roman" w:hAnsi="Times New Roman"/>
          <w:b/>
          <w:sz w:val="28"/>
          <w:szCs w:val="28"/>
        </w:rPr>
        <w:t>4</w:t>
      </w:r>
      <w:r w:rsidR="008C39A7" w:rsidRPr="002551F6">
        <w:rPr>
          <w:rFonts w:ascii="Times New Roman" w:hAnsi="Times New Roman"/>
          <w:b/>
          <w:sz w:val="28"/>
          <w:szCs w:val="28"/>
        </w:rPr>
        <w:t>.</w:t>
      </w:r>
      <w:r w:rsidRPr="002551F6">
        <w:rPr>
          <w:rFonts w:ascii="Times New Roman" w:hAnsi="Times New Roman"/>
          <w:b/>
          <w:sz w:val="28"/>
          <w:szCs w:val="28"/>
        </w:rPr>
        <w:t> Межбюджетные трансферты</w:t>
      </w:r>
    </w:p>
    <w:p w:rsidR="00A71998" w:rsidRPr="002551F6" w:rsidRDefault="00A71998" w:rsidP="00376F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продолжена реализация нового механизма предоставления межбюджетных субсидий, субвенций и иных межбюджетных трансфертов, имеющих целевое назначение, </w:t>
      </w:r>
      <w:r w:rsidR="00AF095C" w:rsidRPr="002551F6">
        <w:rPr>
          <w:rFonts w:ascii="Times New Roman" w:hAnsi="Times New Roman"/>
          <w:sz w:val="28"/>
          <w:szCs w:val="28"/>
        </w:rPr>
        <w:br/>
      </w:r>
      <w:r w:rsidRPr="002551F6">
        <w:rPr>
          <w:rFonts w:ascii="Times New Roman" w:hAnsi="Times New Roman"/>
          <w:sz w:val="28"/>
          <w:szCs w:val="28"/>
        </w:rPr>
        <w:t xml:space="preserve">из федерального бюджета в бюджеты субъектов Российской Федерации </w:t>
      </w:r>
      <w:r w:rsidR="00AF095C" w:rsidRPr="002551F6">
        <w:rPr>
          <w:rFonts w:ascii="Times New Roman" w:hAnsi="Times New Roman"/>
          <w:sz w:val="28"/>
          <w:szCs w:val="28"/>
        </w:rPr>
        <w:br/>
      </w:r>
      <w:r w:rsidRPr="002551F6">
        <w:rPr>
          <w:rFonts w:ascii="Times New Roman" w:hAnsi="Times New Roman"/>
          <w:sz w:val="28"/>
          <w:szCs w:val="28"/>
        </w:rPr>
        <w:t xml:space="preserve">в пределах суммы, необходимой для оплаты денежных обязательств </w:t>
      </w:r>
      <w:r w:rsidR="00AF095C" w:rsidRPr="002551F6">
        <w:rPr>
          <w:rFonts w:ascii="Times New Roman" w:hAnsi="Times New Roman"/>
          <w:sz w:val="28"/>
          <w:szCs w:val="28"/>
        </w:rPr>
        <w:br/>
      </w:r>
      <w:r w:rsidRPr="002551F6">
        <w:rPr>
          <w:rFonts w:ascii="Times New Roman" w:hAnsi="Times New Roman"/>
          <w:sz w:val="28"/>
          <w:szCs w:val="28"/>
        </w:rPr>
        <w:t xml:space="preserve">по расходам получателей средств бюджета субъекта Российской Федерации (далее – межбюджетные трансферты «под потребность»). В соответствии </w:t>
      </w:r>
      <w:r w:rsidR="00AF095C" w:rsidRPr="002551F6">
        <w:rPr>
          <w:rFonts w:ascii="Times New Roman" w:hAnsi="Times New Roman"/>
          <w:sz w:val="28"/>
          <w:szCs w:val="28"/>
        </w:rPr>
        <w:br/>
      </w:r>
      <w:r w:rsidRPr="002551F6">
        <w:rPr>
          <w:rFonts w:ascii="Times New Roman" w:hAnsi="Times New Roman"/>
          <w:sz w:val="28"/>
          <w:szCs w:val="28"/>
        </w:rPr>
        <w:t xml:space="preserve">с Перечнем межбюджетных трансфертов из федерального бюджета </w:t>
      </w:r>
      <w:r w:rsidR="00AF095C" w:rsidRPr="002551F6">
        <w:rPr>
          <w:rFonts w:ascii="Times New Roman" w:hAnsi="Times New Roman"/>
          <w:sz w:val="28"/>
          <w:szCs w:val="28"/>
        </w:rPr>
        <w:br/>
      </w:r>
      <w:r w:rsidRPr="002551F6">
        <w:rPr>
          <w:rFonts w:ascii="Times New Roman" w:hAnsi="Times New Roman"/>
          <w:sz w:val="28"/>
          <w:szCs w:val="28"/>
        </w:rPr>
        <w:t>в бюджеты субъектов Российской Федерации в форме субсидий, субвенций и иных межбюджетных трансфертов, имеющих целевое назначение, предоставление которых в 2015 году осуществляется в пределах суммы, необходимой для оплаты денежных обязательств по расходам получателей средств бюджета субъекта Российской Федерации, источником финансового обеспечения которых являются данные межбюджетные трансферты, утвержденным распоряжением Правительства Российской Федерации от 27 декабря 2014</w:t>
      </w:r>
      <w:r w:rsidR="00CE3301" w:rsidRPr="002551F6">
        <w:rPr>
          <w:rFonts w:ascii="Times New Roman" w:hAnsi="Times New Roman"/>
          <w:sz w:val="28"/>
          <w:szCs w:val="28"/>
        </w:rPr>
        <w:t> г. № 2745-р, 24 </w:t>
      </w:r>
      <w:r w:rsidRPr="002551F6">
        <w:rPr>
          <w:rFonts w:ascii="Times New Roman" w:hAnsi="Times New Roman"/>
          <w:sz w:val="28"/>
          <w:szCs w:val="28"/>
        </w:rPr>
        <w:t>ГРБС п</w:t>
      </w:r>
      <w:r w:rsidR="00CE3301" w:rsidRPr="002551F6">
        <w:rPr>
          <w:rFonts w:ascii="Times New Roman" w:hAnsi="Times New Roman"/>
          <w:sz w:val="28"/>
          <w:szCs w:val="28"/>
        </w:rPr>
        <w:t xml:space="preserve">редусмотрено предоставление 124 </w:t>
      </w:r>
      <w:r w:rsidRPr="002551F6">
        <w:rPr>
          <w:rFonts w:ascii="Times New Roman" w:hAnsi="Times New Roman"/>
          <w:sz w:val="28"/>
          <w:szCs w:val="28"/>
        </w:rPr>
        <w:t xml:space="preserve">межбюджетных трансфертов «под потребность» </w:t>
      </w:r>
      <w:r w:rsidR="008C39A7" w:rsidRPr="002551F6">
        <w:rPr>
          <w:rFonts w:ascii="Times New Roman" w:hAnsi="Times New Roman"/>
          <w:sz w:val="28"/>
          <w:szCs w:val="28"/>
        </w:rPr>
        <w:br/>
      </w:r>
      <w:r w:rsidRPr="002551F6">
        <w:rPr>
          <w:rFonts w:ascii="Times New Roman" w:hAnsi="Times New Roman"/>
          <w:sz w:val="28"/>
          <w:szCs w:val="28"/>
        </w:rPr>
        <w:t>на сумму 500,3 млрд рублей. Сумма перечислений из федерального бюджета в бюджеты субъектов Российской Федерации межбюджетных трансфертов «под потребность» по состоянию на 1 января</w:t>
      </w:r>
      <w:r w:rsidR="00CE3301" w:rsidRPr="002551F6">
        <w:rPr>
          <w:rFonts w:ascii="Times New Roman" w:hAnsi="Times New Roman"/>
          <w:sz w:val="28"/>
          <w:szCs w:val="28"/>
        </w:rPr>
        <w:t xml:space="preserve"> 2016 года составила 482,7 млрд рублей</w:t>
      </w:r>
      <w:r w:rsidRPr="002551F6">
        <w:rPr>
          <w:rFonts w:ascii="Times New Roman" w:hAnsi="Times New Roman"/>
          <w:sz w:val="28"/>
          <w:szCs w:val="28"/>
        </w:rPr>
        <w:t xml:space="preserve"> (фактическое освоение предоставленных средств 96,5</w:t>
      </w:r>
      <w:r w:rsidR="00CE3301" w:rsidRPr="002551F6">
        <w:rPr>
          <w:rFonts w:ascii="Times New Roman" w:hAnsi="Times New Roman"/>
          <w:sz w:val="28"/>
          <w:szCs w:val="28"/>
        </w:rPr>
        <w:t> </w:t>
      </w:r>
      <w:r w:rsidRPr="002551F6">
        <w:rPr>
          <w:rFonts w:ascii="Times New Roman" w:hAnsi="Times New Roman"/>
          <w:sz w:val="28"/>
          <w:szCs w:val="28"/>
        </w:rPr>
        <w:t>%)</w:t>
      </w:r>
      <w:r w:rsidR="00CE3301" w:rsidRPr="002551F6">
        <w:rPr>
          <w:rFonts w:ascii="Times New Roman" w:hAnsi="Times New Roman"/>
          <w:sz w:val="28"/>
          <w:szCs w:val="28"/>
        </w:rPr>
        <w:t>.</w:t>
      </w:r>
    </w:p>
    <w:p w:rsidR="00A71998" w:rsidRPr="002551F6" w:rsidRDefault="00A71998" w:rsidP="00376F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состоянию на 1 января 2016 года для обеспечения реализации вышеуказанного механизма главным распорядителям в </w:t>
      </w:r>
      <w:r w:rsidR="00CE3301" w:rsidRPr="002551F6">
        <w:rPr>
          <w:rFonts w:ascii="Times New Roman" w:hAnsi="Times New Roman"/>
          <w:sz w:val="28"/>
          <w:szCs w:val="28"/>
        </w:rPr>
        <w:t>ТОФК</w:t>
      </w:r>
      <w:r w:rsidRPr="002551F6">
        <w:rPr>
          <w:rFonts w:ascii="Times New Roman" w:hAnsi="Times New Roman"/>
          <w:sz w:val="28"/>
          <w:szCs w:val="28"/>
        </w:rPr>
        <w:t xml:space="preserve"> было открыто 1 160 лицевых счетов для учета операций по переданным полномочиям получателя бюджетных средств.</w:t>
      </w:r>
    </w:p>
    <w:p w:rsidR="00CB36D4" w:rsidRPr="002551F6" w:rsidRDefault="00CB36D4" w:rsidP="00E3009A">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w:t>
      </w:r>
      <w:r w:rsidR="004741DC">
        <w:rPr>
          <w:rFonts w:ascii="Times New Roman" w:hAnsi="Times New Roman"/>
          <w:b/>
          <w:sz w:val="28"/>
          <w:szCs w:val="28"/>
        </w:rPr>
        <w:t>5</w:t>
      </w:r>
      <w:r w:rsidR="00321B64">
        <w:rPr>
          <w:rFonts w:ascii="Times New Roman" w:hAnsi="Times New Roman"/>
          <w:b/>
          <w:sz w:val="28"/>
          <w:szCs w:val="28"/>
        </w:rPr>
        <w:t>.</w:t>
      </w:r>
      <w:r w:rsidRPr="002551F6">
        <w:rPr>
          <w:rFonts w:ascii="Times New Roman" w:hAnsi="Times New Roman"/>
          <w:b/>
          <w:sz w:val="28"/>
          <w:szCs w:val="28"/>
        </w:rPr>
        <w:t> Отчет о предъявленных в органы Федерального казначейства исполнительных документах по денежным обязательствам федеральных казенных учреждений, предусматривающих единовременные выплаты</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указанном периоде в органы Федерального казначейства поступило 58 034 исполнительных документа на сумму </w:t>
      </w:r>
      <w:r w:rsidR="008517DD" w:rsidRPr="002551F6">
        <w:rPr>
          <w:rFonts w:ascii="Times New Roman" w:hAnsi="Times New Roman"/>
          <w:sz w:val="28"/>
          <w:szCs w:val="28"/>
        </w:rPr>
        <w:t>21 </w:t>
      </w:r>
      <w:r w:rsidRPr="002551F6">
        <w:rPr>
          <w:rFonts w:ascii="Times New Roman" w:hAnsi="Times New Roman"/>
          <w:sz w:val="28"/>
          <w:szCs w:val="28"/>
        </w:rPr>
        <w:t>055</w:t>
      </w:r>
      <w:r w:rsidR="008517DD" w:rsidRPr="002551F6">
        <w:rPr>
          <w:rFonts w:ascii="Times New Roman" w:hAnsi="Times New Roman"/>
          <w:sz w:val="28"/>
          <w:szCs w:val="28"/>
        </w:rPr>
        <w:t> </w:t>
      </w:r>
      <w:r w:rsidRPr="002551F6">
        <w:rPr>
          <w:rFonts w:ascii="Times New Roman" w:hAnsi="Times New Roman"/>
          <w:sz w:val="28"/>
          <w:szCs w:val="28"/>
        </w:rPr>
        <w:t xml:space="preserve">628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Из них </w:t>
      </w:r>
      <w:r w:rsidR="008517DD" w:rsidRPr="002551F6">
        <w:rPr>
          <w:rFonts w:ascii="Times New Roman" w:hAnsi="Times New Roman"/>
          <w:sz w:val="28"/>
          <w:szCs w:val="28"/>
        </w:rPr>
        <w:t>10 </w:t>
      </w:r>
      <w:r w:rsidRPr="002551F6">
        <w:rPr>
          <w:rFonts w:ascii="Times New Roman" w:hAnsi="Times New Roman"/>
          <w:sz w:val="28"/>
          <w:szCs w:val="28"/>
        </w:rPr>
        <w:t>014 исполнительных документов</w:t>
      </w:r>
      <w:r w:rsidR="003F51E1" w:rsidRPr="002551F6">
        <w:rPr>
          <w:rFonts w:ascii="Times New Roman" w:hAnsi="Times New Roman"/>
          <w:sz w:val="28"/>
          <w:szCs w:val="28"/>
        </w:rPr>
        <w:t xml:space="preserve"> </w:t>
      </w:r>
      <w:r w:rsidRPr="002551F6">
        <w:rPr>
          <w:rFonts w:ascii="Times New Roman" w:hAnsi="Times New Roman"/>
          <w:sz w:val="28"/>
          <w:szCs w:val="28"/>
        </w:rPr>
        <w:t xml:space="preserve">на сумму 7 075 921 </w:t>
      </w:r>
      <w:r w:rsidR="008517DD" w:rsidRPr="002551F6">
        <w:rPr>
          <w:rFonts w:ascii="Times New Roman" w:hAnsi="Times New Roman"/>
          <w:sz w:val="28"/>
          <w:szCs w:val="28"/>
        </w:rPr>
        <w:t>тыс. </w:t>
      </w:r>
      <w:r w:rsidRPr="002551F6">
        <w:rPr>
          <w:rFonts w:ascii="Times New Roman" w:hAnsi="Times New Roman"/>
          <w:sz w:val="28"/>
          <w:szCs w:val="28"/>
        </w:rPr>
        <w:t>рублей</w:t>
      </w:r>
      <w:r w:rsidR="003F51E1" w:rsidRPr="002551F6">
        <w:rPr>
          <w:rFonts w:ascii="Times New Roman" w:hAnsi="Times New Roman"/>
          <w:sz w:val="28"/>
          <w:szCs w:val="28"/>
        </w:rPr>
        <w:t xml:space="preserve"> </w:t>
      </w:r>
      <w:r w:rsidRPr="002551F6">
        <w:rPr>
          <w:rFonts w:ascii="Times New Roman" w:hAnsi="Times New Roman"/>
          <w:sz w:val="28"/>
          <w:szCs w:val="28"/>
        </w:rPr>
        <w:t xml:space="preserve">были возвращены без исполнения взыскателям или в суды </w:t>
      </w:r>
      <w:r w:rsidR="008517DD" w:rsidRPr="002551F6">
        <w:rPr>
          <w:rFonts w:ascii="Times New Roman" w:hAnsi="Times New Roman"/>
          <w:sz w:val="28"/>
          <w:szCs w:val="28"/>
        </w:rPr>
        <w:br/>
      </w:r>
      <w:r w:rsidRPr="002551F6">
        <w:rPr>
          <w:rFonts w:ascii="Times New Roman" w:hAnsi="Times New Roman"/>
          <w:sz w:val="28"/>
          <w:szCs w:val="28"/>
        </w:rPr>
        <w:t>по основаниям, указанным в пунктах 3, 3.1 и 3.2 статьи 242.1 Бюджетного кодекса.</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итогам 2015 года органами Федерального казначейства принято </w:t>
      </w:r>
      <w:r w:rsidR="008517DD" w:rsidRPr="002551F6">
        <w:rPr>
          <w:rFonts w:ascii="Times New Roman" w:hAnsi="Times New Roman"/>
          <w:sz w:val="28"/>
          <w:szCs w:val="28"/>
        </w:rPr>
        <w:t>48 </w:t>
      </w:r>
      <w:r w:rsidRPr="002551F6">
        <w:rPr>
          <w:rFonts w:ascii="Times New Roman" w:hAnsi="Times New Roman"/>
          <w:sz w:val="28"/>
          <w:szCs w:val="28"/>
        </w:rPr>
        <w:t xml:space="preserve">020 исполнительных документов на сумму 13 979 707 </w:t>
      </w:r>
      <w:r w:rsidR="008517DD" w:rsidRPr="002551F6">
        <w:rPr>
          <w:rFonts w:ascii="Times New Roman" w:hAnsi="Times New Roman"/>
          <w:sz w:val="28"/>
          <w:szCs w:val="28"/>
        </w:rPr>
        <w:t xml:space="preserve">тыс. </w:t>
      </w:r>
      <w:r w:rsidRPr="002551F6">
        <w:rPr>
          <w:rFonts w:ascii="Times New Roman" w:hAnsi="Times New Roman"/>
          <w:sz w:val="28"/>
          <w:szCs w:val="28"/>
        </w:rPr>
        <w:t>рублей.</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Таким образом, за указанный период, с учетом остатка неисполненных в 2014 году исполнительных документов, в органах Федерального казначейства на исполнении находилось </w:t>
      </w:r>
      <w:r w:rsidR="008517DD" w:rsidRPr="002551F6">
        <w:rPr>
          <w:rFonts w:ascii="Times New Roman" w:hAnsi="Times New Roman"/>
          <w:sz w:val="28"/>
          <w:szCs w:val="28"/>
        </w:rPr>
        <w:t>52 </w:t>
      </w:r>
      <w:r w:rsidRPr="002551F6">
        <w:rPr>
          <w:rFonts w:ascii="Times New Roman" w:hAnsi="Times New Roman"/>
          <w:sz w:val="28"/>
          <w:szCs w:val="28"/>
        </w:rPr>
        <w:t xml:space="preserve">559 исполнительных документов с общей суммой указанных в них денежных средств, равной 18 302 192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За указанный период федеральными казенными учреждениями исполнено </w:t>
      </w:r>
      <w:r w:rsidR="008C39A7" w:rsidRPr="002551F6">
        <w:rPr>
          <w:rFonts w:ascii="Times New Roman" w:hAnsi="Times New Roman"/>
          <w:sz w:val="28"/>
          <w:szCs w:val="28"/>
        </w:rPr>
        <w:t>49 523 исполнительных документа</w:t>
      </w:r>
      <w:r w:rsidRPr="002551F6">
        <w:rPr>
          <w:rFonts w:ascii="Times New Roman" w:hAnsi="Times New Roman"/>
          <w:sz w:val="28"/>
          <w:szCs w:val="28"/>
        </w:rPr>
        <w:t xml:space="preserve"> с общей суммой указанных </w:t>
      </w:r>
      <w:r w:rsidR="008517DD" w:rsidRPr="002551F6">
        <w:rPr>
          <w:rFonts w:ascii="Times New Roman" w:hAnsi="Times New Roman"/>
          <w:sz w:val="28"/>
          <w:szCs w:val="28"/>
        </w:rPr>
        <w:br/>
      </w:r>
      <w:r w:rsidRPr="002551F6">
        <w:rPr>
          <w:rFonts w:ascii="Times New Roman" w:hAnsi="Times New Roman"/>
          <w:sz w:val="28"/>
          <w:szCs w:val="28"/>
        </w:rPr>
        <w:t xml:space="preserve">в них денежных средств, равной 12 792 516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связи с неисполнением требований исполнительных документов направлено 2</w:t>
      </w:r>
      <w:r w:rsidR="00E24417" w:rsidRPr="002551F6">
        <w:rPr>
          <w:rFonts w:ascii="Times New Roman" w:hAnsi="Times New Roman"/>
          <w:sz w:val="28"/>
          <w:szCs w:val="28"/>
        </w:rPr>
        <w:t> </w:t>
      </w:r>
      <w:r w:rsidR="008C39A7" w:rsidRPr="002551F6">
        <w:rPr>
          <w:rFonts w:ascii="Times New Roman" w:hAnsi="Times New Roman"/>
          <w:sz w:val="28"/>
          <w:szCs w:val="28"/>
        </w:rPr>
        <w:t>294 уведомления</w:t>
      </w:r>
      <w:r w:rsidRPr="002551F6">
        <w:rPr>
          <w:rFonts w:ascii="Times New Roman" w:hAnsi="Times New Roman"/>
          <w:sz w:val="28"/>
          <w:szCs w:val="28"/>
        </w:rPr>
        <w:t xml:space="preserve"> о приостановлении операций </w:t>
      </w:r>
      <w:r w:rsidR="008517DD" w:rsidRPr="002551F6">
        <w:rPr>
          <w:rFonts w:ascii="Times New Roman" w:hAnsi="Times New Roman"/>
          <w:sz w:val="28"/>
          <w:szCs w:val="28"/>
        </w:rPr>
        <w:br/>
      </w:r>
      <w:r w:rsidRPr="002551F6">
        <w:rPr>
          <w:rFonts w:ascii="Times New Roman" w:hAnsi="Times New Roman"/>
          <w:sz w:val="28"/>
          <w:szCs w:val="28"/>
        </w:rPr>
        <w:t xml:space="preserve">по расходованию средств на лицевых счетах подведомственных </w:t>
      </w:r>
      <w:r w:rsidR="008C39A7" w:rsidRPr="002551F6">
        <w:rPr>
          <w:rFonts w:ascii="Times New Roman" w:hAnsi="Times New Roman"/>
          <w:sz w:val="28"/>
          <w:szCs w:val="28"/>
        </w:rPr>
        <w:t>федеральных казенных учреждений</w:t>
      </w:r>
      <w:r w:rsidRPr="002551F6">
        <w:rPr>
          <w:rFonts w:ascii="Times New Roman" w:hAnsi="Times New Roman"/>
          <w:sz w:val="28"/>
          <w:szCs w:val="28"/>
        </w:rPr>
        <w:t>.</w:t>
      </w:r>
    </w:p>
    <w:p w:rsidR="00CB36D4" w:rsidRPr="002551F6" w:rsidRDefault="00CB36D4" w:rsidP="008517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Визуальное отображение процессов исполнения представлено </w:t>
      </w:r>
      <w:r w:rsidR="008517DD" w:rsidRPr="002551F6">
        <w:rPr>
          <w:rFonts w:ascii="Times New Roman" w:hAnsi="Times New Roman"/>
          <w:sz w:val="28"/>
          <w:szCs w:val="28"/>
        </w:rPr>
        <w:br/>
      </w:r>
      <w:r w:rsidR="001E04E1">
        <w:rPr>
          <w:rFonts w:ascii="Times New Roman" w:hAnsi="Times New Roman"/>
          <w:sz w:val="28"/>
          <w:szCs w:val="28"/>
        </w:rPr>
        <w:t xml:space="preserve">на диаграммах </w:t>
      </w:r>
      <w:r w:rsidRPr="002551F6">
        <w:rPr>
          <w:rFonts w:ascii="Times New Roman" w:hAnsi="Times New Roman"/>
          <w:sz w:val="28"/>
          <w:szCs w:val="28"/>
        </w:rPr>
        <w:t>1</w:t>
      </w:r>
      <w:r w:rsidR="00811CA0" w:rsidRPr="002551F6">
        <w:rPr>
          <w:rFonts w:ascii="Times New Roman" w:hAnsi="Times New Roman"/>
          <w:sz w:val="28"/>
          <w:szCs w:val="28"/>
        </w:rPr>
        <w:t>7</w:t>
      </w:r>
      <w:r w:rsidR="001E04E1">
        <w:rPr>
          <w:rFonts w:ascii="Times New Roman" w:hAnsi="Times New Roman"/>
          <w:sz w:val="28"/>
          <w:szCs w:val="28"/>
        </w:rPr>
        <w:t xml:space="preserve"> и </w:t>
      </w:r>
      <w:r w:rsidR="00811CA0" w:rsidRPr="002551F6">
        <w:rPr>
          <w:rFonts w:ascii="Times New Roman" w:hAnsi="Times New Roman"/>
          <w:sz w:val="28"/>
          <w:szCs w:val="28"/>
        </w:rPr>
        <w:t>18</w:t>
      </w:r>
      <w:r w:rsidRPr="002551F6">
        <w:rPr>
          <w:rFonts w:ascii="Times New Roman" w:hAnsi="Times New Roman"/>
          <w:sz w:val="28"/>
          <w:szCs w:val="28"/>
        </w:rPr>
        <w:t>.</w:t>
      </w:r>
    </w:p>
    <w:p w:rsidR="00CB36D4" w:rsidRPr="002551F6" w:rsidRDefault="001E04E1" w:rsidP="00E3009A">
      <w:pPr>
        <w:spacing w:before="240" w:after="120" w:line="240" w:lineRule="auto"/>
        <w:ind w:firstLine="7088"/>
        <w:jc w:val="right"/>
        <w:rPr>
          <w:rFonts w:ascii="Times New Roman" w:hAnsi="Times New Roman"/>
          <w:sz w:val="28"/>
          <w:szCs w:val="28"/>
        </w:rPr>
      </w:pPr>
      <w:r>
        <w:rPr>
          <w:rFonts w:ascii="Times New Roman" w:hAnsi="Times New Roman"/>
          <w:sz w:val="28"/>
          <w:szCs w:val="28"/>
        </w:rPr>
        <w:t>Диаграмма</w:t>
      </w:r>
      <w:r w:rsidR="00811CA0" w:rsidRPr="002551F6">
        <w:rPr>
          <w:rFonts w:ascii="Times New Roman" w:hAnsi="Times New Roman"/>
          <w:sz w:val="28"/>
          <w:szCs w:val="28"/>
        </w:rPr>
        <w:t> </w:t>
      </w:r>
      <w:r w:rsidR="00CB36D4" w:rsidRPr="002551F6">
        <w:rPr>
          <w:rFonts w:ascii="Times New Roman" w:hAnsi="Times New Roman"/>
          <w:sz w:val="28"/>
          <w:szCs w:val="28"/>
        </w:rPr>
        <w:t>1</w:t>
      </w:r>
      <w:r w:rsidR="00811CA0" w:rsidRPr="002551F6">
        <w:rPr>
          <w:rFonts w:ascii="Times New Roman" w:hAnsi="Times New Roman"/>
          <w:sz w:val="28"/>
          <w:szCs w:val="28"/>
        </w:rPr>
        <w:t>7</w:t>
      </w:r>
    </w:p>
    <w:p w:rsidR="00CB36D4" w:rsidRPr="002551F6" w:rsidRDefault="00CB36D4" w:rsidP="00CB36D4">
      <w:pPr>
        <w:spacing w:after="0" w:line="360" w:lineRule="atLeast"/>
        <w:ind w:firstLine="709"/>
        <w:jc w:val="both"/>
        <w:rPr>
          <w:rFonts w:ascii="Times New Roman" w:hAnsi="Times New Roman"/>
          <w:b/>
          <w:sz w:val="28"/>
          <w:szCs w:val="28"/>
        </w:rPr>
      </w:pPr>
      <w:r w:rsidRPr="002551F6">
        <w:rPr>
          <w:rFonts w:ascii="Times New Roman" w:hAnsi="Times New Roman"/>
          <w:noProof/>
          <w:sz w:val="28"/>
          <w:szCs w:val="28"/>
          <w:lang w:eastAsia="ru-RU"/>
        </w:rPr>
        <w:drawing>
          <wp:inline distT="0" distB="0" distL="0" distR="0" wp14:anchorId="4CCDD076" wp14:editId="0EC31437">
            <wp:extent cx="5313872" cy="2441275"/>
            <wp:effectExtent l="0" t="0" r="20320" b="1651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 учетом остатка неисполненных в 2014 году исполнительных документов</w:t>
      </w:r>
    </w:p>
    <w:p w:rsidR="00CB36D4" w:rsidRPr="002551F6" w:rsidRDefault="001E04E1" w:rsidP="00E3009A">
      <w:pPr>
        <w:pageBreakBefore/>
        <w:spacing w:after="120" w:line="240" w:lineRule="auto"/>
        <w:ind w:firstLine="6662"/>
        <w:jc w:val="right"/>
        <w:rPr>
          <w:rFonts w:ascii="Times New Roman" w:hAnsi="Times New Roman"/>
          <w:sz w:val="28"/>
          <w:szCs w:val="28"/>
        </w:rPr>
      </w:pPr>
      <w:r>
        <w:rPr>
          <w:rFonts w:ascii="Times New Roman" w:hAnsi="Times New Roman"/>
          <w:sz w:val="28"/>
          <w:szCs w:val="28"/>
        </w:rPr>
        <w:lastRenderedPageBreak/>
        <w:t>Диаграмма</w:t>
      </w:r>
      <w:r w:rsidR="00811CA0" w:rsidRPr="002551F6">
        <w:rPr>
          <w:rFonts w:ascii="Times New Roman" w:hAnsi="Times New Roman"/>
          <w:sz w:val="28"/>
          <w:szCs w:val="28"/>
        </w:rPr>
        <w:t> 18</w:t>
      </w:r>
    </w:p>
    <w:p w:rsidR="00CB36D4" w:rsidRPr="002551F6" w:rsidRDefault="00CB36D4" w:rsidP="00CB36D4">
      <w:pPr>
        <w:spacing w:after="0" w:line="360" w:lineRule="atLeast"/>
        <w:ind w:firstLine="709"/>
        <w:jc w:val="both"/>
        <w:rPr>
          <w:rFonts w:ascii="Times New Roman" w:hAnsi="Times New Roman"/>
          <w:b/>
          <w:sz w:val="28"/>
          <w:szCs w:val="28"/>
        </w:rPr>
      </w:pPr>
      <w:r w:rsidRPr="002551F6">
        <w:rPr>
          <w:rFonts w:ascii="Times New Roman" w:hAnsi="Times New Roman"/>
          <w:noProof/>
          <w:sz w:val="28"/>
          <w:szCs w:val="28"/>
          <w:lang w:eastAsia="ru-RU"/>
        </w:rPr>
        <w:drawing>
          <wp:inline distT="0" distB="0" distL="0" distR="0" wp14:anchorId="6CEB312F" wp14:editId="15CAC28D">
            <wp:extent cx="5430741" cy="2488759"/>
            <wp:effectExtent l="0" t="0" r="17780" b="26035"/>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B36D4" w:rsidRPr="002551F6" w:rsidRDefault="00CB36D4" w:rsidP="00F5026E">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w:t>
      </w:r>
      <w:r w:rsidR="00407154">
        <w:rPr>
          <w:rFonts w:ascii="Times New Roman" w:hAnsi="Times New Roman"/>
          <w:b/>
          <w:sz w:val="28"/>
          <w:szCs w:val="28"/>
        </w:rPr>
        <w:t>1</w:t>
      </w:r>
      <w:r w:rsidR="004741DC">
        <w:rPr>
          <w:rFonts w:ascii="Times New Roman" w:hAnsi="Times New Roman"/>
          <w:b/>
          <w:sz w:val="28"/>
          <w:szCs w:val="28"/>
        </w:rPr>
        <w:t>6</w:t>
      </w:r>
      <w:r w:rsidR="00321B64">
        <w:rPr>
          <w:rFonts w:ascii="Times New Roman" w:hAnsi="Times New Roman"/>
          <w:b/>
          <w:sz w:val="28"/>
          <w:szCs w:val="28"/>
        </w:rPr>
        <w:t>.</w:t>
      </w:r>
      <w:r w:rsidRPr="002551F6">
        <w:rPr>
          <w:rFonts w:ascii="Times New Roman" w:hAnsi="Times New Roman"/>
          <w:b/>
          <w:sz w:val="28"/>
          <w:szCs w:val="28"/>
        </w:rPr>
        <w:t xml:space="preserve"> Сводные данные о предъявленных в органы Федерального казначейства исполнительных документах по денежным обязательствам казенных учреждений субъекта Российский Федерации </w:t>
      </w:r>
      <w:r w:rsidR="005A4C42" w:rsidRPr="002551F6">
        <w:rPr>
          <w:rFonts w:ascii="Times New Roman" w:hAnsi="Times New Roman"/>
          <w:b/>
          <w:sz w:val="28"/>
          <w:szCs w:val="28"/>
        </w:rPr>
        <w:br/>
      </w:r>
      <w:r w:rsidRPr="002551F6">
        <w:rPr>
          <w:rFonts w:ascii="Times New Roman" w:hAnsi="Times New Roman"/>
          <w:b/>
          <w:sz w:val="28"/>
          <w:szCs w:val="28"/>
        </w:rPr>
        <w:t>и муниципальных казенных учреждений, предусматривающих единовременные выплаты</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За период 2015 года в органы Федерального казначейства поступило </w:t>
      </w:r>
      <w:r w:rsidR="008517DD" w:rsidRPr="002551F6">
        <w:rPr>
          <w:rFonts w:ascii="Times New Roman" w:hAnsi="Times New Roman"/>
          <w:sz w:val="28"/>
          <w:szCs w:val="28"/>
        </w:rPr>
        <w:t>79 </w:t>
      </w:r>
      <w:r w:rsidRPr="002551F6">
        <w:rPr>
          <w:rFonts w:ascii="Times New Roman" w:hAnsi="Times New Roman"/>
          <w:sz w:val="28"/>
          <w:szCs w:val="28"/>
        </w:rPr>
        <w:t xml:space="preserve">408 исполнительных документов на сумму 17 312 087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Из них </w:t>
      </w:r>
      <w:r w:rsidR="008517DD" w:rsidRPr="002551F6">
        <w:rPr>
          <w:rFonts w:ascii="Times New Roman" w:hAnsi="Times New Roman"/>
          <w:sz w:val="28"/>
          <w:szCs w:val="28"/>
        </w:rPr>
        <w:t>14 </w:t>
      </w:r>
      <w:r w:rsidRPr="002551F6">
        <w:rPr>
          <w:rFonts w:ascii="Times New Roman" w:hAnsi="Times New Roman"/>
          <w:sz w:val="28"/>
          <w:szCs w:val="28"/>
        </w:rPr>
        <w:t>578</w:t>
      </w:r>
      <w:r w:rsidR="003F51E1" w:rsidRPr="002551F6">
        <w:rPr>
          <w:rFonts w:ascii="Times New Roman" w:hAnsi="Times New Roman"/>
          <w:sz w:val="28"/>
          <w:szCs w:val="28"/>
        </w:rPr>
        <w:t xml:space="preserve"> </w:t>
      </w:r>
      <w:r w:rsidRPr="002551F6">
        <w:rPr>
          <w:rFonts w:ascii="Times New Roman" w:hAnsi="Times New Roman"/>
          <w:sz w:val="28"/>
          <w:szCs w:val="28"/>
        </w:rPr>
        <w:t>исполнительных документов</w:t>
      </w:r>
      <w:r w:rsidR="003F51E1" w:rsidRPr="002551F6">
        <w:rPr>
          <w:rFonts w:ascii="Times New Roman" w:hAnsi="Times New Roman"/>
          <w:sz w:val="28"/>
          <w:szCs w:val="28"/>
        </w:rPr>
        <w:t xml:space="preserve"> </w:t>
      </w:r>
      <w:r w:rsidR="001548AF">
        <w:rPr>
          <w:rFonts w:ascii="Times New Roman" w:hAnsi="Times New Roman"/>
          <w:sz w:val="28"/>
          <w:szCs w:val="28"/>
        </w:rPr>
        <w:t>на сумму 7 663 </w:t>
      </w:r>
      <w:r w:rsidRPr="002551F6">
        <w:rPr>
          <w:rFonts w:ascii="Times New Roman" w:hAnsi="Times New Roman"/>
          <w:sz w:val="28"/>
          <w:szCs w:val="28"/>
        </w:rPr>
        <w:t xml:space="preserve">490 </w:t>
      </w:r>
      <w:r w:rsidR="008517DD" w:rsidRPr="002551F6">
        <w:rPr>
          <w:rFonts w:ascii="Times New Roman" w:hAnsi="Times New Roman"/>
          <w:sz w:val="28"/>
          <w:szCs w:val="28"/>
        </w:rPr>
        <w:t>тыс. </w:t>
      </w:r>
      <w:r w:rsidRPr="002551F6">
        <w:rPr>
          <w:rFonts w:ascii="Times New Roman" w:hAnsi="Times New Roman"/>
          <w:sz w:val="28"/>
          <w:szCs w:val="28"/>
        </w:rPr>
        <w:t xml:space="preserve">рублей были возвращены без исполнения взыскателям или в суды </w:t>
      </w:r>
      <w:r w:rsidR="008517DD" w:rsidRPr="002551F6">
        <w:rPr>
          <w:rFonts w:ascii="Times New Roman" w:hAnsi="Times New Roman"/>
          <w:sz w:val="28"/>
          <w:szCs w:val="28"/>
        </w:rPr>
        <w:br/>
      </w:r>
      <w:r w:rsidRPr="002551F6">
        <w:rPr>
          <w:rFonts w:ascii="Times New Roman" w:hAnsi="Times New Roman"/>
          <w:sz w:val="28"/>
          <w:szCs w:val="28"/>
        </w:rPr>
        <w:t>по основаниям, указанным в пунктах 3, 3.1 и 3.2 статьи 242.1 Бюджетного кодекса.</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итогам 2015 года органами Федерального казначейства принято </w:t>
      </w:r>
      <w:r w:rsidR="008517DD" w:rsidRPr="002551F6">
        <w:rPr>
          <w:rFonts w:ascii="Times New Roman" w:hAnsi="Times New Roman"/>
          <w:sz w:val="28"/>
          <w:szCs w:val="28"/>
        </w:rPr>
        <w:t>64 </w:t>
      </w:r>
      <w:r w:rsidRPr="002551F6">
        <w:rPr>
          <w:rFonts w:ascii="Times New Roman" w:hAnsi="Times New Roman"/>
          <w:sz w:val="28"/>
          <w:szCs w:val="28"/>
        </w:rPr>
        <w:t xml:space="preserve">830 исполнительных документов на сумму 9 648 597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Таким образом, за указанный период, с учетом остатка неисполненных в 2014 году исполнительных документов, органами Федерального казначейства было принято к исполнению </w:t>
      </w:r>
      <w:r w:rsidR="008517DD" w:rsidRPr="002551F6">
        <w:rPr>
          <w:rFonts w:ascii="Times New Roman" w:hAnsi="Times New Roman"/>
          <w:sz w:val="28"/>
          <w:szCs w:val="28"/>
        </w:rPr>
        <w:t>75 </w:t>
      </w:r>
      <w:r w:rsidRPr="002551F6">
        <w:rPr>
          <w:rFonts w:ascii="Times New Roman" w:hAnsi="Times New Roman"/>
          <w:sz w:val="28"/>
          <w:szCs w:val="28"/>
        </w:rPr>
        <w:t xml:space="preserve">190 исполнительных документов с общей суммой указанных в них </w:t>
      </w:r>
      <w:r w:rsidR="00E3009A">
        <w:rPr>
          <w:rFonts w:ascii="Times New Roman" w:hAnsi="Times New Roman"/>
          <w:sz w:val="28"/>
          <w:szCs w:val="28"/>
        </w:rPr>
        <w:t>денежных средств, равной 13 929 </w:t>
      </w:r>
      <w:r w:rsidRPr="002551F6">
        <w:rPr>
          <w:rFonts w:ascii="Times New Roman" w:hAnsi="Times New Roman"/>
          <w:sz w:val="28"/>
          <w:szCs w:val="28"/>
        </w:rPr>
        <w:t xml:space="preserve">249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За указанный период казенными учреждениями субъекта Р</w:t>
      </w:r>
      <w:r w:rsidR="008517DD" w:rsidRPr="002551F6">
        <w:rPr>
          <w:rFonts w:ascii="Times New Roman" w:hAnsi="Times New Roman"/>
          <w:sz w:val="28"/>
          <w:szCs w:val="28"/>
        </w:rPr>
        <w:t xml:space="preserve">оссийской </w:t>
      </w:r>
      <w:r w:rsidRPr="002551F6">
        <w:rPr>
          <w:rFonts w:ascii="Times New Roman" w:hAnsi="Times New Roman"/>
          <w:sz w:val="28"/>
          <w:szCs w:val="28"/>
        </w:rPr>
        <w:t>Ф</w:t>
      </w:r>
      <w:r w:rsidR="008517DD" w:rsidRPr="002551F6">
        <w:rPr>
          <w:rFonts w:ascii="Times New Roman" w:hAnsi="Times New Roman"/>
          <w:sz w:val="28"/>
          <w:szCs w:val="28"/>
        </w:rPr>
        <w:t>едерации</w:t>
      </w:r>
      <w:r w:rsidRPr="002551F6">
        <w:rPr>
          <w:rFonts w:ascii="Times New Roman" w:hAnsi="Times New Roman"/>
          <w:sz w:val="28"/>
          <w:szCs w:val="28"/>
        </w:rPr>
        <w:t xml:space="preserve"> и муниципальными казенными учреждениями было исполнено </w:t>
      </w:r>
      <w:r w:rsidR="008517DD" w:rsidRPr="002551F6">
        <w:rPr>
          <w:rFonts w:ascii="Times New Roman" w:hAnsi="Times New Roman"/>
          <w:sz w:val="28"/>
          <w:szCs w:val="28"/>
        </w:rPr>
        <w:t>64 </w:t>
      </w:r>
      <w:r w:rsidRPr="002551F6">
        <w:rPr>
          <w:rFonts w:ascii="Times New Roman" w:hAnsi="Times New Roman"/>
          <w:sz w:val="28"/>
          <w:szCs w:val="28"/>
        </w:rPr>
        <w:t xml:space="preserve">573 исполнительных документа с общей суммой указанных </w:t>
      </w:r>
      <w:r w:rsidR="008517DD" w:rsidRPr="002551F6">
        <w:rPr>
          <w:rFonts w:ascii="Times New Roman" w:hAnsi="Times New Roman"/>
          <w:sz w:val="28"/>
          <w:szCs w:val="28"/>
        </w:rPr>
        <w:br/>
      </w:r>
      <w:r w:rsidRPr="002551F6">
        <w:rPr>
          <w:rFonts w:ascii="Times New Roman" w:hAnsi="Times New Roman"/>
          <w:sz w:val="28"/>
          <w:szCs w:val="28"/>
        </w:rPr>
        <w:t>в них</w:t>
      </w:r>
      <w:r w:rsidR="00E3009A">
        <w:rPr>
          <w:rFonts w:ascii="Times New Roman" w:hAnsi="Times New Roman"/>
          <w:sz w:val="28"/>
          <w:szCs w:val="28"/>
        </w:rPr>
        <w:t xml:space="preserve"> денежных средств, равной 8 700 </w:t>
      </w:r>
      <w:r w:rsidRPr="002551F6">
        <w:rPr>
          <w:rFonts w:ascii="Times New Roman" w:hAnsi="Times New Roman"/>
          <w:sz w:val="28"/>
          <w:szCs w:val="28"/>
        </w:rPr>
        <w:t xml:space="preserve">460 </w:t>
      </w:r>
      <w:r w:rsidR="008517DD" w:rsidRPr="002551F6">
        <w:rPr>
          <w:rFonts w:ascii="Times New Roman" w:hAnsi="Times New Roman"/>
          <w:sz w:val="28"/>
          <w:szCs w:val="28"/>
        </w:rPr>
        <w:t>тыс. </w:t>
      </w:r>
      <w:r w:rsidRPr="002551F6">
        <w:rPr>
          <w:rFonts w:ascii="Times New Roman" w:hAnsi="Times New Roman"/>
          <w:sz w:val="28"/>
          <w:szCs w:val="28"/>
        </w:rPr>
        <w:t>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неисполнением требований </w:t>
      </w:r>
      <w:r w:rsidR="008517DD" w:rsidRPr="002551F6">
        <w:rPr>
          <w:rFonts w:ascii="Times New Roman" w:hAnsi="Times New Roman"/>
          <w:sz w:val="28"/>
          <w:szCs w:val="28"/>
        </w:rPr>
        <w:t>исполнительных документов,</w:t>
      </w:r>
      <w:r w:rsidRPr="002551F6">
        <w:rPr>
          <w:rFonts w:ascii="Times New Roman" w:hAnsi="Times New Roman"/>
          <w:sz w:val="28"/>
          <w:szCs w:val="28"/>
        </w:rPr>
        <w:t xml:space="preserve"> направлено </w:t>
      </w:r>
      <w:r w:rsidR="008517DD" w:rsidRPr="002551F6">
        <w:rPr>
          <w:rFonts w:ascii="Times New Roman" w:hAnsi="Times New Roman"/>
          <w:sz w:val="28"/>
          <w:szCs w:val="28"/>
        </w:rPr>
        <w:t>12 </w:t>
      </w:r>
      <w:r w:rsidRPr="002551F6">
        <w:rPr>
          <w:rFonts w:ascii="Times New Roman" w:hAnsi="Times New Roman"/>
          <w:sz w:val="28"/>
          <w:szCs w:val="28"/>
        </w:rPr>
        <w:t xml:space="preserve">637 уведомлений о приостановлении операций </w:t>
      </w:r>
      <w:r w:rsidR="008517DD" w:rsidRPr="002551F6">
        <w:rPr>
          <w:rFonts w:ascii="Times New Roman" w:hAnsi="Times New Roman"/>
          <w:sz w:val="28"/>
          <w:szCs w:val="28"/>
        </w:rPr>
        <w:br/>
      </w:r>
      <w:r w:rsidRPr="002551F6">
        <w:rPr>
          <w:rFonts w:ascii="Times New Roman" w:hAnsi="Times New Roman"/>
          <w:sz w:val="28"/>
          <w:szCs w:val="28"/>
        </w:rPr>
        <w:t xml:space="preserve">по расходованию средств на лицевых счетах казенных учреждений.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Визуальное отображение процессов исполнения представлено </w:t>
      </w:r>
      <w:r w:rsidR="008517DD" w:rsidRPr="002551F6">
        <w:rPr>
          <w:rFonts w:ascii="Times New Roman" w:hAnsi="Times New Roman"/>
          <w:sz w:val="28"/>
          <w:szCs w:val="28"/>
        </w:rPr>
        <w:br/>
      </w:r>
      <w:r w:rsidR="001E04E1">
        <w:rPr>
          <w:rFonts w:ascii="Times New Roman" w:hAnsi="Times New Roman"/>
          <w:sz w:val="28"/>
          <w:szCs w:val="28"/>
        </w:rPr>
        <w:t xml:space="preserve">на диаграммах </w:t>
      </w:r>
      <w:r w:rsidR="00811CA0" w:rsidRPr="002551F6">
        <w:rPr>
          <w:rFonts w:ascii="Times New Roman" w:hAnsi="Times New Roman"/>
          <w:sz w:val="28"/>
          <w:szCs w:val="28"/>
        </w:rPr>
        <w:t>19</w:t>
      </w:r>
      <w:r w:rsidR="001E04E1">
        <w:rPr>
          <w:rFonts w:ascii="Times New Roman" w:hAnsi="Times New Roman"/>
          <w:sz w:val="28"/>
          <w:szCs w:val="28"/>
        </w:rPr>
        <w:t xml:space="preserve"> и </w:t>
      </w:r>
      <w:r w:rsidR="00811CA0" w:rsidRPr="002551F6">
        <w:rPr>
          <w:rFonts w:ascii="Times New Roman" w:hAnsi="Times New Roman"/>
          <w:sz w:val="28"/>
          <w:szCs w:val="28"/>
        </w:rPr>
        <w:t>20</w:t>
      </w:r>
      <w:r w:rsidRPr="002551F6">
        <w:rPr>
          <w:rFonts w:ascii="Times New Roman" w:hAnsi="Times New Roman"/>
          <w:sz w:val="28"/>
          <w:szCs w:val="28"/>
        </w:rPr>
        <w:t>.</w:t>
      </w:r>
    </w:p>
    <w:p w:rsidR="00CB36D4" w:rsidRPr="002551F6" w:rsidRDefault="001E04E1" w:rsidP="00E3009A">
      <w:pPr>
        <w:spacing w:before="240" w:after="120" w:line="240" w:lineRule="auto"/>
        <w:ind w:firstLine="6946"/>
        <w:jc w:val="right"/>
        <w:rPr>
          <w:rFonts w:ascii="Times New Roman" w:hAnsi="Times New Roman"/>
          <w:sz w:val="28"/>
          <w:szCs w:val="28"/>
        </w:rPr>
      </w:pPr>
      <w:r>
        <w:rPr>
          <w:rFonts w:ascii="Times New Roman" w:hAnsi="Times New Roman"/>
          <w:sz w:val="28"/>
          <w:szCs w:val="28"/>
        </w:rPr>
        <w:t>Диаграмма</w:t>
      </w:r>
      <w:r w:rsidR="00811CA0" w:rsidRPr="002551F6">
        <w:rPr>
          <w:rFonts w:ascii="Times New Roman" w:hAnsi="Times New Roman"/>
          <w:sz w:val="28"/>
          <w:szCs w:val="28"/>
        </w:rPr>
        <w:t> 19</w:t>
      </w:r>
    </w:p>
    <w:p w:rsidR="00CB36D4" w:rsidRPr="002551F6" w:rsidRDefault="00CB36D4" w:rsidP="00E3009A">
      <w:pPr>
        <w:spacing w:after="0" w:line="240" w:lineRule="atLeast"/>
        <w:ind w:firstLine="709"/>
        <w:jc w:val="center"/>
        <w:rPr>
          <w:rFonts w:ascii="Times New Roman" w:hAnsi="Times New Roman"/>
          <w:b/>
          <w:sz w:val="28"/>
          <w:szCs w:val="28"/>
        </w:rPr>
      </w:pPr>
      <w:r w:rsidRPr="002551F6">
        <w:rPr>
          <w:rFonts w:ascii="Times New Roman" w:hAnsi="Times New Roman"/>
          <w:noProof/>
          <w:sz w:val="28"/>
          <w:szCs w:val="28"/>
          <w:lang w:eastAsia="ru-RU"/>
        </w:rPr>
        <w:drawing>
          <wp:inline distT="0" distB="0" distL="0" distR="0" wp14:anchorId="1E96530C" wp14:editId="07FCB334">
            <wp:extent cx="5430741" cy="2584173"/>
            <wp:effectExtent l="0" t="0" r="17780" b="26035"/>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B36D4" w:rsidRPr="002551F6" w:rsidRDefault="001E04E1" w:rsidP="00E3009A">
      <w:pPr>
        <w:spacing w:before="240" w:after="120" w:line="240" w:lineRule="auto"/>
        <w:ind w:firstLine="7088"/>
        <w:jc w:val="right"/>
        <w:rPr>
          <w:rFonts w:ascii="Times New Roman" w:hAnsi="Times New Roman"/>
          <w:sz w:val="28"/>
          <w:szCs w:val="28"/>
        </w:rPr>
      </w:pPr>
      <w:r>
        <w:rPr>
          <w:rFonts w:ascii="Times New Roman" w:hAnsi="Times New Roman"/>
          <w:sz w:val="28"/>
          <w:szCs w:val="28"/>
        </w:rPr>
        <w:t>Диаграмма</w:t>
      </w:r>
      <w:r w:rsidR="00811CA0" w:rsidRPr="002551F6">
        <w:rPr>
          <w:rFonts w:ascii="Times New Roman" w:hAnsi="Times New Roman"/>
          <w:sz w:val="28"/>
          <w:szCs w:val="28"/>
        </w:rPr>
        <w:t> 20</w:t>
      </w:r>
    </w:p>
    <w:p w:rsidR="00CB36D4" w:rsidRPr="002551F6" w:rsidRDefault="00CB36D4" w:rsidP="00E3009A">
      <w:pPr>
        <w:spacing w:after="0" w:line="360" w:lineRule="atLeast"/>
        <w:ind w:firstLine="709"/>
        <w:jc w:val="center"/>
        <w:rPr>
          <w:rFonts w:ascii="Times New Roman" w:hAnsi="Times New Roman"/>
          <w:b/>
          <w:sz w:val="28"/>
          <w:szCs w:val="28"/>
        </w:rPr>
      </w:pPr>
      <w:r w:rsidRPr="002551F6">
        <w:rPr>
          <w:rFonts w:ascii="Times New Roman" w:hAnsi="Times New Roman"/>
          <w:noProof/>
          <w:sz w:val="28"/>
          <w:szCs w:val="28"/>
          <w:lang w:eastAsia="ru-RU"/>
        </w:rPr>
        <w:drawing>
          <wp:inline distT="0" distB="0" distL="0" distR="0" wp14:anchorId="04737C14" wp14:editId="5D6BC8DB">
            <wp:extent cx="5152445" cy="2496710"/>
            <wp:effectExtent l="0" t="0" r="10160" b="18415"/>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B36D4" w:rsidRPr="002551F6" w:rsidRDefault="00407154" w:rsidP="00064BA6">
      <w:pPr>
        <w:pageBreakBefore/>
        <w:spacing w:before="120" w:after="120" w:line="240" w:lineRule="auto"/>
        <w:ind w:firstLine="709"/>
        <w:jc w:val="both"/>
        <w:rPr>
          <w:rFonts w:ascii="Times New Roman" w:hAnsi="Times New Roman"/>
          <w:b/>
          <w:sz w:val="28"/>
          <w:szCs w:val="28"/>
        </w:rPr>
      </w:pPr>
      <w:r>
        <w:rPr>
          <w:rFonts w:ascii="Times New Roman" w:hAnsi="Times New Roman"/>
          <w:b/>
          <w:sz w:val="28"/>
          <w:szCs w:val="28"/>
        </w:rPr>
        <w:lastRenderedPageBreak/>
        <w:t>1.</w:t>
      </w:r>
      <w:r w:rsidR="00355D7F">
        <w:rPr>
          <w:rFonts w:ascii="Times New Roman" w:hAnsi="Times New Roman"/>
          <w:b/>
          <w:sz w:val="28"/>
          <w:szCs w:val="28"/>
        </w:rPr>
        <w:t>1</w:t>
      </w:r>
      <w:r w:rsidR="004741DC">
        <w:rPr>
          <w:rFonts w:ascii="Times New Roman" w:hAnsi="Times New Roman"/>
          <w:b/>
          <w:sz w:val="28"/>
          <w:szCs w:val="28"/>
        </w:rPr>
        <w:t>7</w:t>
      </w:r>
      <w:r w:rsidR="00321B64">
        <w:rPr>
          <w:rFonts w:ascii="Times New Roman" w:hAnsi="Times New Roman"/>
          <w:b/>
          <w:sz w:val="28"/>
          <w:szCs w:val="28"/>
        </w:rPr>
        <w:t>.</w:t>
      </w:r>
      <w:r w:rsidR="00CB36D4" w:rsidRPr="002551F6">
        <w:rPr>
          <w:rFonts w:ascii="Times New Roman" w:hAnsi="Times New Roman"/>
          <w:b/>
          <w:sz w:val="28"/>
          <w:szCs w:val="28"/>
        </w:rPr>
        <w:t> Сводные данные о предъявленных в органы Федерального казначейства исполнительных документах по денежным обязательствам федеральных бюджетных учреждений, бюджетных учреждений субъектов Российской Федерации и муниципальных бюджетных учреждений, предусматривающих единовременные выплаты</w:t>
      </w:r>
    </w:p>
    <w:p w:rsidR="00CB36D4" w:rsidRPr="002551F6" w:rsidRDefault="008C39A7"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w:t>
      </w:r>
      <w:r w:rsidR="00CB36D4" w:rsidRPr="002551F6">
        <w:rPr>
          <w:rFonts w:ascii="Times New Roman" w:hAnsi="Times New Roman"/>
          <w:sz w:val="28"/>
          <w:szCs w:val="28"/>
        </w:rPr>
        <w:t xml:space="preserve"> в органы Федерально</w:t>
      </w:r>
      <w:r w:rsidR="00EB2050" w:rsidRPr="002551F6">
        <w:rPr>
          <w:rFonts w:ascii="Times New Roman" w:hAnsi="Times New Roman"/>
          <w:sz w:val="28"/>
          <w:szCs w:val="28"/>
        </w:rPr>
        <w:t>го казначейства предъявлено 94 </w:t>
      </w:r>
      <w:r w:rsidR="00CB36D4" w:rsidRPr="002551F6">
        <w:rPr>
          <w:rFonts w:ascii="Times New Roman" w:hAnsi="Times New Roman"/>
          <w:sz w:val="28"/>
          <w:szCs w:val="28"/>
        </w:rPr>
        <w:t>781 исполнительны</w:t>
      </w:r>
      <w:r w:rsidRPr="002551F6">
        <w:rPr>
          <w:rFonts w:ascii="Times New Roman" w:hAnsi="Times New Roman"/>
          <w:sz w:val="28"/>
          <w:szCs w:val="28"/>
        </w:rPr>
        <w:t>й</w:t>
      </w:r>
      <w:r w:rsidR="00CB36D4" w:rsidRPr="002551F6">
        <w:rPr>
          <w:rFonts w:ascii="Times New Roman" w:hAnsi="Times New Roman"/>
          <w:sz w:val="28"/>
          <w:szCs w:val="28"/>
        </w:rPr>
        <w:t xml:space="preserve"> док</w:t>
      </w:r>
      <w:r w:rsidRPr="002551F6">
        <w:rPr>
          <w:rFonts w:ascii="Times New Roman" w:hAnsi="Times New Roman"/>
          <w:sz w:val="28"/>
          <w:szCs w:val="28"/>
        </w:rPr>
        <w:t>умент</w:t>
      </w:r>
      <w:r w:rsidR="00EB2050" w:rsidRPr="002551F6">
        <w:rPr>
          <w:rFonts w:ascii="Times New Roman" w:hAnsi="Times New Roman"/>
          <w:sz w:val="28"/>
          <w:szCs w:val="28"/>
        </w:rPr>
        <w:t xml:space="preserve"> на сумму 8 741 601 тыс. </w:t>
      </w:r>
      <w:r w:rsidR="00CB36D4" w:rsidRPr="002551F6">
        <w:rPr>
          <w:rFonts w:ascii="Times New Roman" w:hAnsi="Times New Roman"/>
          <w:sz w:val="28"/>
          <w:szCs w:val="28"/>
        </w:rPr>
        <w:t>рублей по денежным обязательствам вышеуказанных учреждений.</w:t>
      </w:r>
    </w:p>
    <w:p w:rsidR="00CB36D4" w:rsidRPr="002551F6" w:rsidRDefault="00EB2050"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Из них возвращено 11 </w:t>
      </w:r>
      <w:r w:rsidR="00CB36D4" w:rsidRPr="002551F6">
        <w:rPr>
          <w:rFonts w:ascii="Times New Roman" w:hAnsi="Times New Roman"/>
          <w:sz w:val="28"/>
          <w:szCs w:val="28"/>
        </w:rPr>
        <w:t>958 исполнительных документ</w:t>
      </w:r>
      <w:r w:rsidR="008C39A7" w:rsidRPr="002551F6">
        <w:rPr>
          <w:rFonts w:ascii="Times New Roman" w:hAnsi="Times New Roman"/>
          <w:sz w:val="28"/>
          <w:szCs w:val="28"/>
        </w:rPr>
        <w:t xml:space="preserve">ов на сумму </w:t>
      </w:r>
      <w:r w:rsidR="008C39A7" w:rsidRPr="002551F6">
        <w:rPr>
          <w:rFonts w:ascii="Times New Roman" w:hAnsi="Times New Roman"/>
          <w:sz w:val="28"/>
          <w:szCs w:val="28"/>
        </w:rPr>
        <w:br/>
        <w:t>2 275 728 тыс. </w:t>
      </w:r>
      <w:r w:rsidR="00CB36D4" w:rsidRPr="002551F6">
        <w:rPr>
          <w:rFonts w:ascii="Times New Roman" w:hAnsi="Times New Roman"/>
          <w:sz w:val="28"/>
          <w:szCs w:val="28"/>
        </w:rPr>
        <w:t>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итогам 2015 года органами Федер</w:t>
      </w:r>
      <w:r w:rsidR="00EB2050" w:rsidRPr="002551F6">
        <w:rPr>
          <w:rFonts w:ascii="Times New Roman" w:hAnsi="Times New Roman"/>
          <w:sz w:val="28"/>
          <w:szCs w:val="28"/>
        </w:rPr>
        <w:t>ального казначейства принято 82 </w:t>
      </w:r>
      <w:r w:rsidRPr="002551F6">
        <w:rPr>
          <w:rFonts w:ascii="Times New Roman" w:hAnsi="Times New Roman"/>
          <w:sz w:val="28"/>
          <w:szCs w:val="28"/>
        </w:rPr>
        <w:t>823 исполните</w:t>
      </w:r>
      <w:r w:rsidR="00EB2050" w:rsidRPr="002551F6">
        <w:rPr>
          <w:rFonts w:ascii="Times New Roman" w:hAnsi="Times New Roman"/>
          <w:sz w:val="28"/>
          <w:szCs w:val="28"/>
        </w:rPr>
        <w:t>льных документа на сумму 6 465 873 тыс. </w:t>
      </w:r>
      <w:r w:rsidRPr="002551F6">
        <w:rPr>
          <w:rFonts w:ascii="Times New Roman" w:hAnsi="Times New Roman"/>
          <w:sz w:val="28"/>
          <w:szCs w:val="28"/>
        </w:rPr>
        <w:t>рублей.</w:t>
      </w:r>
    </w:p>
    <w:p w:rsidR="00CB36D4" w:rsidRPr="002551F6" w:rsidRDefault="00EB2050"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За указанный период</w:t>
      </w:r>
      <w:r w:rsidR="00CB36D4" w:rsidRPr="002551F6">
        <w:rPr>
          <w:rFonts w:ascii="Times New Roman" w:hAnsi="Times New Roman"/>
          <w:sz w:val="28"/>
          <w:szCs w:val="28"/>
        </w:rPr>
        <w:t xml:space="preserve"> с учетом остатка неисполненных в 2014 году исполнительных документов, органами Федерального казначейст</w:t>
      </w:r>
      <w:r w:rsidRPr="002551F6">
        <w:rPr>
          <w:rFonts w:ascii="Times New Roman" w:hAnsi="Times New Roman"/>
          <w:sz w:val="28"/>
          <w:szCs w:val="28"/>
        </w:rPr>
        <w:t>ва был принят к исполнению 93 </w:t>
      </w:r>
      <w:r w:rsidR="00CB36D4" w:rsidRPr="002551F6">
        <w:rPr>
          <w:rFonts w:ascii="Times New Roman" w:hAnsi="Times New Roman"/>
          <w:sz w:val="28"/>
          <w:szCs w:val="28"/>
        </w:rPr>
        <w:t>191 исполнительны</w:t>
      </w:r>
      <w:r w:rsidRPr="002551F6">
        <w:rPr>
          <w:rFonts w:ascii="Times New Roman" w:hAnsi="Times New Roman"/>
          <w:sz w:val="28"/>
          <w:szCs w:val="28"/>
        </w:rPr>
        <w:t>й</w:t>
      </w:r>
      <w:r w:rsidR="00CB36D4" w:rsidRPr="002551F6">
        <w:rPr>
          <w:rFonts w:ascii="Times New Roman" w:hAnsi="Times New Roman"/>
          <w:sz w:val="28"/>
          <w:szCs w:val="28"/>
        </w:rPr>
        <w:t xml:space="preserve"> документ с общей суммой указанных в них</w:t>
      </w:r>
      <w:r w:rsidRPr="002551F6">
        <w:rPr>
          <w:rFonts w:ascii="Times New Roman" w:hAnsi="Times New Roman"/>
          <w:sz w:val="28"/>
          <w:szCs w:val="28"/>
        </w:rPr>
        <w:t xml:space="preserve"> денежных средств, равной 8 488 726 тыс. </w:t>
      </w:r>
      <w:r w:rsidR="00CB36D4" w:rsidRPr="002551F6">
        <w:rPr>
          <w:rFonts w:ascii="Times New Roman" w:hAnsi="Times New Roman"/>
          <w:sz w:val="28"/>
          <w:szCs w:val="28"/>
        </w:rPr>
        <w:t>рублей.</w:t>
      </w:r>
    </w:p>
    <w:p w:rsidR="00CB36D4" w:rsidRPr="002551F6" w:rsidRDefault="00EB2050"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Исполнено 80 </w:t>
      </w:r>
      <w:r w:rsidR="00CB36D4" w:rsidRPr="002551F6">
        <w:rPr>
          <w:rFonts w:ascii="Times New Roman" w:hAnsi="Times New Roman"/>
          <w:sz w:val="28"/>
          <w:szCs w:val="28"/>
        </w:rPr>
        <w:t>918 исполнительных документов с общей суммой указанных в них</w:t>
      </w:r>
      <w:r w:rsidRPr="002551F6">
        <w:rPr>
          <w:rFonts w:ascii="Times New Roman" w:hAnsi="Times New Roman"/>
          <w:sz w:val="28"/>
          <w:szCs w:val="28"/>
        </w:rPr>
        <w:t xml:space="preserve"> денежных средств, равной 5 889 </w:t>
      </w:r>
      <w:r w:rsidR="00CB36D4" w:rsidRPr="002551F6">
        <w:rPr>
          <w:rFonts w:ascii="Times New Roman" w:hAnsi="Times New Roman"/>
          <w:sz w:val="28"/>
          <w:szCs w:val="28"/>
        </w:rPr>
        <w:t>276 тыс. рублей.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неисполнением требований </w:t>
      </w:r>
      <w:r w:rsidR="00EB2050" w:rsidRPr="002551F6">
        <w:rPr>
          <w:rFonts w:ascii="Times New Roman" w:hAnsi="Times New Roman"/>
          <w:sz w:val="28"/>
          <w:szCs w:val="28"/>
        </w:rPr>
        <w:t>исполнительных документов, направлено 16 </w:t>
      </w:r>
      <w:r w:rsidR="002A604C" w:rsidRPr="002551F6">
        <w:rPr>
          <w:rFonts w:ascii="Times New Roman" w:hAnsi="Times New Roman"/>
          <w:sz w:val="28"/>
          <w:szCs w:val="28"/>
        </w:rPr>
        <w:t>834 уведомления</w:t>
      </w:r>
      <w:r w:rsidRPr="002551F6">
        <w:rPr>
          <w:rFonts w:ascii="Times New Roman" w:hAnsi="Times New Roman"/>
          <w:sz w:val="28"/>
          <w:szCs w:val="28"/>
        </w:rPr>
        <w:t xml:space="preserve"> о приостановлении операций </w:t>
      </w:r>
      <w:r w:rsidR="00EB2050" w:rsidRPr="002551F6">
        <w:rPr>
          <w:rFonts w:ascii="Times New Roman" w:hAnsi="Times New Roman"/>
          <w:sz w:val="28"/>
          <w:szCs w:val="28"/>
        </w:rPr>
        <w:br/>
      </w:r>
      <w:r w:rsidRPr="002551F6">
        <w:rPr>
          <w:rFonts w:ascii="Times New Roman" w:hAnsi="Times New Roman"/>
          <w:sz w:val="28"/>
          <w:szCs w:val="28"/>
        </w:rPr>
        <w:t>по расходованию средств на лицевых счетах бюджетных учреждений.</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Визуальное отображение процессов исполнения представлено </w:t>
      </w:r>
      <w:r w:rsidR="00EB2050" w:rsidRPr="002551F6">
        <w:rPr>
          <w:rFonts w:ascii="Times New Roman" w:hAnsi="Times New Roman"/>
          <w:sz w:val="28"/>
          <w:szCs w:val="28"/>
        </w:rPr>
        <w:br/>
      </w:r>
      <w:r w:rsidR="001E04E1">
        <w:rPr>
          <w:rFonts w:ascii="Times New Roman" w:hAnsi="Times New Roman"/>
          <w:sz w:val="28"/>
          <w:szCs w:val="28"/>
        </w:rPr>
        <w:t xml:space="preserve">на диаграммах </w:t>
      </w:r>
      <w:r w:rsidR="00811CA0" w:rsidRPr="002551F6">
        <w:rPr>
          <w:rFonts w:ascii="Times New Roman" w:hAnsi="Times New Roman"/>
          <w:sz w:val="28"/>
          <w:szCs w:val="28"/>
        </w:rPr>
        <w:t>21</w:t>
      </w:r>
      <w:r w:rsidR="001E04E1">
        <w:rPr>
          <w:rFonts w:ascii="Times New Roman" w:hAnsi="Times New Roman"/>
          <w:sz w:val="28"/>
          <w:szCs w:val="28"/>
        </w:rPr>
        <w:t xml:space="preserve"> и </w:t>
      </w:r>
      <w:r w:rsidR="00811CA0" w:rsidRPr="002551F6">
        <w:rPr>
          <w:rFonts w:ascii="Times New Roman" w:hAnsi="Times New Roman"/>
          <w:sz w:val="28"/>
          <w:szCs w:val="28"/>
        </w:rPr>
        <w:t>22</w:t>
      </w:r>
      <w:r w:rsidRPr="002551F6">
        <w:rPr>
          <w:rFonts w:ascii="Times New Roman" w:hAnsi="Times New Roman"/>
          <w:sz w:val="28"/>
          <w:szCs w:val="28"/>
        </w:rPr>
        <w:t>.</w:t>
      </w:r>
    </w:p>
    <w:p w:rsidR="00CB36D4" w:rsidRPr="002551F6" w:rsidRDefault="001E04E1" w:rsidP="00E3009A">
      <w:pPr>
        <w:spacing w:before="240" w:after="120" w:line="240" w:lineRule="auto"/>
        <w:ind w:firstLine="6804"/>
        <w:jc w:val="right"/>
        <w:rPr>
          <w:rFonts w:ascii="Times New Roman" w:hAnsi="Times New Roman"/>
          <w:sz w:val="28"/>
          <w:szCs w:val="28"/>
        </w:rPr>
      </w:pPr>
      <w:r>
        <w:rPr>
          <w:rFonts w:ascii="Times New Roman" w:hAnsi="Times New Roman"/>
          <w:sz w:val="28"/>
          <w:szCs w:val="28"/>
        </w:rPr>
        <w:t>Диаграмма</w:t>
      </w:r>
      <w:r w:rsidR="00811CA0" w:rsidRPr="002551F6">
        <w:rPr>
          <w:rFonts w:ascii="Times New Roman" w:hAnsi="Times New Roman"/>
          <w:sz w:val="28"/>
          <w:szCs w:val="28"/>
        </w:rPr>
        <w:t> 21</w:t>
      </w:r>
    </w:p>
    <w:p w:rsidR="00CB36D4" w:rsidRPr="002551F6" w:rsidRDefault="00CB36D4" w:rsidP="009D1EFB">
      <w:pPr>
        <w:spacing w:after="0" w:line="360" w:lineRule="atLeast"/>
        <w:ind w:firstLine="284"/>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0B055F3D" wp14:editId="68236D4A">
            <wp:extent cx="5557962" cy="2592125"/>
            <wp:effectExtent l="0" t="0" r="24130" b="17780"/>
            <wp:docPr id="42"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B36D4" w:rsidRPr="002551F6" w:rsidRDefault="001E04E1" w:rsidP="00E3009A">
      <w:pPr>
        <w:pageBreakBefore/>
        <w:spacing w:before="240" w:after="120" w:line="240" w:lineRule="auto"/>
        <w:ind w:firstLine="6946"/>
        <w:jc w:val="right"/>
        <w:rPr>
          <w:rFonts w:ascii="Times New Roman" w:hAnsi="Times New Roman"/>
          <w:sz w:val="28"/>
          <w:szCs w:val="28"/>
        </w:rPr>
      </w:pPr>
      <w:r>
        <w:rPr>
          <w:rFonts w:ascii="Times New Roman" w:hAnsi="Times New Roman"/>
          <w:sz w:val="28"/>
          <w:szCs w:val="28"/>
        </w:rPr>
        <w:lastRenderedPageBreak/>
        <w:t>Диаграмма</w:t>
      </w:r>
      <w:r w:rsidR="00811CA0" w:rsidRPr="002551F6">
        <w:rPr>
          <w:rFonts w:ascii="Times New Roman" w:hAnsi="Times New Roman"/>
          <w:sz w:val="28"/>
          <w:szCs w:val="28"/>
        </w:rPr>
        <w:t> 22</w:t>
      </w:r>
    </w:p>
    <w:p w:rsidR="00CB36D4" w:rsidRPr="002551F6" w:rsidRDefault="00CB36D4" w:rsidP="009D1EFB">
      <w:pPr>
        <w:spacing w:after="0" w:line="360" w:lineRule="atLeast"/>
        <w:ind w:firstLine="284"/>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224B0B0" wp14:editId="449B0CA1">
            <wp:extent cx="5557962" cy="2711395"/>
            <wp:effectExtent l="0" t="0" r="24130" b="1333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B36D4" w:rsidRPr="002551F6" w:rsidRDefault="00CB36D4" w:rsidP="00EB2050">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w:t>
      </w:r>
      <w:r w:rsidR="004741DC">
        <w:rPr>
          <w:rFonts w:ascii="Times New Roman" w:hAnsi="Times New Roman"/>
          <w:b/>
          <w:sz w:val="28"/>
          <w:szCs w:val="28"/>
        </w:rPr>
        <w:t>18</w:t>
      </w:r>
      <w:r w:rsidR="00321B64">
        <w:rPr>
          <w:rFonts w:ascii="Times New Roman" w:hAnsi="Times New Roman"/>
          <w:b/>
          <w:sz w:val="28"/>
          <w:szCs w:val="28"/>
        </w:rPr>
        <w:t>.</w:t>
      </w:r>
      <w:r w:rsidRPr="002551F6">
        <w:rPr>
          <w:rFonts w:ascii="Times New Roman" w:hAnsi="Times New Roman"/>
          <w:sz w:val="28"/>
          <w:szCs w:val="28"/>
        </w:rPr>
        <w:t> </w:t>
      </w:r>
      <w:r w:rsidRPr="002551F6">
        <w:rPr>
          <w:rFonts w:ascii="Times New Roman" w:hAnsi="Times New Roman"/>
          <w:b/>
          <w:sz w:val="28"/>
          <w:szCs w:val="28"/>
        </w:rPr>
        <w:t>Главные распорядители средств федерального бюджета, формирующие</w:t>
      </w:r>
      <w:r w:rsidR="00EB2050" w:rsidRPr="002551F6">
        <w:rPr>
          <w:rFonts w:ascii="Times New Roman" w:hAnsi="Times New Roman"/>
          <w:b/>
          <w:sz w:val="28"/>
          <w:szCs w:val="28"/>
        </w:rPr>
        <w:t xml:space="preserve"> основные показатели отчетности</w:t>
      </w:r>
    </w:p>
    <w:p w:rsidR="00CB36D4" w:rsidRPr="002551F6" w:rsidRDefault="00CB36D4" w:rsidP="002A2FD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итогам 2015 года, выделяются 10 </w:t>
      </w:r>
      <w:r w:rsidR="007A1F42" w:rsidRPr="002551F6">
        <w:rPr>
          <w:rFonts w:ascii="Times New Roman" w:hAnsi="Times New Roman"/>
          <w:sz w:val="28"/>
          <w:szCs w:val="28"/>
        </w:rPr>
        <w:t>ГРБС</w:t>
      </w:r>
      <w:r w:rsidRPr="002551F6">
        <w:rPr>
          <w:rFonts w:ascii="Times New Roman" w:hAnsi="Times New Roman"/>
          <w:sz w:val="28"/>
          <w:szCs w:val="28"/>
        </w:rPr>
        <w:t xml:space="preserve">, формирующих наибольшие числовые показатели как по количеству предъявленных </w:t>
      </w:r>
      <w:r w:rsidR="00977729">
        <w:rPr>
          <w:rFonts w:ascii="Times New Roman" w:hAnsi="Times New Roman"/>
          <w:sz w:val="28"/>
          <w:szCs w:val="28"/>
        </w:rPr>
        <w:br/>
      </w:r>
      <w:r w:rsidRPr="002551F6">
        <w:rPr>
          <w:rFonts w:ascii="Times New Roman" w:hAnsi="Times New Roman"/>
          <w:sz w:val="28"/>
          <w:szCs w:val="28"/>
        </w:rPr>
        <w:t xml:space="preserve">в органы Федерального казначейства исполнительных документов, так </w:t>
      </w:r>
      <w:r w:rsidR="00977729">
        <w:rPr>
          <w:rFonts w:ascii="Times New Roman" w:hAnsi="Times New Roman"/>
          <w:sz w:val="28"/>
          <w:szCs w:val="28"/>
        </w:rPr>
        <w:br/>
      </w:r>
      <w:r w:rsidRPr="002551F6">
        <w:rPr>
          <w:rFonts w:ascii="Times New Roman" w:hAnsi="Times New Roman"/>
          <w:sz w:val="28"/>
          <w:szCs w:val="28"/>
        </w:rPr>
        <w:t>и по сумме указанных в них денежных средств (</w:t>
      </w:r>
      <w:r w:rsidR="007A1F42" w:rsidRPr="002551F6">
        <w:rPr>
          <w:rFonts w:ascii="Times New Roman" w:hAnsi="Times New Roman"/>
          <w:sz w:val="28"/>
          <w:szCs w:val="28"/>
        </w:rPr>
        <w:t>54 </w:t>
      </w:r>
      <w:r w:rsidRPr="002551F6">
        <w:rPr>
          <w:rFonts w:ascii="Times New Roman" w:hAnsi="Times New Roman"/>
          <w:sz w:val="28"/>
          <w:szCs w:val="28"/>
        </w:rPr>
        <w:t xml:space="preserve">358 </w:t>
      </w:r>
      <w:r w:rsidR="007A1F42" w:rsidRPr="002551F6">
        <w:rPr>
          <w:rFonts w:ascii="Times New Roman" w:hAnsi="Times New Roman"/>
          <w:sz w:val="28"/>
          <w:szCs w:val="28"/>
        </w:rPr>
        <w:t>исполнительных документов</w:t>
      </w:r>
      <w:r w:rsidRPr="002551F6">
        <w:rPr>
          <w:rFonts w:ascii="Times New Roman" w:hAnsi="Times New Roman"/>
          <w:sz w:val="28"/>
          <w:szCs w:val="28"/>
        </w:rPr>
        <w:t xml:space="preserve"> на сумму </w:t>
      </w:r>
      <w:r w:rsidR="007A1F42" w:rsidRPr="002551F6">
        <w:rPr>
          <w:rFonts w:ascii="Times New Roman" w:hAnsi="Times New Roman"/>
          <w:sz w:val="28"/>
          <w:szCs w:val="28"/>
        </w:rPr>
        <w:t>14 </w:t>
      </w:r>
      <w:r w:rsidRPr="002551F6">
        <w:rPr>
          <w:rFonts w:ascii="Times New Roman" w:hAnsi="Times New Roman"/>
          <w:sz w:val="28"/>
          <w:szCs w:val="28"/>
        </w:rPr>
        <w:t xml:space="preserve">206 </w:t>
      </w:r>
      <w:r w:rsidR="003A69DD">
        <w:rPr>
          <w:rFonts w:ascii="Times New Roman" w:hAnsi="Times New Roman"/>
          <w:sz w:val="28"/>
          <w:szCs w:val="28"/>
        </w:rPr>
        <w:t>млн</w:t>
      </w:r>
      <w:r w:rsidR="007A1F42" w:rsidRPr="002551F6">
        <w:rPr>
          <w:rFonts w:ascii="Times New Roman" w:hAnsi="Times New Roman"/>
          <w:sz w:val="28"/>
          <w:szCs w:val="28"/>
        </w:rPr>
        <w:t> </w:t>
      </w:r>
      <w:r w:rsidRPr="002551F6">
        <w:rPr>
          <w:rFonts w:ascii="Times New Roman" w:hAnsi="Times New Roman"/>
          <w:sz w:val="28"/>
          <w:szCs w:val="28"/>
        </w:rPr>
        <w:t>рублей):</w:t>
      </w:r>
    </w:p>
    <w:p w:rsidR="00CB36D4" w:rsidRPr="002551F6" w:rsidRDefault="007A1F42" w:rsidP="002A2FD5">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ФТС России – </w:t>
      </w:r>
      <w:r w:rsidRPr="002551F6">
        <w:rPr>
          <w:rFonts w:ascii="Times New Roman" w:hAnsi="Times New Roman"/>
          <w:sz w:val="28"/>
          <w:szCs w:val="28"/>
        </w:rPr>
        <w:t>17 </w:t>
      </w:r>
      <w:r w:rsidR="00CB36D4" w:rsidRPr="002551F6">
        <w:rPr>
          <w:rFonts w:ascii="Times New Roman" w:hAnsi="Times New Roman"/>
          <w:sz w:val="28"/>
          <w:szCs w:val="28"/>
        </w:rPr>
        <w:t xml:space="preserve">651 </w:t>
      </w:r>
      <w:r w:rsidRPr="002551F6">
        <w:rPr>
          <w:rFonts w:ascii="Times New Roman" w:hAnsi="Times New Roman"/>
          <w:sz w:val="28"/>
          <w:szCs w:val="28"/>
        </w:rPr>
        <w:t>исполнительный документ</w:t>
      </w:r>
      <w:r w:rsidR="00CB36D4" w:rsidRPr="002551F6">
        <w:rPr>
          <w:rFonts w:ascii="Times New Roman" w:hAnsi="Times New Roman"/>
          <w:sz w:val="28"/>
          <w:szCs w:val="28"/>
        </w:rPr>
        <w:t xml:space="preserve"> на сумму </w:t>
      </w:r>
      <w:r w:rsidRPr="002551F6">
        <w:rPr>
          <w:rFonts w:ascii="Times New Roman" w:hAnsi="Times New Roman"/>
          <w:sz w:val="28"/>
          <w:szCs w:val="28"/>
        </w:rPr>
        <w:t>2 101 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Минобороны России – </w:t>
      </w:r>
      <w:r w:rsidRPr="002551F6">
        <w:rPr>
          <w:rFonts w:ascii="Times New Roman" w:hAnsi="Times New Roman"/>
          <w:sz w:val="28"/>
          <w:szCs w:val="28"/>
        </w:rPr>
        <w:t>12 </w:t>
      </w:r>
      <w:r w:rsidR="00CB36D4" w:rsidRPr="002551F6">
        <w:rPr>
          <w:rFonts w:ascii="Times New Roman" w:hAnsi="Times New Roman"/>
          <w:sz w:val="28"/>
          <w:szCs w:val="28"/>
        </w:rPr>
        <w:t xml:space="preserve">098 </w:t>
      </w:r>
      <w:r w:rsidRPr="002551F6">
        <w:rPr>
          <w:rFonts w:ascii="Times New Roman" w:hAnsi="Times New Roman"/>
          <w:sz w:val="28"/>
          <w:szCs w:val="28"/>
        </w:rPr>
        <w:t>исполнительных документов</w:t>
      </w:r>
      <w:r w:rsidR="00625D95" w:rsidRPr="002551F6">
        <w:rPr>
          <w:rFonts w:ascii="Times New Roman" w:hAnsi="Times New Roman"/>
          <w:sz w:val="28"/>
          <w:szCs w:val="28"/>
        </w:rPr>
        <w:t xml:space="preserve"> на сумму 5 </w:t>
      </w:r>
      <w:r w:rsidR="00CB36D4" w:rsidRPr="002551F6">
        <w:rPr>
          <w:rFonts w:ascii="Times New Roman" w:hAnsi="Times New Roman"/>
          <w:sz w:val="28"/>
          <w:szCs w:val="28"/>
        </w:rPr>
        <w:t>861</w:t>
      </w:r>
      <w:r w:rsidRPr="002551F6">
        <w:rPr>
          <w:rFonts w:ascii="Times New Roman" w:hAnsi="Times New Roman"/>
          <w:sz w:val="28"/>
          <w:szCs w:val="28"/>
        </w:rPr>
        <w:t xml:space="preserve">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ФНС России</w:t>
      </w:r>
      <w:r w:rsidR="003F51E1" w:rsidRPr="002551F6">
        <w:rPr>
          <w:rFonts w:ascii="Times New Roman" w:hAnsi="Times New Roman"/>
          <w:sz w:val="28"/>
          <w:szCs w:val="28"/>
        </w:rPr>
        <w:t xml:space="preserve"> </w:t>
      </w:r>
      <w:r w:rsidR="00CB36D4" w:rsidRPr="002551F6">
        <w:rPr>
          <w:rFonts w:ascii="Times New Roman" w:hAnsi="Times New Roman"/>
          <w:sz w:val="28"/>
          <w:szCs w:val="28"/>
        </w:rPr>
        <w:t xml:space="preserve">– </w:t>
      </w:r>
      <w:r w:rsidRPr="002551F6">
        <w:rPr>
          <w:rFonts w:ascii="Times New Roman" w:hAnsi="Times New Roman"/>
          <w:sz w:val="28"/>
          <w:szCs w:val="28"/>
        </w:rPr>
        <w:t>7 </w:t>
      </w:r>
      <w:r w:rsidR="00CB36D4" w:rsidRPr="002551F6">
        <w:rPr>
          <w:rFonts w:ascii="Times New Roman" w:hAnsi="Times New Roman"/>
          <w:sz w:val="28"/>
          <w:szCs w:val="28"/>
        </w:rPr>
        <w:t>668</w:t>
      </w:r>
      <w:r w:rsidRPr="002551F6">
        <w:rPr>
          <w:rFonts w:ascii="Times New Roman" w:hAnsi="Times New Roman"/>
          <w:sz w:val="28"/>
          <w:szCs w:val="28"/>
        </w:rPr>
        <w:t xml:space="preserve"> исполнительных документов </w:t>
      </w:r>
      <w:r w:rsidR="00E3009A">
        <w:rPr>
          <w:rFonts w:ascii="Times New Roman" w:hAnsi="Times New Roman"/>
          <w:sz w:val="28"/>
          <w:szCs w:val="28"/>
        </w:rPr>
        <w:br/>
      </w:r>
      <w:r w:rsidRPr="002551F6">
        <w:rPr>
          <w:rFonts w:ascii="Times New Roman" w:hAnsi="Times New Roman"/>
          <w:sz w:val="28"/>
          <w:szCs w:val="28"/>
        </w:rPr>
        <w:t>на сумму1 891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ФСИН России – </w:t>
      </w:r>
      <w:r w:rsidRPr="002551F6">
        <w:rPr>
          <w:rFonts w:ascii="Times New Roman" w:hAnsi="Times New Roman"/>
          <w:sz w:val="28"/>
          <w:szCs w:val="28"/>
        </w:rPr>
        <w:t>4 </w:t>
      </w:r>
      <w:r w:rsidR="00CB36D4" w:rsidRPr="002551F6">
        <w:rPr>
          <w:rFonts w:ascii="Times New Roman" w:hAnsi="Times New Roman"/>
          <w:sz w:val="28"/>
          <w:szCs w:val="28"/>
        </w:rPr>
        <w:t xml:space="preserve">387 </w:t>
      </w:r>
      <w:r w:rsidRPr="002551F6">
        <w:rPr>
          <w:rFonts w:ascii="Times New Roman" w:hAnsi="Times New Roman"/>
          <w:sz w:val="28"/>
          <w:szCs w:val="28"/>
        </w:rPr>
        <w:t>исполнительных документов</w:t>
      </w:r>
      <w:r w:rsidR="00CB36D4" w:rsidRPr="002551F6">
        <w:rPr>
          <w:rFonts w:ascii="Times New Roman" w:hAnsi="Times New Roman"/>
          <w:sz w:val="28"/>
          <w:szCs w:val="28"/>
        </w:rPr>
        <w:t xml:space="preserve"> на сумму</w:t>
      </w:r>
      <w:r w:rsidR="003F51E1" w:rsidRPr="002551F6">
        <w:rPr>
          <w:rFonts w:ascii="Times New Roman" w:hAnsi="Times New Roman"/>
          <w:sz w:val="28"/>
          <w:szCs w:val="28"/>
        </w:rPr>
        <w:t xml:space="preserve"> </w:t>
      </w:r>
      <w:r w:rsidR="00625D95" w:rsidRPr="002551F6">
        <w:rPr>
          <w:rFonts w:ascii="Times New Roman" w:hAnsi="Times New Roman"/>
          <w:sz w:val="28"/>
          <w:szCs w:val="28"/>
        </w:rPr>
        <w:br/>
      </w:r>
      <w:r w:rsidR="00CB36D4" w:rsidRPr="002551F6">
        <w:rPr>
          <w:rFonts w:ascii="Times New Roman" w:hAnsi="Times New Roman"/>
          <w:sz w:val="28"/>
          <w:szCs w:val="28"/>
        </w:rPr>
        <w:t>855</w:t>
      </w:r>
      <w:r w:rsidRPr="002551F6">
        <w:rPr>
          <w:rFonts w:ascii="Times New Roman" w:hAnsi="Times New Roman"/>
          <w:sz w:val="28"/>
          <w:szCs w:val="28"/>
        </w:rPr>
        <w:t xml:space="preserve">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МВД России – </w:t>
      </w:r>
      <w:r w:rsidRPr="002551F6">
        <w:rPr>
          <w:rFonts w:ascii="Times New Roman" w:hAnsi="Times New Roman"/>
          <w:sz w:val="28"/>
          <w:szCs w:val="28"/>
        </w:rPr>
        <w:t>4 </w:t>
      </w:r>
      <w:r w:rsidR="00CB36D4" w:rsidRPr="002551F6">
        <w:rPr>
          <w:rFonts w:ascii="Times New Roman" w:hAnsi="Times New Roman"/>
          <w:sz w:val="28"/>
          <w:szCs w:val="28"/>
        </w:rPr>
        <w:t xml:space="preserve">144 </w:t>
      </w:r>
      <w:r w:rsidRPr="002551F6">
        <w:rPr>
          <w:rFonts w:ascii="Times New Roman" w:hAnsi="Times New Roman"/>
          <w:sz w:val="28"/>
          <w:szCs w:val="28"/>
        </w:rPr>
        <w:t>исполнительных документа</w:t>
      </w:r>
      <w:r w:rsidR="00CB36D4" w:rsidRPr="002551F6">
        <w:rPr>
          <w:rFonts w:ascii="Times New Roman" w:hAnsi="Times New Roman"/>
          <w:sz w:val="28"/>
          <w:szCs w:val="28"/>
        </w:rPr>
        <w:t xml:space="preserve"> на сумму </w:t>
      </w:r>
      <w:r w:rsidR="00625D95" w:rsidRPr="002551F6">
        <w:rPr>
          <w:rFonts w:ascii="Times New Roman" w:hAnsi="Times New Roman"/>
          <w:sz w:val="28"/>
          <w:szCs w:val="28"/>
        </w:rPr>
        <w:br/>
      </w:r>
      <w:r w:rsidRPr="002551F6">
        <w:rPr>
          <w:rFonts w:ascii="Times New Roman" w:hAnsi="Times New Roman"/>
          <w:sz w:val="28"/>
          <w:szCs w:val="28"/>
        </w:rPr>
        <w:t xml:space="preserve">1 246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МЧС России – </w:t>
      </w:r>
      <w:r w:rsidRPr="002551F6">
        <w:rPr>
          <w:rFonts w:ascii="Times New Roman" w:hAnsi="Times New Roman"/>
          <w:sz w:val="28"/>
          <w:szCs w:val="28"/>
        </w:rPr>
        <w:t>2 </w:t>
      </w:r>
      <w:r w:rsidR="00CB36D4" w:rsidRPr="002551F6">
        <w:rPr>
          <w:rFonts w:ascii="Times New Roman" w:hAnsi="Times New Roman"/>
          <w:sz w:val="28"/>
          <w:szCs w:val="28"/>
        </w:rPr>
        <w:t xml:space="preserve">502 </w:t>
      </w:r>
      <w:r w:rsidRPr="002551F6">
        <w:rPr>
          <w:rFonts w:ascii="Times New Roman" w:hAnsi="Times New Roman"/>
          <w:sz w:val="28"/>
          <w:szCs w:val="28"/>
        </w:rPr>
        <w:t>исполнительных документа</w:t>
      </w:r>
      <w:r w:rsidR="00CB36D4" w:rsidRPr="002551F6">
        <w:rPr>
          <w:rFonts w:ascii="Times New Roman" w:hAnsi="Times New Roman"/>
          <w:sz w:val="28"/>
          <w:szCs w:val="28"/>
        </w:rPr>
        <w:t xml:space="preserve"> на сумму </w:t>
      </w:r>
      <w:r w:rsidR="00625D95" w:rsidRPr="002551F6">
        <w:rPr>
          <w:rFonts w:ascii="Times New Roman" w:hAnsi="Times New Roman"/>
          <w:sz w:val="28"/>
          <w:szCs w:val="28"/>
        </w:rPr>
        <w:br/>
      </w:r>
      <w:r w:rsidR="00CB36D4" w:rsidRPr="002551F6">
        <w:rPr>
          <w:rFonts w:ascii="Times New Roman" w:hAnsi="Times New Roman"/>
          <w:sz w:val="28"/>
          <w:szCs w:val="28"/>
        </w:rPr>
        <w:t>524</w:t>
      </w:r>
      <w:r w:rsidRPr="002551F6">
        <w:rPr>
          <w:rFonts w:ascii="Times New Roman" w:hAnsi="Times New Roman"/>
          <w:sz w:val="28"/>
          <w:szCs w:val="28"/>
        </w:rPr>
        <w:t xml:space="preserve">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ФССП России – </w:t>
      </w:r>
      <w:r w:rsidRPr="002551F6">
        <w:rPr>
          <w:rFonts w:ascii="Times New Roman" w:hAnsi="Times New Roman"/>
          <w:sz w:val="28"/>
          <w:szCs w:val="28"/>
        </w:rPr>
        <w:t>2 </w:t>
      </w:r>
      <w:r w:rsidR="00CB36D4" w:rsidRPr="002551F6">
        <w:rPr>
          <w:rFonts w:ascii="Times New Roman" w:hAnsi="Times New Roman"/>
          <w:sz w:val="28"/>
          <w:szCs w:val="28"/>
        </w:rPr>
        <w:t xml:space="preserve">329 </w:t>
      </w:r>
      <w:r w:rsidRPr="002551F6">
        <w:rPr>
          <w:rFonts w:ascii="Times New Roman" w:hAnsi="Times New Roman"/>
          <w:sz w:val="28"/>
          <w:szCs w:val="28"/>
        </w:rPr>
        <w:t>исполнительных документов</w:t>
      </w:r>
      <w:r w:rsidR="00CB36D4" w:rsidRPr="002551F6">
        <w:rPr>
          <w:rFonts w:ascii="Times New Roman" w:hAnsi="Times New Roman"/>
          <w:sz w:val="28"/>
          <w:szCs w:val="28"/>
        </w:rPr>
        <w:t xml:space="preserve"> на сумму </w:t>
      </w:r>
      <w:r w:rsidR="00625D95" w:rsidRPr="002551F6">
        <w:rPr>
          <w:rFonts w:ascii="Times New Roman" w:hAnsi="Times New Roman"/>
          <w:sz w:val="28"/>
          <w:szCs w:val="28"/>
        </w:rPr>
        <w:br/>
      </w:r>
      <w:r w:rsidR="00CB36D4" w:rsidRPr="002551F6">
        <w:rPr>
          <w:rFonts w:ascii="Times New Roman" w:hAnsi="Times New Roman"/>
          <w:sz w:val="28"/>
          <w:szCs w:val="28"/>
        </w:rPr>
        <w:t>97</w:t>
      </w:r>
      <w:r w:rsidRPr="002551F6">
        <w:rPr>
          <w:rFonts w:ascii="Times New Roman" w:hAnsi="Times New Roman"/>
          <w:sz w:val="28"/>
          <w:szCs w:val="28"/>
        </w:rPr>
        <w:t xml:space="preserve">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Росреестр – </w:t>
      </w:r>
      <w:r w:rsidRPr="002551F6">
        <w:rPr>
          <w:rFonts w:ascii="Times New Roman" w:hAnsi="Times New Roman"/>
          <w:sz w:val="28"/>
          <w:szCs w:val="28"/>
        </w:rPr>
        <w:t>1 </w:t>
      </w:r>
      <w:r w:rsidR="00CB36D4" w:rsidRPr="002551F6">
        <w:rPr>
          <w:rFonts w:ascii="Times New Roman" w:hAnsi="Times New Roman"/>
          <w:sz w:val="28"/>
          <w:szCs w:val="28"/>
        </w:rPr>
        <w:t xml:space="preserve">338 </w:t>
      </w:r>
      <w:r w:rsidRPr="002551F6">
        <w:rPr>
          <w:rFonts w:ascii="Times New Roman" w:hAnsi="Times New Roman"/>
          <w:sz w:val="28"/>
          <w:szCs w:val="28"/>
        </w:rPr>
        <w:t xml:space="preserve">исполнительных документов на сумму </w:t>
      </w:r>
      <w:r w:rsidR="00625D95" w:rsidRPr="002551F6">
        <w:rPr>
          <w:rFonts w:ascii="Times New Roman" w:hAnsi="Times New Roman"/>
          <w:sz w:val="28"/>
          <w:szCs w:val="28"/>
        </w:rPr>
        <w:br/>
      </w:r>
      <w:r w:rsidR="00CB36D4" w:rsidRPr="002551F6">
        <w:rPr>
          <w:rFonts w:ascii="Times New Roman" w:hAnsi="Times New Roman"/>
          <w:sz w:val="28"/>
          <w:szCs w:val="28"/>
        </w:rPr>
        <w:t>78</w:t>
      </w:r>
      <w:r w:rsidRPr="002551F6">
        <w:rPr>
          <w:rFonts w:ascii="Times New Roman" w:hAnsi="Times New Roman"/>
          <w:sz w:val="28"/>
          <w:szCs w:val="28"/>
        </w:rPr>
        <w:t xml:space="preserve">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Росимущество – </w:t>
      </w:r>
      <w:r w:rsidRPr="002551F6">
        <w:rPr>
          <w:rFonts w:ascii="Times New Roman" w:hAnsi="Times New Roman"/>
          <w:sz w:val="28"/>
          <w:szCs w:val="28"/>
        </w:rPr>
        <w:t>1 </w:t>
      </w:r>
      <w:r w:rsidR="00CB36D4" w:rsidRPr="002551F6">
        <w:rPr>
          <w:rFonts w:ascii="Times New Roman" w:hAnsi="Times New Roman"/>
          <w:sz w:val="28"/>
          <w:szCs w:val="28"/>
        </w:rPr>
        <w:t xml:space="preserve">283 </w:t>
      </w:r>
      <w:r w:rsidRPr="002551F6">
        <w:rPr>
          <w:rFonts w:ascii="Times New Roman" w:hAnsi="Times New Roman"/>
          <w:sz w:val="28"/>
          <w:szCs w:val="28"/>
        </w:rPr>
        <w:t>исполнительных документа</w:t>
      </w:r>
      <w:r w:rsidR="00CB36D4" w:rsidRPr="002551F6">
        <w:rPr>
          <w:rFonts w:ascii="Times New Roman" w:hAnsi="Times New Roman"/>
          <w:sz w:val="28"/>
          <w:szCs w:val="28"/>
        </w:rPr>
        <w:t xml:space="preserve"> на сумму </w:t>
      </w:r>
      <w:r w:rsidR="00625D95" w:rsidRPr="002551F6">
        <w:rPr>
          <w:rFonts w:ascii="Times New Roman" w:hAnsi="Times New Roman"/>
          <w:sz w:val="28"/>
          <w:szCs w:val="28"/>
        </w:rPr>
        <w:br/>
      </w:r>
      <w:r w:rsidRPr="002551F6">
        <w:rPr>
          <w:rFonts w:ascii="Times New Roman" w:hAnsi="Times New Roman"/>
          <w:sz w:val="28"/>
          <w:szCs w:val="28"/>
        </w:rPr>
        <w:t>1 </w:t>
      </w:r>
      <w:r w:rsidR="00CB36D4" w:rsidRPr="002551F6">
        <w:rPr>
          <w:rFonts w:ascii="Times New Roman" w:hAnsi="Times New Roman"/>
          <w:sz w:val="28"/>
          <w:szCs w:val="28"/>
        </w:rPr>
        <w:t xml:space="preserve">525 </w:t>
      </w:r>
      <w:r w:rsidR="003A69DD">
        <w:rPr>
          <w:rFonts w:ascii="Times New Roman" w:hAnsi="Times New Roman"/>
          <w:sz w:val="28"/>
          <w:szCs w:val="28"/>
        </w:rPr>
        <w:t>млн</w:t>
      </w:r>
      <w:r w:rsidRPr="002551F6">
        <w:rPr>
          <w:rFonts w:ascii="Times New Roman" w:hAnsi="Times New Roman"/>
          <w:sz w:val="28"/>
          <w:szCs w:val="28"/>
        </w:rPr>
        <w:t> </w:t>
      </w:r>
      <w:r w:rsidR="00CB36D4" w:rsidRPr="002551F6">
        <w:rPr>
          <w:rFonts w:ascii="Times New Roman" w:hAnsi="Times New Roman"/>
          <w:sz w:val="28"/>
          <w:szCs w:val="28"/>
        </w:rPr>
        <w:t>рублей;</w:t>
      </w:r>
    </w:p>
    <w:p w:rsidR="00CB36D4" w:rsidRPr="002551F6" w:rsidRDefault="007A1F42" w:rsidP="00CB36D4">
      <w:pPr>
        <w:spacing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ФАС </w:t>
      </w:r>
      <w:r w:rsidR="00CB36D4" w:rsidRPr="002551F6">
        <w:rPr>
          <w:rFonts w:ascii="Times New Roman" w:hAnsi="Times New Roman"/>
          <w:sz w:val="28"/>
          <w:szCs w:val="28"/>
        </w:rPr>
        <w:t xml:space="preserve">России – 958 </w:t>
      </w:r>
      <w:r w:rsidRPr="002551F6">
        <w:rPr>
          <w:rFonts w:ascii="Times New Roman" w:hAnsi="Times New Roman"/>
          <w:sz w:val="28"/>
          <w:szCs w:val="28"/>
        </w:rPr>
        <w:t>исполнительных документов</w:t>
      </w:r>
      <w:r w:rsidR="00CB36D4" w:rsidRPr="002551F6">
        <w:rPr>
          <w:rFonts w:ascii="Times New Roman" w:hAnsi="Times New Roman"/>
          <w:sz w:val="28"/>
          <w:szCs w:val="28"/>
        </w:rPr>
        <w:t xml:space="preserve"> на сумму 25</w:t>
      </w:r>
      <w:r w:rsidRPr="002551F6">
        <w:rPr>
          <w:rFonts w:ascii="Times New Roman" w:hAnsi="Times New Roman"/>
          <w:sz w:val="28"/>
          <w:szCs w:val="28"/>
        </w:rPr>
        <w:t> </w:t>
      </w:r>
      <w:r w:rsidR="003A69DD">
        <w:rPr>
          <w:rFonts w:ascii="Times New Roman" w:hAnsi="Times New Roman"/>
          <w:sz w:val="28"/>
          <w:szCs w:val="28"/>
        </w:rPr>
        <w:t>млн</w:t>
      </w:r>
      <w:r w:rsidRPr="002551F6">
        <w:rPr>
          <w:rFonts w:ascii="Times New Roman" w:hAnsi="Times New Roman"/>
          <w:sz w:val="28"/>
          <w:szCs w:val="28"/>
        </w:rPr>
        <w:t> рублей.</w:t>
      </w:r>
    </w:p>
    <w:p w:rsidR="00CB36D4" w:rsidRPr="002551F6" w:rsidRDefault="00CB36D4" w:rsidP="005B30C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Количество и сумма по предъявленным в органы Федерального казначейства исполнительным документам к другим </w:t>
      </w:r>
      <w:r w:rsidR="00625D95" w:rsidRPr="002551F6">
        <w:rPr>
          <w:rFonts w:ascii="Times New Roman" w:hAnsi="Times New Roman"/>
          <w:sz w:val="28"/>
          <w:szCs w:val="28"/>
        </w:rPr>
        <w:t>ГРБС</w:t>
      </w:r>
      <w:r w:rsidRPr="002551F6">
        <w:rPr>
          <w:rFonts w:ascii="Times New Roman" w:hAnsi="Times New Roman"/>
          <w:sz w:val="28"/>
          <w:szCs w:val="28"/>
        </w:rPr>
        <w:t xml:space="preserve"> составили: </w:t>
      </w:r>
      <w:r w:rsidR="00931DD1" w:rsidRPr="002551F6">
        <w:rPr>
          <w:rFonts w:ascii="Times New Roman" w:hAnsi="Times New Roman"/>
          <w:sz w:val="28"/>
          <w:szCs w:val="28"/>
        </w:rPr>
        <w:t>3 </w:t>
      </w:r>
      <w:r w:rsidRPr="002551F6">
        <w:rPr>
          <w:rFonts w:ascii="Times New Roman" w:hAnsi="Times New Roman"/>
          <w:sz w:val="28"/>
          <w:szCs w:val="28"/>
        </w:rPr>
        <w:t xml:space="preserve">676 </w:t>
      </w:r>
      <w:r w:rsidR="00625D95" w:rsidRPr="002551F6">
        <w:rPr>
          <w:rFonts w:ascii="Times New Roman" w:hAnsi="Times New Roman"/>
          <w:sz w:val="28"/>
          <w:szCs w:val="28"/>
        </w:rPr>
        <w:t>исполнительных документов</w:t>
      </w:r>
      <w:r w:rsidRPr="002551F6">
        <w:rPr>
          <w:rFonts w:ascii="Times New Roman" w:hAnsi="Times New Roman"/>
          <w:sz w:val="28"/>
          <w:szCs w:val="28"/>
        </w:rPr>
        <w:t xml:space="preserve"> на сумму</w:t>
      </w:r>
      <w:r w:rsidR="003F51E1" w:rsidRPr="002551F6">
        <w:rPr>
          <w:rFonts w:ascii="Times New Roman" w:hAnsi="Times New Roman"/>
          <w:sz w:val="28"/>
          <w:szCs w:val="28"/>
        </w:rPr>
        <w:t xml:space="preserve"> </w:t>
      </w:r>
      <w:r w:rsidRPr="002551F6">
        <w:rPr>
          <w:rFonts w:ascii="Times New Roman" w:hAnsi="Times New Roman"/>
          <w:sz w:val="28"/>
          <w:szCs w:val="28"/>
        </w:rPr>
        <w:t xml:space="preserve">6 848 </w:t>
      </w:r>
      <w:r w:rsidR="003A69DD">
        <w:rPr>
          <w:rFonts w:ascii="Times New Roman" w:hAnsi="Times New Roman"/>
          <w:sz w:val="28"/>
          <w:szCs w:val="28"/>
        </w:rPr>
        <w:t>млн</w:t>
      </w:r>
      <w:r w:rsidR="00625D95" w:rsidRPr="002551F6">
        <w:rPr>
          <w:rFonts w:ascii="Times New Roman" w:hAnsi="Times New Roman"/>
          <w:sz w:val="28"/>
          <w:szCs w:val="28"/>
        </w:rPr>
        <w:t> </w:t>
      </w:r>
      <w:r w:rsidRPr="002551F6">
        <w:rPr>
          <w:rFonts w:ascii="Times New Roman" w:hAnsi="Times New Roman"/>
          <w:sz w:val="28"/>
          <w:szCs w:val="28"/>
        </w:rPr>
        <w:t>рублей.</w:t>
      </w:r>
    </w:p>
    <w:p w:rsidR="00CB36D4" w:rsidRPr="002551F6" w:rsidRDefault="00CB36D4" w:rsidP="005B30C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Визуальное отображение процессов исполнения представлено </w:t>
      </w:r>
      <w:r w:rsidR="00625D95" w:rsidRPr="002551F6">
        <w:rPr>
          <w:rFonts w:ascii="Times New Roman" w:hAnsi="Times New Roman"/>
          <w:sz w:val="28"/>
          <w:szCs w:val="28"/>
        </w:rPr>
        <w:br/>
      </w:r>
      <w:r w:rsidR="001E04E1">
        <w:rPr>
          <w:rFonts w:ascii="Times New Roman" w:hAnsi="Times New Roman"/>
          <w:sz w:val="28"/>
          <w:szCs w:val="28"/>
        </w:rPr>
        <w:t xml:space="preserve">на диаграммах </w:t>
      </w:r>
      <w:r w:rsidR="005F6A3E" w:rsidRPr="002551F6">
        <w:rPr>
          <w:rFonts w:ascii="Times New Roman" w:hAnsi="Times New Roman"/>
          <w:sz w:val="28"/>
          <w:szCs w:val="28"/>
        </w:rPr>
        <w:t>23</w:t>
      </w:r>
      <w:r w:rsidRPr="002551F6">
        <w:rPr>
          <w:rFonts w:ascii="Times New Roman" w:hAnsi="Times New Roman"/>
          <w:sz w:val="28"/>
          <w:szCs w:val="28"/>
        </w:rPr>
        <w:t xml:space="preserve"> и </w:t>
      </w:r>
      <w:r w:rsidR="005F6A3E" w:rsidRPr="002551F6">
        <w:rPr>
          <w:rFonts w:ascii="Times New Roman" w:hAnsi="Times New Roman"/>
          <w:sz w:val="28"/>
          <w:szCs w:val="28"/>
        </w:rPr>
        <w:t>24</w:t>
      </w:r>
      <w:r w:rsidRPr="002551F6">
        <w:rPr>
          <w:rFonts w:ascii="Times New Roman" w:hAnsi="Times New Roman"/>
          <w:sz w:val="28"/>
          <w:szCs w:val="28"/>
        </w:rPr>
        <w:t>.</w:t>
      </w:r>
    </w:p>
    <w:p w:rsidR="005B30C3" w:rsidRPr="002551F6" w:rsidRDefault="001E04E1" w:rsidP="00E3009A">
      <w:pPr>
        <w:spacing w:before="240" w:after="120" w:line="240" w:lineRule="auto"/>
        <w:ind w:firstLine="6946"/>
        <w:jc w:val="right"/>
        <w:rPr>
          <w:rFonts w:ascii="Times New Roman" w:hAnsi="Times New Roman"/>
          <w:sz w:val="28"/>
          <w:szCs w:val="28"/>
        </w:rPr>
      </w:pPr>
      <w:r>
        <w:rPr>
          <w:rFonts w:ascii="Times New Roman" w:hAnsi="Times New Roman"/>
          <w:sz w:val="28"/>
          <w:szCs w:val="28"/>
        </w:rPr>
        <w:t>Диаграмма</w:t>
      </w:r>
      <w:r w:rsidR="005F6A3E" w:rsidRPr="002551F6">
        <w:rPr>
          <w:rFonts w:ascii="Times New Roman" w:hAnsi="Times New Roman"/>
          <w:sz w:val="28"/>
          <w:szCs w:val="28"/>
        </w:rPr>
        <w:t> 23</w:t>
      </w:r>
    </w:p>
    <w:p w:rsidR="005B30C3" w:rsidRPr="002551F6" w:rsidRDefault="005B30C3" w:rsidP="00233E38">
      <w:pPr>
        <w:spacing w:line="360" w:lineRule="atLeast"/>
        <w:ind w:firstLine="709"/>
        <w:jc w:val="center"/>
        <w:rPr>
          <w:rFonts w:ascii="Times New Roman" w:hAnsi="Times New Roman"/>
          <w:b/>
          <w:sz w:val="28"/>
          <w:szCs w:val="28"/>
        </w:rPr>
      </w:pPr>
      <w:r w:rsidRPr="002551F6">
        <w:rPr>
          <w:rFonts w:ascii="Times New Roman" w:hAnsi="Times New Roman"/>
          <w:b/>
          <w:sz w:val="28"/>
          <w:szCs w:val="28"/>
        </w:rPr>
        <w:t>Сравнение количественных показателей исполнения (шт.)</w:t>
      </w:r>
    </w:p>
    <w:p w:rsidR="00CB36D4" w:rsidRPr="002551F6" w:rsidRDefault="00CB36D4" w:rsidP="009D1EFB">
      <w:pPr>
        <w:spacing w:before="240" w:after="120" w:line="240" w:lineRule="auto"/>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0B405B47" wp14:editId="3EFA5DA7">
            <wp:extent cx="5136543" cy="2703444"/>
            <wp:effectExtent l="0" t="0" r="6985" b="1905"/>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1E04E1">
        <w:rPr>
          <w:rFonts w:ascii="Times New Roman" w:hAnsi="Times New Roman"/>
          <w:sz w:val="28"/>
          <w:szCs w:val="28"/>
        </w:rPr>
        <w:t>Диаграмма</w:t>
      </w:r>
      <w:r w:rsidR="005F6A3E" w:rsidRPr="002551F6">
        <w:rPr>
          <w:rFonts w:ascii="Times New Roman" w:hAnsi="Times New Roman"/>
          <w:sz w:val="28"/>
          <w:szCs w:val="28"/>
        </w:rPr>
        <w:t> 24</w:t>
      </w:r>
    </w:p>
    <w:p w:rsidR="005B30C3" w:rsidRPr="002551F6" w:rsidRDefault="005B30C3" w:rsidP="00233E38">
      <w:pPr>
        <w:spacing w:line="360" w:lineRule="atLeast"/>
        <w:jc w:val="center"/>
        <w:rPr>
          <w:rFonts w:ascii="Times New Roman" w:hAnsi="Times New Roman"/>
          <w:sz w:val="28"/>
          <w:szCs w:val="28"/>
        </w:rPr>
      </w:pPr>
      <w:r w:rsidRPr="002551F6">
        <w:rPr>
          <w:rFonts w:ascii="Times New Roman" w:hAnsi="Times New Roman"/>
          <w:b/>
          <w:sz w:val="28"/>
          <w:szCs w:val="28"/>
        </w:rPr>
        <w:t>Сравнение суммарных показателей исполнения (</w:t>
      </w:r>
      <w:r w:rsidR="003A69DD">
        <w:rPr>
          <w:rFonts w:ascii="Times New Roman" w:hAnsi="Times New Roman"/>
          <w:b/>
          <w:sz w:val="28"/>
          <w:szCs w:val="28"/>
        </w:rPr>
        <w:t>млн</w:t>
      </w:r>
      <w:r w:rsidRPr="002551F6">
        <w:rPr>
          <w:rFonts w:ascii="Times New Roman" w:hAnsi="Times New Roman"/>
          <w:b/>
          <w:sz w:val="28"/>
          <w:szCs w:val="28"/>
        </w:rPr>
        <w:t> рублей)</w:t>
      </w:r>
    </w:p>
    <w:p w:rsidR="00CB36D4" w:rsidRPr="002551F6" w:rsidRDefault="00CB36D4" w:rsidP="00CB36D4">
      <w:pPr>
        <w:spacing w:line="360" w:lineRule="atLeast"/>
        <w:ind w:firstLine="709"/>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25E7A59D" wp14:editId="42C938A0">
            <wp:extent cx="5255813" cy="2655736"/>
            <wp:effectExtent l="0" t="0" r="2540" b="0"/>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C5875" w:rsidRPr="002551F6" w:rsidRDefault="00FC5875" w:rsidP="001548AF">
      <w:pPr>
        <w:pageBreakBefore/>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2. Повышение эффективности процессов управления финансовыми ресурсами Российской Федерации</w:t>
      </w:r>
    </w:p>
    <w:p w:rsidR="005439EC" w:rsidRPr="002551F6" w:rsidRDefault="005439EC" w:rsidP="00625D95">
      <w:pPr>
        <w:pStyle w:val="21"/>
        <w:tabs>
          <w:tab w:val="left" w:pos="0"/>
          <w:tab w:val="left" w:pos="993"/>
          <w:tab w:val="left" w:pos="1276"/>
        </w:tabs>
        <w:spacing w:before="240" w:line="240" w:lineRule="auto"/>
        <w:ind w:firstLine="709"/>
        <w:jc w:val="both"/>
        <w:rPr>
          <w:rFonts w:eastAsia="Calibri"/>
          <w:b/>
          <w:sz w:val="28"/>
          <w:szCs w:val="28"/>
          <w:lang w:eastAsia="en-US"/>
        </w:rPr>
      </w:pPr>
      <w:r w:rsidRPr="002551F6">
        <w:rPr>
          <w:rFonts w:eastAsia="Calibri"/>
          <w:b/>
          <w:sz w:val="28"/>
          <w:szCs w:val="28"/>
          <w:lang w:eastAsia="en-US"/>
        </w:rPr>
        <w:t>2.1. Прогнозирование и кассовое планирование средств на едином казначейском счете</w:t>
      </w:r>
    </w:p>
    <w:p w:rsidR="005439EC" w:rsidRPr="002551F6" w:rsidRDefault="005439EC" w:rsidP="00625D95">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Федеральным казначейством в 2015 году продолжено осуществление прогнозирования и кассового планирования средств федерального бюджета </w:t>
      </w:r>
      <w:r w:rsidR="00625D95" w:rsidRPr="002551F6">
        <w:rPr>
          <w:rFonts w:ascii="Times New Roman" w:hAnsi="Times New Roman"/>
          <w:color w:val="000000"/>
          <w:sz w:val="28"/>
          <w:szCs w:val="28"/>
        </w:rPr>
        <w:br/>
      </w:r>
      <w:r w:rsidRPr="002551F6">
        <w:rPr>
          <w:rFonts w:ascii="Times New Roman" w:hAnsi="Times New Roman"/>
          <w:color w:val="000000"/>
          <w:sz w:val="28"/>
          <w:szCs w:val="28"/>
        </w:rPr>
        <w:t xml:space="preserve">в соответствии с Порядком составления и ведения кассового плана исполнения федерального бюджета в текущем финансовом году, утвержденным приказом Министерства финансов Российской Федерации </w:t>
      </w:r>
      <w:r w:rsidR="00625D95" w:rsidRPr="002551F6">
        <w:rPr>
          <w:rFonts w:ascii="Times New Roman" w:hAnsi="Times New Roman"/>
          <w:color w:val="000000"/>
          <w:sz w:val="28"/>
          <w:szCs w:val="28"/>
        </w:rPr>
        <w:br/>
      </w:r>
      <w:r w:rsidRPr="002551F6">
        <w:rPr>
          <w:rFonts w:ascii="Times New Roman" w:hAnsi="Times New Roman"/>
          <w:color w:val="000000"/>
          <w:sz w:val="28"/>
          <w:szCs w:val="28"/>
        </w:rPr>
        <w:t>от 9 декабря 20</w:t>
      </w:r>
      <w:r w:rsidR="008D3CCF" w:rsidRPr="002551F6">
        <w:rPr>
          <w:rFonts w:ascii="Times New Roman" w:hAnsi="Times New Roman"/>
          <w:color w:val="000000"/>
          <w:sz w:val="28"/>
          <w:szCs w:val="28"/>
        </w:rPr>
        <w:t>13 г. № 117н (далее – Порядок № </w:t>
      </w:r>
      <w:r w:rsidRPr="002551F6">
        <w:rPr>
          <w:rFonts w:ascii="Times New Roman" w:hAnsi="Times New Roman"/>
          <w:color w:val="000000"/>
          <w:sz w:val="28"/>
          <w:szCs w:val="28"/>
        </w:rPr>
        <w:t>117н).</w:t>
      </w:r>
    </w:p>
    <w:p w:rsidR="005439EC" w:rsidRPr="002551F6" w:rsidRDefault="005439EC" w:rsidP="00625D95">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Эффективное управление ликвидностью на едином казначейском счете (далее – ЕКС) позволило в 2015 году обеспечить своевременное исполнение бюджетных обязательств в условиях минимизации остатка средств на ЕКС.</w:t>
      </w:r>
    </w:p>
    <w:p w:rsidR="005439EC" w:rsidRPr="002551F6" w:rsidRDefault="005439EC" w:rsidP="00625D95">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Постоянный мониторинг и моделирование движения кассовых потоков денежных средств федерального бюджета во временном периоде позволило Федеральному казначейству прогнозировать остаток средств федерального бюджета и характеризовать состояние </w:t>
      </w:r>
      <w:r w:rsidR="009F48E1" w:rsidRPr="002551F6">
        <w:rPr>
          <w:rFonts w:ascii="Times New Roman" w:hAnsi="Times New Roman"/>
          <w:color w:val="000000"/>
          <w:sz w:val="28"/>
          <w:szCs w:val="28"/>
        </w:rPr>
        <w:t>ЕСФБ</w:t>
      </w:r>
      <w:r w:rsidR="00825790" w:rsidRPr="002551F6">
        <w:rPr>
          <w:rFonts w:ascii="Times New Roman" w:hAnsi="Times New Roman"/>
          <w:color w:val="000000"/>
          <w:sz w:val="28"/>
          <w:szCs w:val="28"/>
        </w:rPr>
        <w:t xml:space="preserve"> </w:t>
      </w:r>
      <w:r w:rsidRPr="002551F6">
        <w:rPr>
          <w:rFonts w:ascii="Times New Roman" w:hAnsi="Times New Roman"/>
          <w:color w:val="000000"/>
          <w:sz w:val="28"/>
          <w:szCs w:val="28"/>
        </w:rPr>
        <w:t xml:space="preserve">с точки зрения недостатка или избытка денежных средств по отношению к обязательствам. </w:t>
      </w:r>
    </w:p>
    <w:p w:rsidR="005439EC" w:rsidRPr="002551F6" w:rsidRDefault="005439EC" w:rsidP="00625D95">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Основной результат кассового планирования и прогнозирования – уточненный Кассовый план исполнения федерального бюджета на едином счете федерального бюджета № 40105 на текущий финансовый год (далее</w:t>
      </w:r>
      <w:r w:rsidR="003B7E9E" w:rsidRPr="002551F6">
        <w:rPr>
          <w:rFonts w:ascii="Times New Roman" w:hAnsi="Times New Roman"/>
          <w:color w:val="000000"/>
          <w:sz w:val="28"/>
          <w:szCs w:val="28"/>
        </w:rPr>
        <w:t xml:space="preserve"> </w:t>
      </w:r>
      <w:r w:rsidRPr="002551F6">
        <w:rPr>
          <w:rFonts w:ascii="Times New Roman" w:hAnsi="Times New Roman"/>
          <w:color w:val="000000"/>
          <w:sz w:val="28"/>
          <w:szCs w:val="28"/>
        </w:rPr>
        <w:t>–</w:t>
      </w:r>
      <w:r w:rsidR="003B7E9E" w:rsidRPr="002551F6">
        <w:rPr>
          <w:rFonts w:ascii="Times New Roman" w:hAnsi="Times New Roman"/>
          <w:color w:val="000000"/>
          <w:sz w:val="28"/>
          <w:szCs w:val="28"/>
        </w:rPr>
        <w:t xml:space="preserve"> </w:t>
      </w:r>
      <w:r w:rsidRPr="002551F6">
        <w:rPr>
          <w:rFonts w:ascii="Times New Roman" w:hAnsi="Times New Roman"/>
          <w:color w:val="000000"/>
          <w:sz w:val="28"/>
          <w:szCs w:val="28"/>
        </w:rPr>
        <w:t xml:space="preserve">Кассовый план) – Федеральное казначейство представляло </w:t>
      </w:r>
      <w:r w:rsidR="000A6E09" w:rsidRPr="002551F6">
        <w:rPr>
          <w:rFonts w:ascii="Times New Roman" w:hAnsi="Times New Roman"/>
          <w:color w:val="000000"/>
          <w:sz w:val="28"/>
          <w:szCs w:val="28"/>
        </w:rPr>
        <w:t xml:space="preserve">в 2015 году </w:t>
      </w:r>
      <w:r w:rsidR="00625D95" w:rsidRPr="002551F6">
        <w:rPr>
          <w:rFonts w:ascii="Times New Roman" w:hAnsi="Times New Roman"/>
          <w:color w:val="000000"/>
          <w:sz w:val="28"/>
          <w:szCs w:val="28"/>
        </w:rPr>
        <w:br/>
      </w:r>
      <w:r w:rsidR="000A6E09" w:rsidRPr="002551F6">
        <w:rPr>
          <w:rFonts w:ascii="Times New Roman" w:hAnsi="Times New Roman"/>
          <w:color w:val="000000"/>
          <w:sz w:val="28"/>
          <w:szCs w:val="28"/>
        </w:rPr>
        <w:t xml:space="preserve">в Минфин России 17 </w:t>
      </w:r>
      <w:r w:rsidRPr="002551F6">
        <w:rPr>
          <w:rFonts w:ascii="Times New Roman" w:hAnsi="Times New Roman"/>
          <w:color w:val="000000"/>
          <w:sz w:val="28"/>
          <w:szCs w:val="28"/>
        </w:rPr>
        <w:t>раз.</w:t>
      </w:r>
    </w:p>
    <w:p w:rsidR="005439EC" w:rsidRPr="002551F6" w:rsidRDefault="000A6E09" w:rsidP="00625D95">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31 </w:t>
      </w:r>
      <w:r w:rsidR="005439EC" w:rsidRPr="002551F6">
        <w:rPr>
          <w:rFonts w:ascii="Times New Roman" w:hAnsi="Times New Roman"/>
          <w:color w:val="000000"/>
          <w:sz w:val="28"/>
          <w:szCs w:val="28"/>
        </w:rPr>
        <w:t>декабря</w:t>
      </w:r>
      <w:r w:rsidRPr="002551F6">
        <w:rPr>
          <w:rFonts w:ascii="Times New Roman" w:hAnsi="Times New Roman"/>
          <w:color w:val="000000"/>
          <w:sz w:val="28"/>
          <w:szCs w:val="28"/>
        </w:rPr>
        <w:t xml:space="preserve"> </w:t>
      </w:r>
      <w:r w:rsidR="005439EC" w:rsidRPr="002551F6">
        <w:rPr>
          <w:rFonts w:ascii="Times New Roman" w:hAnsi="Times New Roman"/>
          <w:color w:val="000000"/>
          <w:sz w:val="28"/>
          <w:szCs w:val="28"/>
        </w:rPr>
        <w:t>2015</w:t>
      </w:r>
      <w:r w:rsidRPr="002551F6">
        <w:rPr>
          <w:rFonts w:ascii="Times New Roman" w:hAnsi="Times New Roman"/>
          <w:color w:val="000000"/>
          <w:sz w:val="28"/>
          <w:szCs w:val="28"/>
        </w:rPr>
        <w:t xml:space="preserve"> </w:t>
      </w:r>
      <w:r w:rsidR="005439EC" w:rsidRPr="002551F6">
        <w:rPr>
          <w:rFonts w:ascii="Times New Roman" w:hAnsi="Times New Roman"/>
          <w:color w:val="000000"/>
          <w:sz w:val="28"/>
          <w:szCs w:val="28"/>
        </w:rPr>
        <w:t xml:space="preserve">года Федеральное казначейство впервые представило </w:t>
      </w:r>
      <w:r w:rsidR="00625D95" w:rsidRPr="002551F6">
        <w:rPr>
          <w:rFonts w:ascii="Times New Roman" w:hAnsi="Times New Roman"/>
          <w:color w:val="000000"/>
          <w:sz w:val="28"/>
          <w:szCs w:val="28"/>
        </w:rPr>
        <w:br/>
      </w:r>
      <w:r w:rsidR="005439EC" w:rsidRPr="002551F6">
        <w:rPr>
          <w:rFonts w:ascii="Times New Roman" w:hAnsi="Times New Roman"/>
          <w:color w:val="000000"/>
          <w:sz w:val="28"/>
          <w:szCs w:val="28"/>
        </w:rPr>
        <w:t>в Министерство финансов Российской Федерации Кассовый план на 2016</w:t>
      </w:r>
      <w:r w:rsidRPr="002551F6">
        <w:rPr>
          <w:rFonts w:ascii="Times New Roman" w:hAnsi="Times New Roman"/>
          <w:color w:val="000000"/>
          <w:sz w:val="28"/>
          <w:szCs w:val="28"/>
        </w:rPr>
        <w:t xml:space="preserve"> </w:t>
      </w:r>
      <w:r w:rsidR="005439EC" w:rsidRPr="002551F6">
        <w:rPr>
          <w:rFonts w:ascii="Times New Roman" w:hAnsi="Times New Roman"/>
          <w:color w:val="000000"/>
          <w:sz w:val="28"/>
          <w:szCs w:val="28"/>
        </w:rPr>
        <w:t xml:space="preserve">год с учетом предельных объемов оплаты денежных обязательств </w:t>
      </w:r>
      <w:r w:rsidR="00977729">
        <w:rPr>
          <w:rFonts w:ascii="Times New Roman" w:hAnsi="Times New Roman"/>
          <w:color w:val="000000"/>
          <w:sz w:val="28"/>
          <w:szCs w:val="28"/>
        </w:rPr>
        <w:br/>
      </w:r>
      <w:r w:rsidR="005439EC" w:rsidRPr="002551F6">
        <w:rPr>
          <w:rFonts w:ascii="Times New Roman" w:hAnsi="Times New Roman"/>
          <w:color w:val="000000"/>
          <w:sz w:val="28"/>
          <w:szCs w:val="28"/>
        </w:rPr>
        <w:t>на 1 квартал 2016 года, утвержденных Министром ф</w:t>
      </w:r>
      <w:r w:rsidRPr="002551F6">
        <w:rPr>
          <w:rFonts w:ascii="Times New Roman" w:hAnsi="Times New Roman"/>
          <w:color w:val="000000"/>
          <w:sz w:val="28"/>
          <w:szCs w:val="28"/>
        </w:rPr>
        <w:t xml:space="preserve">инансов Российской Федерации 25 </w:t>
      </w:r>
      <w:r w:rsidR="005439EC" w:rsidRPr="002551F6">
        <w:rPr>
          <w:rFonts w:ascii="Times New Roman" w:hAnsi="Times New Roman"/>
          <w:color w:val="000000"/>
          <w:sz w:val="28"/>
          <w:szCs w:val="28"/>
        </w:rPr>
        <w:t>декабря 2015 года.</w:t>
      </w:r>
    </w:p>
    <w:p w:rsidR="005439EC" w:rsidRPr="002551F6" w:rsidRDefault="005439EC" w:rsidP="005439EC">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В процессе кассового планирования постоянно осуществляется мониторинг оперативной информации о текущем кассовом исполнении федерального бюджета.</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Основная часть доходов федерального бюджета в 2015 году обеспечена поступлениями по пяти доходным источникам: вывозным таможенным пошлинам, налогу на добавленную стоимость, налогу </w:t>
      </w:r>
      <w:r w:rsidR="001D6EA7">
        <w:rPr>
          <w:rFonts w:ascii="Times New Roman" w:hAnsi="Times New Roman"/>
          <w:sz w:val="28"/>
          <w:szCs w:val="28"/>
        </w:rPr>
        <w:br/>
      </w:r>
      <w:r w:rsidRPr="002551F6">
        <w:rPr>
          <w:rFonts w:ascii="Times New Roman" w:hAnsi="Times New Roman"/>
          <w:sz w:val="28"/>
          <w:szCs w:val="28"/>
        </w:rPr>
        <w:t xml:space="preserve">на добычу полезных ископаемых, акцизам по подакцизным товарам </w:t>
      </w:r>
      <w:r w:rsidR="005847D2">
        <w:rPr>
          <w:rFonts w:ascii="Times New Roman" w:hAnsi="Times New Roman"/>
          <w:sz w:val="28"/>
          <w:szCs w:val="28"/>
        </w:rPr>
        <w:br/>
      </w:r>
      <w:r w:rsidRPr="002551F6">
        <w:rPr>
          <w:rFonts w:ascii="Times New Roman" w:hAnsi="Times New Roman"/>
          <w:sz w:val="28"/>
          <w:szCs w:val="28"/>
        </w:rPr>
        <w:t>и налогу на прибыль организаций.</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87,6 % общего объема поступлений доходов в федеральный бюджет сформировано за счет доходов, администрируемых </w:t>
      </w:r>
      <w:r w:rsidR="001831BB" w:rsidRPr="002551F6">
        <w:rPr>
          <w:rFonts w:ascii="Times New Roman" w:hAnsi="Times New Roman"/>
          <w:sz w:val="28"/>
          <w:szCs w:val="28"/>
        </w:rPr>
        <w:t>ФНС </w:t>
      </w:r>
      <w:r w:rsidR="00E11E38" w:rsidRPr="002551F6">
        <w:rPr>
          <w:rFonts w:ascii="Times New Roman" w:hAnsi="Times New Roman"/>
          <w:sz w:val="28"/>
          <w:szCs w:val="28"/>
        </w:rPr>
        <w:t>России</w:t>
      </w:r>
      <w:r w:rsidRPr="002551F6">
        <w:rPr>
          <w:rFonts w:ascii="Times New Roman" w:hAnsi="Times New Roman"/>
          <w:sz w:val="28"/>
          <w:szCs w:val="28"/>
        </w:rPr>
        <w:t xml:space="preserve"> </w:t>
      </w:r>
      <w:r w:rsidR="001831BB" w:rsidRPr="002551F6">
        <w:rPr>
          <w:rFonts w:ascii="Times New Roman" w:hAnsi="Times New Roman"/>
          <w:sz w:val="28"/>
          <w:szCs w:val="28"/>
        </w:rPr>
        <w:t>ФТС </w:t>
      </w:r>
      <w:r w:rsidR="001B610A" w:rsidRPr="002551F6">
        <w:rPr>
          <w:rFonts w:ascii="Times New Roman" w:hAnsi="Times New Roman"/>
          <w:sz w:val="28"/>
          <w:szCs w:val="28"/>
        </w:rPr>
        <w:t xml:space="preserve">России </w:t>
      </w:r>
      <w:r w:rsidR="001E04E1">
        <w:rPr>
          <w:rFonts w:ascii="Times New Roman" w:hAnsi="Times New Roman"/>
          <w:sz w:val="28"/>
          <w:szCs w:val="28"/>
        </w:rPr>
        <w:t xml:space="preserve">(диаграммы </w:t>
      </w:r>
      <w:r w:rsidR="003D5E2E" w:rsidRPr="002551F6">
        <w:rPr>
          <w:rFonts w:ascii="Times New Roman" w:hAnsi="Times New Roman"/>
          <w:sz w:val="28"/>
          <w:szCs w:val="28"/>
        </w:rPr>
        <w:t>25</w:t>
      </w:r>
      <w:r w:rsidR="001E04E1">
        <w:rPr>
          <w:rFonts w:ascii="Times New Roman" w:hAnsi="Times New Roman"/>
          <w:sz w:val="28"/>
          <w:szCs w:val="28"/>
        </w:rPr>
        <w:t xml:space="preserve">, </w:t>
      </w:r>
      <w:r w:rsidRPr="002551F6">
        <w:rPr>
          <w:rFonts w:ascii="Times New Roman" w:hAnsi="Times New Roman"/>
          <w:sz w:val="28"/>
          <w:szCs w:val="28"/>
        </w:rPr>
        <w:t>2</w:t>
      </w:r>
      <w:r w:rsidR="003D5E2E" w:rsidRPr="002551F6">
        <w:rPr>
          <w:rFonts w:ascii="Times New Roman" w:hAnsi="Times New Roman"/>
          <w:sz w:val="28"/>
          <w:szCs w:val="28"/>
        </w:rPr>
        <w:t>6</w:t>
      </w:r>
      <w:r w:rsidRPr="002551F6">
        <w:rPr>
          <w:rFonts w:ascii="Times New Roman" w:hAnsi="Times New Roman"/>
          <w:sz w:val="28"/>
          <w:szCs w:val="28"/>
        </w:rPr>
        <w:t>).</w:t>
      </w:r>
    </w:p>
    <w:p w:rsidR="005439EC" w:rsidRPr="002551F6" w:rsidRDefault="007B5576" w:rsidP="00625D95">
      <w:pPr>
        <w:spacing w:before="240" w:after="120" w:line="240" w:lineRule="auto"/>
        <w:jc w:val="right"/>
        <w:rPr>
          <w:rFonts w:ascii="Times New Roman" w:hAnsi="Times New Roman"/>
          <w:sz w:val="28"/>
          <w:szCs w:val="28"/>
        </w:rPr>
      </w:pPr>
      <w:r>
        <w:rPr>
          <w:rFonts w:ascii="Times New Roman" w:hAnsi="Times New Roman"/>
          <w:sz w:val="28"/>
          <w:szCs w:val="28"/>
        </w:rPr>
        <w:t>Диаграмма</w:t>
      </w:r>
      <w:r w:rsidR="003D5E2E" w:rsidRPr="002551F6">
        <w:rPr>
          <w:rFonts w:ascii="Times New Roman" w:hAnsi="Times New Roman"/>
          <w:sz w:val="28"/>
          <w:szCs w:val="28"/>
        </w:rPr>
        <w:t> 25</w:t>
      </w:r>
    </w:p>
    <w:p w:rsidR="005439EC" w:rsidRPr="002551F6" w:rsidRDefault="005439EC" w:rsidP="003D5E2E">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Структура поступлений в федеральный бюджет в разрезе администраторов доходов в</w:t>
      </w:r>
      <w:r w:rsidR="003F51E1" w:rsidRPr="002551F6">
        <w:rPr>
          <w:rFonts w:ascii="Times New Roman" w:hAnsi="Times New Roman"/>
          <w:b/>
          <w:bCs/>
          <w:sz w:val="28"/>
          <w:szCs w:val="28"/>
        </w:rPr>
        <w:t xml:space="preserve"> </w:t>
      </w:r>
      <w:r w:rsidRPr="002551F6">
        <w:rPr>
          <w:rFonts w:ascii="Times New Roman" w:hAnsi="Times New Roman"/>
          <w:b/>
          <w:bCs/>
          <w:sz w:val="28"/>
          <w:szCs w:val="28"/>
        </w:rPr>
        <w:t>2015 г</w:t>
      </w:r>
      <w:r w:rsidR="00931DD1" w:rsidRPr="002551F6">
        <w:rPr>
          <w:rFonts w:ascii="Times New Roman" w:hAnsi="Times New Roman"/>
          <w:b/>
          <w:bCs/>
          <w:sz w:val="28"/>
          <w:szCs w:val="28"/>
        </w:rPr>
        <w:t>оду</w:t>
      </w:r>
      <w:r w:rsidRPr="002551F6">
        <w:rPr>
          <w:rFonts w:ascii="Times New Roman" w:hAnsi="Times New Roman"/>
          <w:b/>
          <w:bCs/>
          <w:sz w:val="28"/>
          <w:szCs w:val="28"/>
        </w:rPr>
        <w:t xml:space="preserve"> (%)</w:t>
      </w:r>
    </w:p>
    <w:p w:rsidR="00D7697D" w:rsidRPr="002551F6" w:rsidRDefault="005439EC" w:rsidP="00D7697D">
      <w:pPr>
        <w:spacing w:after="0" w:line="360" w:lineRule="atLeast"/>
        <w:jc w:val="both"/>
        <w:rPr>
          <w:rFonts w:ascii="Times New Roman" w:hAnsi="Times New Roman"/>
          <w:sz w:val="28"/>
          <w:szCs w:val="28"/>
        </w:rPr>
      </w:pPr>
      <w:r w:rsidRPr="002551F6">
        <w:rPr>
          <w:rFonts w:ascii="Times New Roman" w:hAnsi="Times New Roman"/>
          <w:noProof/>
          <w:lang w:eastAsia="ru-RU"/>
        </w:rPr>
        <w:drawing>
          <wp:inline distT="0" distB="0" distL="0" distR="0" wp14:anchorId="3C8E1BA1" wp14:editId="32C6D099">
            <wp:extent cx="5883966" cy="2870420"/>
            <wp:effectExtent l="0" t="0" r="2540" b="63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439EC" w:rsidRPr="002551F6" w:rsidRDefault="007B5576" w:rsidP="00710A2C">
      <w:pPr>
        <w:spacing w:before="240" w:after="120" w:line="240" w:lineRule="auto"/>
        <w:ind w:firstLine="6804"/>
        <w:jc w:val="right"/>
        <w:rPr>
          <w:rFonts w:ascii="Times New Roman" w:hAnsi="Times New Roman"/>
          <w:sz w:val="28"/>
          <w:szCs w:val="28"/>
        </w:rPr>
      </w:pPr>
      <w:r>
        <w:rPr>
          <w:rFonts w:ascii="Times New Roman" w:hAnsi="Times New Roman"/>
          <w:sz w:val="28"/>
          <w:szCs w:val="28"/>
        </w:rPr>
        <w:t>Диаграмма</w:t>
      </w:r>
      <w:r w:rsidR="003D5E2E" w:rsidRPr="002551F6">
        <w:rPr>
          <w:rFonts w:ascii="Times New Roman" w:hAnsi="Times New Roman"/>
          <w:sz w:val="28"/>
          <w:szCs w:val="28"/>
        </w:rPr>
        <w:t> </w:t>
      </w:r>
      <w:r w:rsidR="005439EC" w:rsidRPr="002551F6">
        <w:rPr>
          <w:rFonts w:ascii="Times New Roman" w:hAnsi="Times New Roman"/>
          <w:sz w:val="28"/>
          <w:szCs w:val="28"/>
        </w:rPr>
        <w:t>2</w:t>
      </w:r>
      <w:r w:rsidR="003D5E2E" w:rsidRPr="002551F6">
        <w:rPr>
          <w:rFonts w:ascii="Times New Roman" w:hAnsi="Times New Roman"/>
          <w:sz w:val="28"/>
          <w:szCs w:val="28"/>
        </w:rPr>
        <w:t>6</w:t>
      </w:r>
    </w:p>
    <w:p w:rsidR="005439EC" w:rsidRPr="002551F6" w:rsidRDefault="005439EC" w:rsidP="00D7697D">
      <w:pPr>
        <w:spacing w:before="120" w:after="120" w:line="360" w:lineRule="atLeast"/>
        <w:jc w:val="center"/>
        <w:rPr>
          <w:rFonts w:ascii="Times New Roman" w:hAnsi="Times New Roman"/>
          <w:b/>
          <w:bCs/>
          <w:sz w:val="28"/>
          <w:szCs w:val="28"/>
        </w:rPr>
      </w:pPr>
      <w:r w:rsidRPr="002551F6">
        <w:rPr>
          <w:rFonts w:ascii="Times New Roman" w:hAnsi="Times New Roman"/>
          <w:b/>
          <w:bCs/>
          <w:sz w:val="28"/>
          <w:szCs w:val="28"/>
        </w:rPr>
        <w:t>Соотношение нефтегазовых и ненефтегазовых доходов в 2015 г</w:t>
      </w:r>
      <w:r w:rsidR="006D6BD9" w:rsidRPr="002551F6">
        <w:rPr>
          <w:rFonts w:ascii="Times New Roman" w:hAnsi="Times New Roman"/>
          <w:b/>
          <w:bCs/>
          <w:sz w:val="28"/>
          <w:szCs w:val="28"/>
        </w:rPr>
        <w:t>оду</w:t>
      </w:r>
      <w:r w:rsidRPr="002551F6">
        <w:rPr>
          <w:rFonts w:ascii="Times New Roman" w:hAnsi="Times New Roman"/>
          <w:b/>
          <w:bCs/>
          <w:sz w:val="28"/>
          <w:szCs w:val="28"/>
        </w:rPr>
        <w:t xml:space="preserve"> (%)</w:t>
      </w:r>
    </w:p>
    <w:p w:rsidR="005439EC" w:rsidRPr="002551F6" w:rsidRDefault="005439EC" w:rsidP="005439EC">
      <w:pPr>
        <w:spacing w:after="0" w:line="360" w:lineRule="atLeast"/>
        <w:jc w:val="both"/>
        <w:rPr>
          <w:rFonts w:ascii="Times New Roman" w:hAnsi="Times New Roman"/>
          <w:sz w:val="28"/>
          <w:szCs w:val="28"/>
        </w:rPr>
      </w:pPr>
      <w:r w:rsidRPr="002551F6">
        <w:rPr>
          <w:rFonts w:ascii="Times New Roman" w:hAnsi="Times New Roman"/>
          <w:noProof/>
          <w:lang w:eastAsia="ru-RU"/>
        </w:rPr>
        <w:drawing>
          <wp:inline distT="0" distB="0" distL="0" distR="0" wp14:anchorId="103D40A5" wp14:editId="18E5C339">
            <wp:extent cx="5760085" cy="2060528"/>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439EC" w:rsidRPr="002551F6" w:rsidRDefault="005439EC" w:rsidP="005439EC">
      <w:pPr>
        <w:spacing w:after="0" w:line="360" w:lineRule="atLeast"/>
        <w:ind w:firstLine="708"/>
        <w:jc w:val="both"/>
        <w:rPr>
          <w:rFonts w:ascii="Times New Roman" w:hAnsi="Times New Roman"/>
          <w:sz w:val="28"/>
          <w:szCs w:val="28"/>
        </w:rPr>
      </w:pPr>
      <w:r w:rsidRPr="002551F6">
        <w:rPr>
          <w:rFonts w:ascii="Times New Roman" w:hAnsi="Times New Roman"/>
          <w:sz w:val="28"/>
          <w:szCs w:val="28"/>
        </w:rPr>
        <w:t xml:space="preserve">Кассовые расходы на обслуживание государственного долга Российской Федерации по оперативной информации в 2015 году составили 581,9 </w:t>
      </w:r>
      <w:r w:rsidR="003F51E1" w:rsidRPr="002551F6">
        <w:rPr>
          <w:rFonts w:ascii="Times New Roman" w:hAnsi="Times New Roman"/>
          <w:sz w:val="28"/>
          <w:szCs w:val="28"/>
        </w:rPr>
        <w:t>млрд</w:t>
      </w:r>
      <w:r w:rsidR="006D6BD9" w:rsidRPr="002551F6">
        <w:rPr>
          <w:rFonts w:ascii="Times New Roman" w:hAnsi="Times New Roman"/>
          <w:sz w:val="28"/>
          <w:szCs w:val="28"/>
        </w:rPr>
        <w:t> </w:t>
      </w:r>
      <w:r w:rsidRPr="002551F6">
        <w:rPr>
          <w:rFonts w:ascii="Times New Roman" w:hAnsi="Times New Roman"/>
          <w:sz w:val="28"/>
          <w:szCs w:val="28"/>
        </w:rPr>
        <w:t>рублей, или 3,8</w:t>
      </w:r>
      <w:r w:rsidR="006D6BD9" w:rsidRPr="002551F6">
        <w:rPr>
          <w:rFonts w:ascii="Times New Roman" w:hAnsi="Times New Roman"/>
          <w:sz w:val="28"/>
          <w:szCs w:val="28"/>
        </w:rPr>
        <w:t> </w:t>
      </w:r>
      <w:r w:rsidRPr="002551F6">
        <w:rPr>
          <w:rFonts w:ascii="Times New Roman" w:hAnsi="Times New Roman"/>
          <w:sz w:val="28"/>
          <w:szCs w:val="28"/>
        </w:rPr>
        <w:t xml:space="preserve">% к исполнению кассового плана по расходам </w:t>
      </w:r>
      <w:r w:rsidR="001E04E1">
        <w:rPr>
          <w:rFonts w:ascii="Times New Roman" w:hAnsi="Times New Roman"/>
          <w:sz w:val="28"/>
          <w:szCs w:val="28"/>
        </w:rPr>
        <w:t>федерального бюджета (диаграмма</w:t>
      </w:r>
      <w:r w:rsidR="003D5E2E" w:rsidRPr="002551F6">
        <w:rPr>
          <w:rFonts w:ascii="Times New Roman" w:hAnsi="Times New Roman"/>
          <w:sz w:val="28"/>
          <w:szCs w:val="28"/>
        </w:rPr>
        <w:t> 27</w:t>
      </w:r>
      <w:r w:rsidRPr="002551F6">
        <w:rPr>
          <w:rFonts w:ascii="Times New Roman" w:hAnsi="Times New Roman"/>
          <w:sz w:val="28"/>
          <w:szCs w:val="28"/>
        </w:rPr>
        <w:t>).</w:t>
      </w:r>
    </w:p>
    <w:p w:rsidR="005439EC" w:rsidRPr="002551F6" w:rsidRDefault="007B5576" w:rsidP="003A4292">
      <w:pPr>
        <w:pageBreakBefore/>
        <w:spacing w:before="240" w:after="120" w:line="240" w:lineRule="auto"/>
        <w:jc w:val="right"/>
        <w:rPr>
          <w:rFonts w:ascii="Times New Roman" w:hAnsi="Times New Roman"/>
          <w:sz w:val="28"/>
          <w:szCs w:val="28"/>
        </w:rPr>
      </w:pPr>
      <w:r>
        <w:rPr>
          <w:rFonts w:ascii="Times New Roman" w:hAnsi="Times New Roman"/>
          <w:sz w:val="28"/>
          <w:szCs w:val="28"/>
        </w:rPr>
        <w:lastRenderedPageBreak/>
        <w:t>Диаграмма</w:t>
      </w:r>
      <w:r w:rsidR="003D5E2E" w:rsidRPr="002551F6">
        <w:rPr>
          <w:rFonts w:ascii="Times New Roman" w:hAnsi="Times New Roman"/>
          <w:sz w:val="28"/>
          <w:szCs w:val="28"/>
        </w:rPr>
        <w:t> 27</w:t>
      </w:r>
    </w:p>
    <w:p w:rsidR="005439EC" w:rsidRPr="002551F6" w:rsidRDefault="005439EC" w:rsidP="00625D95">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Соотношение процентных и непроцентных расходов в 2015 г</w:t>
      </w:r>
      <w:r w:rsidR="006D6BD9" w:rsidRPr="002551F6">
        <w:rPr>
          <w:rFonts w:ascii="Times New Roman" w:hAnsi="Times New Roman"/>
          <w:b/>
          <w:bCs/>
          <w:sz w:val="28"/>
          <w:szCs w:val="28"/>
        </w:rPr>
        <w:t>оду</w:t>
      </w:r>
      <w:r w:rsidRPr="002551F6">
        <w:rPr>
          <w:rFonts w:ascii="Times New Roman" w:hAnsi="Times New Roman"/>
          <w:b/>
          <w:bCs/>
          <w:sz w:val="28"/>
          <w:szCs w:val="28"/>
        </w:rPr>
        <w:t xml:space="preserve"> (%)</w:t>
      </w:r>
    </w:p>
    <w:p w:rsidR="005439EC" w:rsidRPr="002551F6" w:rsidRDefault="006D6BD9" w:rsidP="005439EC">
      <w:pPr>
        <w:spacing w:after="0" w:line="360" w:lineRule="atLeast"/>
        <w:jc w:val="both"/>
        <w:rPr>
          <w:rFonts w:ascii="Times New Roman" w:hAnsi="Times New Roman"/>
          <w:sz w:val="28"/>
          <w:szCs w:val="28"/>
        </w:rPr>
      </w:pPr>
      <w:r w:rsidRPr="002551F6">
        <w:rPr>
          <w:rFonts w:ascii="Times New Roman" w:hAnsi="Times New Roman"/>
          <w:noProof/>
          <w:lang w:eastAsia="ru-RU"/>
        </w:rPr>
        <w:drawing>
          <wp:inline distT="0" distB="0" distL="0" distR="0" wp14:anchorId="417F2DE9" wp14:editId="47111312">
            <wp:extent cx="5756745" cy="1868556"/>
            <wp:effectExtent l="0" t="0" r="0" b="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в 2015 году еженедельно готовило </w:t>
      </w:r>
      <w:r w:rsidR="00625D95" w:rsidRPr="002551F6">
        <w:rPr>
          <w:rFonts w:ascii="Times New Roman" w:hAnsi="Times New Roman"/>
          <w:sz w:val="28"/>
          <w:szCs w:val="28"/>
        </w:rPr>
        <w:br/>
      </w:r>
      <w:r w:rsidRPr="002551F6">
        <w:rPr>
          <w:rFonts w:ascii="Times New Roman" w:hAnsi="Times New Roman"/>
          <w:sz w:val="28"/>
          <w:szCs w:val="28"/>
        </w:rPr>
        <w:t xml:space="preserve">и направляло в Министерство финансов Российской Федерации оперативные сведения по отдельным показателям кассового исполнения федерального бюджета в текущем периоде, а с декабря 2015 года – ежедневно, включая оперативные сведения по остаткам средств на </w:t>
      </w:r>
      <w:r w:rsidR="001B610A" w:rsidRPr="002551F6">
        <w:rPr>
          <w:rFonts w:ascii="Times New Roman" w:hAnsi="Times New Roman"/>
          <w:sz w:val="28"/>
          <w:szCs w:val="28"/>
        </w:rPr>
        <w:t>ЕСФБ</w:t>
      </w:r>
      <w:r w:rsidR="001E04E1">
        <w:rPr>
          <w:rFonts w:ascii="Times New Roman" w:hAnsi="Times New Roman"/>
          <w:sz w:val="28"/>
          <w:szCs w:val="28"/>
        </w:rPr>
        <w:t xml:space="preserve"> (диаграмма</w:t>
      </w:r>
      <w:r w:rsidR="003D5E2E" w:rsidRPr="002551F6">
        <w:rPr>
          <w:rFonts w:ascii="Times New Roman" w:hAnsi="Times New Roman"/>
          <w:sz w:val="28"/>
          <w:szCs w:val="28"/>
        </w:rPr>
        <w:t> 28</w:t>
      </w:r>
      <w:r w:rsidRPr="002551F6">
        <w:rPr>
          <w:rFonts w:ascii="Times New Roman" w:hAnsi="Times New Roman"/>
          <w:sz w:val="28"/>
          <w:szCs w:val="28"/>
        </w:rPr>
        <w:t>).</w:t>
      </w:r>
    </w:p>
    <w:p w:rsidR="005439EC" w:rsidRPr="002551F6" w:rsidRDefault="007B5576" w:rsidP="00936BDC">
      <w:pPr>
        <w:spacing w:before="240" w:after="120" w:line="240" w:lineRule="auto"/>
        <w:ind w:firstLine="709"/>
        <w:jc w:val="right"/>
        <w:rPr>
          <w:rFonts w:ascii="Times New Roman" w:hAnsi="Times New Roman"/>
          <w:sz w:val="28"/>
          <w:szCs w:val="28"/>
        </w:rPr>
      </w:pPr>
      <w:r>
        <w:rPr>
          <w:rFonts w:ascii="Times New Roman" w:hAnsi="Times New Roman"/>
          <w:sz w:val="28"/>
          <w:szCs w:val="28"/>
        </w:rPr>
        <w:t>Диаграмма</w:t>
      </w:r>
      <w:r w:rsidR="003D5E2E" w:rsidRPr="002551F6">
        <w:rPr>
          <w:rFonts w:ascii="Times New Roman" w:hAnsi="Times New Roman"/>
          <w:sz w:val="28"/>
          <w:szCs w:val="28"/>
        </w:rPr>
        <w:t> 28</w:t>
      </w:r>
    </w:p>
    <w:p w:rsidR="005439EC" w:rsidRPr="002551F6" w:rsidRDefault="005439EC" w:rsidP="005439EC">
      <w:pPr>
        <w:spacing w:after="0" w:line="360" w:lineRule="atLeast"/>
        <w:jc w:val="center"/>
        <w:rPr>
          <w:rFonts w:ascii="Times New Roman" w:hAnsi="Times New Roman"/>
          <w:b/>
          <w:sz w:val="28"/>
          <w:szCs w:val="28"/>
        </w:rPr>
      </w:pPr>
      <w:r w:rsidRPr="002551F6">
        <w:rPr>
          <w:rFonts w:ascii="Times New Roman" w:hAnsi="Times New Roman"/>
          <w:b/>
          <w:sz w:val="28"/>
          <w:szCs w:val="28"/>
        </w:rPr>
        <w:t>Сведения о фактических остатках средств в 2015 году</w:t>
      </w:r>
    </w:p>
    <w:p w:rsidR="005439EC" w:rsidRPr="002551F6" w:rsidRDefault="005439EC" w:rsidP="005439EC">
      <w:pPr>
        <w:spacing w:after="0" w:line="360" w:lineRule="atLeast"/>
        <w:jc w:val="both"/>
        <w:rPr>
          <w:rFonts w:ascii="Times New Roman" w:hAnsi="Times New Roman"/>
          <w:sz w:val="28"/>
          <w:szCs w:val="28"/>
        </w:rPr>
      </w:pPr>
      <w:r w:rsidRPr="002551F6">
        <w:rPr>
          <w:rFonts w:ascii="Times New Roman" w:hAnsi="Times New Roman"/>
          <w:noProof/>
          <w:lang w:eastAsia="ru-RU"/>
        </w:rPr>
        <w:drawing>
          <wp:inline distT="0" distB="0" distL="0" distR="0" wp14:anchorId="751561B1" wp14:editId="5051C06E">
            <wp:extent cx="5943600" cy="4000500"/>
            <wp:effectExtent l="57150" t="57150" r="38100" b="3810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439EC" w:rsidRPr="002551F6" w:rsidRDefault="005439EC" w:rsidP="00625D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Также в соответствии с приказом Министерства финансов Российской Федерации от 17 июля 2015</w:t>
      </w:r>
      <w:r w:rsidR="001B610A" w:rsidRPr="002551F6">
        <w:rPr>
          <w:rFonts w:ascii="Times New Roman" w:hAnsi="Times New Roman"/>
          <w:sz w:val="28"/>
          <w:szCs w:val="28"/>
        </w:rPr>
        <w:t> </w:t>
      </w:r>
      <w:r w:rsidRPr="002551F6">
        <w:rPr>
          <w:rFonts w:ascii="Times New Roman" w:hAnsi="Times New Roman"/>
          <w:sz w:val="28"/>
          <w:szCs w:val="28"/>
        </w:rPr>
        <w:t xml:space="preserve">г. № 216 «Об использовании средств Резервного фонда Российской Федерации в 2015 году на финансирование дефицита федерального бюджета» Федеральное казначейство на регулярной основе направляло в Министерство финансов Российской Федерации расчет остатков средств в валюте Российской Федерации на </w:t>
      </w:r>
      <w:r w:rsidR="001B610A" w:rsidRPr="002551F6">
        <w:rPr>
          <w:rFonts w:ascii="Times New Roman" w:hAnsi="Times New Roman"/>
          <w:sz w:val="28"/>
          <w:szCs w:val="28"/>
        </w:rPr>
        <w:t>ЕСФБ</w:t>
      </w:r>
      <w:r w:rsidRPr="002551F6">
        <w:rPr>
          <w:rFonts w:ascii="Times New Roman" w:hAnsi="Times New Roman"/>
          <w:sz w:val="28"/>
          <w:szCs w:val="28"/>
        </w:rPr>
        <w:t>.</w:t>
      </w:r>
    </w:p>
    <w:p w:rsidR="005439EC" w:rsidRPr="002551F6" w:rsidRDefault="005439EC" w:rsidP="00625D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была продолжена работа по прогнозированию средств </w:t>
      </w:r>
      <w:r w:rsidR="00625D95" w:rsidRPr="002551F6">
        <w:rPr>
          <w:rFonts w:ascii="Times New Roman" w:hAnsi="Times New Roman"/>
          <w:sz w:val="28"/>
          <w:szCs w:val="28"/>
        </w:rPr>
        <w:br/>
      </w:r>
      <w:r w:rsidRPr="002551F6">
        <w:rPr>
          <w:rFonts w:ascii="Times New Roman" w:hAnsi="Times New Roman"/>
          <w:sz w:val="28"/>
          <w:szCs w:val="28"/>
        </w:rPr>
        <w:t xml:space="preserve">в иностранной валюте, было обеспечено наличие остатка денежных средств </w:t>
      </w:r>
      <w:r w:rsidR="00625D95" w:rsidRPr="002551F6">
        <w:rPr>
          <w:rFonts w:ascii="Times New Roman" w:hAnsi="Times New Roman"/>
          <w:sz w:val="28"/>
          <w:szCs w:val="28"/>
        </w:rPr>
        <w:br/>
      </w:r>
      <w:r w:rsidRPr="002551F6">
        <w:rPr>
          <w:rFonts w:ascii="Times New Roman" w:hAnsi="Times New Roman"/>
          <w:sz w:val="28"/>
          <w:szCs w:val="28"/>
        </w:rPr>
        <w:t xml:space="preserve">в долларах США, евро, фунтах стерлингов Соединенного королевства, японских иенах, необходимых для безусловного обеспечения погашения </w:t>
      </w:r>
      <w:r w:rsidR="00625D95" w:rsidRPr="002551F6">
        <w:rPr>
          <w:rFonts w:ascii="Times New Roman" w:hAnsi="Times New Roman"/>
          <w:sz w:val="28"/>
          <w:szCs w:val="28"/>
        </w:rPr>
        <w:br/>
      </w:r>
      <w:r w:rsidRPr="002551F6">
        <w:rPr>
          <w:rFonts w:ascii="Times New Roman" w:hAnsi="Times New Roman"/>
          <w:sz w:val="28"/>
          <w:szCs w:val="28"/>
        </w:rPr>
        <w:t xml:space="preserve">и обслуживания государственного внешнего долга Российской Федерации </w:t>
      </w:r>
      <w:r w:rsidR="00625D95" w:rsidRPr="002551F6">
        <w:rPr>
          <w:rFonts w:ascii="Times New Roman" w:hAnsi="Times New Roman"/>
          <w:sz w:val="28"/>
          <w:szCs w:val="28"/>
        </w:rPr>
        <w:br/>
      </w:r>
      <w:r w:rsidRPr="002551F6">
        <w:rPr>
          <w:rFonts w:ascii="Times New Roman" w:hAnsi="Times New Roman"/>
          <w:sz w:val="28"/>
          <w:szCs w:val="28"/>
        </w:rPr>
        <w:t xml:space="preserve">и оперативного исполнения платежных документов </w:t>
      </w:r>
      <w:r w:rsidR="00625D95" w:rsidRPr="002551F6">
        <w:rPr>
          <w:rFonts w:ascii="Times New Roman" w:hAnsi="Times New Roman"/>
          <w:sz w:val="28"/>
          <w:szCs w:val="28"/>
        </w:rPr>
        <w:t>ГРБС</w:t>
      </w:r>
      <w:r w:rsidRPr="002551F6">
        <w:rPr>
          <w:rFonts w:ascii="Times New Roman" w:hAnsi="Times New Roman"/>
          <w:sz w:val="28"/>
          <w:szCs w:val="28"/>
        </w:rPr>
        <w:t xml:space="preserve"> и </w:t>
      </w:r>
      <w:r w:rsidR="00625D95" w:rsidRPr="002551F6">
        <w:rPr>
          <w:rFonts w:ascii="Times New Roman" w:hAnsi="Times New Roman"/>
          <w:sz w:val="28"/>
          <w:szCs w:val="28"/>
        </w:rPr>
        <w:t>ГАИФ</w:t>
      </w:r>
      <w:r w:rsidRPr="002551F6">
        <w:rPr>
          <w:rFonts w:ascii="Times New Roman" w:hAnsi="Times New Roman"/>
          <w:sz w:val="28"/>
          <w:szCs w:val="28"/>
        </w:rPr>
        <w:t xml:space="preserve"> </w:t>
      </w:r>
      <w:r w:rsidR="00625D95" w:rsidRPr="002551F6">
        <w:rPr>
          <w:rFonts w:ascii="Times New Roman" w:hAnsi="Times New Roman"/>
          <w:sz w:val="28"/>
          <w:szCs w:val="28"/>
        </w:rPr>
        <w:br/>
      </w:r>
      <w:r w:rsidRPr="002551F6">
        <w:rPr>
          <w:rFonts w:ascii="Times New Roman" w:hAnsi="Times New Roman"/>
          <w:sz w:val="28"/>
          <w:szCs w:val="28"/>
        </w:rPr>
        <w:t>в иностранной валюте.</w:t>
      </w:r>
    </w:p>
    <w:p w:rsidR="005439EC" w:rsidRPr="002551F6" w:rsidRDefault="005439EC" w:rsidP="00625D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улучшения качества процесса кассового планирования </w:t>
      </w:r>
      <w:r w:rsidR="00625D95" w:rsidRPr="002551F6">
        <w:rPr>
          <w:rFonts w:ascii="Times New Roman" w:hAnsi="Times New Roman"/>
          <w:sz w:val="28"/>
          <w:szCs w:val="28"/>
        </w:rPr>
        <w:br/>
      </w:r>
      <w:r w:rsidRPr="002551F6">
        <w:rPr>
          <w:rFonts w:ascii="Times New Roman" w:hAnsi="Times New Roman"/>
          <w:sz w:val="28"/>
          <w:szCs w:val="28"/>
        </w:rPr>
        <w:t>и прогнозирования средств федерального бюджета Министерством финансов Российской Федерации совместно с Казначейством России был</w:t>
      </w:r>
      <w:r w:rsidR="00385EF2" w:rsidRPr="002551F6">
        <w:rPr>
          <w:rFonts w:ascii="Times New Roman" w:hAnsi="Times New Roman"/>
          <w:sz w:val="28"/>
          <w:szCs w:val="28"/>
        </w:rPr>
        <w:t>и внесены изменения в Порядок № </w:t>
      </w:r>
      <w:r w:rsidRPr="002551F6">
        <w:rPr>
          <w:rFonts w:ascii="Times New Roman" w:hAnsi="Times New Roman"/>
          <w:sz w:val="28"/>
          <w:szCs w:val="28"/>
        </w:rPr>
        <w:t>117н, утвержденные приказом Министерства финансов Российск</w:t>
      </w:r>
      <w:r w:rsidR="00385EF2" w:rsidRPr="002551F6">
        <w:rPr>
          <w:rFonts w:ascii="Times New Roman" w:hAnsi="Times New Roman"/>
          <w:sz w:val="28"/>
          <w:szCs w:val="28"/>
        </w:rPr>
        <w:t>ой Федерации от 21 декабря 2015 </w:t>
      </w:r>
      <w:r w:rsidRPr="002551F6">
        <w:rPr>
          <w:rFonts w:ascii="Times New Roman" w:hAnsi="Times New Roman"/>
          <w:sz w:val="28"/>
          <w:szCs w:val="28"/>
        </w:rPr>
        <w:t>г</w:t>
      </w:r>
      <w:r w:rsidR="00385EF2" w:rsidRPr="002551F6">
        <w:rPr>
          <w:rFonts w:ascii="Times New Roman" w:hAnsi="Times New Roman"/>
          <w:sz w:val="28"/>
          <w:szCs w:val="28"/>
        </w:rPr>
        <w:t>.</w:t>
      </w:r>
      <w:r w:rsidRPr="002551F6">
        <w:rPr>
          <w:rFonts w:ascii="Times New Roman" w:hAnsi="Times New Roman"/>
          <w:sz w:val="28"/>
          <w:szCs w:val="28"/>
        </w:rPr>
        <w:t xml:space="preserve"> № 204н «Об утверждении и доведении до главных распорядителей, распорядителей и получателей средств федерального бюджета предельного объема оплаты денежных обязательств и о внесении изменений в некоторые приказы Министерства финансов Российск</w:t>
      </w:r>
      <w:r w:rsidR="00385EF2" w:rsidRPr="002551F6">
        <w:rPr>
          <w:rFonts w:ascii="Times New Roman" w:hAnsi="Times New Roman"/>
          <w:sz w:val="28"/>
          <w:szCs w:val="28"/>
        </w:rPr>
        <w:t>ой Федерации» (далее – Приказ № </w:t>
      </w:r>
      <w:r w:rsidRPr="002551F6">
        <w:rPr>
          <w:rFonts w:ascii="Times New Roman" w:hAnsi="Times New Roman"/>
          <w:sz w:val="28"/>
          <w:szCs w:val="28"/>
        </w:rPr>
        <w:t>204н).</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Среди основных изменений: </w:t>
      </w:r>
    </w:p>
    <w:p w:rsidR="005439EC" w:rsidRPr="002551F6" w:rsidRDefault="00385EF2"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закрепление за Министерством финансов Российской Федерации обязанности предоставления участникам процесса прогнозирования показателей федерального закона о федеральном бюджете не только </w:t>
      </w:r>
      <w:r w:rsidR="00625D95" w:rsidRPr="002551F6">
        <w:rPr>
          <w:rFonts w:ascii="Times New Roman" w:hAnsi="Times New Roman"/>
          <w:sz w:val="28"/>
          <w:szCs w:val="28"/>
        </w:rPr>
        <w:br/>
      </w:r>
      <w:r w:rsidR="005439EC" w:rsidRPr="002551F6">
        <w:rPr>
          <w:rFonts w:ascii="Times New Roman" w:hAnsi="Times New Roman"/>
          <w:sz w:val="28"/>
          <w:szCs w:val="28"/>
        </w:rPr>
        <w:t xml:space="preserve">по доходам, но и по расходам и источникам финансирования дефицита федерального бюджета; </w:t>
      </w:r>
    </w:p>
    <w:p w:rsidR="005439EC" w:rsidRPr="002551F6" w:rsidRDefault="00385EF2"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исключение необходимости формирования дополнительного Кассового плана, в связи с вступлением в силу федерального закона </w:t>
      </w:r>
      <w:r w:rsidR="00625D95" w:rsidRPr="002551F6">
        <w:rPr>
          <w:rFonts w:ascii="Times New Roman" w:hAnsi="Times New Roman"/>
          <w:sz w:val="28"/>
          <w:szCs w:val="28"/>
        </w:rPr>
        <w:br/>
      </w:r>
      <w:r w:rsidR="005439EC" w:rsidRPr="002551F6">
        <w:rPr>
          <w:rFonts w:ascii="Times New Roman" w:hAnsi="Times New Roman"/>
          <w:sz w:val="28"/>
          <w:szCs w:val="28"/>
        </w:rPr>
        <w:t xml:space="preserve">о внесении изменений в федеральный закон о федеральном бюджете; </w:t>
      </w:r>
    </w:p>
    <w:p w:rsidR="005439EC" w:rsidRPr="002551F6" w:rsidRDefault="00385EF2"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отмена подекадного режима представления участниками процесса прогнозирования сведений, необходимых для составления и ведения Кассового плана;</w:t>
      </w:r>
    </w:p>
    <w:p w:rsidR="005439EC" w:rsidRPr="002551F6" w:rsidRDefault="005B591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дополнение Порядка № </w:t>
      </w:r>
      <w:r w:rsidR="005439EC" w:rsidRPr="002551F6">
        <w:rPr>
          <w:rFonts w:ascii="Times New Roman" w:hAnsi="Times New Roman"/>
          <w:sz w:val="28"/>
          <w:szCs w:val="28"/>
        </w:rPr>
        <w:t xml:space="preserve">117н новой формой «Распределение прогноза доходов федерального бюджета, учтенных в федеральном законе </w:t>
      </w:r>
      <w:r w:rsidR="00625D95" w:rsidRPr="002551F6">
        <w:rPr>
          <w:rFonts w:ascii="Times New Roman" w:hAnsi="Times New Roman"/>
          <w:sz w:val="28"/>
          <w:szCs w:val="28"/>
        </w:rPr>
        <w:br/>
      </w:r>
      <w:r w:rsidR="005439EC" w:rsidRPr="002551F6">
        <w:rPr>
          <w:rFonts w:ascii="Times New Roman" w:hAnsi="Times New Roman"/>
          <w:sz w:val="28"/>
          <w:szCs w:val="28"/>
        </w:rPr>
        <w:t xml:space="preserve">о федеральном бюджете»; </w:t>
      </w:r>
    </w:p>
    <w:p w:rsidR="005439EC" w:rsidRPr="002551F6" w:rsidRDefault="005B591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439EC" w:rsidRPr="002551F6">
        <w:rPr>
          <w:rFonts w:ascii="Times New Roman" w:hAnsi="Times New Roman"/>
          <w:sz w:val="28"/>
          <w:szCs w:val="28"/>
        </w:rPr>
        <w:t>внесение отдельных правок в формы приложений к Порядку № 117н.</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w:t>
      </w:r>
      <w:r w:rsidR="005B591C" w:rsidRPr="002551F6">
        <w:rPr>
          <w:rFonts w:ascii="Times New Roman" w:hAnsi="Times New Roman"/>
          <w:sz w:val="28"/>
          <w:szCs w:val="28"/>
        </w:rPr>
        <w:t>е того вышеуказанным Приказом № </w:t>
      </w:r>
      <w:r w:rsidRPr="002551F6">
        <w:rPr>
          <w:rFonts w:ascii="Times New Roman" w:hAnsi="Times New Roman"/>
          <w:sz w:val="28"/>
          <w:szCs w:val="28"/>
        </w:rPr>
        <w:t>204н был утвержден Порядок утверждения и доведения до главных распорядителей, распорядителей и получателей средств федерального бюджета предельного объема оплаты денежных обязательств, в котором были учтены предложения Федерального казначейства.</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продолжало работу, начатую </w:t>
      </w:r>
      <w:r w:rsidR="00625D95" w:rsidRPr="002551F6">
        <w:rPr>
          <w:rFonts w:ascii="Times New Roman" w:hAnsi="Times New Roman"/>
          <w:sz w:val="28"/>
          <w:szCs w:val="28"/>
        </w:rPr>
        <w:br/>
      </w:r>
      <w:r w:rsidRPr="002551F6">
        <w:rPr>
          <w:rFonts w:ascii="Times New Roman" w:hAnsi="Times New Roman"/>
          <w:sz w:val="28"/>
          <w:szCs w:val="28"/>
        </w:rPr>
        <w:t>в 2014 году, в части адаптации информационных систем Федерального казначейства к новым условиям функционирования ЕКС в рамках реализации Концепции реформирования системы бюджетных платежей.</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Первый и второй этапы развития кассового планирования </w:t>
      </w:r>
      <w:r w:rsidR="00625D95" w:rsidRPr="002551F6">
        <w:rPr>
          <w:rFonts w:ascii="Times New Roman" w:hAnsi="Times New Roman"/>
          <w:sz w:val="28"/>
          <w:szCs w:val="28"/>
        </w:rPr>
        <w:br/>
      </w:r>
      <w:r w:rsidRPr="002551F6">
        <w:rPr>
          <w:rFonts w:ascii="Times New Roman" w:hAnsi="Times New Roman"/>
          <w:sz w:val="28"/>
          <w:szCs w:val="28"/>
        </w:rPr>
        <w:t>и прогнозирования в Федеральном казначействе, предусмотренные Стратегической кар</w:t>
      </w:r>
      <w:r w:rsidR="005E7D20" w:rsidRPr="002551F6">
        <w:rPr>
          <w:rFonts w:ascii="Times New Roman" w:hAnsi="Times New Roman"/>
          <w:sz w:val="28"/>
          <w:szCs w:val="28"/>
        </w:rPr>
        <w:t>той Казначейства России на 2014–</w:t>
      </w:r>
      <w:r w:rsidRPr="002551F6">
        <w:rPr>
          <w:rFonts w:ascii="Times New Roman" w:hAnsi="Times New Roman"/>
          <w:sz w:val="28"/>
          <w:szCs w:val="28"/>
        </w:rPr>
        <w:t>2015 годы, выполнены:</w:t>
      </w:r>
    </w:p>
    <w:p w:rsidR="005439EC" w:rsidRPr="002551F6" w:rsidRDefault="004B3445" w:rsidP="00625D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в 2014 году разработан прототип механизма консолидации кассового плана Казначейства России (прогноз движения средств на ЕКС), определены параметры необходимой информации и апробированы предварительные результаты прогнозирования на ЕКС по новому механизму, сформирован Прогноз движения средств на ЕКС (протопит кассового плана Казначейства России) с учетом информации </w:t>
      </w:r>
      <w:r w:rsidR="004802B3" w:rsidRPr="002551F6">
        <w:rPr>
          <w:rFonts w:ascii="Times New Roman" w:hAnsi="Times New Roman"/>
          <w:sz w:val="28"/>
          <w:szCs w:val="28"/>
        </w:rPr>
        <w:t>«</w:t>
      </w:r>
      <w:r w:rsidR="005439EC" w:rsidRPr="002551F6">
        <w:rPr>
          <w:rFonts w:ascii="Times New Roman" w:hAnsi="Times New Roman"/>
          <w:sz w:val="28"/>
          <w:szCs w:val="28"/>
        </w:rPr>
        <w:t>пилотных</w:t>
      </w:r>
      <w:r w:rsidR="004802B3" w:rsidRPr="002551F6">
        <w:rPr>
          <w:rFonts w:ascii="Times New Roman" w:hAnsi="Times New Roman"/>
          <w:sz w:val="28"/>
          <w:szCs w:val="28"/>
        </w:rPr>
        <w:t>»</w:t>
      </w:r>
      <w:r w:rsidR="005439EC" w:rsidRPr="002551F6">
        <w:rPr>
          <w:rFonts w:ascii="Times New Roman" w:hAnsi="Times New Roman"/>
          <w:sz w:val="28"/>
          <w:szCs w:val="28"/>
        </w:rPr>
        <w:t xml:space="preserve"> регионов;</w:t>
      </w:r>
    </w:p>
    <w:p w:rsidR="005439EC" w:rsidRPr="002551F6" w:rsidRDefault="00F132C4" w:rsidP="00625D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в 2015 году к процессу формирования прогнозов движения средств </w:t>
      </w:r>
      <w:r w:rsidR="00625D95" w:rsidRPr="002551F6">
        <w:rPr>
          <w:rFonts w:ascii="Times New Roman" w:hAnsi="Times New Roman"/>
          <w:sz w:val="28"/>
          <w:szCs w:val="28"/>
        </w:rPr>
        <w:br/>
      </w:r>
      <w:r w:rsidR="005439EC" w:rsidRPr="002551F6">
        <w:rPr>
          <w:rFonts w:ascii="Times New Roman" w:hAnsi="Times New Roman"/>
          <w:sz w:val="28"/>
          <w:szCs w:val="28"/>
        </w:rPr>
        <w:t>на счетах бюджетов субъектов Российской Федерации поэтап</w:t>
      </w:r>
      <w:r w:rsidRPr="002551F6">
        <w:rPr>
          <w:rFonts w:ascii="Times New Roman" w:hAnsi="Times New Roman"/>
          <w:sz w:val="28"/>
          <w:szCs w:val="28"/>
        </w:rPr>
        <w:t>но привлечены фин</w:t>
      </w:r>
      <w:r w:rsidR="00AB183F">
        <w:rPr>
          <w:rFonts w:ascii="Times New Roman" w:hAnsi="Times New Roman"/>
          <w:sz w:val="28"/>
          <w:szCs w:val="28"/>
        </w:rPr>
        <w:t xml:space="preserve">ансовые </w:t>
      </w:r>
      <w:r w:rsidRPr="002551F6">
        <w:rPr>
          <w:rFonts w:ascii="Times New Roman" w:hAnsi="Times New Roman"/>
          <w:sz w:val="28"/>
          <w:szCs w:val="28"/>
        </w:rPr>
        <w:t>органы всех 84 </w:t>
      </w:r>
      <w:r w:rsidR="005439EC" w:rsidRPr="002551F6">
        <w:rPr>
          <w:rFonts w:ascii="Times New Roman" w:hAnsi="Times New Roman"/>
          <w:sz w:val="28"/>
          <w:szCs w:val="28"/>
        </w:rPr>
        <w:t xml:space="preserve">субъектов Российской Федерации; осуществлено </w:t>
      </w:r>
      <w:r w:rsidR="004802B3" w:rsidRPr="002551F6">
        <w:rPr>
          <w:rFonts w:ascii="Times New Roman" w:hAnsi="Times New Roman"/>
          <w:sz w:val="28"/>
          <w:szCs w:val="28"/>
        </w:rPr>
        <w:t>«</w:t>
      </w:r>
      <w:r w:rsidR="005439EC" w:rsidRPr="002551F6">
        <w:rPr>
          <w:rFonts w:ascii="Times New Roman" w:hAnsi="Times New Roman"/>
          <w:sz w:val="28"/>
          <w:szCs w:val="28"/>
        </w:rPr>
        <w:t>пилотное</w:t>
      </w:r>
      <w:r w:rsidR="004802B3" w:rsidRPr="002551F6">
        <w:rPr>
          <w:rFonts w:ascii="Times New Roman" w:hAnsi="Times New Roman"/>
          <w:sz w:val="28"/>
          <w:szCs w:val="28"/>
        </w:rPr>
        <w:t>»</w:t>
      </w:r>
      <w:r w:rsidR="005439EC" w:rsidRPr="002551F6">
        <w:rPr>
          <w:rFonts w:ascii="Times New Roman" w:hAnsi="Times New Roman"/>
          <w:sz w:val="28"/>
          <w:szCs w:val="28"/>
        </w:rPr>
        <w:t xml:space="preserve"> формирование прогнозов движения средств </w:t>
      </w:r>
      <w:r w:rsidR="009C5374">
        <w:rPr>
          <w:rFonts w:ascii="Times New Roman" w:hAnsi="Times New Roman"/>
          <w:sz w:val="28"/>
          <w:szCs w:val="28"/>
        </w:rPr>
        <w:br/>
      </w:r>
      <w:r w:rsidR="005439EC" w:rsidRPr="002551F6">
        <w:rPr>
          <w:rFonts w:ascii="Times New Roman" w:hAnsi="Times New Roman"/>
          <w:sz w:val="28"/>
          <w:szCs w:val="28"/>
        </w:rPr>
        <w:t xml:space="preserve">на счетах бюджетов субъектов Российской Федерации с учетом средств местных бюджетов в 7 </w:t>
      </w:r>
      <w:r w:rsidR="004802B3" w:rsidRPr="002551F6">
        <w:rPr>
          <w:rFonts w:ascii="Times New Roman" w:hAnsi="Times New Roman"/>
          <w:sz w:val="28"/>
          <w:szCs w:val="28"/>
        </w:rPr>
        <w:t>«</w:t>
      </w:r>
      <w:r w:rsidR="005439EC" w:rsidRPr="002551F6">
        <w:rPr>
          <w:rFonts w:ascii="Times New Roman" w:hAnsi="Times New Roman"/>
          <w:sz w:val="28"/>
          <w:szCs w:val="28"/>
        </w:rPr>
        <w:t>пилотных</w:t>
      </w:r>
      <w:r w:rsidR="004802B3" w:rsidRPr="002551F6">
        <w:rPr>
          <w:rFonts w:ascii="Times New Roman" w:hAnsi="Times New Roman"/>
          <w:sz w:val="28"/>
          <w:szCs w:val="28"/>
        </w:rPr>
        <w:t>»</w:t>
      </w:r>
      <w:r w:rsidR="005439EC" w:rsidRPr="002551F6">
        <w:rPr>
          <w:rFonts w:ascii="Times New Roman" w:hAnsi="Times New Roman"/>
          <w:sz w:val="28"/>
          <w:szCs w:val="28"/>
        </w:rPr>
        <w:t xml:space="preserve"> регионах; организована работа </w:t>
      </w:r>
      <w:r w:rsidR="009C5374">
        <w:rPr>
          <w:rFonts w:ascii="Times New Roman" w:hAnsi="Times New Roman"/>
          <w:sz w:val="28"/>
          <w:szCs w:val="28"/>
        </w:rPr>
        <w:br/>
      </w:r>
      <w:r w:rsidR="005439EC" w:rsidRPr="002551F6">
        <w:rPr>
          <w:rFonts w:ascii="Times New Roman" w:hAnsi="Times New Roman"/>
          <w:sz w:val="28"/>
          <w:szCs w:val="28"/>
        </w:rPr>
        <w:t xml:space="preserve">с </w:t>
      </w:r>
      <w:r w:rsidRPr="002551F6">
        <w:rPr>
          <w:rFonts w:ascii="Times New Roman" w:hAnsi="Times New Roman"/>
          <w:sz w:val="28"/>
          <w:szCs w:val="28"/>
        </w:rPr>
        <w:t>ГВФ РФ</w:t>
      </w:r>
      <w:r w:rsidR="005439EC" w:rsidRPr="002551F6">
        <w:rPr>
          <w:rFonts w:ascii="Times New Roman" w:hAnsi="Times New Roman"/>
          <w:sz w:val="28"/>
          <w:szCs w:val="28"/>
        </w:rPr>
        <w:t xml:space="preserve"> в части прогнозирования движения средств на их счетах; подготовлены необходимые нормативные правовые акты; завершен первоначальный этап создания прототипа информационной системы </w:t>
      </w:r>
      <w:r w:rsidR="009C5374">
        <w:rPr>
          <w:rFonts w:ascii="Times New Roman" w:hAnsi="Times New Roman"/>
          <w:sz w:val="28"/>
          <w:szCs w:val="28"/>
        </w:rPr>
        <w:br/>
      </w:r>
      <w:r w:rsidR="005439EC" w:rsidRPr="002551F6">
        <w:rPr>
          <w:rFonts w:ascii="Times New Roman" w:hAnsi="Times New Roman"/>
          <w:sz w:val="28"/>
          <w:szCs w:val="28"/>
        </w:rPr>
        <w:t>для целей прогнозирования движения средств на ЕКС: создан прототип портального решения, с 1 августа 2015 года фин</w:t>
      </w:r>
      <w:r w:rsidR="003E3A84" w:rsidRPr="002551F6">
        <w:rPr>
          <w:rFonts w:ascii="Times New Roman" w:hAnsi="Times New Roman"/>
          <w:sz w:val="28"/>
          <w:szCs w:val="28"/>
        </w:rPr>
        <w:t xml:space="preserve">ансовые </w:t>
      </w:r>
      <w:r w:rsidR="005439EC" w:rsidRPr="002551F6">
        <w:rPr>
          <w:rFonts w:ascii="Times New Roman" w:hAnsi="Times New Roman"/>
          <w:sz w:val="28"/>
          <w:szCs w:val="28"/>
        </w:rPr>
        <w:t xml:space="preserve">органы всех субъектов Российской Федерации и </w:t>
      </w:r>
      <w:r w:rsidRPr="002551F6">
        <w:rPr>
          <w:rFonts w:ascii="Times New Roman" w:hAnsi="Times New Roman"/>
          <w:sz w:val="28"/>
          <w:szCs w:val="28"/>
        </w:rPr>
        <w:t>ТОФК</w:t>
      </w:r>
      <w:r w:rsidR="005439EC" w:rsidRPr="002551F6">
        <w:rPr>
          <w:rFonts w:ascii="Times New Roman" w:hAnsi="Times New Roman"/>
          <w:sz w:val="28"/>
          <w:szCs w:val="28"/>
        </w:rPr>
        <w:t xml:space="preserve"> работают с использованием автоматизированного рабочего места (</w:t>
      </w:r>
      <w:r w:rsidRPr="002551F6">
        <w:rPr>
          <w:rFonts w:ascii="Times New Roman" w:hAnsi="Times New Roman"/>
          <w:sz w:val="28"/>
          <w:szCs w:val="28"/>
        </w:rPr>
        <w:t xml:space="preserve">далее – </w:t>
      </w:r>
      <w:r w:rsidR="005439EC" w:rsidRPr="002551F6">
        <w:rPr>
          <w:rFonts w:ascii="Times New Roman" w:hAnsi="Times New Roman"/>
          <w:sz w:val="28"/>
          <w:szCs w:val="28"/>
        </w:rPr>
        <w:t xml:space="preserve">АРМ) в </w:t>
      </w:r>
      <w:r w:rsidR="00BC6697" w:rsidRPr="002551F6">
        <w:rPr>
          <w:rFonts w:ascii="Times New Roman" w:hAnsi="Times New Roman"/>
          <w:sz w:val="28"/>
          <w:szCs w:val="28"/>
        </w:rPr>
        <w:t>удаленном финансовом документообороте Федерального казначейства (далее – СУФД)</w:t>
      </w:r>
      <w:r w:rsidR="005439EC" w:rsidRPr="002551F6">
        <w:rPr>
          <w:rFonts w:ascii="Times New Roman" w:hAnsi="Times New Roman"/>
          <w:sz w:val="28"/>
          <w:szCs w:val="28"/>
        </w:rPr>
        <w:t xml:space="preserve"> (создана система личных кабинетов).</w:t>
      </w:r>
    </w:p>
    <w:p w:rsidR="0039683A" w:rsidRPr="002551F6" w:rsidRDefault="0039683A" w:rsidP="00710A2C">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2.2</w:t>
      </w:r>
      <w:r w:rsidR="00320C77" w:rsidRPr="002551F6">
        <w:rPr>
          <w:rFonts w:ascii="Times New Roman" w:hAnsi="Times New Roman"/>
          <w:b/>
          <w:sz w:val="28"/>
          <w:szCs w:val="28"/>
        </w:rPr>
        <w:t>.</w:t>
      </w:r>
      <w:r w:rsidRPr="002551F6">
        <w:rPr>
          <w:rFonts w:ascii="Times New Roman" w:hAnsi="Times New Roman"/>
          <w:b/>
          <w:sz w:val="28"/>
          <w:szCs w:val="28"/>
        </w:rPr>
        <w:t> Управление остатками средств на едином счете федерального бюджета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Управление остатками средств на </w:t>
      </w:r>
      <w:r w:rsidR="00F132C4" w:rsidRPr="002551F6">
        <w:rPr>
          <w:rFonts w:ascii="Times New Roman" w:hAnsi="Times New Roman"/>
          <w:sz w:val="28"/>
          <w:szCs w:val="28"/>
        </w:rPr>
        <w:t>ЕСФБ</w:t>
      </w:r>
      <w:r w:rsidRPr="002551F6">
        <w:rPr>
          <w:rFonts w:ascii="Times New Roman" w:hAnsi="Times New Roman"/>
          <w:sz w:val="28"/>
          <w:szCs w:val="28"/>
        </w:rPr>
        <w:t xml:space="preserve"> объединяет в себе обеспечение необходимого минимального уровня денежных средств </w:t>
      </w:r>
      <w:r w:rsidR="00625D95" w:rsidRPr="002551F6">
        <w:rPr>
          <w:rFonts w:ascii="Times New Roman" w:hAnsi="Times New Roman"/>
          <w:sz w:val="28"/>
          <w:szCs w:val="28"/>
        </w:rPr>
        <w:br/>
      </w:r>
      <w:r w:rsidRPr="002551F6">
        <w:rPr>
          <w:rFonts w:ascii="Times New Roman" w:hAnsi="Times New Roman"/>
          <w:sz w:val="28"/>
          <w:szCs w:val="28"/>
        </w:rPr>
        <w:t xml:space="preserve">на </w:t>
      </w:r>
      <w:r w:rsidR="00F132C4" w:rsidRPr="002551F6">
        <w:rPr>
          <w:rFonts w:ascii="Times New Roman" w:hAnsi="Times New Roman"/>
          <w:sz w:val="28"/>
          <w:szCs w:val="28"/>
        </w:rPr>
        <w:t>ЕСФБ</w:t>
      </w:r>
      <w:r w:rsidRPr="002551F6">
        <w:rPr>
          <w:rFonts w:ascii="Times New Roman" w:hAnsi="Times New Roman"/>
          <w:sz w:val="28"/>
          <w:szCs w:val="28"/>
        </w:rPr>
        <w:t xml:space="preserve"> и получение дополнительных доходов бюджета за счет размещения временно свободных остатков средств. </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Решая эту задачу в рамках реализации функции по осуществлению операций по управлению остатками средств на </w:t>
      </w:r>
      <w:r w:rsidR="00F132C4" w:rsidRPr="002551F6">
        <w:rPr>
          <w:rFonts w:ascii="Times New Roman" w:hAnsi="Times New Roman"/>
          <w:sz w:val="28"/>
          <w:szCs w:val="28"/>
        </w:rPr>
        <w:t>ЕСФБ</w:t>
      </w:r>
      <w:r w:rsidRPr="002551F6">
        <w:rPr>
          <w:rFonts w:ascii="Times New Roman" w:hAnsi="Times New Roman"/>
          <w:sz w:val="28"/>
          <w:szCs w:val="28"/>
        </w:rPr>
        <w:t xml:space="preserve">, Федеральное казначейство добилось за последние годы значительных результатов </w:t>
      </w:r>
      <w:r w:rsidR="00625D95" w:rsidRPr="002551F6">
        <w:rPr>
          <w:rFonts w:ascii="Times New Roman" w:hAnsi="Times New Roman"/>
          <w:sz w:val="28"/>
          <w:szCs w:val="28"/>
        </w:rPr>
        <w:br/>
      </w:r>
      <w:r w:rsidRPr="002551F6">
        <w:rPr>
          <w:rFonts w:ascii="Times New Roman" w:hAnsi="Times New Roman"/>
          <w:sz w:val="28"/>
          <w:szCs w:val="28"/>
        </w:rPr>
        <w:t>и продолжает развиваться в данном направлении.</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в процессе исполнения федерального бюджета остаток средств на </w:t>
      </w:r>
      <w:r w:rsidR="00F132C4" w:rsidRPr="002551F6">
        <w:rPr>
          <w:rFonts w:ascii="Times New Roman" w:hAnsi="Times New Roman"/>
          <w:sz w:val="28"/>
          <w:szCs w:val="28"/>
        </w:rPr>
        <w:t>ЕСФБ</w:t>
      </w:r>
      <w:r w:rsidRPr="002551F6">
        <w:rPr>
          <w:rFonts w:ascii="Times New Roman" w:hAnsi="Times New Roman"/>
          <w:sz w:val="28"/>
          <w:szCs w:val="28"/>
        </w:rPr>
        <w:t xml:space="preserve"> превышал уровень, необходимый для оплаты объема предъявленных денежных обязательств, что позволило Федеральному казначейству проводить операции по управлению временно свободными остатками средств федерального бюджета.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операции по управлению остатками средств </w:t>
      </w:r>
      <w:r w:rsidR="00F132C4" w:rsidRPr="002551F6">
        <w:rPr>
          <w:rFonts w:ascii="Times New Roman" w:hAnsi="Times New Roman"/>
          <w:sz w:val="28"/>
          <w:szCs w:val="28"/>
        </w:rPr>
        <w:t>ЕСФБ</w:t>
      </w:r>
      <w:r w:rsidRPr="002551F6">
        <w:rPr>
          <w:rFonts w:ascii="Times New Roman" w:hAnsi="Times New Roman"/>
          <w:sz w:val="28"/>
          <w:szCs w:val="28"/>
        </w:rPr>
        <w:t xml:space="preserve"> проводились по следующим направлениям:</w:t>
      </w:r>
    </w:p>
    <w:p w:rsidR="0039683A" w:rsidRPr="002551F6" w:rsidRDefault="00F132C4"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39683A" w:rsidRPr="002551F6">
        <w:rPr>
          <w:rFonts w:ascii="Times New Roman" w:hAnsi="Times New Roman"/>
          <w:sz w:val="28"/>
          <w:szCs w:val="28"/>
        </w:rPr>
        <w:t>размещение средств федерального бюджета на банковских депозитах в валюте Российской Федерации и иностранной валюте;</w:t>
      </w:r>
    </w:p>
    <w:p w:rsidR="0039683A" w:rsidRPr="002551F6" w:rsidRDefault="00F132C4"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39683A" w:rsidRPr="002551F6">
        <w:rPr>
          <w:rFonts w:ascii="Times New Roman" w:hAnsi="Times New Roman"/>
          <w:sz w:val="28"/>
          <w:szCs w:val="28"/>
        </w:rPr>
        <w:t>покупка (продажа) ценных бумаг по договорам репо;</w:t>
      </w:r>
    </w:p>
    <w:p w:rsidR="0039683A" w:rsidRPr="002551F6" w:rsidRDefault="00F132C4"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39683A" w:rsidRPr="002551F6">
        <w:rPr>
          <w:rFonts w:ascii="Times New Roman" w:hAnsi="Times New Roman"/>
          <w:sz w:val="28"/>
          <w:szCs w:val="28"/>
        </w:rPr>
        <w:t>предоставление бюджетных кредитов на пополнение остатков средств на счетах бюджетов субъектов Российской Федерации (местных бюджетов).</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Размещение средств федерального бюджета на банковских депозитах </w:t>
      </w:r>
      <w:r w:rsidR="00625D95" w:rsidRPr="002551F6">
        <w:rPr>
          <w:rFonts w:ascii="Times New Roman" w:hAnsi="Times New Roman"/>
          <w:sz w:val="28"/>
          <w:szCs w:val="28"/>
        </w:rPr>
        <w:br/>
      </w:r>
      <w:r w:rsidRPr="002551F6">
        <w:rPr>
          <w:rFonts w:ascii="Times New Roman" w:hAnsi="Times New Roman"/>
          <w:sz w:val="28"/>
          <w:szCs w:val="28"/>
        </w:rPr>
        <w:t xml:space="preserve">в кредитных организациях осуществляется в соответствии </w:t>
      </w:r>
      <w:r w:rsidR="001D6EA7">
        <w:rPr>
          <w:rFonts w:ascii="Times New Roman" w:hAnsi="Times New Roman"/>
          <w:sz w:val="28"/>
          <w:szCs w:val="28"/>
        </w:rPr>
        <w:br/>
      </w:r>
      <w:r w:rsidRPr="002551F6">
        <w:rPr>
          <w:rFonts w:ascii="Times New Roman" w:hAnsi="Times New Roman"/>
          <w:sz w:val="28"/>
          <w:szCs w:val="28"/>
        </w:rPr>
        <w:t>с Постановлением Правительства Российской Фе</w:t>
      </w:r>
      <w:r w:rsidR="00F132C4" w:rsidRPr="002551F6">
        <w:rPr>
          <w:rFonts w:ascii="Times New Roman" w:hAnsi="Times New Roman"/>
          <w:sz w:val="28"/>
          <w:szCs w:val="28"/>
        </w:rPr>
        <w:t>дерации от 24 декабря 2011 г. № </w:t>
      </w:r>
      <w:r w:rsidRPr="002551F6">
        <w:rPr>
          <w:rFonts w:ascii="Times New Roman" w:hAnsi="Times New Roman"/>
          <w:sz w:val="28"/>
          <w:szCs w:val="28"/>
        </w:rPr>
        <w:t>1121</w:t>
      </w:r>
      <w:r w:rsidR="00F132C4" w:rsidRPr="002551F6">
        <w:rPr>
          <w:rFonts w:ascii="Times New Roman" w:hAnsi="Times New Roman"/>
          <w:sz w:val="28"/>
          <w:szCs w:val="28"/>
        </w:rPr>
        <w:t xml:space="preserve"> «О порядке размещения средств федерального бюджета </w:t>
      </w:r>
      <w:r w:rsidR="001D6EA7">
        <w:rPr>
          <w:rFonts w:ascii="Times New Roman" w:hAnsi="Times New Roman"/>
          <w:sz w:val="28"/>
          <w:szCs w:val="28"/>
        </w:rPr>
        <w:br/>
      </w:r>
      <w:r w:rsidR="00F132C4" w:rsidRPr="002551F6">
        <w:rPr>
          <w:rFonts w:ascii="Times New Roman" w:hAnsi="Times New Roman"/>
          <w:sz w:val="28"/>
          <w:szCs w:val="28"/>
        </w:rPr>
        <w:t>на банковских депозитах»</w:t>
      </w:r>
      <w:r w:rsidRPr="002551F6">
        <w:rPr>
          <w:rFonts w:ascii="Times New Roman" w:hAnsi="Times New Roman"/>
          <w:sz w:val="28"/>
          <w:szCs w:val="28"/>
        </w:rPr>
        <w:t xml:space="preserve">. </w:t>
      </w:r>
    </w:p>
    <w:p w:rsidR="0039683A" w:rsidRPr="002551F6" w:rsidRDefault="00625D95" w:rsidP="0039683A">
      <w:pPr>
        <w:spacing w:after="0" w:line="360" w:lineRule="atLeast"/>
        <w:ind w:firstLine="709"/>
        <w:jc w:val="both"/>
        <w:rPr>
          <w:rFonts w:ascii="Times New Roman" w:hAnsi="Times New Roman"/>
          <w:bCs/>
          <w:sz w:val="28"/>
          <w:szCs w:val="28"/>
        </w:rPr>
      </w:pPr>
      <w:r w:rsidRPr="002551F6">
        <w:rPr>
          <w:rFonts w:ascii="Times New Roman" w:hAnsi="Times New Roman"/>
          <w:color w:val="000000"/>
          <w:spacing w:val="16"/>
          <w:sz w:val="28"/>
          <w:szCs w:val="28"/>
        </w:rPr>
        <w:t xml:space="preserve">В 2015 году проведено 105 </w:t>
      </w:r>
      <w:r w:rsidR="0039683A" w:rsidRPr="002551F6">
        <w:rPr>
          <w:rFonts w:ascii="Times New Roman" w:hAnsi="Times New Roman"/>
          <w:color w:val="000000"/>
          <w:spacing w:val="16"/>
          <w:sz w:val="28"/>
          <w:szCs w:val="28"/>
        </w:rPr>
        <w:t>от</w:t>
      </w:r>
      <w:r w:rsidR="0039683A" w:rsidRPr="002551F6">
        <w:rPr>
          <w:rFonts w:ascii="Times New Roman" w:hAnsi="Times New Roman"/>
          <w:spacing w:val="16"/>
          <w:sz w:val="28"/>
          <w:szCs w:val="28"/>
        </w:rPr>
        <w:t xml:space="preserve">боров </w:t>
      </w:r>
      <w:r w:rsidR="0039683A" w:rsidRPr="002551F6">
        <w:rPr>
          <w:rFonts w:ascii="Times New Roman" w:hAnsi="Times New Roman"/>
          <w:color w:val="000000"/>
          <w:spacing w:val="16"/>
          <w:sz w:val="28"/>
          <w:szCs w:val="28"/>
        </w:rPr>
        <w:t>заявок</w:t>
      </w:r>
      <w:r w:rsidR="0039683A" w:rsidRPr="002551F6">
        <w:rPr>
          <w:rFonts w:ascii="Times New Roman" w:hAnsi="Times New Roman"/>
          <w:sz w:val="28"/>
          <w:szCs w:val="28"/>
        </w:rPr>
        <w:t xml:space="preserve"> кредитных организаций на заключение с Федеральным казначейством договоров банковского депозита</w:t>
      </w:r>
      <w:r w:rsidR="0039683A" w:rsidRPr="002551F6">
        <w:rPr>
          <w:rFonts w:ascii="Times New Roman" w:hAnsi="Times New Roman"/>
          <w:color w:val="000000"/>
          <w:spacing w:val="-3"/>
          <w:sz w:val="28"/>
          <w:szCs w:val="28"/>
        </w:rPr>
        <w:t xml:space="preserve">. </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Средства федерального бюджета в 2015 году размещались </w:t>
      </w:r>
      <w:r w:rsidR="00625D95" w:rsidRPr="002551F6">
        <w:rPr>
          <w:rFonts w:ascii="Times New Roman" w:hAnsi="Times New Roman"/>
          <w:sz w:val="28"/>
          <w:szCs w:val="28"/>
        </w:rPr>
        <w:br/>
      </w:r>
      <w:r w:rsidRPr="002551F6">
        <w:rPr>
          <w:rFonts w:ascii="Times New Roman" w:hAnsi="Times New Roman"/>
          <w:sz w:val="28"/>
          <w:szCs w:val="28"/>
        </w:rPr>
        <w:t xml:space="preserve">на банковских депозитах на срок до 35 дней (в 2014 году от 3 до 185 дней). </w:t>
      </w:r>
    </w:p>
    <w:p w:rsidR="001F580D"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к размещению на банковских депозитах было пр</w:t>
      </w:r>
      <w:r w:rsidR="001F580D" w:rsidRPr="002551F6">
        <w:rPr>
          <w:rFonts w:ascii="Times New Roman" w:hAnsi="Times New Roman"/>
          <w:sz w:val="28"/>
          <w:szCs w:val="28"/>
        </w:rPr>
        <w:t>едложено в совокупном объеме 15 </w:t>
      </w:r>
      <w:r w:rsidRPr="002551F6">
        <w:rPr>
          <w:rFonts w:ascii="Times New Roman" w:hAnsi="Times New Roman"/>
          <w:sz w:val="28"/>
          <w:szCs w:val="28"/>
        </w:rPr>
        <w:t xml:space="preserve">980 </w:t>
      </w:r>
      <w:r w:rsidR="001F580D" w:rsidRPr="002551F6">
        <w:rPr>
          <w:rFonts w:ascii="Times New Roman" w:hAnsi="Times New Roman"/>
          <w:sz w:val="28"/>
          <w:szCs w:val="28"/>
        </w:rPr>
        <w:t>млрд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 ч</w:t>
      </w:r>
      <w:r w:rsidR="001F580D" w:rsidRPr="002551F6">
        <w:rPr>
          <w:rFonts w:ascii="Times New Roman" w:hAnsi="Times New Roman"/>
          <w:sz w:val="28"/>
          <w:szCs w:val="28"/>
        </w:rPr>
        <w:t xml:space="preserve">то в 1,6 раза больше </w:t>
      </w:r>
      <w:r w:rsidR="003E3A84" w:rsidRPr="002551F6">
        <w:rPr>
          <w:rFonts w:ascii="Times New Roman" w:hAnsi="Times New Roman"/>
          <w:sz w:val="28"/>
          <w:szCs w:val="28"/>
        </w:rPr>
        <w:t xml:space="preserve">показателя </w:t>
      </w:r>
      <w:r w:rsidR="001F580D" w:rsidRPr="002551F6">
        <w:rPr>
          <w:rFonts w:ascii="Times New Roman" w:hAnsi="Times New Roman"/>
          <w:sz w:val="28"/>
          <w:szCs w:val="28"/>
        </w:rPr>
        <w:t>2014 года.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Спрос со стороны кр</w:t>
      </w:r>
      <w:r w:rsidR="001F580D" w:rsidRPr="002551F6">
        <w:rPr>
          <w:rFonts w:ascii="Times New Roman" w:hAnsi="Times New Roman"/>
          <w:sz w:val="28"/>
          <w:szCs w:val="28"/>
        </w:rPr>
        <w:t>едитных организаций составил 23 </w:t>
      </w:r>
      <w:r w:rsidRPr="002551F6">
        <w:rPr>
          <w:rFonts w:ascii="Times New Roman" w:hAnsi="Times New Roman"/>
          <w:sz w:val="28"/>
          <w:szCs w:val="28"/>
        </w:rPr>
        <w:t xml:space="preserve">261,3 </w:t>
      </w:r>
      <w:r w:rsidR="003F51E1" w:rsidRPr="002551F6">
        <w:rPr>
          <w:rFonts w:ascii="Times New Roman" w:hAnsi="Times New Roman"/>
          <w:sz w:val="28"/>
          <w:szCs w:val="28"/>
        </w:rPr>
        <w:t>м</w:t>
      </w:r>
      <w:r w:rsidR="001F580D" w:rsidRPr="002551F6">
        <w:rPr>
          <w:rFonts w:ascii="Times New Roman" w:hAnsi="Times New Roman"/>
          <w:sz w:val="28"/>
          <w:szCs w:val="28"/>
        </w:rPr>
        <w:t>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 xml:space="preserve"> (145,6 %), что в 1,6 раза больше </w:t>
      </w:r>
      <w:r w:rsidR="003E3A84" w:rsidRPr="002551F6">
        <w:rPr>
          <w:rFonts w:ascii="Times New Roman" w:hAnsi="Times New Roman"/>
          <w:sz w:val="28"/>
          <w:szCs w:val="28"/>
        </w:rPr>
        <w:t xml:space="preserve">показателя </w:t>
      </w:r>
      <w:r w:rsidRPr="002551F6">
        <w:rPr>
          <w:rFonts w:ascii="Times New Roman" w:hAnsi="Times New Roman"/>
          <w:sz w:val="28"/>
          <w:szCs w:val="28"/>
        </w:rPr>
        <w:t>2014 года (</w:t>
      </w:r>
      <w:r w:rsidR="000F2E09" w:rsidRPr="002551F6">
        <w:rPr>
          <w:rFonts w:ascii="Times New Roman" w:hAnsi="Times New Roman"/>
          <w:sz w:val="28"/>
          <w:szCs w:val="28"/>
        </w:rPr>
        <w:t>схема </w:t>
      </w:r>
      <w:r w:rsidR="00884ABA" w:rsidRPr="002551F6">
        <w:rPr>
          <w:rFonts w:ascii="Times New Roman" w:hAnsi="Times New Roman"/>
          <w:sz w:val="28"/>
          <w:szCs w:val="28"/>
        </w:rPr>
        <w:t>4</w:t>
      </w:r>
      <w:r w:rsidRPr="002551F6">
        <w:rPr>
          <w:rFonts w:ascii="Times New Roman" w:hAnsi="Times New Roman"/>
          <w:sz w:val="28"/>
          <w:szCs w:val="28"/>
        </w:rPr>
        <w:t>).</w:t>
      </w:r>
    </w:p>
    <w:p w:rsidR="0039683A" w:rsidRPr="002551F6" w:rsidRDefault="000F2E09" w:rsidP="00710A2C">
      <w:pPr>
        <w:pageBreakBefore/>
        <w:spacing w:after="120" w:line="360" w:lineRule="atLeast"/>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884ABA" w:rsidRPr="002551F6">
        <w:rPr>
          <w:rFonts w:ascii="Times New Roman" w:hAnsi="Times New Roman"/>
          <w:sz w:val="28"/>
          <w:szCs w:val="28"/>
        </w:rPr>
        <w:t> 4</w:t>
      </w:r>
    </w:p>
    <w:p w:rsidR="0039683A" w:rsidRPr="002551F6" w:rsidRDefault="0039683A" w:rsidP="003E3A84">
      <w:pPr>
        <w:spacing w:line="360" w:lineRule="atLeast"/>
        <w:ind w:left="-709" w:firstLine="1276"/>
        <w:rPr>
          <w:rFonts w:ascii="Times New Roman" w:hAnsi="Times New Roman"/>
          <w:b/>
        </w:rPr>
      </w:pPr>
      <w:r w:rsidRPr="002551F6">
        <w:rPr>
          <w:rFonts w:ascii="Times New Roman" w:hAnsi="Times New Roman"/>
          <w:b/>
          <w:noProof/>
          <w:lang w:eastAsia="ru-RU"/>
        </w:rPr>
        <w:drawing>
          <wp:inline distT="0" distB="0" distL="0" distR="0" wp14:anchorId="6B5022D6" wp14:editId="7C5554A3">
            <wp:extent cx="5398936" cy="35303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8936" cy="3530379"/>
                    </a:xfrm>
                    <a:prstGeom prst="rect">
                      <a:avLst/>
                    </a:prstGeom>
                    <a:noFill/>
                  </pic:spPr>
                </pic:pic>
              </a:graphicData>
            </a:graphic>
          </wp:inline>
        </w:drawing>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 результатам отборов заявок Федеральным казначейством заключено 488 договоров банковского</w:t>
      </w:r>
      <w:r w:rsidRPr="002551F6">
        <w:rPr>
          <w:rFonts w:ascii="Times New Roman" w:hAnsi="Times New Roman"/>
          <w:szCs w:val="28"/>
        </w:rPr>
        <w:t xml:space="preserve"> </w:t>
      </w:r>
      <w:r w:rsidRPr="002551F6">
        <w:rPr>
          <w:rFonts w:ascii="Times New Roman" w:hAnsi="Times New Roman"/>
          <w:sz w:val="28"/>
          <w:szCs w:val="28"/>
        </w:rPr>
        <w:t xml:space="preserve">депозита и проведено аналогичное количество операций по перечислению средств федерального бюджета кредитным организациям для размещения на банковских депозитах, что </w:t>
      </w:r>
      <w:r w:rsidR="003E3A84" w:rsidRPr="002551F6">
        <w:rPr>
          <w:rFonts w:ascii="Times New Roman" w:hAnsi="Times New Roman"/>
          <w:sz w:val="28"/>
          <w:szCs w:val="28"/>
        </w:rPr>
        <w:br/>
      </w:r>
      <w:r w:rsidRPr="002551F6">
        <w:rPr>
          <w:rFonts w:ascii="Times New Roman" w:hAnsi="Times New Roman"/>
          <w:sz w:val="28"/>
          <w:szCs w:val="28"/>
        </w:rPr>
        <w:t xml:space="preserve">в 1,2 раза больше </w:t>
      </w:r>
      <w:r w:rsidR="003E3A84" w:rsidRPr="002551F6">
        <w:rPr>
          <w:rFonts w:ascii="Times New Roman" w:hAnsi="Times New Roman"/>
          <w:sz w:val="28"/>
          <w:szCs w:val="28"/>
        </w:rPr>
        <w:t xml:space="preserve">показателя </w:t>
      </w:r>
      <w:r w:rsidRPr="002551F6">
        <w:rPr>
          <w:rFonts w:ascii="Times New Roman" w:hAnsi="Times New Roman"/>
          <w:sz w:val="28"/>
          <w:szCs w:val="28"/>
        </w:rPr>
        <w:t>2014 года.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 основании договоров банковского депозита Федеральным казначейством в 2015 году размещены средства федерального бюджета </w:t>
      </w:r>
      <w:r w:rsidR="00F60783" w:rsidRPr="002551F6">
        <w:rPr>
          <w:rFonts w:ascii="Times New Roman" w:hAnsi="Times New Roman"/>
          <w:sz w:val="28"/>
          <w:szCs w:val="28"/>
        </w:rPr>
        <w:br/>
      </w:r>
      <w:r w:rsidRPr="002551F6">
        <w:rPr>
          <w:rFonts w:ascii="Times New Roman" w:hAnsi="Times New Roman"/>
          <w:sz w:val="28"/>
          <w:szCs w:val="28"/>
        </w:rPr>
        <w:t>на банковских депозитах в с</w:t>
      </w:r>
      <w:r w:rsidR="001F580D" w:rsidRPr="002551F6">
        <w:rPr>
          <w:rFonts w:ascii="Times New Roman" w:hAnsi="Times New Roman"/>
          <w:sz w:val="28"/>
          <w:szCs w:val="28"/>
        </w:rPr>
        <w:t>умме 12 809,</w:t>
      </w:r>
      <w:r w:rsidRPr="002551F6">
        <w:rPr>
          <w:rFonts w:ascii="Times New Roman" w:hAnsi="Times New Roman"/>
          <w:sz w:val="28"/>
          <w:szCs w:val="28"/>
        </w:rPr>
        <w:t>95</w:t>
      </w:r>
      <w:r w:rsidR="001F580D" w:rsidRPr="002551F6">
        <w:rPr>
          <w:rFonts w:ascii="Times New Roman" w:hAnsi="Times New Roman"/>
          <w:sz w:val="28"/>
          <w:szCs w:val="28"/>
        </w:rPr>
        <w:t xml:space="preserve"> млрд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 xml:space="preserve">, что в 1,5 раза больше </w:t>
      </w:r>
      <w:r w:rsidR="003E3A84" w:rsidRPr="002551F6">
        <w:rPr>
          <w:rFonts w:ascii="Times New Roman" w:hAnsi="Times New Roman"/>
          <w:sz w:val="28"/>
          <w:szCs w:val="28"/>
        </w:rPr>
        <w:t xml:space="preserve">показателя </w:t>
      </w:r>
      <w:r w:rsidRPr="002551F6">
        <w:rPr>
          <w:rFonts w:ascii="Times New Roman" w:hAnsi="Times New Roman"/>
          <w:sz w:val="28"/>
          <w:szCs w:val="28"/>
        </w:rPr>
        <w:t xml:space="preserve">2014 года </w:t>
      </w:r>
      <w:r w:rsidR="000F2E09" w:rsidRPr="002551F6">
        <w:rPr>
          <w:rFonts w:ascii="Times New Roman" w:hAnsi="Times New Roman"/>
          <w:sz w:val="28"/>
          <w:szCs w:val="28"/>
        </w:rPr>
        <w:t>(схема</w:t>
      </w:r>
      <w:r w:rsidR="00884ABA" w:rsidRPr="002551F6">
        <w:rPr>
          <w:rFonts w:ascii="Times New Roman" w:hAnsi="Times New Roman"/>
          <w:sz w:val="28"/>
          <w:szCs w:val="28"/>
        </w:rPr>
        <w:t> 5</w:t>
      </w:r>
      <w:r w:rsidRPr="002551F6">
        <w:rPr>
          <w:rFonts w:ascii="Times New Roman" w:hAnsi="Times New Roman"/>
          <w:sz w:val="28"/>
          <w:szCs w:val="28"/>
        </w:rPr>
        <w:t>).</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Отбор заявок кредитных организаций происходил на биржевой основе с привлечением ПАО </w:t>
      </w:r>
      <w:r w:rsidR="001F580D" w:rsidRPr="002551F6">
        <w:rPr>
          <w:rFonts w:ascii="Times New Roman" w:hAnsi="Times New Roman"/>
          <w:sz w:val="28"/>
          <w:szCs w:val="28"/>
        </w:rPr>
        <w:t>«</w:t>
      </w:r>
      <w:r w:rsidRPr="002551F6">
        <w:rPr>
          <w:rFonts w:ascii="Times New Roman" w:hAnsi="Times New Roman"/>
          <w:sz w:val="28"/>
          <w:szCs w:val="28"/>
        </w:rPr>
        <w:t>Московская Биржа</w:t>
      </w:r>
      <w:r w:rsidR="001F580D" w:rsidRPr="002551F6">
        <w:rPr>
          <w:rFonts w:ascii="Times New Roman" w:hAnsi="Times New Roman"/>
          <w:sz w:val="28"/>
          <w:szCs w:val="28"/>
        </w:rPr>
        <w:t>»</w:t>
      </w:r>
      <w:r w:rsidRPr="002551F6">
        <w:rPr>
          <w:rFonts w:ascii="Times New Roman" w:hAnsi="Times New Roman"/>
          <w:sz w:val="28"/>
          <w:szCs w:val="28"/>
        </w:rPr>
        <w:t xml:space="preserve"> в открытом и закрытом режиме конкуренции, что позволило организовать торги по заявкам кредитных организаций и обеспечить размещение средств в режиме конкуренции между кредитными организациями на повышение процентных ставок. </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отборах заявок приняли участие 28 кредитных организаций </w:t>
      </w:r>
      <w:r w:rsidR="00F60783" w:rsidRPr="002551F6">
        <w:rPr>
          <w:rFonts w:ascii="Times New Roman" w:hAnsi="Times New Roman"/>
          <w:sz w:val="28"/>
          <w:szCs w:val="28"/>
        </w:rPr>
        <w:br/>
      </w:r>
      <w:r w:rsidRPr="002551F6">
        <w:rPr>
          <w:rFonts w:ascii="Times New Roman" w:hAnsi="Times New Roman"/>
          <w:sz w:val="28"/>
          <w:szCs w:val="28"/>
        </w:rPr>
        <w:t>из 32</w:t>
      </w:r>
      <w:r w:rsidRPr="002551F6">
        <w:rPr>
          <w:rFonts w:ascii="Times New Roman" w:hAnsi="Times New Roman"/>
          <w:color w:val="FF0000"/>
          <w:sz w:val="28"/>
          <w:szCs w:val="28"/>
        </w:rPr>
        <w:t xml:space="preserve"> </w:t>
      </w:r>
      <w:r w:rsidRPr="002551F6">
        <w:rPr>
          <w:rFonts w:ascii="Times New Roman" w:hAnsi="Times New Roman"/>
          <w:sz w:val="28"/>
          <w:szCs w:val="28"/>
        </w:rPr>
        <w:t>кредитных организаций, с которыми по состоянию на 1 января</w:t>
      </w:r>
      <w:r w:rsidR="003F51E1" w:rsidRPr="002551F6">
        <w:rPr>
          <w:rFonts w:ascii="Times New Roman" w:hAnsi="Times New Roman"/>
          <w:sz w:val="28"/>
          <w:szCs w:val="28"/>
        </w:rPr>
        <w:t xml:space="preserve"> </w:t>
      </w:r>
      <w:r w:rsidRPr="002551F6">
        <w:rPr>
          <w:rFonts w:ascii="Times New Roman" w:hAnsi="Times New Roman"/>
          <w:sz w:val="28"/>
          <w:szCs w:val="28"/>
        </w:rPr>
        <w:t xml:space="preserve">2016 года заключены Генеральные соглашения между кредитной организацией </w:t>
      </w:r>
      <w:r w:rsidR="00F60783" w:rsidRPr="002551F6">
        <w:rPr>
          <w:rFonts w:ascii="Times New Roman" w:hAnsi="Times New Roman"/>
          <w:sz w:val="28"/>
          <w:szCs w:val="28"/>
        </w:rPr>
        <w:br/>
      </w:r>
      <w:r w:rsidRPr="002551F6">
        <w:rPr>
          <w:rFonts w:ascii="Times New Roman" w:hAnsi="Times New Roman"/>
          <w:sz w:val="28"/>
          <w:szCs w:val="28"/>
        </w:rPr>
        <w:t xml:space="preserve">и Федеральным казначейством о размещении средств федерального бюджета на банковских депозитах. </w:t>
      </w:r>
    </w:p>
    <w:p w:rsidR="0039683A" w:rsidRPr="002551F6" w:rsidRDefault="000F2E09" w:rsidP="00064BA6">
      <w:pPr>
        <w:pageBreakBefore/>
        <w:spacing w:before="240" w:after="120" w:line="360" w:lineRule="atLeast"/>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884ABA" w:rsidRPr="002551F6">
        <w:rPr>
          <w:rFonts w:ascii="Times New Roman" w:hAnsi="Times New Roman"/>
          <w:sz w:val="28"/>
          <w:szCs w:val="28"/>
        </w:rPr>
        <w:t> 5</w:t>
      </w:r>
    </w:p>
    <w:p w:rsidR="0039683A" w:rsidRPr="002551F6" w:rsidRDefault="0039683A" w:rsidP="0039683A">
      <w:pPr>
        <w:spacing w:after="0" w:line="360" w:lineRule="atLeast"/>
        <w:ind w:firstLine="709"/>
        <w:jc w:val="center"/>
        <w:rPr>
          <w:rFonts w:ascii="Times New Roman" w:hAnsi="Times New Roman"/>
          <w:b/>
          <w:sz w:val="28"/>
          <w:szCs w:val="28"/>
        </w:rPr>
      </w:pPr>
      <w:r w:rsidRPr="002551F6">
        <w:rPr>
          <w:rFonts w:ascii="Times New Roman" w:hAnsi="Times New Roman"/>
          <w:b/>
          <w:sz w:val="28"/>
          <w:szCs w:val="28"/>
        </w:rPr>
        <w:t>Данные о результатах отборов заявок кредитных организаций</w:t>
      </w:r>
    </w:p>
    <w:p w:rsidR="00E24417" w:rsidRPr="002551F6" w:rsidRDefault="00E24417" w:rsidP="0039683A">
      <w:pPr>
        <w:spacing w:after="0" w:line="360" w:lineRule="atLeast"/>
        <w:ind w:firstLine="709"/>
        <w:jc w:val="center"/>
        <w:rPr>
          <w:rFonts w:ascii="Times New Roman" w:hAnsi="Times New Roman"/>
          <w:b/>
          <w:sz w:val="28"/>
          <w:szCs w:val="28"/>
        </w:rPr>
      </w:pPr>
    </w:p>
    <w:p w:rsidR="0039683A" w:rsidRPr="002551F6" w:rsidRDefault="0039683A" w:rsidP="0039683A">
      <w:pPr>
        <w:spacing w:line="360" w:lineRule="auto"/>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709CFCCE" wp14:editId="519B53F6">
            <wp:extent cx="6066846" cy="3180521"/>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l="832" t="1410" r="986"/>
                    <a:stretch>
                      <a:fillRect/>
                    </a:stretch>
                  </pic:blipFill>
                  <pic:spPr bwMode="auto">
                    <a:xfrm>
                      <a:off x="0" y="0"/>
                      <a:ext cx="6067425" cy="3180825"/>
                    </a:xfrm>
                    <a:prstGeom prst="rect">
                      <a:avLst/>
                    </a:prstGeom>
                    <a:noFill/>
                  </pic:spPr>
                </pic:pic>
              </a:graphicData>
            </a:graphic>
          </wp:inline>
        </w:drawing>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кредитные организации своевременно и в полном объеме осуществляли возврат средств и уплату процентов за их использование.</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от размещения средств на банковских депозитах в доход</w:t>
      </w:r>
      <w:r w:rsidR="003F51E1" w:rsidRPr="002551F6">
        <w:rPr>
          <w:rFonts w:ascii="Times New Roman" w:hAnsi="Times New Roman"/>
          <w:sz w:val="28"/>
          <w:szCs w:val="28"/>
        </w:rPr>
        <w:t xml:space="preserve"> </w:t>
      </w:r>
      <w:r w:rsidRPr="002551F6">
        <w:rPr>
          <w:rFonts w:ascii="Times New Roman" w:hAnsi="Times New Roman"/>
          <w:sz w:val="28"/>
          <w:szCs w:val="28"/>
        </w:rPr>
        <w:t xml:space="preserve">федерального бюджета поступило 68,15 </w:t>
      </w:r>
      <w:r w:rsidR="001F580D" w:rsidRPr="002551F6">
        <w:rPr>
          <w:rFonts w:ascii="Times New Roman" w:hAnsi="Times New Roman"/>
          <w:sz w:val="28"/>
          <w:szCs w:val="28"/>
        </w:rPr>
        <w:t>млрд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 что на 40,5</w:t>
      </w:r>
      <w:r w:rsidR="001F580D" w:rsidRPr="002551F6">
        <w:rPr>
          <w:rFonts w:ascii="Times New Roman" w:hAnsi="Times New Roman"/>
          <w:sz w:val="28"/>
          <w:szCs w:val="28"/>
        </w:rPr>
        <w:t> </w:t>
      </w:r>
      <w:r w:rsidRPr="002551F6">
        <w:rPr>
          <w:rFonts w:ascii="Times New Roman" w:hAnsi="Times New Roman"/>
          <w:sz w:val="28"/>
          <w:szCs w:val="28"/>
        </w:rPr>
        <w:t>% больше доходов поступивших в 2014 году. Ожидается, что в 2016 году в доход федерального бюджета поступит 1,22 </w:t>
      </w:r>
      <w:r w:rsidR="001F580D" w:rsidRPr="002551F6">
        <w:rPr>
          <w:rFonts w:ascii="Times New Roman" w:hAnsi="Times New Roman"/>
          <w:sz w:val="28"/>
          <w:szCs w:val="28"/>
        </w:rPr>
        <w:t>млрд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 начисленных на суммы депозитов, размещенных в 2015 году.</w:t>
      </w:r>
    </w:p>
    <w:p w:rsidR="0039683A" w:rsidRPr="002551F6" w:rsidRDefault="0039683A" w:rsidP="0039683A">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 xml:space="preserve">В 2015 году Федеральное казначейство продолжило размещать средства федерального бюджета на банковские депозиты в иностранной валюте. Всего было проведено 12 отборов заявок кредитных организаций </w:t>
      </w:r>
      <w:r w:rsidR="00F60783" w:rsidRPr="002551F6">
        <w:rPr>
          <w:rFonts w:ascii="Times New Roman" w:hAnsi="Times New Roman"/>
          <w:bCs/>
          <w:sz w:val="28"/>
          <w:szCs w:val="28"/>
        </w:rPr>
        <w:br/>
      </w:r>
      <w:r w:rsidRPr="002551F6">
        <w:rPr>
          <w:rFonts w:ascii="Times New Roman" w:hAnsi="Times New Roman"/>
          <w:bCs/>
          <w:sz w:val="28"/>
          <w:szCs w:val="28"/>
        </w:rPr>
        <w:t>на заключение договоров банковского депозита в до</w:t>
      </w:r>
      <w:r w:rsidR="001F580D" w:rsidRPr="002551F6">
        <w:rPr>
          <w:rFonts w:ascii="Times New Roman" w:hAnsi="Times New Roman"/>
          <w:bCs/>
          <w:sz w:val="28"/>
          <w:szCs w:val="28"/>
        </w:rPr>
        <w:t xml:space="preserve">лларах США. Размещено 1 750 </w:t>
      </w:r>
      <w:r w:rsidR="003A69DD">
        <w:rPr>
          <w:rFonts w:ascii="Times New Roman" w:hAnsi="Times New Roman"/>
          <w:bCs/>
          <w:sz w:val="28"/>
          <w:szCs w:val="28"/>
        </w:rPr>
        <w:t>млн</w:t>
      </w:r>
      <w:r w:rsidR="001F580D" w:rsidRPr="002551F6">
        <w:rPr>
          <w:rFonts w:ascii="Times New Roman" w:hAnsi="Times New Roman"/>
          <w:bCs/>
          <w:sz w:val="28"/>
          <w:szCs w:val="28"/>
        </w:rPr>
        <w:t> </w:t>
      </w:r>
      <w:r w:rsidRPr="002551F6">
        <w:rPr>
          <w:rFonts w:ascii="Times New Roman" w:hAnsi="Times New Roman"/>
          <w:bCs/>
          <w:sz w:val="28"/>
          <w:szCs w:val="28"/>
        </w:rPr>
        <w:t>долларов США, доход от размещ</w:t>
      </w:r>
      <w:r w:rsidR="001F580D" w:rsidRPr="002551F6">
        <w:rPr>
          <w:rFonts w:ascii="Times New Roman" w:hAnsi="Times New Roman"/>
          <w:bCs/>
          <w:sz w:val="28"/>
          <w:szCs w:val="28"/>
        </w:rPr>
        <w:t>ения средств составил 1,52 </w:t>
      </w:r>
      <w:r w:rsidR="003A69DD">
        <w:rPr>
          <w:rFonts w:ascii="Times New Roman" w:hAnsi="Times New Roman"/>
          <w:bCs/>
          <w:sz w:val="28"/>
          <w:szCs w:val="28"/>
        </w:rPr>
        <w:t>млн</w:t>
      </w:r>
      <w:r w:rsidR="001F580D" w:rsidRPr="002551F6">
        <w:rPr>
          <w:rFonts w:ascii="Times New Roman" w:hAnsi="Times New Roman"/>
          <w:bCs/>
          <w:sz w:val="28"/>
          <w:szCs w:val="28"/>
        </w:rPr>
        <w:t> </w:t>
      </w:r>
      <w:r w:rsidRPr="002551F6">
        <w:rPr>
          <w:rFonts w:ascii="Times New Roman" w:hAnsi="Times New Roman"/>
          <w:bCs/>
          <w:sz w:val="28"/>
          <w:szCs w:val="28"/>
        </w:rPr>
        <w:t>долларов США.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Необходимо отметить, что работа Федерального казначейства </w:t>
      </w:r>
      <w:r w:rsidR="00F60783" w:rsidRPr="002551F6">
        <w:rPr>
          <w:rFonts w:ascii="Times New Roman" w:hAnsi="Times New Roman"/>
          <w:sz w:val="28"/>
          <w:szCs w:val="28"/>
        </w:rPr>
        <w:br/>
      </w:r>
      <w:r w:rsidRPr="002551F6">
        <w:rPr>
          <w:rFonts w:ascii="Times New Roman" w:hAnsi="Times New Roman"/>
          <w:sz w:val="28"/>
          <w:szCs w:val="28"/>
        </w:rPr>
        <w:t>по размещению средств федерального бюджета на банковских депозитах позволила поддержать уровень ликвидности банковской системы России. Всего, начиная с 2008 года, на поддержание ликвидности банковской системы России из федераль</w:t>
      </w:r>
      <w:r w:rsidR="001F580D" w:rsidRPr="002551F6">
        <w:rPr>
          <w:rFonts w:ascii="Times New Roman" w:hAnsi="Times New Roman"/>
          <w:sz w:val="28"/>
          <w:szCs w:val="28"/>
        </w:rPr>
        <w:t xml:space="preserve">ного бюджета было направлено </w:t>
      </w:r>
      <w:r w:rsidR="00F60783" w:rsidRPr="002551F6">
        <w:rPr>
          <w:rFonts w:ascii="Times New Roman" w:hAnsi="Times New Roman"/>
          <w:sz w:val="28"/>
          <w:szCs w:val="28"/>
        </w:rPr>
        <w:br/>
      </w:r>
      <w:r w:rsidR="001F580D" w:rsidRPr="002551F6">
        <w:rPr>
          <w:rFonts w:ascii="Times New Roman" w:hAnsi="Times New Roman"/>
          <w:sz w:val="28"/>
          <w:szCs w:val="28"/>
        </w:rPr>
        <w:t>34 </w:t>
      </w:r>
      <w:r w:rsidRPr="002551F6">
        <w:rPr>
          <w:rFonts w:ascii="Times New Roman" w:hAnsi="Times New Roman"/>
          <w:sz w:val="28"/>
          <w:szCs w:val="28"/>
        </w:rPr>
        <w:t xml:space="preserve">646,69 </w:t>
      </w:r>
      <w:r w:rsidR="001F580D" w:rsidRPr="002551F6">
        <w:rPr>
          <w:rFonts w:ascii="Times New Roman" w:hAnsi="Times New Roman"/>
          <w:sz w:val="28"/>
          <w:szCs w:val="28"/>
        </w:rPr>
        <w:t>млрд </w:t>
      </w:r>
      <w:r w:rsidRPr="002551F6">
        <w:rPr>
          <w:rFonts w:ascii="Times New Roman" w:hAnsi="Times New Roman"/>
          <w:sz w:val="28"/>
          <w:szCs w:val="28"/>
        </w:rPr>
        <w:t>руб</w:t>
      </w:r>
      <w:r w:rsidR="001F580D" w:rsidRPr="002551F6">
        <w:rPr>
          <w:rFonts w:ascii="Times New Roman" w:hAnsi="Times New Roman"/>
          <w:sz w:val="28"/>
          <w:szCs w:val="28"/>
        </w:rPr>
        <w:t>лей</w:t>
      </w:r>
      <w:r w:rsidRPr="002551F6">
        <w:rPr>
          <w:rFonts w:ascii="Times New Roman" w:hAnsi="Times New Roman"/>
          <w:sz w:val="28"/>
          <w:szCs w:val="28"/>
        </w:rPr>
        <w:t>.</w:t>
      </w:r>
    </w:p>
    <w:p w:rsidR="0039683A" w:rsidRPr="002551F6" w:rsidRDefault="003E3A84"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lastRenderedPageBreak/>
        <w:t>Не</w:t>
      </w:r>
      <w:r w:rsidR="00F60783" w:rsidRPr="002551F6">
        <w:rPr>
          <w:rFonts w:ascii="Times New Roman" w:hAnsi="Times New Roman"/>
          <w:spacing w:val="4"/>
          <w:sz w:val="28"/>
          <w:szCs w:val="28"/>
        </w:rPr>
        <w:t>смотря</w:t>
      </w:r>
      <w:r w:rsidR="0039683A" w:rsidRPr="002551F6">
        <w:rPr>
          <w:rFonts w:ascii="Times New Roman" w:hAnsi="Times New Roman"/>
          <w:spacing w:val="4"/>
          <w:sz w:val="28"/>
          <w:szCs w:val="28"/>
        </w:rPr>
        <w:t xml:space="preserve"> на то, что случаев невозврата размещенных средств </w:t>
      </w:r>
      <w:r w:rsidR="00F60783" w:rsidRPr="002551F6">
        <w:rPr>
          <w:rFonts w:ascii="Times New Roman" w:hAnsi="Times New Roman"/>
          <w:spacing w:val="4"/>
          <w:sz w:val="28"/>
          <w:szCs w:val="28"/>
        </w:rPr>
        <w:br/>
      </w:r>
      <w:r w:rsidR="0039683A" w:rsidRPr="002551F6">
        <w:rPr>
          <w:rFonts w:ascii="Times New Roman" w:hAnsi="Times New Roman"/>
          <w:spacing w:val="4"/>
          <w:sz w:val="28"/>
          <w:szCs w:val="28"/>
        </w:rPr>
        <w:t>на банковские депозиты не было, Федеральное казначейство осуществляет хеджирование возможных рисков и расширяет финансовый инструментарий.</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 связи с этим Федеральное казначейство совместно с Банком России и </w:t>
      </w:r>
      <w:r w:rsidR="007405C9" w:rsidRPr="002551F6">
        <w:rPr>
          <w:rFonts w:ascii="Times New Roman" w:hAnsi="Times New Roman"/>
          <w:sz w:val="28"/>
          <w:szCs w:val="28"/>
        </w:rPr>
        <w:t>НКО ЗАО «Национальный расчетный депозитарий» (далее – НКО ЗАО «НРД»)</w:t>
      </w:r>
      <w:r w:rsidRPr="002551F6">
        <w:rPr>
          <w:rFonts w:ascii="Times New Roman" w:hAnsi="Times New Roman"/>
          <w:spacing w:val="4"/>
          <w:sz w:val="28"/>
          <w:szCs w:val="28"/>
        </w:rPr>
        <w:t xml:space="preserve"> в декабре 2014 года провело апробацию</w:t>
      </w:r>
      <w:r w:rsidR="007405C9" w:rsidRPr="002551F6">
        <w:rPr>
          <w:rFonts w:ascii="Times New Roman" w:hAnsi="Times New Roman"/>
          <w:spacing w:val="4"/>
          <w:sz w:val="28"/>
          <w:szCs w:val="28"/>
        </w:rPr>
        <w:t>. Начиная с 2015 года, запущен</w:t>
      </w:r>
      <w:r w:rsidRPr="002551F6">
        <w:rPr>
          <w:rFonts w:ascii="Times New Roman" w:hAnsi="Times New Roman"/>
          <w:spacing w:val="4"/>
          <w:sz w:val="28"/>
          <w:szCs w:val="28"/>
        </w:rPr>
        <w:t xml:space="preserve"> новый финансовый инструмент покупки (продажи) ценных бумаг по договорам репо.</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постановления Правительства Российской Федерации </w:t>
      </w:r>
      <w:r w:rsidRPr="002551F6">
        <w:rPr>
          <w:rFonts w:ascii="Times New Roman" w:hAnsi="Times New Roman"/>
          <w:sz w:val="28"/>
          <w:szCs w:val="28"/>
        </w:rPr>
        <w:br/>
        <w:t xml:space="preserve">от 4 сентября 2013 г. № 777 «О порядке осуществления операций </w:t>
      </w:r>
      <w:r w:rsidR="00F60783" w:rsidRPr="002551F6">
        <w:rPr>
          <w:rFonts w:ascii="Times New Roman" w:hAnsi="Times New Roman"/>
          <w:sz w:val="28"/>
          <w:szCs w:val="28"/>
        </w:rPr>
        <w:br/>
      </w:r>
      <w:r w:rsidRPr="002551F6">
        <w:rPr>
          <w:rFonts w:ascii="Times New Roman" w:hAnsi="Times New Roman"/>
          <w:sz w:val="28"/>
          <w:szCs w:val="28"/>
        </w:rPr>
        <w:t xml:space="preserve">по управлению остатками средств на едином счете федерального бюджета </w:t>
      </w:r>
      <w:r w:rsidR="00F60783" w:rsidRPr="002551F6">
        <w:rPr>
          <w:rFonts w:ascii="Times New Roman" w:hAnsi="Times New Roman"/>
          <w:sz w:val="28"/>
          <w:szCs w:val="28"/>
        </w:rPr>
        <w:br/>
      </w:r>
      <w:r w:rsidRPr="002551F6">
        <w:rPr>
          <w:rFonts w:ascii="Times New Roman" w:hAnsi="Times New Roman"/>
          <w:sz w:val="28"/>
          <w:szCs w:val="28"/>
        </w:rPr>
        <w:t xml:space="preserve">в части покупки (продажи) ценных бумаг по договорам репо» в январе </w:t>
      </w:r>
      <w:r w:rsidR="00F60783" w:rsidRPr="002551F6">
        <w:rPr>
          <w:rFonts w:ascii="Times New Roman" w:hAnsi="Times New Roman"/>
          <w:sz w:val="28"/>
          <w:szCs w:val="28"/>
        </w:rPr>
        <w:br/>
      </w:r>
      <w:r w:rsidRPr="002551F6">
        <w:rPr>
          <w:rFonts w:ascii="Times New Roman" w:hAnsi="Times New Roman"/>
          <w:sz w:val="28"/>
          <w:szCs w:val="28"/>
        </w:rPr>
        <w:t xml:space="preserve">2015 года Федеральным казначейством организованы и проведены первые операции в режиме «overnight» с привлечением Банка России, </w:t>
      </w:r>
      <w:r w:rsidR="00AC5EBA" w:rsidRPr="002551F6">
        <w:rPr>
          <w:rFonts w:ascii="Times New Roman" w:hAnsi="Times New Roman"/>
          <w:sz w:val="28"/>
          <w:szCs w:val="28"/>
        </w:rPr>
        <w:t>НКО</w:t>
      </w:r>
      <w:r w:rsidR="00AC5EBA" w:rsidRPr="002551F6">
        <w:rPr>
          <w:rFonts w:ascii="Times New Roman" w:hAnsi="Times New Roman"/>
          <w:sz w:val="28"/>
          <w:szCs w:val="28"/>
          <w:lang w:val="en-US"/>
        </w:rPr>
        <w:t> </w:t>
      </w:r>
      <w:r w:rsidR="00AC5EBA" w:rsidRPr="002551F6">
        <w:rPr>
          <w:rFonts w:ascii="Times New Roman" w:hAnsi="Times New Roman"/>
          <w:sz w:val="28"/>
          <w:szCs w:val="28"/>
        </w:rPr>
        <w:t>ЗАО</w:t>
      </w:r>
      <w:r w:rsidR="00AC5EBA" w:rsidRPr="002551F6">
        <w:rPr>
          <w:rFonts w:ascii="Times New Roman" w:hAnsi="Times New Roman"/>
          <w:sz w:val="28"/>
          <w:szCs w:val="28"/>
          <w:lang w:val="en-US"/>
        </w:rPr>
        <w:t> </w:t>
      </w:r>
      <w:r w:rsidR="007405C9" w:rsidRPr="002551F6">
        <w:rPr>
          <w:rFonts w:ascii="Times New Roman" w:hAnsi="Times New Roman"/>
          <w:sz w:val="28"/>
          <w:szCs w:val="28"/>
        </w:rPr>
        <w:t>«НРД»</w:t>
      </w:r>
      <w:r w:rsidRPr="002551F6">
        <w:rPr>
          <w:rFonts w:ascii="Times New Roman" w:hAnsi="Times New Roman"/>
          <w:sz w:val="28"/>
          <w:szCs w:val="28"/>
        </w:rPr>
        <w:t xml:space="preserve">, а, начиная с 20 мая 2015 года, запущены ежедневные операции покупки (продажи) ценных бумаг в режиме «overnight». </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Всего в 2015 году проведено 168 отборов заявок, в которых приняли участие 19 кредитных организаций. По результатам проведенных отборов заключено 1</w:t>
      </w:r>
      <w:r w:rsidR="007405C9" w:rsidRPr="002551F6">
        <w:rPr>
          <w:rFonts w:ascii="Times New Roman" w:hAnsi="Times New Roman"/>
          <w:sz w:val="28"/>
          <w:szCs w:val="28"/>
        </w:rPr>
        <w:t> </w:t>
      </w:r>
      <w:r w:rsidRPr="002551F6">
        <w:rPr>
          <w:rFonts w:ascii="Times New Roman" w:hAnsi="Times New Roman"/>
          <w:sz w:val="28"/>
          <w:szCs w:val="28"/>
        </w:rPr>
        <w:t>196 договоров репо и размещено средств федерального бюджета на</w:t>
      </w:r>
      <w:r w:rsidR="00321B64">
        <w:rPr>
          <w:rFonts w:ascii="Times New Roman" w:hAnsi="Times New Roman"/>
          <w:sz w:val="28"/>
          <w:szCs w:val="28"/>
        </w:rPr>
        <w:t xml:space="preserve"> сумму 15 517,</w:t>
      </w:r>
      <w:r w:rsidRPr="002551F6">
        <w:rPr>
          <w:rFonts w:ascii="Times New Roman" w:hAnsi="Times New Roman"/>
          <w:sz w:val="28"/>
          <w:szCs w:val="28"/>
        </w:rPr>
        <w:t>5 </w:t>
      </w:r>
      <w:r w:rsidR="007405C9" w:rsidRPr="002551F6">
        <w:rPr>
          <w:rFonts w:ascii="Times New Roman" w:hAnsi="Times New Roman"/>
          <w:sz w:val="28"/>
          <w:szCs w:val="28"/>
        </w:rPr>
        <w:t>млрд </w:t>
      </w:r>
      <w:r w:rsidRPr="002551F6">
        <w:rPr>
          <w:rFonts w:ascii="Times New Roman" w:hAnsi="Times New Roman"/>
          <w:sz w:val="28"/>
          <w:szCs w:val="28"/>
        </w:rPr>
        <w:t>рублей.</w:t>
      </w:r>
    </w:p>
    <w:p w:rsidR="0039683A"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Доход от суммы зачисленных в федеральный бюджет процентов </w:t>
      </w:r>
      <w:r w:rsidR="00F60783" w:rsidRPr="002551F6">
        <w:rPr>
          <w:rFonts w:ascii="Times New Roman" w:hAnsi="Times New Roman"/>
          <w:sz w:val="28"/>
          <w:szCs w:val="28"/>
        </w:rPr>
        <w:br/>
      </w:r>
      <w:r w:rsidRPr="002551F6">
        <w:rPr>
          <w:rFonts w:ascii="Times New Roman" w:hAnsi="Times New Roman"/>
          <w:sz w:val="28"/>
          <w:szCs w:val="28"/>
        </w:rPr>
        <w:t xml:space="preserve">по заключенным договорам репо составил 6,51 </w:t>
      </w:r>
      <w:r w:rsidR="007405C9" w:rsidRPr="002551F6">
        <w:rPr>
          <w:rFonts w:ascii="Times New Roman" w:hAnsi="Times New Roman"/>
          <w:sz w:val="28"/>
          <w:szCs w:val="28"/>
        </w:rPr>
        <w:t>млрд </w:t>
      </w:r>
      <w:r w:rsidRPr="002551F6">
        <w:rPr>
          <w:rFonts w:ascii="Times New Roman" w:hAnsi="Times New Roman"/>
          <w:sz w:val="28"/>
          <w:szCs w:val="28"/>
        </w:rPr>
        <w:t>рублей.</w:t>
      </w:r>
    </w:p>
    <w:p w:rsidR="00936BDC" w:rsidRDefault="00936BDC" w:rsidP="009D1EFB">
      <w:pPr>
        <w:spacing w:after="0" w:line="360" w:lineRule="atLeast"/>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EF0D836" wp14:editId="08A37347">
            <wp:extent cx="5422790" cy="3283889"/>
            <wp:effectExtent l="0" t="0" r="6985" b="0"/>
            <wp:docPr id="72" name="Рисунок 72" descr="C:\Users\2021\Documents\Буклет\Буклет 2016\ФОТО\SAM_3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1\Documents\Буклет\Буклет 2016\ФОТО\SAM_366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33956" cy="3290651"/>
                    </a:xfrm>
                    <a:prstGeom prst="rect">
                      <a:avLst/>
                    </a:prstGeom>
                    <a:noFill/>
                    <a:ln>
                      <a:noFill/>
                    </a:ln>
                  </pic:spPr>
                </pic:pic>
              </a:graphicData>
            </a:graphic>
          </wp:inline>
        </w:drawing>
      </w:r>
    </w:p>
    <w:p w:rsidR="00936BDC" w:rsidRPr="000A4168" w:rsidRDefault="00936BDC" w:rsidP="00710A2C">
      <w:pPr>
        <w:spacing w:before="120" w:after="0" w:line="240" w:lineRule="auto"/>
        <w:ind w:firstLine="709"/>
        <w:jc w:val="both"/>
        <w:rPr>
          <w:rFonts w:ascii="Times New Roman" w:hAnsi="Times New Roman"/>
          <w:sz w:val="24"/>
          <w:szCs w:val="24"/>
        </w:rPr>
      </w:pPr>
      <w:r w:rsidRPr="000A4168">
        <w:rPr>
          <w:rFonts w:ascii="Times New Roman CYR" w:hAnsi="Times New Roman CYR"/>
          <w:i/>
          <w:sz w:val="24"/>
          <w:szCs w:val="24"/>
        </w:rPr>
        <w:t xml:space="preserve">Рабочая группа сотрудников </w:t>
      </w:r>
      <w:r w:rsidR="00710A2C">
        <w:rPr>
          <w:rFonts w:ascii="Times New Roman CYR" w:hAnsi="Times New Roman CYR"/>
          <w:i/>
          <w:sz w:val="24"/>
          <w:szCs w:val="24"/>
        </w:rPr>
        <w:t>Федерального казначейства и НКО ЗАО </w:t>
      </w:r>
      <w:r w:rsidRPr="000A4168">
        <w:rPr>
          <w:rFonts w:ascii="Times New Roman CYR" w:hAnsi="Times New Roman CYR"/>
          <w:i/>
          <w:sz w:val="24"/>
          <w:szCs w:val="24"/>
        </w:rPr>
        <w:t xml:space="preserve">«НРД» </w:t>
      </w:r>
      <w:r w:rsidR="00710A2C">
        <w:rPr>
          <w:rFonts w:ascii="Times New Roman CYR" w:hAnsi="Times New Roman CYR"/>
          <w:i/>
          <w:sz w:val="24"/>
          <w:szCs w:val="24"/>
        </w:rPr>
        <w:br/>
      </w:r>
      <w:r w:rsidRPr="000A4168">
        <w:rPr>
          <w:rFonts w:ascii="Times New Roman CYR" w:hAnsi="Times New Roman CYR"/>
          <w:i/>
          <w:sz w:val="24"/>
          <w:szCs w:val="24"/>
        </w:rPr>
        <w:t>по запуску оп</w:t>
      </w:r>
      <w:r w:rsidR="00710A2C">
        <w:rPr>
          <w:rFonts w:ascii="Times New Roman CYR" w:hAnsi="Times New Roman CYR"/>
          <w:i/>
          <w:sz w:val="24"/>
          <w:szCs w:val="24"/>
        </w:rPr>
        <w:t>ераций репо в 2015 году, Москва</w:t>
      </w:r>
    </w:p>
    <w:p w:rsidR="0039683A" w:rsidRPr="002551F6" w:rsidRDefault="0039683A" w:rsidP="003968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По состоянию на 1 января 2016 года заключено 34 </w:t>
      </w:r>
      <w:r w:rsidR="007405C9" w:rsidRPr="002551F6">
        <w:rPr>
          <w:rFonts w:ascii="Times New Roman" w:hAnsi="Times New Roman"/>
          <w:sz w:val="28"/>
          <w:szCs w:val="28"/>
        </w:rPr>
        <w:t>Г</w:t>
      </w:r>
      <w:r w:rsidRPr="002551F6">
        <w:rPr>
          <w:rFonts w:ascii="Times New Roman" w:hAnsi="Times New Roman"/>
          <w:sz w:val="28"/>
          <w:szCs w:val="28"/>
        </w:rPr>
        <w:t>енеральных соглашения о покупке (продаже) ценных бумаг по договорам репо (далее – Генеральные соглашения</w:t>
      </w:r>
      <w:r w:rsidR="005511E8" w:rsidRPr="002551F6">
        <w:rPr>
          <w:rFonts w:ascii="Times New Roman" w:hAnsi="Times New Roman"/>
          <w:sz w:val="28"/>
          <w:szCs w:val="28"/>
        </w:rPr>
        <w:t xml:space="preserve"> по договорам репо), из них 12 Г</w:t>
      </w:r>
      <w:r w:rsidRPr="002551F6">
        <w:rPr>
          <w:rFonts w:ascii="Times New Roman" w:hAnsi="Times New Roman"/>
          <w:sz w:val="28"/>
          <w:szCs w:val="28"/>
        </w:rPr>
        <w:t>енеральных соглашений заключено</w:t>
      </w:r>
      <w:r w:rsidR="005511E8" w:rsidRPr="002551F6">
        <w:rPr>
          <w:rFonts w:ascii="Times New Roman" w:hAnsi="Times New Roman"/>
          <w:sz w:val="28"/>
          <w:szCs w:val="28"/>
        </w:rPr>
        <w:t xml:space="preserve"> Федеральным казначейством, 22 Г</w:t>
      </w:r>
      <w:r w:rsidRPr="002551F6">
        <w:rPr>
          <w:rFonts w:ascii="Times New Roman" w:hAnsi="Times New Roman"/>
          <w:sz w:val="28"/>
          <w:szCs w:val="28"/>
        </w:rPr>
        <w:t xml:space="preserve">енеральных соглашений заключено с семью </w:t>
      </w:r>
      <w:r w:rsidR="005511E8" w:rsidRPr="002551F6">
        <w:rPr>
          <w:rFonts w:ascii="Times New Roman" w:hAnsi="Times New Roman"/>
          <w:sz w:val="28"/>
          <w:szCs w:val="28"/>
        </w:rPr>
        <w:t>ТОФК (УФК по г. </w:t>
      </w:r>
      <w:r w:rsidRPr="002551F6">
        <w:rPr>
          <w:rFonts w:ascii="Times New Roman" w:hAnsi="Times New Roman"/>
          <w:sz w:val="28"/>
          <w:szCs w:val="28"/>
        </w:rPr>
        <w:t xml:space="preserve">Москве </w:t>
      </w:r>
      <w:r w:rsidR="005511E8" w:rsidRPr="002551F6">
        <w:rPr>
          <w:rFonts w:ascii="Times New Roman" w:hAnsi="Times New Roman"/>
          <w:sz w:val="28"/>
          <w:szCs w:val="28"/>
        </w:rPr>
        <w:t xml:space="preserve">– 14, УФК </w:t>
      </w:r>
      <w:r w:rsidR="00F60783" w:rsidRPr="002551F6">
        <w:rPr>
          <w:rFonts w:ascii="Times New Roman" w:hAnsi="Times New Roman"/>
          <w:sz w:val="28"/>
          <w:szCs w:val="28"/>
        </w:rPr>
        <w:br/>
      </w:r>
      <w:r w:rsidR="005511E8" w:rsidRPr="002551F6">
        <w:rPr>
          <w:rFonts w:ascii="Times New Roman" w:hAnsi="Times New Roman"/>
          <w:sz w:val="28"/>
          <w:szCs w:val="28"/>
        </w:rPr>
        <w:t>по Приморскому краю –</w:t>
      </w:r>
      <w:r w:rsidRPr="002551F6">
        <w:rPr>
          <w:rFonts w:ascii="Times New Roman" w:hAnsi="Times New Roman"/>
          <w:sz w:val="28"/>
          <w:szCs w:val="28"/>
        </w:rPr>
        <w:t xml:space="preserve"> 3</w:t>
      </w:r>
      <w:r w:rsidR="005511E8" w:rsidRPr="002551F6">
        <w:rPr>
          <w:rFonts w:ascii="Times New Roman" w:hAnsi="Times New Roman"/>
          <w:sz w:val="28"/>
          <w:szCs w:val="28"/>
        </w:rPr>
        <w:t>, УФК по Новосибирской области –</w:t>
      </w:r>
      <w:r w:rsidRPr="002551F6">
        <w:rPr>
          <w:rFonts w:ascii="Times New Roman" w:hAnsi="Times New Roman"/>
          <w:sz w:val="28"/>
          <w:szCs w:val="28"/>
        </w:rPr>
        <w:t xml:space="preserve"> 1, УФК </w:t>
      </w:r>
      <w:r w:rsidR="00F60783" w:rsidRPr="002551F6">
        <w:rPr>
          <w:rFonts w:ascii="Times New Roman" w:hAnsi="Times New Roman"/>
          <w:sz w:val="28"/>
          <w:szCs w:val="28"/>
        </w:rPr>
        <w:br/>
      </w:r>
      <w:r w:rsidRPr="002551F6">
        <w:rPr>
          <w:rFonts w:ascii="Times New Roman" w:hAnsi="Times New Roman"/>
          <w:sz w:val="28"/>
          <w:szCs w:val="28"/>
        </w:rPr>
        <w:t xml:space="preserve">по </w:t>
      </w:r>
      <w:r w:rsidR="005511E8" w:rsidRPr="002551F6">
        <w:rPr>
          <w:rFonts w:ascii="Times New Roman" w:hAnsi="Times New Roman"/>
          <w:sz w:val="28"/>
          <w:szCs w:val="28"/>
        </w:rPr>
        <w:t>Нижегородской области –</w:t>
      </w:r>
      <w:r w:rsidRPr="002551F6">
        <w:rPr>
          <w:rFonts w:ascii="Times New Roman" w:hAnsi="Times New Roman"/>
          <w:sz w:val="28"/>
          <w:szCs w:val="28"/>
        </w:rPr>
        <w:t xml:space="preserve"> </w:t>
      </w:r>
      <w:r w:rsidR="005511E8" w:rsidRPr="002551F6">
        <w:rPr>
          <w:rFonts w:ascii="Times New Roman" w:hAnsi="Times New Roman"/>
          <w:sz w:val="28"/>
          <w:szCs w:val="28"/>
        </w:rPr>
        <w:t>1, УФК по Свердловской области –</w:t>
      </w:r>
      <w:r w:rsidRPr="002551F6">
        <w:rPr>
          <w:rFonts w:ascii="Times New Roman" w:hAnsi="Times New Roman"/>
          <w:sz w:val="28"/>
          <w:szCs w:val="28"/>
        </w:rPr>
        <w:t xml:space="preserve"> 1, УФК </w:t>
      </w:r>
      <w:r w:rsidR="00F60783" w:rsidRPr="002551F6">
        <w:rPr>
          <w:rFonts w:ascii="Times New Roman" w:hAnsi="Times New Roman"/>
          <w:sz w:val="28"/>
          <w:szCs w:val="28"/>
        </w:rPr>
        <w:br/>
      </w:r>
      <w:r w:rsidRPr="002551F6">
        <w:rPr>
          <w:rFonts w:ascii="Times New Roman" w:hAnsi="Times New Roman"/>
          <w:sz w:val="28"/>
          <w:szCs w:val="28"/>
        </w:rPr>
        <w:t xml:space="preserve">по Вологодской области </w:t>
      </w:r>
      <w:r w:rsidR="005511E8" w:rsidRPr="002551F6">
        <w:rPr>
          <w:rFonts w:ascii="Times New Roman" w:hAnsi="Times New Roman"/>
          <w:sz w:val="28"/>
          <w:szCs w:val="28"/>
        </w:rPr>
        <w:t>– 1, УФК по Костромской области –</w:t>
      </w:r>
      <w:r w:rsidRPr="002551F6">
        <w:rPr>
          <w:rFonts w:ascii="Times New Roman" w:hAnsi="Times New Roman"/>
          <w:sz w:val="28"/>
          <w:szCs w:val="28"/>
        </w:rPr>
        <w:t xml:space="preserve"> 1). </w:t>
      </w:r>
    </w:p>
    <w:p w:rsidR="0039683A" w:rsidRPr="002551F6" w:rsidRDefault="0039683A" w:rsidP="00F6078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расширения диапазона сроков операций репо, применения компенсационных взносов, предельного уровня обеспеченности сделок репо (треш-холдов) в сентябре 2015 года Федеральным казначейством совместно </w:t>
      </w:r>
      <w:r w:rsidR="00F60783" w:rsidRPr="002551F6">
        <w:rPr>
          <w:rFonts w:ascii="Times New Roman" w:hAnsi="Times New Roman"/>
          <w:sz w:val="28"/>
          <w:szCs w:val="28"/>
        </w:rPr>
        <w:br/>
      </w:r>
      <w:r w:rsidRPr="002551F6">
        <w:rPr>
          <w:rFonts w:ascii="Times New Roman" w:hAnsi="Times New Roman"/>
          <w:sz w:val="28"/>
          <w:szCs w:val="28"/>
        </w:rPr>
        <w:t xml:space="preserve">с НКО ЗАО </w:t>
      </w:r>
      <w:r w:rsidR="005511E8" w:rsidRPr="002551F6">
        <w:rPr>
          <w:rFonts w:ascii="Times New Roman" w:hAnsi="Times New Roman"/>
          <w:sz w:val="28"/>
          <w:szCs w:val="28"/>
        </w:rPr>
        <w:t>«</w:t>
      </w:r>
      <w:r w:rsidRPr="002551F6">
        <w:rPr>
          <w:rFonts w:ascii="Times New Roman" w:hAnsi="Times New Roman"/>
          <w:sz w:val="28"/>
          <w:szCs w:val="28"/>
        </w:rPr>
        <w:t>НРД</w:t>
      </w:r>
      <w:r w:rsidR="005511E8" w:rsidRPr="002551F6">
        <w:rPr>
          <w:rFonts w:ascii="Times New Roman" w:hAnsi="Times New Roman"/>
          <w:sz w:val="28"/>
          <w:szCs w:val="28"/>
        </w:rPr>
        <w:t>»</w:t>
      </w:r>
      <w:r w:rsidRPr="002551F6">
        <w:rPr>
          <w:rFonts w:ascii="Times New Roman" w:hAnsi="Times New Roman"/>
          <w:sz w:val="28"/>
          <w:szCs w:val="28"/>
        </w:rPr>
        <w:t xml:space="preserve"> было проведено тестирование операций длинного репо </w:t>
      </w:r>
      <w:r w:rsidR="00F60783" w:rsidRPr="002551F6">
        <w:rPr>
          <w:rFonts w:ascii="Times New Roman" w:hAnsi="Times New Roman"/>
          <w:sz w:val="28"/>
          <w:szCs w:val="28"/>
        </w:rPr>
        <w:br/>
      </w:r>
      <w:r w:rsidRPr="002551F6">
        <w:rPr>
          <w:rFonts w:ascii="Times New Roman" w:hAnsi="Times New Roman"/>
          <w:sz w:val="28"/>
          <w:szCs w:val="28"/>
        </w:rPr>
        <w:t xml:space="preserve">со сроками 3 и 4 дня, а в декабре 2015 года проведены операции репо </w:t>
      </w:r>
      <w:r w:rsidR="00F60783" w:rsidRPr="002551F6">
        <w:rPr>
          <w:rFonts w:ascii="Times New Roman" w:hAnsi="Times New Roman"/>
          <w:sz w:val="28"/>
          <w:szCs w:val="28"/>
        </w:rPr>
        <w:br/>
      </w:r>
      <w:r w:rsidRPr="002551F6">
        <w:rPr>
          <w:rFonts w:ascii="Times New Roman" w:hAnsi="Times New Roman"/>
          <w:sz w:val="28"/>
          <w:szCs w:val="28"/>
        </w:rPr>
        <w:t>со сроком размещения более 1 дня, в которых приняло участие 4 кредитных организации.</w:t>
      </w:r>
    </w:p>
    <w:p w:rsidR="0039683A" w:rsidRDefault="0039683A" w:rsidP="00F60783">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Результаты проведенных отборов заявок кредитных организаций </w:t>
      </w:r>
      <w:r w:rsidR="00F60783" w:rsidRPr="002551F6">
        <w:rPr>
          <w:rFonts w:ascii="Times New Roman" w:hAnsi="Times New Roman"/>
          <w:sz w:val="28"/>
          <w:szCs w:val="28"/>
        </w:rPr>
        <w:br/>
      </w:r>
      <w:r w:rsidRPr="002551F6">
        <w:rPr>
          <w:rFonts w:ascii="Times New Roman" w:hAnsi="Times New Roman"/>
          <w:sz w:val="28"/>
          <w:szCs w:val="28"/>
        </w:rPr>
        <w:t xml:space="preserve">на заключение договоров репо показали позитивную динамику интереса </w:t>
      </w:r>
      <w:r w:rsidR="00F60783" w:rsidRPr="002551F6">
        <w:rPr>
          <w:rFonts w:ascii="Times New Roman" w:hAnsi="Times New Roman"/>
          <w:sz w:val="28"/>
          <w:szCs w:val="28"/>
        </w:rPr>
        <w:br/>
      </w:r>
      <w:r w:rsidRPr="002551F6">
        <w:rPr>
          <w:rFonts w:ascii="Times New Roman" w:hAnsi="Times New Roman"/>
          <w:sz w:val="28"/>
          <w:szCs w:val="28"/>
        </w:rPr>
        <w:t xml:space="preserve">со стороны кредитных организаций к данному инструменту. </w:t>
      </w:r>
      <w:r w:rsidR="00F60783" w:rsidRPr="002551F6">
        <w:rPr>
          <w:rFonts w:ascii="Times New Roman" w:hAnsi="Times New Roman"/>
          <w:sz w:val="28"/>
          <w:szCs w:val="28"/>
        </w:rPr>
        <w:br/>
      </w:r>
      <w:r w:rsidRPr="002551F6">
        <w:rPr>
          <w:rFonts w:ascii="Times New Roman" w:hAnsi="Times New Roman"/>
          <w:sz w:val="28"/>
          <w:szCs w:val="28"/>
        </w:rPr>
        <w:t xml:space="preserve">Из предложенных к размещению средств федерального бюджета в объеме 22 390 </w:t>
      </w:r>
      <w:r w:rsidR="005511E8" w:rsidRPr="002551F6">
        <w:rPr>
          <w:rFonts w:ascii="Times New Roman" w:hAnsi="Times New Roman"/>
          <w:sz w:val="28"/>
          <w:szCs w:val="28"/>
        </w:rPr>
        <w:t>млрд </w:t>
      </w:r>
      <w:r w:rsidRPr="002551F6">
        <w:rPr>
          <w:rFonts w:ascii="Times New Roman" w:hAnsi="Times New Roman"/>
          <w:sz w:val="28"/>
          <w:szCs w:val="28"/>
        </w:rPr>
        <w:t xml:space="preserve">рублей спрос со стороны кредитных организаций составил 22 220,28 </w:t>
      </w:r>
      <w:r w:rsidR="005511E8" w:rsidRPr="002551F6">
        <w:rPr>
          <w:rFonts w:ascii="Times New Roman" w:hAnsi="Times New Roman"/>
          <w:sz w:val="28"/>
          <w:szCs w:val="28"/>
        </w:rPr>
        <w:t>млрд рублей (99,2 </w:t>
      </w:r>
      <w:r w:rsidRPr="002551F6">
        <w:rPr>
          <w:rFonts w:ascii="Times New Roman" w:hAnsi="Times New Roman"/>
          <w:sz w:val="28"/>
          <w:szCs w:val="28"/>
        </w:rPr>
        <w:t>%).</w:t>
      </w:r>
    </w:p>
    <w:p w:rsidR="00936BDC" w:rsidRDefault="00936BDC" w:rsidP="009D1EFB">
      <w:pPr>
        <w:spacing w:after="0" w:line="360" w:lineRule="atLeast"/>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18A0E3D" wp14:editId="2850EA6A">
            <wp:extent cx="5486400" cy="3283889"/>
            <wp:effectExtent l="0" t="0" r="0" b="0"/>
            <wp:docPr id="73" name="Рисунок 73" descr="C:\Users\2021\Documents\Буклет\Буклет 2016\ФОТО\IMG_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21\Documents\Буклет\Буклет 2016\ФОТО\IMG_235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8743" cy="3291277"/>
                    </a:xfrm>
                    <a:prstGeom prst="rect">
                      <a:avLst/>
                    </a:prstGeom>
                    <a:noFill/>
                    <a:ln>
                      <a:noFill/>
                    </a:ln>
                  </pic:spPr>
                </pic:pic>
              </a:graphicData>
            </a:graphic>
          </wp:inline>
        </w:drawing>
      </w:r>
    </w:p>
    <w:p w:rsidR="00936BDC" w:rsidRPr="002551F6" w:rsidRDefault="00936BDC" w:rsidP="00710A2C">
      <w:pPr>
        <w:spacing w:before="120" w:after="0" w:line="240" w:lineRule="auto"/>
        <w:ind w:firstLine="709"/>
        <w:jc w:val="both"/>
        <w:rPr>
          <w:rFonts w:ascii="Times New Roman" w:hAnsi="Times New Roman"/>
          <w:sz w:val="28"/>
          <w:szCs w:val="28"/>
        </w:rPr>
      </w:pPr>
      <w:r w:rsidRPr="007D680F">
        <w:rPr>
          <w:rFonts w:ascii="Times New Roman CYR" w:hAnsi="Times New Roman CYR"/>
          <w:i/>
          <w:sz w:val="24"/>
          <w:szCs w:val="24"/>
        </w:rPr>
        <w:t>О.И.</w:t>
      </w:r>
      <w:r>
        <w:rPr>
          <w:rFonts w:ascii="Times New Roman CYR" w:hAnsi="Times New Roman CYR"/>
          <w:i/>
          <w:sz w:val="24"/>
          <w:szCs w:val="24"/>
        </w:rPr>
        <w:t> </w:t>
      </w:r>
      <w:r w:rsidRPr="007D680F">
        <w:rPr>
          <w:rFonts w:ascii="Times New Roman CYR" w:hAnsi="Times New Roman CYR"/>
          <w:i/>
          <w:sz w:val="24"/>
          <w:szCs w:val="24"/>
        </w:rPr>
        <w:t>Дроздов, Р.Е.</w:t>
      </w:r>
      <w:r>
        <w:rPr>
          <w:rFonts w:ascii="Times New Roman CYR" w:hAnsi="Times New Roman CYR"/>
          <w:i/>
          <w:sz w:val="24"/>
          <w:szCs w:val="24"/>
        </w:rPr>
        <w:t> </w:t>
      </w:r>
      <w:r w:rsidRPr="007D680F">
        <w:rPr>
          <w:rFonts w:ascii="Times New Roman CYR" w:hAnsi="Times New Roman CYR"/>
          <w:i/>
          <w:sz w:val="24"/>
          <w:szCs w:val="24"/>
        </w:rPr>
        <w:t>Артюхин, С.Е.</w:t>
      </w:r>
      <w:r>
        <w:rPr>
          <w:rFonts w:ascii="Times New Roman CYR" w:hAnsi="Times New Roman CYR"/>
          <w:i/>
          <w:sz w:val="24"/>
          <w:szCs w:val="24"/>
        </w:rPr>
        <w:t> </w:t>
      </w:r>
      <w:r w:rsidRPr="007D680F">
        <w:rPr>
          <w:rFonts w:ascii="Times New Roman CYR" w:hAnsi="Times New Roman CYR"/>
          <w:i/>
          <w:sz w:val="24"/>
          <w:szCs w:val="24"/>
        </w:rPr>
        <w:t>Прокофьев, Л.В.</w:t>
      </w:r>
      <w:r>
        <w:rPr>
          <w:rFonts w:ascii="Times New Roman CYR" w:hAnsi="Times New Roman CYR"/>
          <w:i/>
          <w:sz w:val="24"/>
          <w:szCs w:val="24"/>
        </w:rPr>
        <w:t> </w:t>
      </w:r>
      <w:r w:rsidRPr="007D680F">
        <w:rPr>
          <w:rFonts w:ascii="Times New Roman CYR" w:hAnsi="Times New Roman CYR"/>
          <w:i/>
          <w:sz w:val="24"/>
          <w:szCs w:val="24"/>
        </w:rPr>
        <w:t xml:space="preserve">Шубина на совещании </w:t>
      </w:r>
      <w:r>
        <w:rPr>
          <w:rFonts w:ascii="Times New Roman CYR" w:hAnsi="Times New Roman CYR"/>
          <w:i/>
          <w:sz w:val="24"/>
          <w:szCs w:val="24"/>
        </w:rPr>
        <w:br/>
      </w:r>
      <w:r w:rsidR="00710A2C">
        <w:rPr>
          <w:rFonts w:ascii="Times New Roman CYR" w:hAnsi="Times New Roman CYR"/>
          <w:i/>
          <w:sz w:val="24"/>
          <w:szCs w:val="24"/>
        </w:rPr>
        <w:t>с представителями НКО ЗАО </w:t>
      </w:r>
      <w:r>
        <w:rPr>
          <w:rFonts w:ascii="Times New Roman CYR" w:hAnsi="Times New Roman CYR"/>
          <w:i/>
          <w:sz w:val="24"/>
          <w:szCs w:val="24"/>
        </w:rPr>
        <w:t>«</w:t>
      </w:r>
      <w:r w:rsidRPr="007D680F">
        <w:rPr>
          <w:rFonts w:ascii="Times New Roman CYR" w:hAnsi="Times New Roman CYR"/>
          <w:i/>
          <w:sz w:val="24"/>
          <w:szCs w:val="24"/>
        </w:rPr>
        <w:t>НРД</w:t>
      </w:r>
      <w:r>
        <w:rPr>
          <w:rFonts w:ascii="Times New Roman CYR" w:hAnsi="Times New Roman CYR"/>
          <w:i/>
          <w:sz w:val="24"/>
          <w:szCs w:val="24"/>
        </w:rPr>
        <w:t>»</w:t>
      </w:r>
      <w:r w:rsidRPr="007D680F">
        <w:rPr>
          <w:rFonts w:ascii="Times New Roman CYR" w:hAnsi="Times New Roman CYR"/>
          <w:i/>
          <w:sz w:val="24"/>
          <w:szCs w:val="24"/>
        </w:rPr>
        <w:t xml:space="preserve"> по запуску операций репо</w:t>
      </w:r>
      <w:r>
        <w:rPr>
          <w:rFonts w:ascii="Times New Roman CYR" w:hAnsi="Times New Roman CYR"/>
          <w:i/>
          <w:sz w:val="24"/>
          <w:szCs w:val="24"/>
        </w:rPr>
        <w:t xml:space="preserve"> в 2015 году, Москва</w:t>
      </w:r>
    </w:p>
    <w:p w:rsidR="0039683A" w:rsidRPr="002551F6" w:rsidRDefault="0039683A" w:rsidP="00F60783">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xml:space="preserve">С января 2014 года Федеральное казначейство приступило </w:t>
      </w:r>
      <w:r w:rsidR="00F60783" w:rsidRPr="002551F6">
        <w:rPr>
          <w:rFonts w:ascii="Times New Roman" w:hAnsi="Times New Roman"/>
          <w:sz w:val="28"/>
          <w:szCs w:val="28"/>
        </w:rPr>
        <w:br/>
      </w:r>
      <w:r w:rsidRPr="002551F6">
        <w:rPr>
          <w:rFonts w:ascii="Times New Roman" w:hAnsi="Times New Roman"/>
          <w:sz w:val="28"/>
          <w:szCs w:val="28"/>
        </w:rPr>
        <w:t xml:space="preserve">к предоставлению бюджетных кредитов на пополнение остатков средств </w:t>
      </w:r>
      <w:r w:rsidR="00F60783" w:rsidRPr="002551F6">
        <w:rPr>
          <w:rFonts w:ascii="Times New Roman" w:hAnsi="Times New Roman"/>
          <w:sz w:val="28"/>
          <w:szCs w:val="28"/>
        </w:rPr>
        <w:br/>
      </w:r>
      <w:r w:rsidRPr="002551F6">
        <w:rPr>
          <w:rFonts w:ascii="Times New Roman" w:hAnsi="Times New Roman"/>
          <w:sz w:val="28"/>
          <w:szCs w:val="28"/>
        </w:rPr>
        <w:t xml:space="preserve">на счетах региональных, начиная с 2015 года, и местных бюджетов. </w:t>
      </w:r>
    </w:p>
    <w:p w:rsidR="0039683A" w:rsidRPr="002551F6" w:rsidRDefault="0039683A" w:rsidP="00F60783">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Реализация данного механизма позволила субъектам Российской Федерации и муниципальным образованиям за счет краткосрочных бюджетных кредитов не допускать возникновение кассовых разрывов, </w:t>
      </w:r>
      <w:r w:rsidR="00F60783" w:rsidRPr="002551F6">
        <w:rPr>
          <w:rFonts w:ascii="Times New Roman" w:hAnsi="Times New Roman"/>
          <w:sz w:val="28"/>
          <w:szCs w:val="28"/>
        </w:rPr>
        <w:br/>
      </w:r>
      <w:r w:rsidRPr="002551F6">
        <w:rPr>
          <w:rFonts w:ascii="Times New Roman" w:hAnsi="Times New Roman"/>
          <w:sz w:val="28"/>
          <w:szCs w:val="28"/>
        </w:rPr>
        <w:t>а также учитывая льготную процентную ставку (0,1</w:t>
      </w:r>
      <w:r w:rsidR="005511E8" w:rsidRPr="002551F6">
        <w:rPr>
          <w:rFonts w:ascii="Times New Roman" w:hAnsi="Times New Roman"/>
          <w:sz w:val="28"/>
          <w:szCs w:val="28"/>
        </w:rPr>
        <w:t> </w:t>
      </w:r>
      <w:r w:rsidRPr="002551F6">
        <w:rPr>
          <w:rFonts w:ascii="Times New Roman" w:hAnsi="Times New Roman"/>
          <w:sz w:val="28"/>
          <w:szCs w:val="28"/>
        </w:rPr>
        <w:t>%), сократить уровень долговой нагрузки на региональные и местные бюджеты в части замещения коммерческих кредитов на бюджетные кредиты.</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 2015 году из 68 субъектов Российской Федерации заключивших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с </w:t>
      </w:r>
      <w:r w:rsidR="005511E8" w:rsidRPr="002551F6">
        <w:rPr>
          <w:rFonts w:ascii="Times New Roman" w:hAnsi="Times New Roman"/>
          <w:spacing w:val="4"/>
          <w:sz w:val="28"/>
          <w:szCs w:val="28"/>
        </w:rPr>
        <w:t>ТОФК</w:t>
      </w:r>
      <w:r w:rsidRPr="002551F6">
        <w:rPr>
          <w:rFonts w:ascii="Times New Roman" w:hAnsi="Times New Roman"/>
          <w:spacing w:val="4"/>
          <w:sz w:val="28"/>
          <w:szCs w:val="28"/>
        </w:rPr>
        <w:t xml:space="preserve"> Договор о предоставлении бюджетного кредита на пополнение остатков средств на счетах бюджетов субъектов Российской Федерации (местных бюджетов) (далее – Договор), 58 субъектов Российской Федерации обратились в Федеральное казначейство за получением бюджетного кредита и получили ег</w:t>
      </w:r>
      <w:r w:rsidR="005511E8" w:rsidRPr="002551F6">
        <w:rPr>
          <w:rFonts w:ascii="Times New Roman" w:hAnsi="Times New Roman"/>
          <w:spacing w:val="4"/>
          <w:sz w:val="28"/>
          <w:szCs w:val="28"/>
        </w:rPr>
        <w:t xml:space="preserve">о, что больше 2014 года на 19,3 % </w:t>
      </w:r>
      <w:r w:rsidR="00F60783" w:rsidRPr="002551F6">
        <w:rPr>
          <w:rFonts w:ascii="Times New Roman" w:hAnsi="Times New Roman"/>
          <w:spacing w:val="4"/>
          <w:sz w:val="28"/>
          <w:szCs w:val="28"/>
        </w:rPr>
        <w:br/>
      </w:r>
      <w:r w:rsidR="005511E8" w:rsidRPr="002551F6">
        <w:rPr>
          <w:rFonts w:ascii="Times New Roman" w:hAnsi="Times New Roman"/>
          <w:spacing w:val="4"/>
          <w:sz w:val="28"/>
          <w:szCs w:val="28"/>
        </w:rPr>
        <w:t>и 16 </w:t>
      </w:r>
      <w:r w:rsidRPr="002551F6">
        <w:rPr>
          <w:rFonts w:ascii="Times New Roman" w:hAnsi="Times New Roman"/>
          <w:spacing w:val="4"/>
          <w:sz w:val="28"/>
          <w:szCs w:val="28"/>
        </w:rPr>
        <w:t>% соответственно. 52 субъекта Российской Федерации получали бюджетный к</w:t>
      </w:r>
      <w:r w:rsidR="005511E8" w:rsidRPr="002551F6">
        <w:rPr>
          <w:rFonts w:ascii="Times New Roman" w:hAnsi="Times New Roman"/>
          <w:spacing w:val="4"/>
          <w:sz w:val="28"/>
          <w:szCs w:val="28"/>
        </w:rPr>
        <w:t>редит от 2 до 10 раз, что на 13 </w:t>
      </w:r>
      <w:r w:rsidRPr="002551F6">
        <w:rPr>
          <w:rFonts w:ascii="Times New Roman" w:hAnsi="Times New Roman"/>
          <w:spacing w:val="4"/>
          <w:sz w:val="28"/>
          <w:szCs w:val="28"/>
        </w:rPr>
        <w:t>% больше 2014 года.</w:t>
      </w:r>
    </w:p>
    <w:p w:rsidR="0039683A" w:rsidRPr="002551F6" w:rsidRDefault="0039683A" w:rsidP="0039683A">
      <w:pPr>
        <w:shd w:val="clear" w:color="auto" w:fill="FFFFFF"/>
        <w:spacing w:after="0" w:line="360" w:lineRule="atLeast"/>
        <w:ind w:firstLine="709"/>
        <w:jc w:val="both"/>
        <w:rPr>
          <w:rFonts w:ascii="Times New Roman" w:hAnsi="Times New Roman"/>
          <w:sz w:val="28"/>
          <w:szCs w:val="28"/>
        </w:rPr>
      </w:pPr>
      <w:r w:rsidRPr="002551F6">
        <w:rPr>
          <w:rFonts w:ascii="Times New Roman" w:hAnsi="Times New Roman"/>
          <w:spacing w:val="4"/>
          <w:sz w:val="28"/>
          <w:szCs w:val="28"/>
        </w:rPr>
        <w:t xml:space="preserve">Всего выдано </w:t>
      </w:r>
      <w:r w:rsidRPr="002551F6">
        <w:rPr>
          <w:rFonts w:ascii="Times New Roman" w:hAnsi="Times New Roman"/>
          <w:bCs/>
          <w:spacing w:val="4"/>
          <w:sz w:val="28"/>
          <w:szCs w:val="28"/>
        </w:rPr>
        <w:t>349</w:t>
      </w:r>
      <w:r w:rsidRPr="002551F6">
        <w:rPr>
          <w:rFonts w:ascii="Times New Roman" w:hAnsi="Times New Roman"/>
          <w:spacing w:val="4"/>
          <w:sz w:val="28"/>
          <w:szCs w:val="28"/>
        </w:rPr>
        <w:t xml:space="preserve"> бюджетных кредита на пополнение остатков средств на счетах бюджетов субъектов Российской Федерации, что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в 1,6 раза больше 2014 года. Объем средств федерального бюджета, направленных на предоставление бюджетных кредитов субъектам Российской Федерации, составил 869,61 </w:t>
      </w:r>
      <w:r w:rsidR="005511E8" w:rsidRPr="002551F6">
        <w:rPr>
          <w:rFonts w:ascii="Times New Roman" w:hAnsi="Times New Roman"/>
          <w:spacing w:val="4"/>
          <w:sz w:val="28"/>
          <w:szCs w:val="28"/>
        </w:rPr>
        <w:t>млрд </w:t>
      </w:r>
      <w:r w:rsidRPr="002551F6">
        <w:rPr>
          <w:rFonts w:ascii="Times New Roman" w:hAnsi="Times New Roman"/>
          <w:spacing w:val="4"/>
          <w:sz w:val="28"/>
          <w:szCs w:val="28"/>
        </w:rPr>
        <w:t xml:space="preserve">рублей. </w:t>
      </w:r>
      <w:r w:rsidRPr="002551F6">
        <w:rPr>
          <w:rFonts w:ascii="Times New Roman" w:hAnsi="Times New Roman"/>
          <w:sz w:val="28"/>
          <w:szCs w:val="28"/>
        </w:rPr>
        <w:t xml:space="preserve">Срок предоставления бюджетных кредитов составлял от 5 до 30 дней. </w:t>
      </w:r>
    </w:p>
    <w:p w:rsidR="0039683A" w:rsidRPr="002551F6" w:rsidRDefault="0039683A" w:rsidP="0039683A">
      <w:pPr>
        <w:shd w:val="clear" w:color="auto" w:fill="FFFFFF"/>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Доход от суммы начисленных и уплаченных процентов </w:t>
      </w:r>
      <w:r w:rsidR="00F60783" w:rsidRPr="002551F6">
        <w:rPr>
          <w:rFonts w:ascii="Times New Roman" w:hAnsi="Times New Roman"/>
          <w:sz w:val="28"/>
          <w:szCs w:val="28"/>
        </w:rPr>
        <w:br/>
      </w:r>
      <w:r w:rsidRPr="002551F6">
        <w:rPr>
          <w:rFonts w:ascii="Times New Roman" w:hAnsi="Times New Roman"/>
          <w:sz w:val="28"/>
          <w:szCs w:val="28"/>
        </w:rPr>
        <w:t>по предоставленным бюджетным кредитам</w:t>
      </w:r>
      <w:r w:rsidR="005511E8" w:rsidRPr="002551F6">
        <w:rPr>
          <w:rFonts w:ascii="Times New Roman" w:hAnsi="Times New Roman"/>
          <w:sz w:val="28"/>
          <w:szCs w:val="28"/>
        </w:rPr>
        <w:t xml:space="preserve"> в 2015 году составил </w:t>
      </w:r>
      <w:r w:rsidR="00F60783" w:rsidRPr="002551F6">
        <w:rPr>
          <w:rFonts w:ascii="Times New Roman" w:hAnsi="Times New Roman"/>
          <w:sz w:val="28"/>
          <w:szCs w:val="28"/>
        </w:rPr>
        <w:br/>
      </w:r>
      <w:r w:rsidR="005511E8" w:rsidRPr="002551F6">
        <w:rPr>
          <w:rFonts w:ascii="Times New Roman" w:hAnsi="Times New Roman"/>
          <w:sz w:val="28"/>
          <w:szCs w:val="28"/>
        </w:rPr>
        <w:t xml:space="preserve">66,2 </w:t>
      </w:r>
      <w:r w:rsidR="003A69DD">
        <w:rPr>
          <w:rFonts w:ascii="Times New Roman" w:hAnsi="Times New Roman"/>
          <w:sz w:val="28"/>
          <w:szCs w:val="28"/>
        </w:rPr>
        <w:t>млн</w:t>
      </w:r>
      <w:r w:rsidR="005511E8" w:rsidRPr="002551F6">
        <w:rPr>
          <w:rFonts w:ascii="Times New Roman" w:hAnsi="Times New Roman"/>
          <w:sz w:val="28"/>
          <w:szCs w:val="28"/>
        </w:rPr>
        <w:t> </w:t>
      </w:r>
      <w:r w:rsidRPr="002551F6">
        <w:rPr>
          <w:rFonts w:ascii="Times New Roman" w:hAnsi="Times New Roman"/>
          <w:sz w:val="28"/>
          <w:szCs w:val="28"/>
        </w:rPr>
        <w:t>руб</w:t>
      </w:r>
      <w:r w:rsidR="005511E8" w:rsidRPr="002551F6">
        <w:rPr>
          <w:rFonts w:ascii="Times New Roman" w:hAnsi="Times New Roman"/>
          <w:sz w:val="28"/>
          <w:szCs w:val="28"/>
        </w:rPr>
        <w:t>лей</w:t>
      </w:r>
      <w:r w:rsidRPr="002551F6">
        <w:rPr>
          <w:rFonts w:ascii="Times New Roman" w:hAnsi="Times New Roman"/>
          <w:sz w:val="28"/>
          <w:szCs w:val="28"/>
        </w:rPr>
        <w:t>.</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z w:val="28"/>
          <w:szCs w:val="28"/>
        </w:rPr>
        <w:t xml:space="preserve">С 1 апреля 2015 года аналогичные бюджетные кредиты предоставлялись Федеральным казначейством </w:t>
      </w:r>
      <w:r w:rsidR="004802B3" w:rsidRPr="002551F6">
        <w:rPr>
          <w:rFonts w:ascii="Times New Roman" w:hAnsi="Times New Roman"/>
          <w:sz w:val="28"/>
          <w:szCs w:val="28"/>
        </w:rPr>
        <w:t>«</w:t>
      </w:r>
      <w:r w:rsidRPr="002551F6">
        <w:rPr>
          <w:rFonts w:ascii="Times New Roman" w:hAnsi="Times New Roman"/>
          <w:sz w:val="28"/>
          <w:szCs w:val="28"/>
        </w:rPr>
        <w:t>пилотным</w:t>
      </w:r>
      <w:r w:rsidR="004802B3" w:rsidRPr="002551F6">
        <w:rPr>
          <w:rFonts w:ascii="Times New Roman" w:hAnsi="Times New Roman"/>
          <w:sz w:val="28"/>
          <w:szCs w:val="28"/>
        </w:rPr>
        <w:t>»</w:t>
      </w:r>
      <w:r w:rsidRPr="002551F6">
        <w:rPr>
          <w:rFonts w:ascii="Times New Roman" w:hAnsi="Times New Roman"/>
          <w:sz w:val="28"/>
          <w:szCs w:val="28"/>
        </w:rPr>
        <w:t xml:space="preserve"> муниципальным образованиям, выбранным по согласованию с субъектами Российской Фе</w:t>
      </w:r>
      <w:r w:rsidRPr="002551F6">
        <w:rPr>
          <w:rFonts w:ascii="Times New Roman" w:hAnsi="Times New Roman"/>
          <w:spacing w:val="4"/>
          <w:sz w:val="28"/>
          <w:szCs w:val="28"/>
        </w:rPr>
        <w:t xml:space="preserve">дерации. В 2015 году 80 муниципальным образованиям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из 88 заключивших Договор на предоставление бюджетного кредита были предоставлены 248 бюджетных кредита на общую сумму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47,17 </w:t>
      </w:r>
      <w:r w:rsidR="005511E8" w:rsidRPr="002551F6">
        <w:rPr>
          <w:rFonts w:ascii="Times New Roman" w:hAnsi="Times New Roman"/>
          <w:spacing w:val="4"/>
          <w:sz w:val="28"/>
          <w:szCs w:val="28"/>
        </w:rPr>
        <w:t>млрд </w:t>
      </w:r>
      <w:r w:rsidRPr="002551F6">
        <w:rPr>
          <w:rFonts w:ascii="Times New Roman" w:hAnsi="Times New Roman"/>
          <w:spacing w:val="4"/>
          <w:sz w:val="28"/>
          <w:szCs w:val="28"/>
        </w:rPr>
        <w:t xml:space="preserve">рублей. Доход от </w:t>
      </w:r>
      <w:r w:rsidR="005511E8" w:rsidRPr="002551F6">
        <w:rPr>
          <w:rFonts w:ascii="Times New Roman" w:hAnsi="Times New Roman"/>
          <w:spacing w:val="4"/>
          <w:sz w:val="28"/>
          <w:szCs w:val="28"/>
        </w:rPr>
        <w:t xml:space="preserve">этих операций составил 3,7 </w:t>
      </w:r>
      <w:r w:rsidR="003A69DD">
        <w:rPr>
          <w:rFonts w:ascii="Times New Roman" w:hAnsi="Times New Roman"/>
          <w:spacing w:val="4"/>
          <w:sz w:val="28"/>
          <w:szCs w:val="28"/>
        </w:rPr>
        <w:t>млн</w:t>
      </w:r>
      <w:r w:rsidR="005511E8" w:rsidRPr="002551F6">
        <w:rPr>
          <w:rFonts w:ascii="Times New Roman" w:hAnsi="Times New Roman"/>
          <w:spacing w:val="4"/>
          <w:sz w:val="28"/>
          <w:szCs w:val="28"/>
        </w:rPr>
        <w:t> </w:t>
      </w:r>
      <w:r w:rsidRPr="002551F6">
        <w:rPr>
          <w:rFonts w:ascii="Times New Roman" w:hAnsi="Times New Roman"/>
          <w:spacing w:val="4"/>
          <w:sz w:val="28"/>
          <w:szCs w:val="28"/>
        </w:rPr>
        <w:t xml:space="preserve">рублей. Срок предоставления бюджетных кредитов составлял от 6 до 30 дней. </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Общий объем средств федерального бюджета, направленных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на предоставление бюджетных кредитов субъектам Российской Федерации и муниципальным образованиям, составил 916,78 </w:t>
      </w:r>
      <w:r w:rsidR="005511E8" w:rsidRPr="002551F6">
        <w:rPr>
          <w:rFonts w:ascii="Times New Roman" w:hAnsi="Times New Roman"/>
          <w:spacing w:val="4"/>
          <w:sz w:val="28"/>
          <w:szCs w:val="28"/>
        </w:rPr>
        <w:t>млрд </w:t>
      </w:r>
      <w:r w:rsidRPr="002551F6">
        <w:rPr>
          <w:rFonts w:ascii="Times New Roman" w:hAnsi="Times New Roman"/>
          <w:spacing w:val="4"/>
          <w:sz w:val="28"/>
          <w:szCs w:val="28"/>
        </w:rPr>
        <w:t xml:space="preserve">рублей </w:t>
      </w:r>
      <w:r w:rsidR="000F2E09" w:rsidRPr="002551F6">
        <w:rPr>
          <w:rFonts w:ascii="Times New Roman" w:hAnsi="Times New Roman"/>
          <w:spacing w:val="4"/>
          <w:sz w:val="28"/>
          <w:szCs w:val="28"/>
        </w:rPr>
        <w:t>(схема</w:t>
      </w:r>
      <w:r w:rsidR="00884ABA" w:rsidRPr="002551F6">
        <w:rPr>
          <w:rFonts w:ascii="Times New Roman" w:hAnsi="Times New Roman"/>
          <w:spacing w:val="4"/>
          <w:sz w:val="28"/>
          <w:szCs w:val="28"/>
        </w:rPr>
        <w:t> 6</w:t>
      </w:r>
      <w:r w:rsidRPr="002551F6">
        <w:rPr>
          <w:rFonts w:ascii="Times New Roman" w:hAnsi="Times New Roman"/>
          <w:spacing w:val="4"/>
          <w:sz w:val="28"/>
          <w:szCs w:val="28"/>
        </w:rPr>
        <w:t>). Всего выдано 597 кредитов, объем</w:t>
      </w:r>
      <w:r w:rsidR="005511E8" w:rsidRPr="002551F6">
        <w:rPr>
          <w:rFonts w:ascii="Times New Roman" w:hAnsi="Times New Roman"/>
          <w:spacing w:val="4"/>
          <w:sz w:val="28"/>
          <w:szCs w:val="28"/>
        </w:rPr>
        <w:t xml:space="preserve"> уплаченных доходов – 69,9 </w:t>
      </w:r>
      <w:r w:rsidR="003A69DD">
        <w:rPr>
          <w:rFonts w:ascii="Times New Roman" w:hAnsi="Times New Roman"/>
          <w:spacing w:val="4"/>
          <w:sz w:val="28"/>
          <w:szCs w:val="28"/>
        </w:rPr>
        <w:t>млн</w:t>
      </w:r>
      <w:r w:rsidR="005511E8" w:rsidRPr="002551F6">
        <w:rPr>
          <w:rFonts w:ascii="Times New Roman" w:hAnsi="Times New Roman"/>
          <w:spacing w:val="4"/>
          <w:sz w:val="28"/>
          <w:szCs w:val="28"/>
        </w:rPr>
        <w:t> </w:t>
      </w:r>
      <w:r w:rsidRPr="002551F6">
        <w:rPr>
          <w:rFonts w:ascii="Times New Roman" w:hAnsi="Times New Roman"/>
          <w:spacing w:val="4"/>
          <w:sz w:val="28"/>
          <w:szCs w:val="28"/>
        </w:rPr>
        <w:t>рублей.</w:t>
      </w:r>
    </w:p>
    <w:p w:rsidR="0039683A" w:rsidRPr="002551F6" w:rsidRDefault="000F2E09" w:rsidP="00F23919">
      <w:pPr>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884ABA" w:rsidRPr="002551F6">
        <w:rPr>
          <w:rFonts w:ascii="Times New Roman" w:hAnsi="Times New Roman"/>
          <w:sz w:val="28"/>
          <w:szCs w:val="28"/>
        </w:rPr>
        <w:t> 6</w:t>
      </w:r>
    </w:p>
    <w:p w:rsidR="0039683A" w:rsidRPr="002551F6" w:rsidRDefault="0039683A" w:rsidP="0039683A">
      <w:pPr>
        <w:shd w:val="clear" w:color="auto" w:fill="FFFFFF"/>
        <w:spacing w:line="360" w:lineRule="atLeast"/>
        <w:ind w:left="-142" w:right="11"/>
        <w:jc w:val="both"/>
        <w:rPr>
          <w:rFonts w:ascii="Times New Roman" w:hAnsi="Times New Roman"/>
          <w:sz w:val="28"/>
          <w:szCs w:val="28"/>
        </w:rPr>
      </w:pPr>
      <w:r w:rsidRPr="002551F6">
        <w:rPr>
          <w:rFonts w:ascii="Times New Roman" w:hAnsi="Times New Roman"/>
          <w:noProof/>
          <w:lang w:eastAsia="ru-RU"/>
        </w:rPr>
        <w:drawing>
          <wp:inline distT="0" distB="0" distL="0" distR="0" wp14:anchorId="433DBD73" wp14:editId="3299BB0F">
            <wp:extent cx="6146358" cy="2830665"/>
            <wp:effectExtent l="0" t="0" r="0" b="8255"/>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Обязательства по возврату средств федерального бюджета </w:t>
      </w:r>
      <w:r w:rsidR="00F60783" w:rsidRPr="002551F6">
        <w:rPr>
          <w:rFonts w:ascii="Times New Roman" w:hAnsi="Times New Roman"/>
          <w:spacing w:val="4"/>
          <w:sz w:val="28"/>
          <w:szCs w:val="28"/>
        </w:rPr>
        <w:br/>
      </w:r>
      <w:r w:rsidRPr="002551F6">
        <w:rPr>
          <w:rFonts w:ascii="Times New Roman" w:hAnsi="Times New Roman"/>
          <w:spacing w:val="4"/>
          <w:sz w:val="28"/>
          <w:szCs w:val="28"/>
        </w:rPr>
        <w:t>по предоставленным бюджетным кредитам и уплате процентов выполнены субъектами Российской Федерации и муниципальными образованиями своевременно и в полном объеме.</w:t>
      </w:r>
    </w:p>
    <w:p w:rsidR="00497744"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Федеральным казначейством проведена значительная работа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по совершенствованию предоставления краткосрочных бюджетных кредитов, подготовлены поправки в Бюджетный кодекс в части увеличения сроков предоставления кредитов с 30 до 50 дней, начиная </w:t>
      </w:r>
      <w:r w:rsidR="00977729">
        <w:rPr>
          <w:rFonts w:ascii="Times New Roman" w:hAnsi="Times New Roman"/>
          <w:spacing w:val="4"/>
          <w:sz w:val="28"/>
          <w:szCs w:val="28"/>
        </w:rPr>
        <w:br/>
      </w:r>
      <w:r w:rsidRPr="002551F6">
        <w:rPr>
          <w:rFonts w:ascii="Times New Roman" w:hAnsi="Times New Roman"/>
          <w:spacing w:val="4"/>
          <w:sz w:val="28"/>
          <w:szCs w:val="28"/>
        </w:rPr>
        <w:t xml:space="preserve">с 1 января 2016 года. </w:t>
      </w:r>
    </w:p>
    <w:p w:rsidR="00497744" w:rsidRPr="002551F6" w:rsidRDefault="000A4168" w:rsidP="004214CA">
      <w:pPr>
        <w:spacing w:after="0" w:line="360" w:lineRule="atLeast"/>
        <w:ind w:firstLine="709"/>
        <w:jc w:val="both"/>
        <w:rPr>
          <w:rFonts w:ascii="Times New Roman" w:hAnsi="Times New Roman"/>
          <w:spacing w:val="4"/>
          <w:sz w:val="28"/>
          <w:szCs w:val="28"/>
        </w:rPr>
      </w:pPr>
      <w:r>
        <w:rPr>
          <w:rFonts w:ascii="Times New Roman" w:hAnsi="Times New Roman"/>
          <w:spacing w:val="4"/>
          <w:sz w:val="28"/>
          <w:szCs w:val="28"/>
        </w:rPr>
        <w:t>Утвержде</w:t>
      </w:r>
      <w:r w:rsidRPr="000A4168">
        <w:rPr>
          <w:rFonts w:ascii="Times New Roman" w:hAnsi="Times New Roman"/>
          <w:spacing w:val="4"/>
          <w:sz w:val="28"/>
          <w:szCs w:val="28"/>
        </w:rPr>
        <w:t xml:space="preserve">н соответствующий приказ </w:t>
      </w:r>
      <w:r w:rsidR="00497744" w:rsidRPr="000A4168">
        <w:rPr>
          <w:rFonts w:ascii="Times New Roman" w:hAnsi="Times New Roman"/>
          <w:spacing w:val="4"/>
          <w:sz w:val="28"/>
          <w:szCs w:val="28"/>
        </w:rPr>
        <w:t xml:space="preserve">Минфина России от 28 декабря 2015 г. № 216н «О внесении изменений в форму Договора </w:t>
      </w:r>
      <w:r>
        <w:rPr>
          <w:rFonts w:ascii="Times New Roman" w:hAnsi="Times New Roman"/>
          <w:spacing w:val="4"/>
          <w:sz w:val="28"/>
          <w:szCs w:val="28"/>
        </w:rPr>
        <w:br/>
      </w:r>
      <w:r w:rsidR="00497744" w:rsidRPr="000A4168">
        <w:rPr>
          <w:rFonts w:ascii="Times New Roman" w:hAnsi="Times New Roman"/>
          <w:spacing w:val="4"/>
          <w:sz w:val="28"/>
          <w:szCs w:val="28"/>
        </w:rPr>
        <w:t>о предоставлении бюджетного кредита на пополнение</w:t>
      </w:r>
      <w:r w:rsidR="00497744" w:rsidRPr="002551F6">
        <w:rPr>
          <w:rFonts w:ascii="Times New Roman" w:hAnsi="Times New Roman"/>
          <w:spacing w:val="4"/>
          <w:sz w:val="28"/>
          <w:szCs w:val="28"/>
        </w:rPr>
        <w:t xml:space="preserve"> остатков средств на счетах бюджетов субъектов Российской Федерации (местных бюджетов) и Порядок заключения Договора о предоставлении бюджетного кредита на пополнение остатков средств на счетах бюджетов субъектов Российской Федерации (местных бюджетов), утвержденные приказом Минфина России от 26 июля 2013 г. № 74н» принят </w:t>
      </w:r>
      <w:r>
        <w:rPr>
          <w:rFonts w:ascii="Times New Roman" w:hAnsi="Times New Roman"/>
          <w:spacing w:val="4"/>
          <w:sz w:val="28"/>
          <w:szCs w:val="28"/>
        </w:rPr>
        <w:br/>
      </w:r>
      <w:r w:rsidR="00497744" w:rsidRPr="002551F6">
        <w:rPr>
          <w:rFonts w:ascii="Times New Roman" w:hAnsi="Times New Roman"/>
          <w:spacing w:val="4"/>
          <w:sz w:val="28"/>
          <w:szCs w:val="28"/>
        </w:rPr>
        <w:t>и направлен на государственную регистрацию в Минюст России.</w:t>
      </w:r>
    </w:p>
    <w:p w:rsidR="0039683A" w:rsidRPr="002551F6" w:rsidRDefault="0039683A" w:rsidP="004214C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 2015 году Федеральным казначейством по согласованию </w:t>
      </w:r>
      <w:r w:rsidR="00F60783" w:rsidRPr="002551F6">
        <w:rPr>
          <w:rFonts w:ascii="Times New Roman" w:hAnsi="Times New Roman"/>
          <w:spacing w:val="4"/>
          <w:sz w:val="28"/>
          <w:szCs w:val="28"/>
        </w:rPr>
        <w:br/>
      </w:r>
      <w:r w:rsidRPr="002551F6">
        <w:rPr>
          <w:rFonts w:ascii="Times New Roman" w:hAnsi="Times New Roman"/>
          <w:spacing w:val="4"/>
          <w:sz w:val="28"/>
          <w:szCs w:val="28"/>
        </w:rPr>
        <w:t>с Минфином России были подготовлены предложения по ранжированию субъектов Российской Федерации и муниципальных образований в случае недостаточности средств федерального бюджета на предоставление бюджетных кредитов.</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 2015 году Федеральному казначейству по коду бюджетной классификации 1 11 02012 01 6000 120 «Доходы по остаткам средств </w:t>
      </w:r>
      <w:r w:rsidR="00F60783" w:rsidRPr="002551F6">
        <w:rPr>
          <w:rFonts w:ascii="Times New Roman" w:hAnsi="Times New Roman"/>
          <w:spacing w:val="4"/>
          <w:sz w:val="28"/>
          <w:szCs w:val="28"/>
        </w:rPr>
        <w:br/>
      </w:r>
      <w:r w:rsidRPr="002551F6">
        <w:rPr>
          <w:rFonts w:ascii="Times New Roman" w:hAnsi="Times New Roman"/>
          <w:spacing w:val="4"/>
          <w:sz w:val="28"/>
          <w:szCs w:val="28"/>
        </w:rPr>
        <w:lastRenderedPageBreak/>
        <w:t xml:space="preserve">на счетах федерального бюджета и от их размещения, кроме средств Резервного фонда и Фонда национального благосостояния (федеральные государственные органы, Банк России, органы управления государственными внебюджетными фондами Российской Федерации)», был предусмотрен плановый показатель дохода в размере </w:t>
      </w:r>
      <w:r w:rsidR="00F60783" w:rsidRPr="002551F6">
        <w:rPr>
          <w:rFonts w:ascii="Times New Roman" w:hAnsi="Times New Roman"/>
          <w:spacing w:val="4"/>
          <w:sz w:val="28"/>
          <w:szCs w:val="28"/>
        </w:rPr>
        <w:br/>
      </w:r>
      <w:r w:rsidRPr="002551F6">
        <w:rPr>
          <w:rFonts w:ascii="Times New Roman" w:hAnsi="Times New Roman"/>
          <w:spacing w:val="4"/>
          <w:sz w:val="28"/>
          <w:szCs w:val="28"/>
        </w:rPr>
        <w:t xml:space="preserve">46,96 </w:t>
      </w:r>
      <w:r w:rsidR="004214CA" w:rsidRPr="002551F6">
        <w:rPr>
          <w:rFonts w:ascii="Times New Roman" w:hAnsi="Times New Roman"/>
          <w:spacing w:val="4"/>
          <w:sz w:val="28"/>
          <w:szCs w:val="28"/>
        </w:rPr>
        <w:t>млрд </w:t>
      </w:r>
      <w:r w:rsidRPr="002551F6">
        <w:rPr>
          <w:rFonts w:ascii="Times New Roman" w:hAnsi="Times New Roman"/>
          <w:spacing w:val="4"/>
          <w:sz w:val="28"/>
          <w:szCs w:val="28"/>
        </w:rPr>
        <w:t>руб</w:t>
      </w:r>
      <w:r w:rsidR="004214CA" w:rsidRPr="002551F6">
        <w:rPr>
          <w:rFonts w:ascii="Times New Roman" w:hAnsi="Times New Roman"/>
          <w:spacing w:val="4"/>
          <w:sz w:val="28"/>
          <w:szCs w:val="28"/>
        </w:rPr>
        <w:t>лей</w:t>
      </w:r>
      <w:r w:rsidRPr="002551F6">
        <w:rPr>
          <w:rFonts w:ascii="Times New Roman" w:hAnsi="Times New Roman"/>
          <w:spacing w:val="4"/>
          <w:sz w:val="28"/>
          <w:szCs w:val="28"/>
        </w:rPr>
        <w:t>.</w:t>
      </w:r>
    </w:p>
    <w:p w:rsidR="00CE26AE" w:rsidRPr="002551F6" w:rsidRDefault="00CE26AE" w:rsidP="00CE26AE">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Всего доходы от операций по размещению средств на </w:t>
      </w:r>
      <w:r w:rsidRPr="00CE26AE">
        <w:rPr>
          <w:rFonts w:ascii="Times New Roman" w:hAnsi="Times New Roman"/>
          <w:spacing w:val="4"/>
          <w:sz w:val="28"/>
          <w:szCs w:val="28"/>
        </w:rPr>
        <w:t>банковских депозитах</w:t>
      </w:r>
      <w:r w:rsidRPr="002551F6">
        <w:rPr>
          <w:rFonts w:ascii="Times New Roman" w:hAnsi="Times New Roman"/>
          <w:spacing w:val="4"/>
          <w:sz w:val="28"/>
          <w:szCs w:val="28"/>
        </w:rPr>
        <w:t xml:space="preserve"> и договоры репо составили 74,66 млрд рублей, что в 1,6 раза больше планового показателя.</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В 2015 году Федеральному казначейству по коду бюджетной классификации 1 11 03060 01 6000 120 «Проценты, полученные </w:t>
      </w:r>
      <w:r w:rsidR="00F60783" w:rsidRPr="002551F6">
        <w:rPr>
          <w:rFonts w:ascii="Times New Roman" w:hAnsi="Times New Roman"/>
          <w:spacing w:val="4"/>
          <w:sz w:val="28"/>
          <w:szCs w:val="28"/>
        </w:rPr>
        <w:br/>
      </w:r>
      <w:r w:rsidRPr="002551F6">
        <w:rPr>
          <w:rFonts w:ascii="Times New Roman" w:hAnsi="Times New Roman"/>
          <w:spacing w:val="4"/>
          <w:sz w:val="28"/>
          <w:szCs w:val="28"/>
        </w:rPr>
        <w:t>от предоставления за счет средств федерального бюджета бюджетных кредитов на пополнение остатков средств на счетах бюджетов субъектов Российской Федерации (местных бюджетов) (федеральные государственные органы, Банк России, органы управления государственными внебюджетными фондами Российской Федерации)», был предусмотрен плановый показ</w:t>
      </w:r>
      <w:r w:rsidR="004214CA" w:rsidRPr="002551F6">
        <w:rPr>
          <w:rFonts w:ascii="Times New Roman" w:hAnsi="Times New Roman"/>
          <w:spacing w:val="4"/>
          <w:sz w:val="28"/>
          <w:szCs w:val="28"/>
        </w:rPr>
        <w:t xml:space="preserve">атель дохода в размере 60,8 </w:t>
      </w:r>
      <w:r w:rsidR="003A69DD">
        <w:rPr>
          <w:rFonts w:ascii="Times New Roman" w:hAnsi="Times New Roman"/>
          <w:spacing w:val="4"/>
          <w:sz w:val="28"/>
          <w:szCs w:val="28"/>
        </w:rPr>
        <w:t>млн</w:t>
      </w:r>
      <w:r w:rsidR="004214CA" w:rsidRPr="002551F6">
        <w:rPr>
          <w:rFonts w:ascii="Times New Roman" w:hAnsi="Times New Roman"/>
          <w:spacing w:val="4"/>
          <w:sz w:val="28"/>
          <w:szCs w:val="28"/>
        </w:rPr>
        <w:t> </w:t>
      </w:r>
      <w:r w:rsidRPr="002551F6">
        <w:rPr>
          <w:rFonts w:ascii="Times New Roman" w:hAnsi="Times New Roman"/>
          <w:spacing w:val="4"/>
          <w:sz w:val="28"/>
          <w:szCs w:val="28"/>
        </w:rPr>
        <w:t>рублей.</w:t>
      </w:r>
    </w:p>
    <w:p w:rsidR="0039683A" w:rsidRPr="002551F6" w:rsidRDefault="0039683A" w:rsidP="0039683A">
      <w:pPr>
        <w:shd w:val="clear" w:color="auto" w:fill="FFFFFF"/>
        <w:spacing w:after="0" w:line="360" w:lineRule="atLeast"/>
        <w:ind w:firstLine="709"/>
        <w:jc w:val="both"/>
        <w:rPr>
          <w:rFonts w:ascii="Times New Roman" w:hAnsi="Times New Roman"/>
          <w:spacing w:val="4"/>
          <w:sz w:val="28"/>
          <w:szCs w:val="28"/>
        </w:rPr>
      </w:pPr>
      <w:r w:rsidRPr="002551F6">
        <w:rPr>
          <w:rFonts w:ascii="Times New Roman" w:hAnsi="Times New Roman"/>
          <w:spacing w:val="4"/>
          <w:sz w:val="28"/>
          <w:szCs w:val="28"/>
        </w:rPr>
        <w:t xml:space="preserve">Доходы от предоставленных бюджетных кредитов, уплаченные </w:t>
      </w:r>
      <w:r w:rsidR="00F60783" w:rsidRPr="002551F6">
        <w:rPr>
          <w:rFonts w:ascii="Times New Roman" w:hAnsi="Times New Roman"/>
          <w:spacing w:val="4"/>
          <w:sz w:val="28"/>
          <w:szCs w:val="28"/>
        </w:rPr>
        <w:br/>
      </w:r>
      <w:r w:rsidRPr="002551F6">
        <w:rPr>
          <w:rFonts w:ascii="Times New Roman" w:hAnsi="Times New Roman"/>
          <w:spacing w:val="4"/>
          <w:sz w:val="28"/>
          <w:szCs w:val="28"/>
        </w:rPr>
        <w:t>в федеральный бюджет в 2015 г</w:t>
      </w:r>
      <w:r w:rsidR="004214CA" w:rsidRPr="002551F6">
        <w:rPr>
          <w:rFonts w:ascii="Times New Roman" w:hAnsi="Times New Roman"/>
          <w:spacing w:val="4"/>
          <w:sz w:val="28"/>
          <w:szCs w:val="28"/>
        </w:rPr>
        <w:t xml:space="preserve">оду, составляют 69,9 </w:t>
      </w:r>
      <w:r w:rsidR="003A69DD">
        <w:rPr>
          <w:rFonts w:ascii="Times New Roman" w:hAnsi="Times New Roman"/>
          <w:spacing w:val="4"/>
          <w:sz w:val="28"/>
          <w:szCs w:val="28"/>
        </w:rPr>
        <w:t>млн</w:t>
      </w:r>
      <w:r w:rsidR="004214CA" w:rsidRPr="002551F6">
        <w:rPr>
          <w:rFonts w:ascii="Times New Roman" w:hAnsi="Times New Roman"/>
          <w:spacing w:val="4"/>
          <w:sz w:val="28"/>
          <w:szCs w:val="28"/>
        </w:rPr>
        <w:t> </w:t>
      </w:r>
      <w:r w:rsidRPr="002551F6">
        <w:rPr>
          <w:rFonts w:ascii="Times New Roman" w:hAnsi="Times New Roman"/>
          <w:spacing w:val="4"/>
          <w:sz w:val="28"/>
          <w:szCs w:val="28"/>
        </w:rPr>
        <w:t xml:space="preserve">рублей, что </w:t>
      </w:r>
      <w:r w:rsidR="00F60783" w:rsidRPr="002551F6">
        <w:rPr>
          <w:rFonts w:ascii="Times New Roman" w:hAnsi="Times New Roman"/>
          <w:spacing w:val="4"/>
          <w:sz w:val="28"/>
          <w:szCs w:val="28"/>
        </w:rPr>
        <w:br/>
      </w:r>
      <w:r w:rsidRPr="002551F6">
        <w:rPr>
          <w:rFonts w:ascii="Times New Roman" w:hAnsi="Times New Roman"/>
          <w:spacing w:val="4"/>
          <w:sz w:val="28"/>
          <w:szCs w:val="28"/>
        </w:rPr>
        <w:t>в 1,2 раза больше планового показателя.</w:t>
      </w:r>
    </w:p>
    <w:p w:rsidR="00FC5875" w:rsidRPr="002551F6" w:rsidRDefault="00FC5875" w:rsidP="00F60783">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 xml:space="preserve">3. Обеспечение прозрачности и доступности информации </w:t>
      </w:r>
      <w:r w:rsidRPr="002551F6">
        <w:rPr>
          <w:rFonts w:ascii="Times New Roman" w:hAnsi="Times New Roman"/>
          <w:b/>
          <w:sz w:val="28"/>
          <w:szCs w:val="28"/>
        </w:rPr>
        <w:br/>
        <w:t>о государственном секторе и общественных финансах</w:t>
      </w:r>
    </w:p>
    <w:p w:rsidR="005A253D" w:rsidRPr="002551F6" w:rsidRDefault="005A253D" w:rsidP="005847D2">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3.1</w:t>
      </w:r>
      <w:r w:rsidR="007B5576">
        <w:rPr>
          <w:rFonts w:ascii="Times New Roman" w:hAnsi="Times New Roman"/>
          <w:b/>
          <w:sz w:val="28"/>
          <w:szCs w:val="28"/>
        </w:rPr>
        <w:t>.</w:t>
      </w:r>
      <w:r w:rsidRPr="002551F6">
        <w:rPr>
          <w:rFonts w:ascii="Times New Roman" w:hAnsi="Times New Roman"/>
          <w:b/>
          <w:sz w:val="28"/>
          <w:szCs w:val="28"/>
        </w:rPr>
        <w:t xml:space="preserve"> Формирование и представление ежемесячной отчетности </w:t>
      </w:r>
      <w:r w:rsidR="00F60783" w:rsidRPr="002551F6">
        <w:rPr>
          <w:rFonts w:ascii="Times New Roman" w:hAnsi="Times New Roman"/>
          <w:b/>
          <w:sz w:val="28"/>
          <w:szCs w:val="28"/>
        </w:rPr>
        <w:br/>
      </w:r>
      <w:r w:rsidRPr="002551F6">
        <w:rPr>
          <w:rFonts w:ascii="Times New Roman" w:hAnsi="Times New Roman"/>
          <w:b/>
          <w:sz w:val="28"/>
          <w:szCs w:val="28"/>
        </w:rPr>
        <w:t xml:space="preserve">по кассовому обслуживанию исполнения бюджетов бюджетной системы Российской Федерации </w:t>
      </w:r>
    </w:p>
    <w:p w:rsidR="00234DFF" w:rsidRPr="002551F6" w:rsidRDefault="00234DFF" w:rsidP="00234DF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со статьями 166.1 и 241.1 Бюджетного кодекса </w:t>
      </w:r>
      <w:r w:rsidR="00F60783" w:rsidRPr="002551F6">
        <w:rPr>
          <w:rFonts w:ascii="Times New Roman" w:hAnsi="Times New Roman"/>
          <w:sz w:val="28"/>
          <w:szCs w:val="28"/>
        </w:rPr>
        <w:br/>
      </w:r>
      <w:r w:rsidRPr="002551F6">
        <w:rPr>
          <w:rFonts w:ascii="Times New Roman" w:hAnsi="Times New Roman"/>
          <w:sz w:val="28"/>
          <w:szCs w:val="28"/>
        </w:rPr>
        <w:t>и Инструкцией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 декабря 2010 г. № 191н (далее – Инструкция № 191н), представлялись ежемесячно:</w:t>
      </w:r>
    </w:p>
    <w:p w:rsidR="005A253D" w:rsidRPr="002551F6" w:rsidRDefault="00782B9B" w:rsidP="00234DFF">
      <w:pPr>
        <w:tabs>
          <w:tab w:val="left" w:pos="1134"/>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Федеральным казначейством в Министерство финансов Росси</w:t>
      </w:r>
      <w:r w:rsidR="00A20CBB" w:rsidRPr="002551F6">
        <w:rPr>
          <w:rFonts w:ascii="Times New Roman" w:hAnsi="Times New Roman"/>
          <w:sz w:val="28"/>
          <w:szCs w:val="28"/>
        </w:rPr>
        <w:t>йской Федерации –</w:t>
      </w:r>
      <w:r w:rsidR="005A253D" w:rsidRPr="002551F6">
        <w:rPr>
          <w:rFonts w:ascii="Times New Roman" w:hAnsi="Times New Roman"/>
          <w:sz w:val="28"/>
          <w:szCs w:val="28"/>
        </w:rPr>
        <w:t xml:space="preserve"> Консолидированный отчет о кассовых поступлениях </w:t>
      </w:r>
      <w:r w:rsidR="00F60783" w:rsidRPr="002551F6">
        <w:rPr>
          <w:rFonts w:ascii="Times New Roman" w:hAnsi="Times New Roman"/>
          <w:sz w:val="28"/>
          <w:szCs w:val="28"/>
        </w:rPr>
        <w:br/>
      </w:r>
      <w:r w:rsidR="005A253D" w:rsidRPr="002551F6">
        <w:rPr>
          <w:rFonts w:ascii="Times New Roman" w:hAnsi="Times New Roman"/>
          <w:sz w:val="28"/>
          <w:szCs w:val="28"/>
        </w:rPr>
        <w:t>и выбытиях (ф. 0503152);</w:t>
      </w:r>
    </w:p>
    <w:p w:rsidR="005A253D" w:rsidRPr="002551F6" w:rsidRDefault="00782B9B" w:rsidP="00F86CD8">
      <w:pPr>
        <w:tabs>
          <w:tab w:val="left" w:pos="1134"/>
        </w:tabs>
        <w:spacing w:after="0" w:line="360" w:lineRule="atLeast"/>
        <w:ind w:firstLine="709"/>
        <w:jc w:val="both"/>
        <w:rPr>
          <w:rFonts w:ascii="Times New Roman" w:hAnsi="Times New Roman"/>
          <w:sz w:val="28"/>
          <w:szCs w:val="28"/>
        </w:rPr>
      </w:pPr>
      <w:r w:rsidRPr="002551F6">
        <w:rPr>
          <w:rFonts w:ascii="Times New Roman" w:hAnsi="Times New Roman"/>
          <w:b/>
          <w:sz w:val="28"/>
          <w:szCs w:val="28"/>
        </w:rPr>
        <w:t>– </w:t>
      </w:r>
      <w:r w:rsidR="00F60783" w:rsidRPr="002551F6">
        <w:rPr>
          <w:rFonts w:ascii="Times New Roman" w:hAnsi="Times New Roman"/>
          <w:sz w:val="28"/>
          <w:szCs w:val="28"/>
        </w:rPr>
        <w:t>ТОФК</w:t>
      </w:r>
      <w:r w:rsidR="005A253D" w:rsidRPr="002551F6">
        <w:rPr>
          <w:rFonts w:ascii="Times New Roman" w:hAnsi="Times New Roman"/>
          <w:sz w:val="28"/>
          <w:szCs w:val="28"/>
        </w:rPr>
        <w:t>:</w:t>
      </w:r>
    </w:p>
    <w:p w:rsidR="005A253D" w:rsidRPr="002551F6" w:rsidRDefault="005A253D" w:rsidP="00782B9B">
      <w:pPr>
        <w:tabs>
          <w:tab w:val="left" w:pos="993"/>
        </w:tabs>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финансовые органы, уполномоченные на формирование бюджетной отчетности соответствующего консолидированного бюджета бюджетно</w:t>
      </w:r>
      <w:r w:rsidR="00782B9B" w:rsidRPr="002551F6">
        <w:rPr>
          <w:rFonts w:ascii="Times New Roman" w:hAnsi="Times New Roman"/>
          <w:sz w:val="28"/>
          <w:szCs w:val="28"/>
        </w:rPr>
        <w:t xml:space="preserve">й </w:t>
      </w:r>
      <w:r w:rsidR="00782B9B" w:rsidRPr="002551F6">
        <w:rPr>
          <w:rFonts w:ascii="Times New Roman" w:hAnsi="Times New Roman"/>
          <w:sz w:val="28"/>
          <w:szCs w:val="28"/>
        </w:rPr>
        <w:lastRenderedPageBreak/>
        <w:t>системы Российской Федерации –</w:t>
      </w:r>
      <w:r w:rsidRPr="002551F6">
        <w:rPr>
          <w:rFonts w:ascii="Times New Roman" w:hAnsi="Times New Roman"/>
          <w:sz w:val="28"/>
          <w:szCs w:val="28"/>
        </w:rPr>
        <w:t xml:space="preserve"> Консолидированный отчет о кассо</w:t>
      </w:r>
      <w:r w:rsidR="00782B9B" w:rsidRPr="002551F6">
        <w:rPr>
          <w:rFonts w:ascii="Times New Roman" w:hAnsi="Times New Roman"/>
          <w:sz w:val="28"/>
          <w:szCs w:val="28"/>
        </w:rPr>
        <w:t>вых поступлениях и выбытиях (ф. </w:t>
      </w:r>
      <w:r w:rsidRPr="002551F6">
        <w:rPr>
          <w:rFonts w:ascii="Times New Roman" w:hAnsi="Times New Roman"/>
          <w:sz w:val="28"/>
          <w:szCs w:val="28"/>
        </w:rPr>
        <w:t>0503152);</w:t>
      </w:r>
    </w:p>
    <w:p w:rsidR="005A253D" w:rsidRPr="002551F6" w:rsidRDefault="005A253D" w:rsidP="00772B0F">
      <w:pPr>
        <w:tabs>
          <w:tab w:val="left" w:pos="993"/>
          <w:tab w:val="left" w:pos="1276"/>
        </w:tabs>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финансовые органы бюджетов, кассовое обслуживание которых </w:t>
      </w:r>
      <w:r w:rsidR="00F60783" w:rsidRPr="002551F6">
        <w:rPr>
          <w:rFonts w:ascii="Times New Roman" w:hAnsi="Times New Roman"/>
          <w:sz w:val="28"/>
          <w:szCs w:val="28"/>
        </w:rPr>
        <w:br/>
      </w:r>
      <w:r w:rsidRPr="002551F6">
        <w:rPr>
          <w:rFonts w:ascii="Times New Roman" w:hAnsi="Times New Roman"/>
          <w:sz w:val="28"/>
          <w:szCs w:val="28"/>
        </w:rPr>
        <w:t>они осуществляют</w:t>
      </w:r>
      <w:r w:rsidR="00782B9B" w:rsidRPr="002551F6">
        <w:rPr>
          <w:rFonts w:ascii="Times New Roman" w:hAnsi="Times New Roman"/>
          <w:sz w:val="28"/>
          <w:szCs w:val="28"/>
        </w:rPr>
        <w:t>, –</w:t>
      </w:r>
      <w:r w:rsidRPr="002551F6">
        <w:rPr>
          <w:rFonts w:ascii="Times New Roman" w:hAnsi="Times New Roman"/>
          <w:sz w:val="28"/>
          <w:szCs w:val="28"/>
        </w:rPr>
        <w:t xml:space="preserve"> Баланс по операциям кассового обслуживания исполнения бюджета </w:t>
      </w:r>
      <w:hyperlink r:id="rId53" w:history="1">
        <w:r w:rsidR="00782B9B" w:rsidRPr="002551F6">
          <w:rPr>
            <w:rFonts w:ascii="Times New Roman" w:hAnsi="Times New Roman"/>
            <w:sz w:val="28"/>
            <w:szCs w:val="28"/>
          </w:rPr>
          <w:t>(ф. </w:t>
        </w:r>
        <w:r w:rsidRPr="002551F6">
          <w:rPr>
            <w:rFonts w:ascii="Times New Roman" w:hAnsi="Times New Roman"/>
            <w:sz w:val="28"/>
            <w:szCs w:val="28"/>
          </w:rPr>
          <w:t>0503150)</w:t>
        </w:r>
      </w:hyperlink>
      <w:r w:rsidRPr="002551F6">
        <w:rPr>
          <w:rFonts w:ascii="Times New Roman" w:hAnsi="Times New Roman"/>
          <w:sz w:val="28"/>
          <w:szCs w:val="28"/>
        </w:rPr>
        <w:t xml:space="preserve">, Отчет по поступлениям и выбытиям (ф. 0503151), </w:t>
      </w:r>
      <w:r w:rsidRPr="002551F6">
        <w:rPr>
          <w:rFonts w:ascii="Times New Roman" w:hAnsi="Times New Roman"/>
          <w:bCs/>
          <w:sz w:val="28"/>
          <w:szCs w:val="28"/>
        </w:rPr>
        <w:t>Баланс по операциям кассового обслуживания бюджетных учреждений, автономных уч</w:t>
      </w:r>
      <w:r w:rsidR="00782B9B" w:rsidRPr="002551F6">
        <w:rPr>
          <w:rFonts w:ascii="Times New Roman" w:hAnsi="Times New Roman"/>
          <w:bCs/>
          <w:sz w:val="28"/>
          <w:szCs w:val="28"/>
        </w:rPr>
        <w:t>реждений и иных организаций (ф. </w:t>
      </w:r>
      <w:r w:rsidRPr="002551F6">
        <w:rPr>
          <w:rFonts w:ascii="Times New Roman" w:hAnsi="Times New Roman"/>
          <w:bCs/>
          <w:sz w:val="28"/>
          <w:szCs w:val="28"/>
        </w:rPr>
        <w:t xml:space="preserve">0503154), </w:t>
      </w:r>
      <w:r w:rsidRPr="002551F6">
        <w:rPr>
          <w:rFonts w:ascii="Times New Roman" w:hAnsi="Times New Roman"/>
          <w:sz w:val="28"/>
          <w:szCs w:val="28"/>
        </w:rPr>
        <w:t>Отчет о кассовом поступлении и выбытии средств бюджетных учреждений, автономных уч</w:t>
      </w:r>
      <w:r w:rsidR="00782B9B" w:rsidRPr="002551F6">
        <w:rPr>
          <w:rFonts w:ascii="Times New Roman" w:hAnsi="Times New Roman"/>
          <w:sz w:val="28"/>
          <w:szCs w:val="28"/>
        </w:rPr>
        <w:t>реждений и иных организаций (ф. </w:t>
      </w:r>
      <w:r w:rsidRPr="002551F6">
        <w:rPr>
          <w:rFonts w:ascii="Times New Roman" w:hAnsi="Times New Roman"/>
          <w:sz w:val="28"/>
          <w:szCs w:val="28"/>
        </w:rPr>
        <w:t>0503155).</w:t>
      </w:r>
    </w:p>
    <w:p w:rsidR="00782B9B" w:rsidRPr="002551F6" w:rsidRDefault="00782B9B" w:rsidP="00772B0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 в соответствии со статьями 166.1, 241.1, 264.3 и 264.7 Бюджетного кодекса и Инструкцией № 191н в Министерство финансов Российской Федерации ежемесячно представлялись:</w:t>
      </w:r>
    </w:p>
    <w:p w:rsidR="005A253D" w:rsidRPr="002551F6" w:rsidRDefault="00782B9B" w:rsidP="00F60783">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b/>
          <w:sz w:val="28"/>
          <w:szCs w:val="28"/>
        </w:rPr>
        <w:t>– </w:t>
      </w:r>
      <w:r w:rsidR="005A253D" w:rsidRPr="002551F6">
        <w:rPr>
          <w:rFonts w:ascii="Times New Roman" w:hAnsi="Times New Roman"/>
          <w:sz w:val="28"/>
          <w:szCs w:val="28"/>
        </w:rPr>
        <w:t xml:space="preserve">Отчет об исполнении бюджета (по федеральному бюджету) (ф. 0503117); </w:t>
      </w:r>
    </w:p>
    <w:p w:rsidR="005A253D" w:rsidRPr="002551F6" w:rsidRDefault="00782B9B" w:rsidP="00F6078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государственных внебюджетных ф</w:t>
      </w:r>
      <w:r w:rsidRPr="002551F6">
        <w:rPr>
          <w:rFonts w:ascii="Times New Roman" w:hAnsi="Times New Roman"/>
          <w:sz w:val="28"/>
          <w:szCs w:val="28"/>
        </w:rPr>
        <w:t>ондов (ф. 0507021).</w:t>
      </w:r>
    </w:p>
    <w:p w:rsidR="00782B9B" w:rsidRPr="002551F6" w:rsidRDefault="00782B9B" w:rsidP="00F6078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приказами Министерства финансов Российской Федерации от 4 мая 2008 г. № 49н «Об утверждении форм ежеквартальной </w:t>
      </w:r>
      <w:r w:rsidR="005A4C42" w:rsidRPr="002551F6">
        <w:rPr>
          <w:rFonts w:ascii="Times New Roman" w:hAnsi="Times New Roman"/>
          <w:sz w:val="28"/>
          <w:szCs w:val="28"/>
        </w:rPr>
        <w:br/>
      </w:r>
      <w:r w:rsidRPr="002551F6">
        <w:rPr>
          <w:rFonts w:ascii="Times New Roman" w:hAnsi="Times New Roman"/>
          <w:sz w:val="28"/>
          <w:szCs w:val="28"/>
        </w:rPr>
        <w:t xml:space="preserve">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Российской Федерации, представляемой в Правительство Российской Федерации» (далее – Приказ Минфина России № 49н) и от 16 сентября 2014 г. № 293 «Об организации работы по составлению ежеквартальной и годовой бюджетной отчетности </w:t>
      </w:r>
      <w:r w:rsidR="00F60783" w:rsidRPr="002551F6">
        <w:rPr>
          <w:rFonts w:ascii="Times New Roman" w:hAnsi="Times New Roman"/>
          <w:sz w:val="28"/>
          <w:szCs w:val="28"/>
        </w:rPr>
        <w:br/>
      </w:r>
      <w:r w:rsidRPr="002551F6">
        <w:rPr>
          <w:rFonts w:ascii="Times New Roman" w:hAnsi="Times New Roman"/>
          <w:sz w:val="28"/>
          <w:szCs w:val="28"/>
        </w:rPr>
        <w:t xml:space="preserve">об исполнении федерального бюджета, консолидированного бюджета Российской Федерации и бюджетов государственных внебюджетных фондов Российской Федерации» (далее – Приказ Минфина России № 293) </w:t>
      </w:r>
      <w:r w:rsidR="00F60783" w:rsidRPr="002551F6">
        <w:rPr>
          <w:rFonts w:ascii="Times New Roman" w:hAnsi="Times New Roman"/>
          <w:sz w:val="28"/>
          <w:szCs w:val="28"/>
        </w:rPr>
        <w:br/>
      </w:r>
      <w:r w:rsidRPr="002551F6">
        <w:rPr>
          <w:rFonts w:ascii="Times New Roman" w:hAnsi="Times New Roman"/>
          <w:sz w:val="28"/>
          <w:szCs w:val="28"/>
        </w:rPr>
        <w:t xml:space="preserve">для дальнейшего направления в Правительство Российской Федерации ежеквартально представлялись: </w:t>
      </w:r>
    </w:p>
    <w:p w:rsidR="005A253D" w:rsidRPr="002551F6" w:rsidRDefault="00782B9B"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федерального бюджета (ф. 0507011);</w:t>
      </w:r>
    </w:p>
    <w:p w:rsidR="005A253D" w:rsidRPr="002551F6" w:rsidRDefault="00782B9B"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государственных внебюджетных фондов (ф. 0507021);</w:t>
      </w:r>
    </w:p>
    <w:p w:rsidR="005A253D" w:rsidRPr="002551F6" w:rsidRDefault="00782B9B"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Сводные сведения об исполнении судебных решений по денежным обязательствам получателей с</w:t>
      </w:r>
      <w:r w:rsidRPr="002551F6">
        <w:rPr>
          <w:rFonts w:ascii="Times New Roman" w:hAnsi="Times New Roman"/>
          <w:sz w:val="28"/>
          <w:szCs w:val="28"/>
        </w:rPr>
        <w:t>редств федерального бюджета (ф. </w:t>
      </w:r>
      <w:r w:rsidR="005A253D" w:rsidRPr="002551F6">
        <w:rPr>
          <w:rFonts w:ascii="Times New Roman" w:hAnsi="Times New Roman"/>
          <w:sz w:val="28"/>
          <w:szCs w:val="28"/>
        </w:rPr>
        <w:t xml:space="preserve">0507024) </w:t>
      </w:r>
      <w:r w:rsidR="00F60783" w:rsidRPr="002551F6">
        <w:rPr>
          <w:rFonts w:ascii="Times New Roman" w:hAnsi="Times New Roman"/>
          <w:sz w:val="28"/>
          <w:szCs w:val="28"/>
        </w:rPr>
        <w:br/>
      </w:r>
      <w:r w:rsidR="005A253D" w:rsidRPr="002551F6">
        <w:rPr>
          <w:rFonts w:ascii="Times New Roman" w:hAnsi="Times New Roman"/>
          <w:sz w:val="28"/>
          <w:szCs w:val="28"/>
        </w:rPr>
        <w:t>и пояснительная записка к ним;</w:t>
      </w:r>
    </w:p>
    <w:p w:rsidR="005A253D" w:rsidRPr="002551F6" w:rsidRDefault="00782B9B"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размещении средств федерального бюд</w:t>
      </w:r>
      <w:r w:rsidRPr="002551F6">
        <w:rPr>
          <w:rFonts w:ascii="Times New Roman" w:hAnsi="Times New Roman"/>
          <w:sz w:val="28"/>
          <w:szCs w:val="28"/>
        </w:rPr>
        <w:t>жета на банковские депозиты (ф. </w:t>
      </w:r>
      <w:r w:rsidR="005A253D" w:rsidRPr="002551F6">
        <w:rPr>
          <w:rFonts w:ascii="Times New Roman" w:hAnsi="Times New Roman"/>
          <w:sz w:val="28"/>
          <w:szCs w:val="28"/>
        </w:rPr>
        <w:t>0507029);</w:t>
      </w:r>
    </w:p>
    <w:p w:rsidR="005A253D" w:rsidRPr="002551F6" w:rsidRDefault="00782B9B"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A253D" w:rsidRPr="002551F6">
        <w:rPr>
          <w:rFonts w:ascii="Times New Roman" w:hAnsi="Times New Roman"/>
          <w:sz w:val="28"/>
          <w:szCs w:val="28"/>
        </w:rPr>
        <w:t>Информация о предоставлении межбюджетных трансфертов бюджетам суб</w:t>
      </w:r>
      <w:r w:rsidRPr="002551F6">
        <w:rPr>
          <w:rFonts w:ascii="Times New Roman" w:hAnsi="Times New Roman"/>
          <w:sz w:val="28"/>
          <w:szCs w:val="28"/>
        </w:rPr>
        <w:t>ъектам Российской Федерации (ф. </w:t>
      </w:r>
      <w:r w:rsidR="005A253D" w:rsidRPr="002551F6">
        <w:rPr>
          <w:rFonts w:ascii="Times New Roman" w:hAnsi="Times New Roman"/>
          <w:sz w:val="28"/>
          <w:szCs w:val="28"/>
        </w:rPr>
        <w:t>0507052);</w:t>
      </w:r>
    </w:p>
    <w:p w:rsidR="005A253D" w:rsidRPr="002551F6" w:rsidRDefault="00782B9B"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w:t>
      </w:r>
      <w:r w:rsidR="003F51E1" w:rsidRPr="002551F6">
        <w:rPr>
          <w:rFonts w:ascii="Times New Roman" w:hAnsi="Times New Roman"/>
          <w:sz w:val="28"/>
          <w:szCs w:val="28"/>
        </w:rPr>
        <w:t xml:space="preserve"> </w:t>
      </w:r>
      <w:r w:rsidR="005A253D" w:rsidRPr="002551F6">
        <w:rPr>
          <w:rFonts w:ascii="Times New Roman" w:hAnsi="Times New Roman"/>
          <w:sz w:val="28"/>
          <w:szCs w:val="28"/>
        </w:rPr>
        <w:t>о формировании и использовании средств Фонда н</w:t>
      </w:r>
      <w:r w:rsidRPr="002551F6">
        <w:rPr>
          <w:rFonts w:ascii="Times New Roman" w:hAnsi="Times New Roman"/>
          <w:sz w:val="28"/>
          <w:szCs w:val="28"/>
        </w:rPr>
        <w:t>ационального благосостояния (ф. </w:t>
      </w:r>
      <w:r w:rsidR="005A253D" w:rsidRPr="002551F6">
        <w:rPr>
          <w:rFonts w:ascii="Times New Roman" w:hAnsi="Times New Roman"/>
          <w:sz w:val="28"/>
          <w:szCs w:val="28"/>
        </w:rPr>
        <w:t>0507062);</w:t>
      </w:r>
    </w:p>
    <w:p w:rsidR="005A253D" w:rsidRPr="002551F6" w:rsidRDefault="00833C81" w:rsidP="00F86CD8">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формировании и использовании средств Резервного фонда</w:t>
      </w:r>
      <w:r w:rsidRPr="002551F6">
        <w:rPr>
          <w:rFonts w:ascii="Times New Roman" w:hAnsi="Times New Roman"/>
          <w:sz w:val="28"/>
          <w:szCs w:val="28"/>
        </w:rPr>
        <w:t xml:space="preserve"> (ф. </w:t>
      </w:r>
      <w:r w:rsidR="005A253D" w:rsidRPr="002551F6">
        <w:rPr>
          <w:rFonts w:ascii="Times New Roman" w:hAnsi="Times New Roman"/>
          <w:sz w:val="28"/>
          <w:szCs w:val="28"/>
        </w:rPr>
        <w:t>0507063);</w:t>
      </w:r>
    </w:p>
    <w:p w:rsidR="005A253D" w:rsidRPr="002551F6" w:rsidRDefault="00833C81"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Отчет о кассовом зачислении, распределении и поступлении ввозных таможенных пошлин, а также специальных, антидемпинговых </w:t>
      </w:r>
      <w:r w:rsidR="00F60783" w:rsidRPr="002551F6">
        <w:rPr>
          <w:rFonts w:ascii="Times New Roman" w:hAnsi="Times New Roman"/>
          <w:sz w:val="28"/>
          <w:szCs w:val="28"/>
        </w:rPr>
        <w:br/>
      </w:r>
      <w:r w:rsidR="005A253D" w:rsidRPr="002551F6">
        <w:rPr>
          <w:rFonts w:ascii="Times New Roman" w:hAnsi="Times New Roman"/>
          <w:sz w:val="28"/>
          <w:szCs w:val="28"/>
        </w:rPr>
        <w:t>и компенсационных пошлин</w:t>
      </w:r>
      <w:r w:rsidRPr="002551F6">
        <w:rPr>
          <w:rFonts w:ascii="Times New Roman" w:hAnsi="Times New Roman"/>
          <w:sz w:val="28"/>
          <w:szCs w:val="28"/>
        </w:rPr>
        <w:t xml:space="preserve"> в рамках Таможенного союза (ф. </w:t>
      </w:r>
      <w:r w:rsidR="005A253D" w:rsidRPr="002551F6">
        <w:rPr>
          <w:rFonts w:ascii="Times New Roman" w:hAnsi="Times New Roman"/>
          <w:sz w:val="28"/>
          <w:szCs w:val="28"/>
        </w:rPr>
        <w:t>0507068);</w:t>
      </w:r>
    </w:p>
    <w:p w:rsidR="005A253D" w:rsidRPr="002551F6" w:rsidRDefault="00833C81" w:rsidP="00F86CD8">
      <w:pPr>
        <w:tabs>
          <w:tab w:val="left" w:pos="851"/>
          <w:tab w:val="left" w:pos="1134"/>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предоставлении бюджетных кредитов на пополнение остатков средств на счетах бюджетов субъектов Российской Федерации </w:t>
      </w:r>
      <w:r w:rsidRPr="002551F6">
        <w:rPr>
          <w:rFonts w:ascii="Times New Roman" w:hAnsi="Times New Roman"/>
          <w:sz w:val="28"/>
          <w:szCs w:val="28"/>
        </w:rPr>
        <w:t>(ф. </w:t>
      </w:r>
      <w:r w:rsidR="005A253D" w:rsidRPr="002551F6">
        <w:rPr>
          <w:rFonts w:ascii="Times New Roman" w:hAnsi="Times New Roman"/>
          <w:sz w:val="28"/>
          <w:szCs w:val="28"/>
        </w:rPr>
        <w:t>0507070).</w:t>
      </w:r>
    </w:p>
    <w:p w:rsidR="005A253D" w:rsidRPr="002551F6" w:rsidRDefault="005A253D" w:rsidP="00F6078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отчетность по кассовому исполнению бюджетов бюджетной системы Российской Федерации представлялась Федеральным казначейством в Министерство финансов Российской Федерации </w:t>
      </w:r>
      <w:r w:rsidR="00F60783" w:rsidRPr="002551F6">
        <w:rPr>
          <w:rFonts w:ascii="Times New Roman" w:hAnsi="Times New Roman"/>
          <w:sz w:val="28"/>
          <w:szCs w:val="28"/>
        </w:rPr>
        <w:br/>
      </w:r>
      <w:r w:rsidRPr="002551F6">
        <w:rPr>
          <w:rFonts w:ascii="Times New Roman" w:hAnsi="Times New Roman"/>
          <w:sz w:val="28"/>
          <w:szCs w:val="28"/>
        </w:rPr>
        <w:t xml:space="preserve">в установленные сроки, что, в свою очередь, обеспечило ее своевременное представление Министерством финансов Российской Федерации </w:t>
      </w:r>
      <w:r w:rsidR="00F60783" w:rsidRPr="002551F6">
        <w:rPr>
          <w:rFonts w:ascii="Times New Roman" w:hAnsi="Times New Roman"/>
          <w:sz w:val="28"/>
          <w:szCs w:val="28"/>
        </w:rPr>
        <w:br/>
      </w:r>
      <w:r w:rsidRPr="002551F6">
        <w:rPr>
          <w:rFonts w:ascii="Times New Roman" w:hAnsi="Times New Roman"/>
          <w:sz w:val="28"/>
          <w:szCs w:val="28"/>
        </w:rPr>
        <w:t>в Правительств</w:t>
      </w:r>
      <w:r w:rsidR="00772B0F" w:rsidRPr="002551F6">
        <w:rPr>
          <w:rFonts w:ascii="Times New Roman" w:hAnsi="Times New Roman"/>
          <w:sz w:val="28"/>
          <w:szCs w:val="28"/>
        </w:rPr>
        <w:t xml:space="preserve">о Российской Федерации </w:t>
      </w:r>
      <w:r w:rsidR="00884ABA" w:rsidRPr="002551F6">
        <w:rPr>
          <w:rFonts w:ascii="Times New Roman" w:hAnsi="Times New Roman"/>
          <w:sz w:val="28"/>
          <w:szCs w:val="28"/>
        </w:rPr>
        <w:t>(с</w:t>
      </w:r>
      <w:r w:rsidR="000F2E09" w:rsidRPr="002551F6">
        <w:rPr>
          <w:rFonts w:ascii="Times New Roman" w:hAnsi="Times New Roman"/>
          <w:sz w:val="28"/>
          <w:szCs w:val="28"/>
        </w:rPr>
        <w:t>хема</w:t>
      </w:r>
      <w:r w:rsidR="00772B0F" w:rsidRPr="002551F6">
        <w:rPr>
          <w:rFonts w:ascii="Times New Roman" w:hAnsi="Times New Roman"/>
          <w:sz w:val="28"/>
          <w:szCs w:val="28"/>
          <w:lang w:val="en-US"/>
        </w:rPr>
        <w:t> </w:t>
      </w:r>
      <w:r w:rsidR="00884ABA" w:rsidRPr="002551F6">
        <w:rPr>
          <w:rFonts w:ascii="Times New Roman" w:hAnsi="Times New Roman"/>
          <w:sz w:val="28"/>
          <w:szCs w:val="28"/>
        </w:rPr>
        <w:t>7</w:t>
      </w:r>
      <w:r w:rsidRPr="002551F6">
        <w:rPr>
          <w:rFonts w:ascii="Times New Roman" w:hAnsi="Times New Roman"/>
          <w:sz w:val="28"/>
          <w:szCs w:val="28"/>
        </w:rPr>
        <w:t xml:space="preserve">). </w:t>
      </w:r>
    </w:p>
    <w:p w:rsidR="005A253D" w:rsidRPr="002551F6" w:rsidRDefault="005A253D" w:rsidP="00F60783">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Федеральным казначейством осуществлялось представление </w:t>
      </w:r>
      <w:r w:rsidR="00F60783" w:rsidRPr="002551F6">
        <w:rPr>
          <w:rFonts w:ascii="Times New Roman" w:hAnsi="Times New Roman" w:cs="Times New Roman"/>
          <w:sz w:val="28"/>
          <w:szCs w:val="28"/>
        </w:rPr>
        <w:br/>
      </w:r>
      <w:r w:rsidRPr="002551F6">
        <w:rPr>
          <w:rFonts w:ascii="Times New Roman" w:hAnsi="Times New Roman" w:cs="Times New Roman"/>
          <w:sz w:val="28"/>
          <w:szCs w:val="28"/>
        </w:rPr>
        <w:t>в Межд</w:t>
      </w:r>
      <w:r w:rsidR="00772B0F" w:rsidRPr="002551F6">
        <w:rPr>
          <w:rFonts w:ascii="Times New Roman" w:hAnsi="Times New Roman" w:cs="Times New Roman"/>
          <w:sz w:val="28"/>
          <w:szCs w:val="28"/>
        </w:rPr>
        <w:t>ународный валютный фонд (далее –</w:t>
      </w:r>
      <w:r w:rsidRPr="002551F6">
        <w:rPr>
          <w:rFonts w:ascii="Times New Roman" w:hAnsi="Times New Roman" w:cs="Times New Roman"/>
          <w:sz w:val="28"/>
          <w:szCs w:val="28"/>
        </w:rPr>
        <w:t xml:space="preserve"> МВФ) </w:t>
      </w:r>
      <w:r w:rsidRPr="003168EB">
        <w:rPr>
          <w:rFonts w:ascii="Times New Roman" w:hAnsi="Times New Roman" w:cs="Times New Roman"/>
          <w:sz w:val="28"/>
          <w:szCs w:val="28"/>
        </w:rPr>
        <w:t>ежемесячной отчетности</w:t>
      </w:r>
      <w:r w:rsidRPr="002551F6">
        <w:rPr>
          <w:rFonts w:ascii="Times New Roman" w:hAnsi="Times New Roman" w:cs="Times New Roman"/>
          <w:sz w:val="28"/>
          <w:szCs w:val="28"/>
        </w:rPr>
        <w:t xml:space="preserve"> по статистике государственных финансов Российской Федерации </w:t>
      </w:r>
      <w:r w:rsidR="00F60783" w:rsidRPr="002551F6">
        <w:rPr>
          <w:rFonts w:ascii="Times New Roman" w:hAnsi="Times New Roman" w:cs="Times New Roman"/>
          <w:sz w:val="28"/>
          <w:szCs w:val="28"/>
        </w:rPr>
        <w:br/>
      </w:r>
      <w:r w:rsidRPr="002551F6">
        <w:rPr>
          <w:rFonts w:ascii="Times New Roman" w:hAnsi="Times New Roman" w:cs="Times New Roman"/>
          <w:sz w:val="28"/>
          <w:szCs w:val="28"/>
        </w:rPr>
        <w:t>в соответствии с Руководством по статист</w:t>
      </w:r>
      <w:r w:rsidR="005F52DC">
        <w:rPr>
          <w:rFonts w:ascii="Times New Roman" w:hAnsi="Times New Roman" w:cs="Times New Roman"/>
          <w:sz w:val="28"/>
          <w:szCs w:val="28"/>
        </w:rPr>
        <w:t>ике государственных финансов 20</w:t>
      </w:r>
      <w:r w:rsidRPr="002551F6">
        <w:rPr>
          <w:rFonts w:ascii="Times New Roman" w:hAnsi="Times New Roman" w:cs="Times New Roman"/>
          <w:sz w:val="28"/>
          <w:szCs w:val="28"/>
        </w:rPr>
        <w:t>1</w:t>
      </w:r>
      <w:r w:rsidR="005F52DC">
        <w:rPr>
          <w:rFonts w:ascii="Times New Roman" w:hAnsi="Times New Roman" w:cs="Times New Roman"/>
          <w:sz w:val="28"/>
          <w:szCs w:val="28"/>
        </w:rPr>
        <w:t>4</w:t>
      </w:r>
      <w:r w:rsidRPr="002551F6">
        <w:rPr>
          <w:rFonts w:ascii="Times New Roman" w:hAnsi="Times New Roman" w:cs="Times New Roman"/>
          <w:sz w:val="28"/>
          <w:szCs w:val="28"/>
        </w:rPr>
        <w:t xml:space="preserve"> </w:t>
      </w:r>
      <w:r w:rsidR="00772B0F" w:rsidRPr="002551F6">
        <w:rPr>
          <w:rFonts w:ascii="Times New Roman" w:hAnsi="Times New Roman" w:cs="Times New Roman"/>
          <w:sz w:val="28"/>
          <w:szCs w:val="28"/>
        </w:rPr>
        <w:t>года (далее –</w:t>
      </w:r>
      <w:r w:rsidR="00896167" w:rsidRPr="002551F6">
        <w:rPr>
          <w:rFonts w:ascii="Times New Roman" w:hAnsi="Times New Roman" w:cs="Times New Roman"/>
          <w:sz w:val="28"/>
          <w:szCs w:val="28"/>
        </w:rPr>
        <w:t xml:space="preserve"> Руководство </w:t>
      </w:r>
      <w:r w:rsidRPr="002551F6">
        <w:rPr>
          <w:rFonts w:ascii="Times New Roman" w:hAnsi="Times New Roman" w:cs="Times New Roman"/>
          <w:sz w:val="28"/>
          <w:szCs w:val="28"/>
        </w:rPr>
        <w:t xml:space="preserve">СГФ) </w:t>
      </w:r>
      <w:r w:rsidRPr="002551F6">
        <w:rPr>
          <w:rFonts w:ascii="Times New Roman" w:hAnsi="Times New Roman" w:cs="Times New Roman"/>
          <w:sz w:val="28"/>
          <w:szCs w:val="28"/>
          <w:vertAlign w:val="superscript"/>
        </w:rPr>
        <w:footnoteReference w:id="3"/>
      </w:r>
      <w:r w:rsidRPr="002551F6">
        <w:rPr>
          <w:rFonts w:ascii="Times New Roman" w:hAnsi="Times New Roman" w:cs="Times New Roman"/>
          <w:sz w:val="28"/>
          <w:szCs w:val="28"/>
        </w:rPr>
        <w:t xml:space="preserve">, нормативными правовыми актами Министерства финансов Российской Федерации по бюджетному учету </w:t>
      </w:r>
      <w:r w:rsidR="00F60783" w:rsidRPr="002551F6">
        <w:rPr>
          <w:rFonts w:ascii="Times New Roman" w:hAnsi="Times New Roman" w:cs="Times New Roman"/>
          <w:sz w:val="28"/>
          <w:szCs w:val="28"/>
        </w:rPr>
        <w:br/>
      </w:r>
      <w:r w:rsidRPr="002551F6">
        <w:rPr>
          <w:rFonts w:ascii="Times New Roman" w:hAnsi="Times New Roman" w:cs="Times New Roman"/>
          <w:sz w:val="28"/>
          <w:szCs w:val="28"/>
        </w:rPr>
        <w:t>и бюджетной отчетности (План счетов бюджетного учета и Инструкция по его применению, утвержденные приказом Министерства финансов Российской Федерации от 6 декабря 2</w:t>
      </w:r>
      <w:r w:rsidR="00772B0F" w:rsidRPr="002551F6">
        <w:rPr>
          <w:rFonts w:ascii="Times New Roman" w:hAnsi="Times New Roman" w:cs="Times New Roman"/>
          <w:sz w:val="28"/>
          <w:szCs w:val="28"/>
        </w:rPr>
        <w:t>010 г. № 162н (далее –</w:t>
      </w:r>
      <w:r w:rsidRPr="002551F6">
        <w:rPr>
          <w:rFonts w:ascii="Times New Roman" w:hAnsi="Times New Roman" w:cs="Times New Roman"/>
          <w:sz w:val="28"/>
          <w:szCs w:val="28"/>
        </w:rPr>
        <w:t xml:space="preserve"> Инструкция</w:t>
      </w:r>
      <w:r w:rsidR="00772B0F" w:rsidRPr="002551F6">
        <w:rPr>
          <w:rFonts w:ascii="Times New Roman" w:hAnsi="Times New Roman" w:cs="Times New Roman"/>
          <w:sz w:val="28"/>
          <w:szCs w:val="28"/>
        </w:rPr>
        <w:t xml:space="preserve"> № 162н), Инструкция № </w:t>
      </w:r>
      <w:r w:rsidRPr="002551F6">
        <w:rPr>
          <w:rFonts w:ascii="Times New Roman" w:hAnsi="Times New Roman" w:cs="Times New Roman"/>
          <w:sz w:val="28"/>
          <w:szCs w:val="28"/>
        </w:rPr>
        <w:t xml:space="preserve">191н и др.). </w:t>
      </w:r>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Система показателей отчетности по статистике государственных финансов позволяет оценить экономическую деятельность и влияние органов государственного управления на экономику страны, последовательно </w:t>
      </w:r>
      <w:r w:rsidR="005A4C42" w:rsidRPr="002551F6">
        <w:rPr>
          <w:rFonts w:ascii="Times New Roman" w:hAnsi="Times New Roman"/>
          <w:sz w:val="28"/>
          <w:szCs w:val="28"/>
        </w:rPr>
        <w:br/>
      </w:r>
      <w:r w:rsidRPr="002551F6">
        <w:rPr>
          <w:rFonts w:ascii="Times New Roman" w:hAnsi="Times New Roman"/>
          <w:sz w:val="28"/>
          <w:szCs w:val="28"/>
        </w:rPr>
        <w:t xml:space="preserve">и систематически изучать динамику финансовых операций, финансовой позиции и состояние ликвидности сектора государственного управления </w:t>
      </w:r>
      <w:r w:rsidR="005A4C42" w:rsidRPr="002551F6">
        <w:rPr>
          <w:rFonts w:ascii="Times New Roman" w:hAnsi="Times New Roman"/>
          <w:sz w:val="28"/>
          <w:szCs w:val="28"/>
        </w:rPr>
        <w:br/>
      </w:r>
      <w:r w:rsidRPr="002551F6">
        <w:rPr>
          <w:rFonts w:ascii="Times New Roman" w:hAnsi="Times New Roman"/>
          <w:sz w:val="28"/>
          <w:szCs w:val="28"/>
        </w:rPr>
        <w:t>или государственного сектора Российской Федерации.</w:t>
      </w:r>
    </w:p>
    <w:p w:rsidR="005A253D" w:rsidRPr="002551F6" w:rsidRDefault="000F2E09" w:rsidP="00F23919">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3505F1" w:rsidRPr="002551F6">
        <w:rPr>
          <w:rFonts w:ascii="Times New Roman" w:hAnsi="Times New Roman"/>
          <w:sz w:val="28"/>
          <w:szCs w:val="28"/>
        </w:rPr>
        <w:t> 7</w:t>
      </w:r>
    </w:p>
    <w:p w:rsidR="005A253D" w:rsidRPr="002551F6" w:rsidRDefault="00896167" w:rsidP="005A253D">
      <w:pPr>
        <w:spacing w:line="360" w:lineRule="atLeast"/>
        <w:jc w:val="both"/>
        <w:rPr>
          <w:rFonts w:ascii="Times New Roman" w:hAnsi="Times New Roman"/>
          <w:bCs/>
          <w:sz w:val="28"/>
          <w:szCs w:val="28"/>
        </w:rPr>
      </w:pPr>
      <w:r w:rsidRPr="002551F6">
        <w:rPr>
          <w:rFonts w:ascii="Times New Roman" w:hAnsi="Times New Roman"/>
          <w:sz w:val="28"/>
          <w:szCs w:val="28"/>
        </w:rPr>
        <w:object w:dxaOrig="7206" w:dyaOrig="5382">
          <v:shape id="_x0000_i1025" type="#_x0000_t75" style="width:457pt;height:319.75pt" o:ole="">
            <v:imagedata r:id="rId54" o:title=""/>
          </v:shape>
          <o:OLEObject Type="Embed" ProgID="PowerPoint.Slide.8" ShapeID="_x0000_i1025" DrawAspect="Content" ObjectID="_1519747185" r:id="rId55"/>
        </w:object>
      </w:r>
    </w:p>
    <w:p w:rsidR="005A253D" w:rsidRPr="002551F6" w:rsidRDefault="005A253D" w:rsidP="006D6E5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в соответствии со статьями 264.3 и 264.7 Бюджетного кодекса ежегодно, начиная с отчетности за 2005 год, формирует и представляет бюджетную (бухгалтерскую) отчетность </w:t>
      </w:r>
      <w:r w:rsidR="001217F6">
        <w:rPr>
          <w:rFonts w:ascii="Times New Roman" w:hAnsi="Times New Roman"/>
          <w:sz w:val="28"/>
          <w:szCs w:val="28"/>
        </w:rPr>
        <w:br/>
      </w:r>
      <w:r w:rsidRPr="002551F6">
        <w:rPr>
          <w:rFonts w:ascii="Times New Roman" w:hAnsi="Times New Roman"/>
          <w:sz w:val="28"/>
          <w:szCs w:val="28"/>
        </w:rPr>
        <w:t xml:space="preserve">об исполнении бюджетов бюджетной системы Российской Федерации </w:t>
      </w:r>
      <w:r w:rsidR="001217F6">
        <w:rPr>
          <w:rFonts w:ascii="Times New Roman" w:hAnsi="Times New Roman"/>
          <w:sz w:val="28"/>
          <w:szCs w:val="28"/>
        </w:rPr>
        <w:br/>
      </w:r>
      <w:r w:rsidRPr="002551F6">
        <w:rPr>
          <w:rFonts w:ascii="Times New Roman" w:hAnsi="Times New Roman"/>
          <w:sz w:val="28"/>
          <w:szCs w:val="28"/>
        </w:rPr>
        <w:t xml:space="preserve">в Министерство финансов Российской Федерации. Указанные формы приближены </w:t>
      </w:r>
      <w:r w:rsidR="00F60783" w:rsidRPr="002551F6">
        <w:rPr>
          <w:rFonts w:ascii="Times New Roman" w:hAnsi="Times New Roman"/>
          <w:sz w:val="28"/>
          <w:szCs w:val="28"/>
        </w:rPr>
        <w:br/>
      </w:r>
      <w:r w:rsidRPr="002551F6">
        <w:rPr>
          <w:rFonts w:ascii="Times New Roman" w:hAnsi="Times New Roman"/>
          <w:sz w:val="28"/>
          <w:szCs w:val="28"/>
        </w:rPr>
        <w:t>к требованиям, предъявляемым к их составлению международными стандартами финансовой отчетности в общественном секторе</w:t>
      </w:r>
      <w:r w:rsidR="00896167" w:rsidRPr="002551F6">
        <w:rPr>
          <w:rFonts w:ascii="Times New Roman" w:hAnsi="Times New Roman"/>
          <w:sz w:val="28"/>
          <w:szCs w:val="28"/>
        </w:rPr>
        <w:t xml:space="preserve"> (далее – МСФО)</w:t>
      </w:r>
      <w:r w:rsidRPr="002551F6">
        <w:rPr>
          <w:rFonts w:ascii="Times New Roman" w:hAnsi="Times New Roman"/>
          <w:sz w:val="28"/>
          <w:szCs w:val="28"/>
        </w:rPr>
        <w:t>.</w:t>
      </w:r>
    </w:p>
    <w:p w:rsidR="005A253D" w:rsidRPr="002551F6" w:rsidRDefault="005A253D" w:rsidP="006D6E57">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формирование ежегодной бюджетной (бухгалтерской) отчетности об исполнении бюджетов бюджетной системы Российской Федерации за 2014 год осуществлялось в соответствии с</w:t>
      </w:r>
      <w:r w:rsidR="005D3A3F" w:rsidRPr="002551F6">
        <w:rPr>
          <w:rFonts w:ascii="Times New Roman" w:hAnsi="Times New Roman"/>
          <w:sz w:val="28"/>
          <w:szCs w:val="28"/>
        </w:rPr>
        <w:t xml:space="preserve"> нормативными правовыми актами –</w:t>
      </w:r>
      <w:r w:rsidRPr="002551F6">
        <w:rPr>
          <w:rFonts w:ascii="Times New Roman" w:hAnsi="Times New Roman"/>
          <w:sz w:val="28"/>
          <w:szCs w:val="28"/>
        </w:rPr>
        <w:t xml:space="preserve"> Бюджетным кодексом, Инструкцией по применению Единого </w:t>
      </w:r>
      <w:hyperlink r:id="rId56" w:history="1">
        <w:r w:rsidRPr="002551F6">
          <w:rPr>
            <w:rFonts w:ascii="Times New Roman" w:hAnsi="Times New Roman"/>
            <w:sz w:val="28"/>
            <w:szCs w:val="28"/>
          </w:rPr>
          <w:t>плана</w:t>
        </w:r>
      </w:hyperlink>
      <w:r w:rsidRPr="002551F6">
        <w:rPr>
          <w:rFonts w:ascii="Times New Roman" w:hAnsi="Times New Roman"/>
          <w:sz w:val="28"/>
          <w:szCs w:val="28"/>
        </w:rPr>
        <w:t xml:space="preserve"> счетов бухгалтерского учета для органов государственной власти (государственных органов), органов местного самоуправления, органов управления </w:t>
      </w:r>
      <w:r w:rsidR="006D6E57" w:rsidRPr="002551F6">
        <w:rPr>
          <w:rFonts w:ascii="Times New Roman" w:hAnsi="Times New Roman"/>
          <w:sz w:val="28"/>
          <w:szCs w:val="28"/>
        </w:rPr>
        <w:t>ГВФ РФ</w:t>
      </w:r>
      <w:r w:rsidRPr="002551F6">
        <w:rPr>
          <w:rFonts w:ascii="Times New Roman" w:hAnsi="Times New Roman"/>
          <w:sz w:val="28"/>
          <w:szCs w:val="28"/>
        </w:rPr>
        <w:t>, государственных академий наук, государственных (муниципальных) учреждений, утвержденной приказом Министерства финансов Российс</w:t>
      </w:r>
      <w:r w:rsidR="005D3A3F" w:rsidRPr="002551F6">
        <w:rPr>
          <w:rFonts w:ascii="Times New Roman" w:hAnsi="Times New Roman"/>
          <w:sz w:val="28"/>
          <w:szCs w:val="28"/>
        </w:rPr>
        <w:t>кой Федерации от 1 декабря 2010 </w:t>
      </w:r>
      <w:r w:rsidRPr="002551F6">
        <w:rPr>
          <w:rFonts w:ascii="Times New Roman" w:hAnsi="Times New Roman"/>
          <w:sz w:val="28"/>
          <w:szCs w:val="28"/>
        </w:rPr>
        <w:t xml:space="preserve">г. № 157н (далее </w:t>
      </w:r>
      <w:r w:rsidR="005D3A3F" w:rsidRPr="002551F6">
        <w:rPr>
          <w:rFonts w:ascii="Times New Roman" w:hAnsi="Times New Roman"/>
          <w:sz w:val="28"/>
          <w:szCs w:val="28"/>
        </w:rPr>
        <w:t>– Инструкция № </w:t>
      </w:r>
      <w:r w:rsidRPr="002551F6">
        <w:rPr>
          <w:rFonts w:ascii="Times New Roman" w:hAnsi="Times New Roman"/>
          <w:sz w:val="28"/>
          <w:szCs w:val="28"/>
        </w:rPr>
        <w:t>157н),</w:t>
      </w:r>
      <w:r w:rsidR="005D3A3F" w:rsidRPr="002551F6">
        <w:rPr>
          <w:rFonts w:ascii="Times New Roman" w:hAnsi="Times New Roman"/>
          <w:sz w:val="28"/>
          <w:szCs w:val="28"/>
        </w:rPr>
        <w:t xml:space="preserve"> Инструкцией № </w:t>
      </w:r>
      <w:r w:rsidRPr="002551F6">
        <w:rPr>
          <w:rFonts w:ascii="Times New Roman" w:hAnsi="Times New Roman"/>
          <w:sz w:val="28"/>
          <w:szCs w:val="28"/>
        </w:rPr>
        <w:t xml:space="preserve">162н, Инструкцией </w:t>
      </w:r>
      <w:r w:rsidR="00F60783" w:rsidRPr="002551F6">
        <w:rPr>
          <w:rFonts w:ascii="Times New Roman" w:hAnsi="Times New Roman"/>
          <w:sz w:val="28"/>
          <w:szCs w:val="28"/>
        </w:rPr>
        <w:br/>
      </w:r>
      <w:r w:rsidRPr="002551F6">
        <w:rPr>
          <w:rFonts w:ascii="Times New Roman" w:hAnsi="Times New Roman"/>
          <w:sz w:val="28"/>
          <w:szCs w:val="28"/>
        </w:rPr>
        <w:t xml:space="preserve">по применению Плана счетов бухгалтерского учета бюджетных </w:t>
      </w:r>
      <w:r w:rsidRPr="002551F6">
        <w:rPr>
          <w:rFonts w:ascii="Times New Roman" w:hAnsi="Times New Roman"/>
          <w:sz w:val="28"/>
          <w:szCs w:val="28"/>
        </w:rPr>
        <w:lastRenderedPageBreak/>
        <w:t>учреждений, утвержденной приказом Министерства финансов Российской Федерации от 16 декабря</w:t>
      </w:r>
      <w:r w:rsidR="003F51E1" w:rsidRPr="002551F6">
        <w:rPr>
          <w:rFonts w:ascii="Times New Roman" w:hAnsi="Times New Roman"/>
          <w:sz w:val="28"/>
          <w:szCs w:val="28"/>
        </w:rPr>
        <w:t xml:space="preserve"> </w:t>
      </w:r>
      <w:r w:rsidR="00F32C9F" w:rsidRPr="002551F6">
        <w:rPr>
          <w:rFonts w:ascii="Times New Roman" w:hAnsi="Times New Roman"/>
          <w:sz w:val="28"/>
          <w:szCs w:val="28"/>
        </w:rPr>
        <w:t>2010 г. № 174н (далее – Инструкция № </w:t>
      </w:r>
      <w:r w:rsidRPr="002551F6">
        <w:rPr>
          <w:rFonts w:ascii="Times New Roman" w:hAnsi="Times New Roman"/>
          <w:sz w:val="28"/>
          <w:szCs w:val="28"/>
        </w:rPr>
        <w:t>174н), Инструкцией по применению Плана счетов бухгалтерского учета автономных учреждений, утвержденной приказом Министерства финансов Российской Федерации от 16 декабря</w:t>
      </w:r>
      <w:r w:rsidR="003F51E1" w:rsidRPr="002551F6">
        <w:rPr>
          <w:rFonts w:ascii="Times New Roman" w:hAnsi="Times New Roman"/>
          <w:sz w:val="28"/>
          <w:szCs w:val="28"/>
        </w:rPr>
        <w:t xml:space="preserve"> </w:t>
      </w:r>
      <w:r w:rsidR="00F32C9F" w:rsidRPr="002551F6">
        <w:rPr>
          <w:rFonts w:ascii="Times New Roman" w:hAnsi="Times New Roman"/>
          <w:sz w:val="28"/>
          <w:szCs w:val="28"/>
        </w:rPr>
        <w:t>2010 г. № 184н (далее – Инструкция № 184н), Инструкцией № </w:t>
      </w:r>
      <w:r w:rsidRPr="002551F6">
        <w:rPr>
          <w:rFonts w:ascii="Times New Roman" w:hAnsi="Times New Roman"/>
          <w:sz w:val="28"/>
          <w:szCs w:val="28"/>
        </w:rPr>
        <w:t xml:space="preserve">191н, Инструкцией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Министерства финансов Российской Федерации </w:t>
      </w:r>
      <w:r w:rsidR="007B5576">
        <w:rPr>
          <w:rFonts w:ascii="Times New Roman" w:hAnsi="Times New Roman"/>
          <w:sz w:val="28"/>
          <w:szCs w:val="28"/>
        </w:rPr>
        <w:br/>
      </w:r>
      <w:r w:rsidRPr="002551F6">
        <w:rPr>
          <w:rFonts w:ascii="Times New Roman" w:hAnsi="Times New Roman"/>
          <w:sz w:val="28"/>
          <w:szCs w:val="28"/>
        </w:rPr>
        <w:t>от</w:t>
      </w:r>
      <w:r w:rsidR="00F32C9F" w:rsidRPr="002551F6">
        <w:rPr>
          <w:rFonts w:ascii="Times New Roman" w:hAnsi="Times New Roman"/>
          <w:sz w:val="28"/>
          <w:szCs w:val="28"/>
        </w:rPr>
        <w:t xml:space="preserve"> 25 марта 2011 г. № 33н (далее – Инструкция № 33н), приказом Минфина России № </w:t>
      </w:r>
      <w:r w:rsidRPr="002551F6">
        <w:rPr>
          <w:rFonts w:ascii="Times New Roman" w:hAnsi="Times New Roman"/>
          <w:sz w:val="28"/>
          <w:szCs w:val="28"/>
        </w:rPr>
        <w:t>49н.</w:t>
      </w:r>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Бюджетная (бухгалтерская) отчетность публично-правовых образований формировалась в составе следующих форм: </w:t>
      </w:r>
    </w:p>
    <w:p w:rsidR="005A253D" w:rsidRPr="002551F6" w:rsidRDefault="00914DBA"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бюджетной отчетности:</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Справка по заключению счетов бюджетного учета</w:t>
      </w:r>
      <w:r w:rsidR="009D6CB6" w:rsidRPr="002551F6">
        <w:rPr>
          <w:rFonts w:ascii="Times New Roman" w:hAnsi="Times New Roman"/>
          <w:sz w:val="28"/>
          <w:szCs w:val="28"/>
        </w:rPr>
        <w:t xml:space="preserve"> отчетного финансового года (ф. </w:t>
      </w:r>
      <w:r w:rsidRPr="002551F6">
        <w:rPr>
          <w:rFonts w:ascii="Times New Roman" w:hAnsi="Times New Roman"/>
          <w:sz w:val="28"/>
          <w:szCs w:val="28"/>
        </w:rPr>
        <w:t>0503110);</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о финансовых результатах деятельности </w:t>
      </w:r>
      <w:hyperlink r:id="rId57" w:history="1">
        <w:r w:rsidR="009D6CB6" w:rsidRPr="002551F6">
          <w:rPr>
            <w:rFonts w:ascii="Times New Roman" w:hAnsi="Times New Roman"/>
            <w:sz w:val="28"/>
            <w:szCs w:val="28"/>
          </w:rPr>
          <w:t>(ф. </w:t>
        </w:r>
        <w:r w:rsidRPr="002551F6">
          <w:rPr>
            <w:rFonts w:ascii="Times New Roman" w:hAnsi="Times New Roman"/>
            <w:sz w:val="28"/>
            <w:szCs w:val="28"/>
          </w:rPr>
          <w:t>0503121)</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Справка </w:t>
      </w:r>
      <w:r w:rsidR="009D6CB6" w:rsidRPr="002551F6">
        <w:rPr>
          <w:rFonts w:ascii="Times New Roman" w:hAnsi="Times New Roman"/>
          <w:sz w:val="28"/>
          <w:szCs w:val="28"/>
        </w:rPr>
        <w:t>по консолидируемым расчетам (ф. </w:t>
      </w:r>
      <w:r w:rsidRPr="002551F6">
        <w:rPr>
          <w:rFonts w:ascii="Times New Roman" w:hAnsi="Times New Roman"/>
          <w:sz w:val="28"/>
          <w:szCs w:val="28"/>
        </w:rPr>
        <w:t>0503125);</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об исполнении бюджета главного распорядителя, распорядителя, получателя бюджетных средств, главного администратора, администратора источников финансирования дефицита бюджета, главного администратора, администратора доходов бюджета </w:t>
      </w:r>
      <w:hyperlink r:id="rId58" w:history="1">
        <w:r w:rsidR="009D6CB6" w:rsidRPr="002551F6">
          <w:rPr>
            <w:rFonts w:ascii="Times New Roman" w:hAnsi="Times New Roman"/>
            <w:sz w:val="28"/>
            <w:szCs w:val="28"/>
          </w:rPr>
          <w:t>(ф. </w:t>
        </w:r>
        <w:r w:rsidRPr="002551F6">
          <w:rPr>
            <w:rFonts w:ascii="Times New Roman" w:hAnsi="Times New Roman"/>
            <w:sz w:val="28"/>
            <w:szCs w:val="28"/>
          </w:rPr>
          <w:t>0503127)</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Отчет</w:t>
      </w:r>
      <w:r w:rsidR="009D6CB6" w:rsidRPr="002551F6">
        <w:rPr>
          <w:rFonts w:ascii="Times New Roman" w:hAnsi="Times New Roman"/>
          <w:sz w:val="28"/>
          <w:szCs w:val="28"/>
        </w:rPr>
        <w:t xml:space="preserve"> о бюджетных обязательствах (ф. </w:t>
      </w:r>
      <w:r w:rsidRPr="002551F6">
        <w:rPr>
          <w:rFonts w:ascii="Times New Roman" w:hAnsi="Times New Roman"/>
          <w:sz w:val="28"/>
          <w:szCs w:val="28"/>
        </w:rPr>
        <w:t>0503128);</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Баланс главного распорядителя, распорядителя, получателя бюджетных средств, главного администратора, администратора источников финансирования дефицита бюджета, главного администратора, администратора доходов бюджета </w:t>
      </w:r>
      <w:hyperlink r:id="rId59" w:history="1">
        <w:r w:rsidR="009D6CB6" w:rsidRPr="002551F6">
          <w:rPr>
            <w:rFonts w:ascii="Times New Roman" w:hAnsi="Times New Roman"/>
            <w:sz w:val="28"/>
            <w:szCs w:val="28"/>
          </w:rPr>
          <w:t>(ф. </w:t>
        </w:r>
        <w:r w:rsidRPr="002551F6">
          <w:rPr>
            <w:rFonts w:ascii="Times New Roman" w:hAnsi="Times New Roman"/>
            <w:sz w:val="28"/>
            <w:szCs w:val="28"/>
          </w:rPr>
          <w:t>0503130)</w:t>
        </w:r>
      </w:hyperlink>
      <w:r w:rsidRPr="002551F6">
        <w:rPr>
          <w:rFonts w:ascii="Times New Roman" w:hAnsi="Times New Roman"/>
          <w:sz w:val="28"/>
          <w:szCs w:val="28"/>
        </w:rPr>
        <w:t xml:space="preserve">; </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Справка о суммах консолидируемых поступлений, подлежащих</w:t>
      </w:r>
      <w:r w:rsidR="009D6CB6" w:rsidRPr="002551F6">
        <w:rPr>
          <w:rFonts w:ascii="Times New Roman" w:hAnsi="Times New Roman"/>
          <w:sz w:val="28"/>
          <w:szCs w:val="28"/>
        </w:rPr>
        <w:t xml:space="preserve"> зачислению на счет бюджета (ф. </w:t>
      </w:r>
      <w:r w:rsidRPr="002551F6">
        <w:rPr>
          <w:rFonts w:ascii="Times New Roman" w:hAnsi="Times New Roman"/>
          <w:sz w:val="28"/>
          <w:szCs w:val="28"/>
        </w:rPr>
        <w:t>0503184);</w:t>
      </w:r>
    </w:p>
    <w:p w:rsidR="005A253D" w:rsidRPr="002551F6" w:rsidRDefault="009D6CB6"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Пояснительная записка (ф. </w:t>
      </w:r>
      <w:r w:rsidR="005A253D" w:rsidRPr="002551F6">
        <w:rPr>
          <w:rFonts w:ascii="Times New Roman" w:hAnsi="Times New Roman"/>
          <w:sz w:val="28"/>
          <w:szCs w:val="28"/>
        </w:rPr>
        <w:t>0503160);</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об исполнении бюджета </w:t>
      </w:r>
      <w:hyperlink r:id="rId60" w:history="1">
        <w:r w:rsidR="009D6CB6" w:rsidRPr="002551F6">
          <w:rPr>
            <w:rFonts w:ascii="Times New Roman" w:hAnsi="Times New Roman"/>
            <w:sz w:val="28"/>
            <w:szCs w:val="28"/>
          </w:rPr>
          <w:t>(ф. </w:t>
        </w:r>
        <w:r w:rsidRPr="002551F6">
          <w:rPr>
            <w:rFonts w:ascii="Times New Roman" w:hAnsi="Times New Roman"/>
            <w:sz w:val="28"/>
            <w:szCs w:val="28"/>
          </w:rPr>
          <w:t>0503117)</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Баланс исполнения бюджета </w:t>
      </w:r>
      <w:hyperlink r:id="rId61" w:history="1">
        <w:r w:rsidR="009D6CB6" w:rsidRPr="002551F6">
          <w:rPr>
            <w:rFonts w:ascii="Times New Roman" w:hAnsi="Times New Roman"/>
            <w:sz w:val="28"/>
            <w:szCs w:val="28"/>
          </w:rPr>
          <w:t>(ф. </w:t>
        </w:r>
        <w:r w:rsidRPr="002551F6">
          <w:rPr>
            <w:rFonts w:ascii="Times New Roman" w:hAnsi="Times New Roman"/>
            <w:sz w:val="28"/>
            <w:szCs w:val="28"/>
          </w:rPr>
          <w:t>0503120)</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w:t>
      </w:r>
      <w:r w:rsidR="009D6CB6" w:rsidRPr="002551F6">
        <w:rPr>
          <w:rFonts w:ascii="Times New Roman" w:hAnsi="Times New Roman"/>
          <w:sz w:val="28"/>
          <w:szCs w:val="28"/>
        </w:rPr>
        <w:t>о движении денежных средств (ф. </w:t>
      </w:r>
      <w:r w:rsidRPr="002551F6">
        <w:rPr>
          <w:rFonts w:ascii="Times New Roman" w:hAnsi="Times New Roman"/>
          <w:sz w:val="28"/>
          <w:szCs w:val="28"/>
        </w:rPr>
        <w:t>0503123);</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об исполнении консолидированного бюджета субъекта Российской Федерации и бюджета территориального государственного внебюджетного фонда </w:t>
      </w:r>
      <w:hyperlink r:id="rId62" w:history="1">
        <w:r w:rsidR="009D6CB6" w:rsidRPr="002551F6">
          <w:rPr>
            <w:rFonts w:ascii="Times New Roman" w:hAnsi="Times New Roman"/>
            <w:sz w:val="28"/>
            <w:szCs w:val="28"/>
          </w:rPr>
          <w:t>(ф. </w:t>
        </w:r>
        <w:r w:rsidRPr="002551F6">
          <w:rPr>
            <w:rFonts w:ascii="Times New Roman" w:hAnsi="Times New Roman"/>
            <w:sz w:val="28"/>
            <w:szCs w:val="28"/>
          </w:rPr>
          <w:t>0503317)</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Баланс исполнения консолидированного бюджета субъекта Российской Федерации и бюджета территориального государственного внебюджетного фонда </w:t>
      </w:r>
      <w:hyperlink r:id="rId63" w:history="1">
        <w:r w:rsidR="009D6CB6" w:rsidRPr="002551F6">
          <w:rPr>
            <w:rFonts w:ascii="Times New Roman" w:hAnsi="Times New Roman"/>
            <w:sz w:val="28"/>
            <w:szCs w:val="28"/>
          </w:rPr>
          <w:t>(ф. </w:t>
        </w:r>
        <w:r w:rsidRPr="002551F6">
          <w:rPr>
            <w:rFonts w:ascii="Times New Roman" w:hAnsi="Times New Roman"/>
            <w:sz w:val="28"/>
            <w:szCs w:val="28"/>
          </w:rPr>
          <w:t>0503320)</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Консолидированный отчет о финансовых результатах деятельности</w:t>
      </w:r>
      <w:hyperlink r:id="rId64" w:history="1">
        <w:r w:rsidR="009D6CB6" w:rsidRPr="002551F6">
          <w:rPr>
            <w:rFonts w:ascii="Times New Roman" w:hAnsi="Times New Roman"/>
            <w:sz w:val="28"/>
            <w:szCs w:val="28"/>
          </w:rPr>
          <w:t>(ф. </w:t>
        </w:r>
        <w:r w:rsidRPr="002551F6">
          <w:rPr>
            <w:rFonts w:ascii="Times New Roman" w:hAnsi="Times New Roman"/>
            <w:sz w:val="28"/>
            <w:szCs w:val="28"/>
          </w:rPr>
          <w:t>0503321)</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Консолидированный отчет о движении денежных средств </w:t>
      </w:r>
      <w:hyperlink r:id="rId65" w:history="1">
        <w:r w:rsidR="009D6CB6" w:rsidRPr="002551F6">
          <w:rPr>
            <w:rFonts w:ascii="Times New Roman" w:hAnsi="Times New Roman"/>
            <w:sz w:val="28"/>
            <w:szCs w:val="28"/>
          </w:rPr>
          <w:t>(ф. </w:t>
        </w:r>
        <w:r w:rsidRPr="002551F6">
          <w:rPr>
            <w:rFonts w:ascii="Times New Roman" w:hAnsi="Times New Roman"/>
            <w:sz w:val="28"/>
            <w:szCs w:val="28"/>
          </w:rPr>
          <w:t xml:space="preserve">0503323); </w:t>
        </w:r>
      </w:hyperlink>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Пояснительная записка к отчету об исполнении</w:t>
      </w:r>
      <w:r w:rsidR="009D6CB6" w:rsidRPr="002551F6">
        <w:rPr>
          <w:rFonts w:ascii="Times New Roman" w:hAnsi="Times New Roman"/>
          <w:sz w:val="28"/>
          <w:szCs w:val="28"/>
        </w:rPr>
        <w:t xml:space="preserve"> консолидированного бюджета (ф. </w:t>
      </w:r>
      <w:r w:rsidRPr="002551F6">
        <w:rPr>
          <w:rFonts w:ascii="Times New Roman" w:hAnsi="Times New Roman"/>
          <w:sz w:val="28"/>
          <w:szCs w:val="28"/>
        </w:rPr>
        <w:t>0503360);</w:t>
      </w:r>
    </w:p>
    <w:p w:rsidR="005A253D" w:rsidRPr="002551F6" w:rsidRDefault="0007260C"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бухгалтерской отчетности:</w:t>
      </w:r>
    </w:p>
    <w:p w:rsidR="005A253D" w:rsidRPr="002551F6" w:rsidRDefault="000F3C33" w:rsidP="00F86CD8">
      <w:pPr>
        <w:autoSpaceDE w:val="0"/>
        <w:autoSpaceDN w:val="0"/>
        <w:adjustRightInd w:val="0"/>
        <w:spacing w:after="0" w:line="360" w:lineRule="atLeast"/>
        <w:ind w:firstLine="709"/>
        <w:jc w:val="both"/>
        <w:rPr>
          <w:rFonts w:ascii="Times New Roman" w:hAnsi="Times New Roman"/>
          <w:sz w:val="28"/>
          <w:szCs w:val="28"/>
        </w:rPr>
      </w:pPr>
      <w:hyperlink r:id="rId66" w:history="1">
        <w:r w:rsidR="005A253D" w:rsidRPr="002551F6">
          <w:rPr>
            <w:rFonts w:ascii="Times New Roman" w:hAnsi="Times New Roman"/>
            <w:sz w:val="28"/>
            <w:szCs w:val="28"/>
          </w:rPr>
          <w:t>Справка</w:t>
        </w:r>
      </w:hyperlink>
      <w:r w:rsidR="005A253D" w:rsidRPr="002551F6">
        <w:rPr>
          <w:rFonts w:ascii="Times New Roman" w:hAnsi="Times New Roman"/>
          <w:sz w:val="28"/>
          <w:szCs w:val="28"/>
        </w:rPr>
        <w:t xml:space="preserve"> по заключению учреждением счетов бухгалтерского учета</w:t>
      </w:r>
      <w:r w:rsidR="009D6CB6" w:rsidRPr="002551F6">
        <w:rPr>
          <w:rFonts w:ascii="Times New Roman" w:hAnsi="Times New Roman"/>
          <w:sz w:val="28"/>
          <w:szCs w:val="28"/>
        </w:rPr>
        <w:t xml:space="preserve"> отчетного финансового года (ф. </w:t>
      </w:r>
      <w:r w:rsidR="005A253D" w:rsidRPr="002551F6">
        <w:rPr>
          <w:rFonts w:ascii="Times New Roman" w:hAnsi="Times New Roman"/>
          <w:sz w:val="28"/>
          <w:szCs w:val="28"/>
        </w:rPr>
        <w:t>0503710);</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Отчет о финансовых результатах деятельности учреждения</w:t>
      </w:r>
      <w:r w:rsidR="003F51E1" w:rsidRPr="002551F6">
        <w:rPr>
          <w:rFonts w:ascii="Times New Roman" w:hAnsi="Times New Roman"/>
          <w:sz w:val="28"/>
          <w:szCs w:val="28"/>
        </w:rPr>
        <w:t xml:space="preserve"> </w:t>
      </w:r>
      <w:hyperlink r:id="rId67" w:history="1">
        <w:r w:rsidR="009D6CB6" w:rsidRPr="002551F6">
          <w:rPr>
            <w:rFonts w:ascii="Times New Roman" w:hAnsi="Times New Roman"/>
            <w:sz w:val="28"/>
            <w:szCs w:val="28"/>
          </w:rPr>
          <w:t>(ф. </w:t>
        </w:r>
        <w:r w:rsidRPr="002551F6">
          <w:rPr>
            <w:rFonts w:ascii="Times New Roman" w:hAnsi="Times New Roman"/>
            <w:sz w:val="28"/>
            <w:szCs w:val="28"/>
          </w:rPr>
          <w:t>0503721)</w:t>
        </w:r>
      </w:hyperlink>
      <w:r w:rsidRPr="002551F6">
        <w:rPr>
          <w:rFonts w:ascii="Times New Roman" w:hAnsi="Times New Roman"/>
          <w:sz w:val="28"/>
          <w:szCs w:val="28"/>
        </w:rPr>
        <w:t>;</w:t>
      </w:r>
    </w:p>
    <w:p w:rsidR="005A253D" w:rsidRPr="002551F6" w:rsidRDefault="000F3C33" w:rsidP="00F86CD8">
      <w:pPr>
        <w:autoSpaceDE w:val="0"/>
        <w:autoSpaceDN w:val="0"/>
        <w:adjustRightInd w:val="0"/>
        <w:spacing w:after="0" w:line="360" w:lineRule="atLeast"/>
        <w:ind w:firstLine="709"/>
        <w:jc w:val="both"/>
        <w:rPr>
          <w:rFonts w:ascii="Times New Roman" w:hAnsi="Times New Roman"/>
          <w:sz w:val="28"/>
          <w:szCs w:val="28"/>
        </w:rPr>
      </w:pPr>
      <w:hyperlink r:id="rId68" w:history="1">
        <w:r w:rsidR="005A253D" w:rsidRPr="002551F6">
          <w:rPr>
            <w:rFonts w:ascii="Times New Roman" w:hAnsi="Times New Roman"/>
            <w:sz w:val="28"/>
            <w:szCs w:val="28"/>
          </w:rPr>
          <w:t>Справка</w:t>
        </w:r>
      </w:hyperlink>
      <w:r w:rsidR="005A253D" w:rsidRPr="002551F6">
        <w:rPr>
          <w:rFonts w:ascii="Times New Roman" w:hAnsi="Times New Roman"/>
          <w:sz w:val="28"/>
          <w:szCs w:val="28"/>
        </w:rPr>
        <w:t xml:space="preserve"> по консолид</w:t>
      </w:r>
      <w:r w:rsidR="009D6CB6" w:rsidRPr="002551F6">
        <w:rPr>
          <w:rFonts w:ascii="Times New Roman" w:hAnsi="Times New Roman"/>
          <w:sz w:val="28"/>
          <w:szCs w:val="28"/>
        </w:rPr>
        <w:t>ируемым расчетам учреждения (ф. </w:t>
      </w:r>
      <w:r w:rsidR="005A253D" w:rsidRPr="002551F6">
        <w:rPr>
          <w:rFonts w:ascii="Times New Roman" w:hAnsi="Times New Roman"/>
          <w:sz w:val="28"/>
          <w:szCs w:val="28"/>
        </w:rPr>
        <w:t>0503725);</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Баланс государственного (муниципального) учреждения </w:t>
      </w:r>
      <w:hyperlink r:id="rId69" w:history="1">
        <w:r w:rsidRPr="002551F6">
          <w:rPr>
            <w:rFonts w:ascii="Times New Roman" w:hAnsi="Times New Roman"/>
            <w:sz w:val="28"/>
            <w:szCs w:val="28"/>
          </w:rPr>
          <w:t>(ф. 0503730)</w:t>
        </w:r>
      </w:hyperlink>
      <w:r w:rsidRPr="002551F6">
        <w:rPr>
          <w:rFonts w:ascii="Times New Roman" w:hAnsi="Times New Roman"/>
          <w:sz w:val="28"/>
          <w:szCs w:val="28"/>
        </w:rPr>
        <w:t>;</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Отчет об исполнении учреждением плана его финансово-хозяйственной деятельности </w:t>
      </w:r>
      <w:hyperlink r:id="rId70" w:history="1">
        <w:r w:rsidRPr="002551F6">
          <w:rPr>
            <w:rFonts w:ascii="Times New Roman" w:hAnsi="Times New Roman"/>
            <w:sz w:val="28"/>
            <w:szCs w:val="28"/>
          </w:rPr>
          <w:t>(ф</w:t>
        </w:r>
        <w:r w:rsidR="009D6CB6" w:rsidRPr="002551F6">
          <w:rPr>
            <w:rFonts w:ascii="Times New Roman" w:hAnsi="Times New Roman"/>
            <w:sz w:val="28"/>
            <w:szCs w:val="28"/>
          </w:rPr>
          <w:t>. </w:t>
        </w:r>
        <w:r w:rsidRPr="002551F6">
          <w:rPr>
            <w:rFonts w:ascii="Times New Roman" w:hAnsi="Times New Roman"/>
            <w:sz w:val="28"/>
            <w:szCs w:val="28"/>
          </w:rPr>
          <w:t>0503737)</w:t>
        </w:r>
      </w:hyperlink>
      <w:r w:rsidRPr="002551F6">
        <w:rPr>
          <w:rFonts w:ascii="Times New Roman" w:hAnsi="Times New Roman"/>
          <w:sz w:val="28"/>
          <w:szCs w:val="28"/>
        </w:rPr>
        <w:t>;</w:t>
      </w:r>
    </w:p>
    <w:p w:rsidR="005A253D" w:rsidRPr="002551F6" w:rsidRDefault="005A253D" w:rsidP="00F86CD8">
      <w:pPr>
        <w:tabs>
          <w:tab w:val="left" w:pos="709"/>
        </w:tabs>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Отчет о</w:t>
      </w:r>
      <w:r w:rsidR="009D6CB6" w:rsidRPr="002551F6">
        <w:rPr>
          <w:rFonts w:ascii="Times New Roman" w:hAnsi="Times New Roman"/>
          <w:sz w:val="28"/>
          <w:szCs w:val="28"/>
        </w:rPr>
        <w:t>б обязательствах учреждения (ф. </w:t>
      </w:r>
      <w:r w:rsidRPr="002551F6">
        <w:rPr>
          <w:rFonts w:ascii="Times New Roman" w:hAnsi="Times New Roman"/>
          <w:sz w:val="28"/>
          <w:szCs w:val="28"/>
        </w:rPr>
        <w:t>0503738);</w:t>
      </w:r>
    </w:p>
    <w:p w:rsidR="005A253D" w:rsidRPr="002551F6" w:rsidRDefault="005A253D" w:rsidP="00F86CD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Пояснительная записка к Балансу учреждения </w:t>
      </w:r>
      <w:hyperlink r:id="rId71" w:history="1">
        <w:r w:rsidR="009D6CB6" w:rsidRPr="002551F6">
          <w:rPr>
            <w:rFonts w:ascii="Times New Roman" w:hAnsi="Times New Roman"/>
            <w:sz w:val="28"/>
            <w:szCs w:val="28"/>
          </w:rPr>
          <w:t>(ф. </w:t>
        </w:r>
        <w:r w:rsidRPr="002551F6">
          <w:rPr>
            <w:rFonts w:ascii="Times New Roman" w:hAnsi="Times New Roman"/>
            <w:sz w:val="28"/>
            <w:szCs w:val="28"/>
          </w:rPr>
          <w:t>0503760)</w:t>
        </w:r>
      </w:hyperlink>
      <w:r w:rsidRPr="002551F6">
        <w:rPr>
          <w:rFonts w:ascii="Times New Roman" w:hAnsi="Times New Roman"/>
          <w:sz w:val="28"/>
          <w:szCs w:val="28"/>
        </w:rPr>
        <w:t>.</w:t>
      </w:r>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Годовая бюджетная (бухгалтерская) отчетность представлялась Федеральным казначейством в Министерство финансов Российской Федерации в составе, установл</w:t>
      </w:r>
      <w:r w:rsidR="009D6CB6" w:rsidRPr="002551F6">
        <w:rPr>
          <w:rFonts w:ascii="Times New Roman" w:hAnsi="Times New Roman"/>
          <w:sz w:val="28"/>
          <w:szCs w:val="28"/>
        </w:rPr>
        <w:t>енном приказом Минфина России № </w:t>
      </w:r>
      <w:r w:rsidRPr="002551F6">
        <w:rPr>
          <w:rFonts w:ascii="Times New Roman" w:hAnsi="Times New Roman"/>
          <w:sz w:val="28"/>
          <w:szCs w:val="28"/>
        </w:rPr>
        <w:t>49н:</w:t>
      </w:r>
    </w:p>
    <w:p w:rsidR="005A253D" w:rsidRPr="002551F6" w:rsidRDefault="00462482" w:rsidP="00F86CD8">
      <w:pPr>
        <w:shd w:val="clear" w:color="auto" w:fill="FFFFFF"/>
        <w:spacing w:after="0" w:line="360" w:lineRule="atLeast"/>
        <w:ind w:firstLine="709"/>
        <w:jc w:val="both"/>
        <w:rPr>
          <w:rFonts w:ascii="Times New Roman" w:hAnsi="Times New Roman"/>
          <w:iCs/>
          <w:sz w:val="28"/>
          <w:szCs w:val="28"/>
        </w:rPr>
      </w:pPr>
      <w:r w:rsidRPr="002551F6">
        <w:rPr>
          <w:rFonts w:ascii="Times New Roman" w:hAnsi="Times New Roman"/>
          <w:iCs/>
          <w:sz w:val="28"/>
          <w:szCs w:val="28"/>
        </w:rPr>
        <w:t>– </w:t>
      </w:r>
      <w:r w:rsidR="005A253D" w:rsidRPr="002551F6">
        <w:rPr>
          <w:rFonts w:ascii="Times New Roman" w:hAnsi="Times New Roman"/>
          <w:iCs/>
          <w:sz w:val="28"/>
          <w:szCs w:val="28"/>
        </w:rPr>
        <w:t>Отчет об испо</w:t>
      </w:r>
      <w:r w:rsidR="00A72FAA" w:rsidRPr="002551F6">
        <w:rPr>
          <w:rFonts w:ascii="Times New Roman" w:hAnsi="Times New Roman"/>
          <w:iCs/>
          <w:sz w:val="28"/>
          <w:szCs w:val="28"/>
        </w:rPr>
        <w:t>лнении федерального бюджета (ф. </w:t>
      </w:r>
      <w:r w:rsidR="005A253D" w:rsidRPr="002551F6">
        <w:rPr>
          <w:rFonts w:ascii="Times New Roman" w:hAnsi="Times New Roman"/>
          <w:iCs/>
          <w:sz w:val="28"/>
          <w:szCs w:val="28"/>
        </w:rPr>
        <w:t xml:space="preserve">0507011) </w:t>
      </w:r>
      <w:r w:rsidR="0007260C" w:rsidRPr="002551F6">
        <w:rPr>
          <w:rFonts w:ascii="Times New Roman" w:hAnsi="Times New Roman"/>
          <w:iCs/>
          <w:sz w:val="28"/>
          <w:szCs w:val="28"/>
        </w:rPr>
        <w:br/>
      </w:r>
      <w:r w:rsidR="005A253D" w:rsidRPr="002551F6">
        <w:rPr>
          <w:rFonts w:ascii="Times New Roman" w:hAnsi="Times New Roman"/>
          <w:iCs/>
          <w:sz w:val="28"/>
          <w:szCs w:val="28"/>
        </w:rPr>
        <w:t>и Пояснительной записки к нему;</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использовании ассигнований резервных фондов Правительства Российской Федерации и Резервного фонда През</w:t>
      </w:r>
      <w:r w:rsidR="00A72FAA" w:rsidRPr="002551F6">
        <w:rPr>
          <w:rFonts w:ascii="Times New Roman" w:hAnsi="Times New Roman"/>
          <w:sz w:val="28"/>
          <w:szCs w:val="28"/>
        </w:rPr>
        <w:t>идента Российской Федерации (ф. </w:t>
      </w:r>
      <w:r w:rsidR="005A253D" w:rsidRPr="002551F6">
        <w:rPr>
          <w:rFonts w:ascii="Times New Roman" w:hAnsi="Times New Roman"/>
          <w:sz w:val="28"/>
          <w:szCs w:val="28"/>
        </w:rPr>
        <w:t>0507012);</w:t>
      </w:r>
    </w:p>
    <w:p w:rsidR="005A253D" w:rsidRPr="002551F6" w:rsidRDefault="00462482" w:rsidP="00F86CD8">
      <w:pPr>
        <w:spacing w:after="0" w:line="360" w:lineRule="atLeast"/>
        <w:ind w:firstLine="709"/>
        <w:jc w:val="both"/>
        <w:rPr>
          <w:rFonts w:ascii="Times New Roman" w:hAnsi="Times New Roman"/>
          <w:iCs/>
          <w:sz w:val="28"/>
          <w:szCs w:val="28"/>
        </w:rPr>
      </w:pPr>
      <w:r w:rsidRPr="002551F6">
        <w:rPr>
          <w:rFonts w:ascii="Times New Roman" w:hAnsi="Times New Roman"/>
          <w:iCs/>
          <w:sz w:val="28"/>
          <w:szCs w:val="28"/>
        </w:rPr>
        <w:t>– </w:t>
      </w:r>
      <w:r w:rsidR="005A253D" w:rsidRPr="002551F6">
        <w:rPr>
          <w:rFonts w:ascii="Times New Roman" w:hAnsi="Times New Roman"/>
          <w:iCs/>
          <w:sz w:val="28"/>
          <w:szCs w:val="28"/>
        </w:rPr>
        <w:t>Баланс испо</w:t>
      </w:r>
      <w:r w:rsidR="00A72FAA" w:rsidRPr="002551F6">
        <w:rPr>
          <w:rFonts w:ascii="Times New Roman" w:hAnsi="Times New Roman"/>
          <w:iCs/>
          <w:sz w:val="28"/>
          <w:szCs w:val="28"/>
        </w:rPr>
        <w:t>лнения федерального бюджета (ф. </w:t>
      </w:r>
      <w:r w:rsidR="005A253D" w:rsidRPr="002551F6">
        <w:rPr>
          <w:rFonts w:ascii="Times New Roman" w:hAnsi="Times New Roman"/>
          <w:iCs/>
          <w:sz w:val="28"/>
          <w:szCs w:val="28"/>
        </w:rPr>
        <w:t>0507019);</w:t>
      </w:r>
    </w:p>
    <w:p w:rsidR="005A253D" w:rsidRPr="002551F6" w:rsidRDefault="00462482" w:rsidP="00F86CD8">
      <w:pPr>
        <w:spacing w:after="0" w:line="360" w:lineRule="atLeast"/>
        <w:ind w:firstLine="709"/>
        <w:jc w:val="both"/>
        <w:rPr>
          <w:rFonts w:ascii="Times New Roman" w:hAnsi="Times New Roman"/>
          <w:iCs/>
          <w:sz w:val="28"/>
          <w:szCs w:val="28"/>
        </w:rPr>
      </w:pPr>
      <w:r w:rsidRPr="002551F6">
        <w:rPr>
          <w:rFonts w:ascii="Times New Roman" w:hAnsi="Times New Roman"/>
          <w:iCs/>
          <w:sz w:val="28"/>
          <w:szCs w:val="28"/>
        </w:rPr>
        <w:t>– </w:t>
      </w:r>
      <w:r w:rsidR="005A253D" w:rsidRPr="002551F6">
        <w:rPr>
          <w:rFonts w:ascii="Times New Roman" w:hAnsi="Times New Roman"/>
          <w:iCs/>
          <w:sz w:val="28"/>
          <w:szCs w:val="28"/>
        </w:rPr>
        <w:t>Отчет о финансовых результатах деятельност</w:t>
      </w:r>
      <w:r w:rsidR="00A72FAA" w:rsidRPr="002551F6">
        <w:rPr>
          <w:rFonts w:ascii="Times New Roman" w:hAnsi="Times New Roman"/>
          <w:iCs/>
          <w:sz w:val="28"/>
          <w:szCs w:val="28"/>
        </w:rPr>
        <w:t>и (по федеральному бюджету) (ф. </w:t>
      </w:r>
      <w:r w:rsidR="005A253D" w:rsidRPr="002551F6">
        <w:rPr>
          <w:rFonts w:ascii="Times New Roman" w:hAnsi="Times New Roman"/>
          <w:iCs/>
          <w:sz w:val="28"/>
          <w:szCs w:val="28"/>
        </w:rPr>
        <w:t>0507020);</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государственных внебюджетных фондов (ф. 0507021) и пояснительной записки к нему;</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Баланс исполнения консолидированного бюджета Российской Федерации и бюджетов государственных внебюджетных фондов (ф. 0507022); </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Отчет о финансовых результатах деятельности </w:t>
      </w:r>
      <w:r w:rsidR="0007260C" w:rsidRPr="002551F6">
        <w:rPr>
          <w:rFonts w:ascii="Times New Roman" w:hAnsi="Times New Roman"/>
          <w:sz w:val="28"/>
          <w:szCs w:val="28"/>
        </w:rPr>
        <w:br/>
      </w:r>
      <w:r w:rsidR="005A253D" w:rsidRPr="002551F6">
        <w:rPr>
          <w:rFonts w:ascii="Times New Roman" w:hAnsi="Times New Roman"/>
          <w:sz w:val="28"/>
          <w:szCs w:val="28"/>
        </w:rPr>
        <w:t>(по консолидированному бюджету Российской Федерации и бюджетам государст</w:t>
      </w:r>
      <w:r w:rsidR="00A72FAA" w:rsidRPr="002551F6">
        <w:rPr>
          <w:rFonts w:ascii="Times New Roman" w:hAnsi="Times New Roman"/>
          <w:sz w:val="28"/>
          <w:szCs w:val="28"/>
        </w:rPr>
        <w:t>венных внебюджетных фондов) (ф. </w:t>
      </w:r>
      <w:r w:rsidR="005A253D" w:rsidRPr="002551F6">
        <w:rPr>
          <w:rFonts w:ascii="Times New Roman" w:hAnsi="Times New Roman"/>
          <w:sz w:val="28"/>
          <w:szCs w:val="28"/>
        </w:rPr>
        <w:t>0507023);</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A253D" w:rsidRPr="002551F6">
        <w:rPr>
          <w:rFonts w:ascii="Times New Roman" w:hAnsi="Times New Roman"/>
          <w:sz w:val="28"/>
          <w:szCs w:val="28"/>
        </w:rPr>
        <w:t>Сводные сведения об исполнении судебных решений по денежным обязательствам получателей с</w:t>
      </w:r>
      <w:r w:rsidR="00A72FAA" w:rsidRPr="002551F6">
        <w:rPr>
          <w:rFonts w:ascii="Times New Roman" w:hAnsi="Times New Roman"/>
          <w:sz w:val="28"/>
          <w:szCs w:val="28"/>
        </w:rPr>
        <w:t>редств федерального бюджета (ф. </w:t>
      </w:r>
      <w:r w:rsidR="005A253D" w:rsidRPr="002551F6">
        <w:rPr>
          <w:rFonts w:ascii="Times New Roman" w:hAnsi="Times New Roman"/>
          <w:sz w:val="28"/>
          <w:szCs w:val="28"/>
        </w:rPr>
        <w:t xml:space="preserve">0507024) </w:t>
      </w:r>
      <w:r w:rsidR="0007260C" w:rsidRPr="002551F6">
        <w:rPr>
          <w:rFonts w:ascii="Times New Roman" w:hAnsi="Times New Roman"/>
          <w:sz w:val="28"/>
          <w:szCs w:val="28"/>
        </w:rPr>
        <w:br/>
      </w:r>
      <w:r w:rsidR="005A253D" w:rsidRPr="002551F6">
        <w:rPr>
          <w:rFonts w:ascii="Times New Roman" w:hAnsi="Times New Roman"/>
          <w:sz w:val="28"/>
          <w:szCs w:val="28"/>
        </w:rPr>
        <w:t>и пояснительная записка к ним;</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размещении средств федерального бюд</w:t>
      </w:r>
      <w:r w:rsidR="00A72FAA" w:rsidRPr="002551F6">
        <w:rPr>
          <w:rFonts w:ascii="Times New Roman" w:hAnsi="Times New Roman"/>
          <w:sz w:val="28"/>
          <w:szCs w:val="28"/>
        </w:rPr>
        <w:t>жета на банковские депозиты (ф. </w:t>
      </w:r>
      <w:r w:rsidR="005A253D" w:rsidRPr="002551F6">
        <w:rPr>
          <w:rFonts w:ascii="Times New Roman" w:hAnsi="Times New Roman"/>
          <w:sz w:val="28"/>
          <w:szCs w:val="28"/>
        </w:rPr>
        <w:t>0507029);</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предоставлении межбюджетных трансфертов бюджетам суб</w:t>
      </w:r>
      <w:r w:rsidR="00A72FAA" w:rsidRPr="002551F6">
        <w:rPr>
          <w:rFonts w:ascii="Times New Roman" w:hAnsi="Times New Roman"/>
          <w:sz w:val="28"/>
          <w:szCs w:val="28"/>
        </w:rPr>
        <w:t>ъектам Российской Федерации (ф. </w:t>
      </w:r>
      <w:r w:rsidR="005A253D" w:rsidRPr="002551F6">
        <w:rPr>
          <w:rFonts w:ascii="Times New Roman" w:hAnsi="Times New Roman"/>
          <w:sz w:val="28"/>
          <w:szCs w:val="28"/>
        </w:rPr>
        <w:t>0507052);</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предоставлении бюджетных кредитов бюджетам суб</w:t>
      </w:r>
      <w:r w:rsidR="00A72FAA" w:rsidRPr="002551F6">
        <w:rPr>
          <w:rFonts w:ascii="Times New Roman" w:hAnsi="Times New Roman"/>
          <w:sz w:val="28"/>
          <w:szCs w:val="28"/>
        </w:rPr>
        <w:t>ъектов Российской Федерации (ф. </w:t>
      </w:r>
      <w:r w:rsidR="005A253D" w:rsidRPr="002551F6">
        <w:rPr>
          <w:rFonts w:ascii="Times New Roman" w:hAnsi="Times New Roman"/>
          <w:sz w:val="28"/>
          <w:szCs w:val="28"/>
        </w:rPr>
        <w:t>0507053);</w:t>
      </w:r>
    </w:p>
    <w:p w:rsidR="005A253D" w:rsidRPr="002551F6" w:rsidRDefault="00462482" w:rsidP="00F86CD8">
      <w:pPr>
        <w:spacing w:after="0" w:line="360" w:lineRule="atLeast"/>
        <w:ind w:firstLine="709"/>
        <w:jc w:val="both"/>
        <w:rPr>
          <w:rFonts w:ascii="Times New Roman" w:hAnsi="Times New Roman"/>
          <w:iCs/>
          <w:sz w:val="28"/>
          <w:szCs w:val="28"/>
        </w:rPr>
      </w:pPr>
      <w:r w:rsidRPr="002551F6">
        <w:rPr>
          <w:rFonts w:ascii="Times New Roman" w:hAnsi="Times New Roman"/>
          <w:iCs/>
          <w:sz w:val="28"/>
          <w:szCs w:val="28"/>
        </w:rPr>
        <w:t>– </w:t>
      </w:r>
      <w:r w:rsidR="005A253D" w:rsidRPr="002551F6">
        <w:rPr>
          <w:rFonts w:ascii="Times New Roman" w:hAnsi="Times New Roman"/>
          <w:iCs/>
          <w:sz w:val="28"/>
          <w:szCs w:val="28"/>
        </w:rPr>
        <w:t>Отчет о движении денежных средств (по федеральному бюджету) (ф.</w:t>
      </w:r>
      <w:r w:rsidR="005A253D" w:rsidRPr="002551F6">
        <w:rPr>
          <w:rFonts w:ascii="Times New Roman" w:hAnsi="Times New Roman"/>
          <w:iCs/>
          <w:sz w:val="28"/>
          <w:szCs w:val="28"/>
          <w:lang w:val="en-US"/>
        </w:rPr>
        <w:t> </w:t>
      </w:r>
      <w:r w:rsidR="005A253D" w:rsidRPr="002551F6">
        <w:rPr>
          <w:rFonts w:ascii="Times New Roman" w:hAnsi="Times New Roman"/>
          <w:iCs/>
          <w:sz w:val="28"/>
          <w:szCs w:val="28"/>
        </w:rPr>
        <w:t>0507060);</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движении денежных средств (по консолидированному бюджету Российской Федерации и бюджетам государст</w:t>
      </w:r>
      <w:r w:rsidR="00A72FAA" w:rsidRPr="002551F6">
        <w:rPr>
          <w:rFonts w:ascii="Times New Roman" w:hAnsi="Times New Roman"/>
          <w:sz w:val="28"/>
          <w:szCs w:val="28"/>
        </w:rPr>
        <w:t>венных внебюджетных фондов) (ф. </w:t>
      </w:r>
      <w:r w:rsidR="005A253D" w:rsidRPr="002551F6">
        <w:rPr>
          <w:rFonts w:ascii="Times New Roman" w:hAnsi="Times New Roman"/>
          <w:sz w:val="28"/>
          <w:szCs w:val="28"/>
        </w:rPr>
        <w:t>0507061);</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формировании и использовании средств Фонда н</w:t>
      </w:r>
      <w:r w:rsidR="00A72FAA" w:rsidRPr="002551F6">
        <w:rPr>
          <w:rFonts w:ascii="Times New Roman" w:hAnsi="Times New Roman"/>
          <w:sz w:val="28"/>
          <w:szCs w:val="28"/>
        </w:rPr>
        <w:t>ационального благосостояния (ф. </w:t>
      </w:r>
      <w:r w:rsidR="005A253D" w:rsidRPr="002551F6">
        <w:rPr>
          <w:rFonts w:ascii="Times New Roman" w:hAnsi="Times New Roman"/>
          <w:sz w:val="28"/>
          <w:szCs w:val="28"/>
        </w:rPr>
        <w:t>0507062);</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формировании и использовании средств Резервного фонда</w:t>
      </w:r>
      <w:r w:rsidR="00A72FAA" w:rsidRPr="002551F6">
        <w:rPr>
          <w:rFonts w:ascii="Times New Roman" w:hAnsi="Times New Roman"/>
          <w:sz w:val="28"/>
          <w:szCs w:val="28"/>
        </w:rPr>
        <w:t xml:space="preserve"> (ф. </w:t>
      </w:r>
      <w:r w:rsidR="005A253D" w:rsidRPr="002551F6">
        <w:rPr>
          <w:rFonts w:ascii="Times New Roman" w:hAnsi="Times New Roman"/>
          <w:sz w:val="28"/>
          <w:szCs w:val="28"/>
        </w:rPr>
        <w:t>0507063);</w:t>
      </w:r>
    </w:p>
    <w:p w:rsidR="005A253D" w:rsidRPr="002551F6" w:rsidRDefault="00462482"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Отчет о кассовом зачислении, распределении и поступлении ввозных таможенных пошлин, а также специальных, антидемпинговых </w:t>
      </w:r>
      <w:r w:rsidR="0007260C" w:rsidRPr="002551F6">
        <w:rPr>
          <w:rFonts w:ascii="Times New Roman" w:hAnsi="Times New Roman"/>
          <w:sz w:val="28"/>
          <w:szCs w:val="28"/>
        </w:rPr>
        <w:br/>
      </w:r>
      <w:r w:rsidR="005A253D" w:rsidRPr="002551F6">
        <w:rPr>
          <w:rFonts w:ascii="Times New Roman" w:hAnsi="Times New Roman"/>
          <w:sz w:val="28"/>
          <w:szCs w:val="28"/>
        </w:rPr>
        <w:t>и компенсационных пошлин</w:t>
      </w:r>
      <w:r w:rsidR="00A72FAA" w:rsidRPr="002551F6">
        <w:rPr>
          <w:rFonts w:ascii="Times New Roman" w:hAnsi="Times New Roman"/>
          <w:sz w:val="28"/>
          <w:szCs w:val="28"/>
        </w:rPr>
        <w:t xml:space="preserve"> в рамках Таможенного союза (ф. </w:t>
      </w:r>
      <w:r w:rsidR="005A253D" w:rsidRPr="002551F6">
        <w:rPr>
          <w:rFonts w:ascii="Times New Roman" w:hAnsi="Times New Roman"/>
          <w:sz w:val="28"/>
          <w:szCs w:val="28"/>
        </w:rPr>
        <w:t>0507068);</w:t>
      </w:r>
    </w:p>
    <w:p w:rsidR="005A253D" w:rsidRPr="002551F6" w:rsidRDefault="00462482" w:rsidP="0007260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предоставлении бюджетных кредитов на пополнение остатков средств на счетах бюджетов субъектов Российской Федерации</w:t>
      </w:r>
      <w:r w:rsidR="00A72FAA" w:rsidRPr="002551F6">
        <w:rPr>
          <w:rFonts w:ascii="Times New Roman" w:hAnsi="Times New Roman"/>
          <w:sz w:val="28"/>
          <w:szCs w:val="28"/>
        </w:rPr>
        <w:t xml:space="preserve"> (ф. </w:t>
      </w:r>
      <w:r w:rsidR="005A253D" w:rsidRPr="002551F6">
        <w:rPr>
          <w:rFonts w:ascii="Times New Roman" w:hAnsi="Times New Roman"/>
          <w:sz w:val="28"/>
          <w:szCs w:val="28"/>
        </w:rPr>
        <w:t>0507070).</w:t>
      </w:r>
    </w:p>
    <w:p w:rsidR="005A253D" w:rsidRPr="002551F6" w:rsidRDefault="005A253D" w:rsidP="0007260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со статьей 264.7 Бюджетного кодекса указанная отчетность Министерством финансов Российской Федерации представлялась в Правительство Российской Федерации в составе </w:t>
      </w:r>
      <w:r w:rsidR="000B113D">
        <w:rPr>
          <w:rFonts w:ascii="Times New Roman" w:hAnsi="Times New Roman"/>
          <w:sz w:val="28"/>
          <w:szCs w:val="28"/>
        </w:rPr>
        <w:br/>
      </w:r>
      <w:r w:rsidRPr="002551F6">
        <w:rPr>
          <w:rFonts w:ascii="Times New Roman" w:hAnsi="Times New Roman"/>
          <w:sz w:val="28"/>
          <w:szCs w:val="28"/>
        </w:rPr>
        <w:t xml:space="preserve">и порядке, предусмотренном Положением о представлении в Правительство Российской Федерации ежеквартальной и годовой отчетности </w:t>
      </w:r>
      <w:r w:rsidR="000B113D">
        <w:rPr>
          <w:rFonts w:ascii="Times New Roman" w:hAnsi="Times New Roman"/>
          <w:sz w:val="28"/>
          <w:szCs w:val="28"/>
        </w:rPr>
        <w:br/>
      </w:r>
      <w:r w:rsidRPr="002551F6">
        <w:rPr>
          <w:rFonts w:ascii="Times New Roman" w:hAnsi="Times New Roman"/>
          <w:sz w:val="28"/>
          <w:szCs w:val="28"/>
        </w:rPr>
        <w:t>об исполнении федерального бюджета, утвержденным постановлением Правительства Росс</w:t>
      </w:r>
      <w:r w:rsidR="00DB06B2" w:rsidRPr="002551F6">
        <w:rPr>
          <w:rFonts w:ascii="Times New Roman" w:hAnsi="Times New Roman"/>
          <w:sz w:val="28"/>
          <w:szCs w:val="28"/>
        </w:rPr>
        <w:t>ийской Федерации от 11 мая 2006 г. № </w:t>
      </w:r>
      <w:r w:rsidRPr="002551F6">
        <w:rPr>
          <w:rFonts w:ascii="Times New Roman" w:hAnsi="Times New Roman"/>
          <w:sz w:val="28"/>
          <w:szCs w:val="28"/>
        </w:rPr>
        <w:t xml:space="preserve">281. </w:t>
      </w:r>
      <w:r w:rsidR="00884ABA" w:rsidRPr="002551F6">
        <w:rPr>
          <w:rFonts w:ascii="Times New Roman" w:hAnsi="Times New Roman"/>
          <w:sz w:val="28"/>
          <w:szCs w:val="28"/>
        </w:rPr>
        <w:t>(с</w:t>
      </w:r>
      <w:r w:rsidR="000F2E09" w:rsidRPr="002551F6">
        <w:rPr>
          <w:rFonts w:ascii="Times New Roman" w:hAnsi="Times New Roman"/>
          <w:sz w:val="28"/>
          <w:szCs w:val="28"/>
        </w:rPr>
        <w:t>хема</w:t>
      </w:r>
      <w:r w:rsidR="00DB06B2" w:rsidRPr="002551F6">
        <w:rPr>
          <w:rFonts w:ascii="Times New Roman" w:hAnsi="Times New Roman"/>
          <w:sz w:val="28"/>
          <w:szCs w:val="28"/>
        </w:rPr>
        <w:t> </w:t>
      </w:r>
      <w:r w:rsidR="003505F1" w:rsidRPr="002551F6">
        <w:rPr>
          <w:rFonts w:ascii="Times New Roman" w:hAnsi="Times New Roman"/>
          <w:sz w:val="28"/>
          <w:szCs w:val="28"/>
        </w:rPr>
        <w:t>8</w:t>
      </w:r>
      <w:r w:rsidRPr="002551F6">
        <w:rPr>
          <w:rFonts w:ascii="Times New Roman" w:hAnsi="Times New Roman"/>
          <w:sz w:val="28"/>
          <w:szCs w:val="28"/>
        </w:rPr>
        <w:t>).</w:t>
      </w:r>
    </w:p>
    <w:p w:rsidR="005A253D" w:rsidRPr="002551F6" w:rsidRDefault="005A253D" w:rsidP="0007260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Все формы бюджетной (бухгалтерской) отчетности за 2014 год рассмотрены Счетной палатой. Отчет об исполнении федерального бюджета за 2014 год признан Счетной палатой Российской Федерации достоверным. </w:t>
      </w:r>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Отчет об исполнении федерального бюджета за 2014 год принят Государственной Думой Федерального Собрания Россий</w:t>
      </w:r>
      <w:r w:rsidR="00EC334F" w:rsidRPr="002551F6">
        <w:rPr>
          <w:rFonts w:ascii="Times New Roman" w:hAnsi="Times New Roman"/>
          <w:sz w:val="28"/>
          <w:szCs w:val="28"/>
        </w:rPr>
        <w:t xml:space="preserve">ской Федерации </w:t>
      </w:r>
      <w:r w:rsidR="0007260C" w:rsidRPr="002551F6">
        <w:rPr>
          <w:rFonts w:ascii="Times New Roman" w:hAnsi="Times New Roman"/>
          <w:sz w:val="28"/>
          <w:szCs w:val="28"/>
        </w:rPr>
        <w:br/>
      </w:r>
      <w:r w:rsidR="00EC334F" w:rsidRPr="002551F6">
        <w:rPr>
          <w:rFonts w:ascii="Times New Roman" w:hAnsi="Times New Roman"/>
          <w:sz w:val="28"/>
          <w:szCs w:val="28"/>
        </w:rPr>
        <w:t xml:space="preserve">18 сентября 2015 </w:t>
      </w:r>
      <w:r w:rsidRPr="002551F6">
        <w:rPr>
          <w:rFonts w:ascii="Times New Roman" w:hAnsi="Times New Roman"/>
          <w:sz w:val="28"/>
          <w:szCs w:val="28"/>
        </w:rPr>
        <w:t>г</w:t>
      </w:r>
      <w:r w:rsidR="00EC334F" w:rsidRPr="002551F6">
        <w:rPr>
          <w:rFonts w:ascii="Times New Roman" w:hAnsi="Times New Roman"/>
          <w:sz w:val="28"/>
          <w:szCs w:val="28"/>
        </w:rPr>
        <w:t>ода,</w:t>
      </w:r>
      <w:r w:rsidRPr="002551F6">
        <w:rPr>
          <w:rFonts w:ascii="Times New Roman" w:hAnsi="Times New Roman"/>
          <w:sz w:val="28"/>
          <w:szCs w:val="28"/>
        </w:rPr>
        <w:t xml:space="preserve"> одобрен Советом Федерации Федерального Собрания Российской Федерации 30 сентября</w:t>
      </w:r>
      <w:r w:rsidR="003F51E1" w:rsidRPr="002551F6">
        <w:rPr>
          <w:rFonts w:ascii="Times New Roman" w:hAnsi="Times New Roman"/>
          <w:sz w:val="28"/>
          <w:szCs w:val="28"/>
        </w:rPr>
        <w:t xml:space="preserve"> </w:t>
      </w:r>
      <w:r w:rsidRPr="002551F6">
        <w:rPr>
          <w:rFonts w:ascii="Times New Roman" w:hAnsi="Times New Roman"/>
          <w:sz w:val="28"/>
          <w:szCs w:val="28"/>
        </w:rPr>
        <w:t>2015 г</w:t>
      </w:r>
      <w:r w:rsidR="00EC334F" w:rsidRPr="002551F6">
        <w:rPr>
          <w:rFonts w:ascii="Times New Roman" w:hAnsi="Times New Roman"/>
          <w:sz w:val="28"/>
          <w:szCs w:val="28"/>
        </w:rPr>
        <w:t>ода</w:t>
      </w:r>
      <w:r w:rsidRPr="002551F6">
        <w:rPr>
          <w:rFonts w:ascii="Times New Roman" w:hAnsi="Times New Roman"/>
          <w:sz w:val="28"/>
          <w:szCs w:val="28"/>
        </w:rPr>
        <w:t xml:space="preserve"> и утвержден Президентом Российской Федерации 5 октября 2015 г</w:t>
      </w:r>
      <w:r w:rsidR="00EC334F" w:rsidRPr="002551F6">
        <w:rPr>
          <w:rFonts w:ascii="Times New Roman" w:hAnsi="Times New Roman"/>
          <w:sz w:val="28"/>
          <w:szCs w:val="28"/>
        </w:rPr>
        <w:t>ода</w:t>
      </w:r>
      <w:r w:rsidRPr="002551F6">
        <w:rPr>
          <w:rFonts w:ascii="Times New Roman" w:hAnsi="Times New Roman"/>
          <w:sz w:val="28"/>
          <w:szCs w:val="28"/>
        </w:rPr>
        <w:t>.</w:t>
      </w:r>
    </w:p>
    <w:p w:rsidR="00E24417" w:rsidRPr="002551F6" w:rsidRDefault="00E24417" w:rsidP="00F86CD8">
      <w:pPr>
        <w:spacing w:after="0" w:line="360" w:lineRule="atLeast"/>
        <w:ind w:firstLine="709"/>
        <w:jc w:val="both"/>
        <w:rPr>
          <w:rFonts w:ascii="Times New Roman" w:hAnsi="Times New Roman"/>
          <w:sz w:val="28"/>
          <w:szCs w:val="28"/>
        </w:rPr>
        <w:sectPr w:rsidR="00E24417" w:rsidRPr="002551F6" w:rsidSect="00064BA6">
          <w:pgSz w:w="11906" w:h="16838" w:code="9"/>
          <w:pgMar w:top="1418" w:right="992" w:bottom="1134" w:left="1701" w:header="709" w:footer="709" w:gutter="0"/>
          <w:cols w:space="708"/>
          <w:docGrid w:linePitch="360"/>
        </w:sectPr>
      </w:pPr>
    </w:p>
    <w:p w:rsidR="005A253D" w:rsidRPr="002551F6" w:rsidRDefault="000F2E09" w:rsidP="00F23919">
      <w:pPr>
        <w:spacing w:after="120" w:line="240" w:lineRule="auto"/>
        <w:jc w:val="right"/>
        <w:rPr>
          <w:rFonts w:ascii="Times New Roman" w:hAnsi="Times New Roman"/>
          <w:sz w:val="28"/>
          <w:szCs w:val="28"/>
        </w:rPr>
      </w:pPr>
      <w:r w:rsidRPr="002551F6">
        <w:rPr>
          <w:rFonts w:ascii="Times New Roman" w:hAnsi="Times New Roman"/>
          <w:sz w:val="28"/>
          <w:szCs w:val="28"/>
        </w:rPr>
        <w:lastRenderedPageBreak/>
        <w:t>Схема</w:t>
      </w:r>
      <w:r w:rsidR="00DC5EC3" w:rsidRPr="002551F6">
        <w:rPr>
          <w:rFonts w:ascii="Times New Roman" w:hAnsi="Times New Roman"/>
          <w:sz w:val="28"/>
          <w:szCs w:val="28"/>
        </w:rPr>
        <w:t> </w:t>
      </w:r>
      <w:r w:rsidR="00884ABA" w:rsidRPr="002551F6">
        <w:rPr>
          <w:rFonts w:ascii="Times New Roman" w:hAnsi="Times New Roman"/>
          <w:sz w:val="28"/>
          <w:szCs w:val="28"/>
        </w:rPr>
        <w:t>8</w:t>
      </w:r>
    </w:p>
    <w:p w:rsidR="000F2E09" w:rsidRPr="002551F6" w:rsidRDefault="005A253D" w:rsidP="000F2E09">
      <w:pPr>
        <w:rPr>
          <w:rFonts w:ascii="Times New Roman" w:hAnsi="Times New Roman"/>
          <w:sz w:val="28"/>
          <w:szCs w:val="28"/>
        </w:rPr>
        <w:sectPr w:rsidR="000F2E09" w:rsidRPr="002551F6" w:rsidSect="00C05F07">
          <w:pgSz w:w="11906" w:h="16838" w:code="9"/>
          <w:pgMar w:top="1418" w:right="992" w:bottom="1361" w:left="1701" w:header="709" w:footer="709" w:gutter="0"/>
          <w:cols w:space="708"/>
          <w:titlePg/>
          <w:docGrid w:linePitch="360"/>
        </w:sectPr>
      </w:pPr>
      <w:r w:rsidRPr="002551F6">
        <w:rPr>
          <w:rFonts w:ascii="Times New Roman" w:hAnsi="Times New Roman"/>
          <w:noProof/>
          <w:sz w:val="28"/>
          <w:szCs w:val="28"/>
          <w:lang w:eastAsia="ru-RU"/>
        </w:rPr>
        <w:drawing>
          <wp:inline distT="0" distB="0" distL="0" distR="0" wp14:anchorId="4A620C23" wp14:editId="2E786F03">
            <wp:extent cx="5554591" cy="7858664"/>
            <wp:effectExtent l="0" t="0" r="8255" b="9525"/>
            <wp:docPr id="19" name="Рисунок 19" descr="E:\КПЭ\Витрины\для Витрин 2014\Инфографика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ПЭ\Витрины\для Витрин 2014\Инфографика 201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56188" cy="7860923"/>
                    </a:xfrm>
                    <a:prstGeom prst="rect">
                      <a:avLst/>
                    </a:prstGeom>
                    <a:noFill/>
                    <a:ln>
                      <a:noFill/>
                    </a:ln>
                  </pic:spPr>
                </pic:pic>
              </a:graphicData>
            </a:graphic>
          </wp:inline>
        </w:drawing>
      </w:r>
    </w:p>
    <w:p w:rsidR="00496776" w:rsidRPr="002551F6" w:rsidRDefault="005A253D" w:rsidP="000F2E09">
      <w:pPr>
        <w:rPr>
          <w:rFonts w:ascii="Times New Roman" w:hAnsi="Times New Roman"/>
          <w:sz w:val="24"/>
          <w:szCs w:val="24"/>
        </w:rPr>
      </w:pPr>
      <w:r w:rsidRPr="002551F6">
        <w:rPr>
          <w:rFonts w:ascii="Times New Roman" w:hAnsi="Times New Roman"/>
          <w:sz w:val="28"/>
          <w:szCs w:val="28"/>
        </w:rPr>
        <w:lastRenderedPageBreak/>
        <w:t>Основные характеристики исполнения консолидированного бюджета Российской Федерации и бюджетов государственных внебюджетных фондов за</w:t>
      </w:r>
      <w:r w:rsidR="00C71D1F" w:rsidRPr="002551F6">
        <w:rPr>
          <w:rFonts w:ascii="Times New Roman" w:hAnsi="Times New Roman"/>
          <w:sz w:val="28"/>
          <w:szCs w:val="28"/>
        </w:rPr>
        <w:t xml:space="preserve"> 2014 год приведены </w:t>
      </w:r>
      <w:r w:rsidR="000F2E09" w:rsidRPr="002551F6">
        <w:rPr>
          <w:rFonts w:ascii="Times New Roman" w:hAnsi="Times New Roman"/>
          <w:sz w:val="28"/>
          <w:szCs w:val="28"/>
        </w:rPr>
        <w:t>в таблице</w:t>
      </w:r>
      <w:r w:rsidR="00C71D1F" w:rsidRPr="002551F6">
        <w:rPr>
          <w:rFonts w:ascii="Times New Roman" w:hAnsi="Times New Roman"/>
          <w:sz w:val="28"/>
          <w:szCs w:val="28"/>
        </w:rPr>
        <w:t> </w:t>
      </w:r>
      <w:r w:rsidR="00242478">
        <w:rPr>
          <w:rFonts w:ascii="Times New Roman" w:hAnsi="Times New Roman"/>
          <w:sz w:val="28"/>
          <w:szCs w:val="28"/>
        </w:rPr>
        <w:t>13</w:t>
      </w:r>
      <w:r w:rsidRPr="002551F6">
        <w:rPr>
          <w:rFonts w:ascii="Times New Roman" w:hAnsi="Times New Roman"/>
          <w:sz w:val="28"/>
          <w:szCs w:val="28"/>
        </w:rPr>
        <w:t>.</w:t>
      </w:r>
    </w:p>
    <w:p w:rsidR="005A253D" w:rsidRPr="002551F6" w:rsidRDefault="000F2E09" w:rsidP="00242478">
      <w:pPr>
        <w:spacing w:before="240" w:after="120" w:line="240" w:lineRule="auto"/>
        <w:jc w:val="right"/>
        <w:rPr>
          <w:rFonts w:ascii="Times New Roman" w:hAnsi="Times New Roman"/>
          <w:sz w:val="28"/>
          <w:szCs w:val="28"/>
        </w:rPr>
      </w:pPr>
      <w:r w:rsidRPr="002551F6">
        <w:rPr>
          <w:rFonts w:ascii="Times New Roman" w:hAnsi="Times New Roman"/>
          <w:sz w:val="28"/>
          <w:szCs w:val="28"/>
        </w:rPr>
        <w:t>Таблица</w:t>
      </w:r>
      <w:r w:rsidR="00C71D1F" w:rsidRPr="002551F6">
        <w:rPr>
          <w:rFonts w:ascii="Times New Roman" w:hAnsi="Times New Roman"/>
          <w:sz w:val="28"/>
          <w:szCs w:val="28"/>
        </w:rPr>
        <w:t> </w:t>
      </w:r>
      <w:r w:rsidR="00242478">
        <w:rPr>
          <w:rFonts w:ascii="Times New Roman" w:hAnsi="Times New Roman"/>
          <w:sz w:val="28"/>
          <w:szCs w:val="28"/>
        </w:rPr>
        <w:t>13</w:t>
      </w:r>
    </w:p>
    <w:tbl>
      <w:tblPr>
        <w:tblW w:w="15451" w:type="dxa"/>
        <w:tblInd w:w="-459" w:type="dxa"/>
        <w:tblLayout w:type="fixed"/>
        <w:tblLook w:val="04A0" w:firstRow="1" w:lastRow="0" w:firstColumn="1" w:lastColumn="0" w:noHBand="0" w:noVBand="1"/>
      </w:tblPr>
      <w:tblGrid>
        <w:gridCol w:w="2977"/>
        <w:gridCol w:w="2835"/>
        <w:gridCol w:w="1734"/>
        <w:gridCol w:w="2371"/>
        <w:gridCol w:w="2983"/>
        <w:gridCol w:w="2551"/>
      </w:tblGrid>
      <w:tr w:rsidR="005A253D" w:rsidRPr="002551F6" w:rsidTr="002A2FD5">
        <w:trPr>
          <w:trHeight w:val="723"/>
        </w:trPr>
        <w:tc>
          <w:tcPr>
            <w:tcW w:w="15451" w:type="dxa"/>
            <w:gridSpan w:val="6"/>
            <w:tcBorders>
              <w:top w:val="nil"/>
              <w:left w:val="nil"/>
              <w:bottom w:val="nil"/>
              <w:right w:val="nil"/>
            </w:tcBorders>
            <w:vAlign w:val="bottom"/>
            <w:hideMark/>
          </w:tcPr>
          <w:p w:rsidR="005A253D" w:rsidRPr="002551F6" w:rsidRDefault="005A253D" w:rsidP="0007260C">
            <w:pPr>
              <w:spacing w:before="120" w:after="120" w:line="240" w:lineRule="auto"/>
              <w:jc w:val="center"/>
              <w:rPr>
                <w:rFonts w:ascii="Times New Roman" w:hAnsi="Times New Roman"/>
                <w:b/>
                <w:bCs/>
                <w:sz w:val="24"/>
                <w:szCs w:val="24"/>
              </w:rPr>
            </w:pPr>
            <w:r w:rsidRPr="002551F6">
              <w:rPr>
                <w:rFonts w:ascii="Times New Roman" w:hAnsi="Times New Roman"/>
                <w:b/>
                <w:bCs/>
                <w:sz w:val="28"/>
                <w:szCs w:val="28"/>
              </w:rPr>
              <w:t>Отчет об исполнении консолидированного бюджета</w:t>
            </w:r>
            <w:r w:rsidR="00330B2C" w:rsidRPr="002551F6">
              <w:rPr>
                <w:rFonts w:ascii="Times New Roman" w:hAnsi="Times New Roman"/>
                <w:b/>
                <w:bCs/>
                <w:sz w:val="28"/>
                <w:szCs w:val="28"/>
              </w:rPr>
              <w:t xml:space="preserve"> </w:t>
            </w:r>
            <w:r w:rsidRPr="002551F6">
              <w:rPr>
                <w:rFonts w:ascii="Times New Roman" w:hAnsi="Times New Roman"/>
                <w:b/>
                <w:bCs/>
                <w:sz w:val="28"/>
                <w:szCs w:val="28"/>
              </w:rPr>
              <w:t>Российской Федерации и бюджетов государственных</w:t>
            </w:r>
            <w:r w:rsidR="00330B2C" w:rsidRPr="002551F6">
              <w:rPr>
                <w:rFonts w:ascii="Times New Roman" w:hAnsi="Times New Roman"/>
                <w:b/>
                <w:bCs/>
                <w:sz w:val="28"/>
                <w:szCs w:val="28"/>
              </w:rPr>
              <w:t xml:space="preserve"> </w:t>
            </w:r>
            <w:r w:rsidRPr="002551F6">
              <w:rPr>
                <w:rFonts w:ascii="Times New Roman" w:hAnsi="Times New Roman"/>
                <w:b/>
                <w:bCs/>
                <w:sz w:val="28"/>
                <w:szCs w:val="28"/>
              </w:rPr>
              <w:t>внебюджетных фондов за 2014 год</w:t>
            </w:r>
          </w:p>
        </w:tc>
      </w:tr>
      <w:tr w:rsidR="005A253D" w:rsidRPr="002551F6" w:rsidTr="006B6B51">
        <w:trPr>
          <w:trHeight w:val="1388"/>
        </w:trPr>
        <w:tc>
          <w:tcPr>
            <w:tcW w:w="2977" w:type="dxa"/>
            <w:tcBorders>
              <w:top w:val="single" w:sz="4" w:space="0" w:color="auto"/>
              <w:left w:val="single" w:sz="4" w:space="0" w:color="auto"/>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color w:val="000000"/>
              </w:rPr>
              <w:t>Наименование показателя</w:t>
            </w:r>
          </w:p>
        </w:tc>
        <w:tc>
          <w:tcPr>
            <w:tcW w:w="2835" w:type="dxa"/>
            <w:tcBorders>
              <w:top w:val="single" w:sz="4" w:space="0" w:color="auto"/>
              <w:left w:val="nil"/>
              <w:bottom w:val="single" w:sz="4" w:space="0" w:color="auto"/>
              <w:right w:val="single" w:sz="4" w:space="0" w:color="auto"/>
            </w:tcBorders>
            <w:vAlign w:val="center"/>
            <w:hideMark/>
          </w:tcPr>
          <w:p w:rsidR="00E24417" w:rsidRPr="002551F6" w:rsidRDefault="005A253D"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color w:val="000000"/>
              </w:rPr>
              <w:t xml:space="preserve">Консолидированный бюджет Российской Федерации и бюджетов </w:t>
            </w:r>
            <w:r w:rsidR="00496776" w:rsidRPr="002551F6">
              <w:rPr>
                <w:rFonts w:ascii="Times New Roman" w:hAnsi="Times New Roman"/>
                <w:b/>
                <w:color w:val="000000"/>
              </w:rPr>
              <w:t>государственных внебюджетных фондов</w:t>
            </w:r>
            <w:r w:rsidR="00330B2C" w:rsidRPr="002551F6">
              <w:rPr>
                <w:rFonts w:ascii="Times New Roman" w:hAnsi="Times New Roman"/>
                <w:b/>
                <w:color w:val="000000"/>
              </w:rPr>
              <w:t>, млрд</w:t>
            </w:r>
            <w:r w:rsidR="00330B2C" w:rsidRPr="002551F6">
              <w:rPr>
                <w:rFonts w:ascii="Times New Roman" w:hAnsi="Times New Roman"/>
                <w:b/>
                <w:bCs/>
                <w:iCs/>
              </w:rPr>
              <w:t> рублей</w:t>
            </w:r>
          </w:p>
        </w:tc>
        <w:tc>
          <w:tcPr>
            <w:tcW w:w="1734" w:type="dxa"/>
            <w:tcBorders>
              <w:top w:val="single" w:sz="4" w:space="0" w:color="auto"/>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color w:val="000000"/>
              </w:rPr>
              <w:t>Федеральный бюджет</w:t>
            </w:r>
          </w:p>
          <w:p w:rsidR="00E24417" w:rsidRPr="002551F6" w:rsidRDefault="00E24417"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bCs/>
                <w:iCs/>
                <w:color w:val="000000"/>
              </w:rPr>
              <w:t>млрд рублей</w:t>
            </w:r>
          </w:p>
        </w:tc>
        <w:tc>
          <w:tcPr>
            <w:tcW w:w="2371" w:type="dxa"/>
            <w:tcBorders>
              <w:top w:val="single" w:sz="4" w:space="0" w:color="auto"/>
              <w:left w:val="nil"/>
              <w:bottom w:val="single" w:sz="4" w:space="0" w:color="auto"/>
              <w:right w:val="single" w:sz="4" w:space="0" w:color="auto"/>
            </w:tcBorders>
            <w:vAlign w:val="center"/>
            <w:hideMark/>
          </w:tcPr>
          <w:p w:rsidR="00E24417" w:rsidRPr="002551F6" w:rsidRDefault="005A253D"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color w:val="000000"/>
              </w:rPr>
              <w:t xml:space="preserve">Бюджеты </w:t>
            </w:r>
            <w:r w:rsidR="00496776" w:rsidRPr="002551F6">
              <w:rPr>
                <w:rFonts w:ascii="Times New Roman" w:hAnsi="Times New Roman"/>
                <w:b/>
                <w:color w:val="000000"/>
              </w:rPr>
              <w:t>государственных внебюджетных фондов</w:t>
            </w:r>
            <w:r w:rsidR="00330B2C" w:rsidRPr="002551F6">
              <w:rPr>
                <w:rFonts w:ascii="Times New Roman" w:hAnsi="Times New Roman"/>
                <w:b/>
              </w:rPr>
              <w:t xml:space="preserve">, </w:t>
            </w:r>
            <w:r w:rsidR="00330B2C" w:rsidRPr="002551F6">
              <w:rPr>
                <w:rFonts w:ascii="Times New Roman" w:hAnsi="Times New Roman"/>
                <w:b/>
                <w:bCs/>
                <w:iCs/>
              </w:rPr>
              <w:t>млрд рублей</w:t>
            </w:r>
          </w:p>
        </w:tc>
        <w:tc>
          <w:tcPr>
            <w:tcW w:w="2983" w:type="dxa"/>
            <w:tcBorders>
              <w:top w:val="single" w:sz="4" w:space="0" w:color="auto"/>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color w:val="000000"/>
              </w:rPr>
              <w:t>Консолидированные бюджеты субъектов Российской Федерации</w:t>
            </w:r>
          </w:p>
          <w:p w:rsidR="00E24417" w:rsidRPr="002551F6" w:rsidRDefault="00E24417" w:rsidP="002A2FD5">
            <w:pPr>
              <w:shd w:val="clear" w:color="auto" w:fill="FFFFFF"/>
              <w:spacing w:after="0" w:line="240" w:lineRule="atLeast"/>
              <w:jc w:val="center"/>
              <w:rPr>
                <w:rFonts w:ascii="Times New Roman" w:hAnsi="Times New Roman"/>
                <w:b/>
                <w:color w:val="000000"/>
              </w:rPr>
            </w:pPr>
            <w:r w:rsidRPr="002551F6">
              <w:rPr>
                <w:rFonts w:ascii="Times New Roman" w:hAnsi="Times New Roman"/>
                <w:b/>
                <w:bCs/>
                <w:iCs/>
                <w:color w:val="000000"/>
              </w:rPr>
              <w:t>млрд рублей</w:t>
            </w:r>
          </w:p>
        </w:tc>
        <w:tc>
          <w:tcPr>
            <w:tcW w:w="2551" w:type="dxa"/>
            <w:tcBorders>
              <w:top w:val="single" w:sz="4" w:space="0" w:color="auto"/>
              <w:left w:val="nil"/>
              <w:bottom w:val="single" w:sz="4" w:space="0" w:color="auto"/>
              <w:right w:val="single" w:sz="4" w:space="0" w:color="auto"/>
            </w:tcBorders>
            <w:vAlign w:val="center"/>
            <w:hideMark/>
          </w:tcPr>
          <w:p w:rsidR="00E24417" w:rsidRPr="002551F6" w:rsidRDefault="005A253D" w:rsidP="002A2FD5">
            <w:pPr>
              <w:shd w:val="clear" w:color="auto" w:fill="FFFFFF"/>
              <w:tabs>
                <w:tab w:val="left" w:pos="512"/>
              </w:tabs>
              <w:spacing w:after="0" w:line="240" w:lineRule="atLeast"/>
              <w:jc w:val="center"/>
              <w:rPr>
                <w:rFonts w:ascii="Times New Roman" w:hAnsi="Times New Roman"/>
                <w:b/>
                <w:color w:val="000000"/>
              </w:rPr>
            </w:pPr>
            <w:r w:rsidRPr="002551F6">
              <w:rPr>
                <w:rFonts w:ascii="Times New Roman" w:hAnsi="Times New Roman"/>
                <w:b/>
                <w:color w:val="000000"/>
              </w:rPr>
              <w:t xml:space="preserve">Бюджеты территориальных </w:t>
            </w:r>
            <w:r w:rsidR="00496776" w:rsidRPr="002551F6">
              <w:rPr>
                <w:rFonts w:ascii="Times New Roman" w:hAnsi="Times New Roman"/>
                <w:b/>
                <w:color w:val="000000"/>
              </w:rPr>
              <w:t>государственных внебюджетных фондов</w:t>
            </w:r>
            <w:r w:rsidR="00330B2C" w:rsidRPr="002551F6">
              <w:rPr>
                <w:rFonts w:ascii="Times New Roman" w:hAnsi="Times New Roman"/>
                <w:b/>
              </w:rPr>
              <w:t xml:space="preserve">, </w:t>
            </w:r>
            <w:r w:rsidR="00330B2C" w:rsidRPr="002551F6">
              <w:rPr>
                <w:rFonts w:ascii="Times New Roman" w:hAnsi="Times New Roman"/>
                <w:b/>
                <w:bCs/>
                <w:iCs/>
              </w:rPr>
              <w:t>млрд рублей</w:t>
            </w:r>
          </w:p>
        </w:tc>
      </w:tr>
      <w:tr w:rsidR="005A253D" w:rsidRPr="002551F6" w:rsidTr="006B6B51">
        <w:trPr>
          <w:trHeight w:val="379"/>
        </w:trPr>
        <w:tc>
          <w:tcPr>
            <w:tcW w:w="2977" w:type="dxa"/>
            <w:tcBorders>
              <w:top w:val="nil"/>
              <w:left w:val="single" w:sz="4" w:space="0" w:color="auto"/>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Кассовый метод</w:t>
            </w:r>
          </w:p>
        </w:tc>
        <w:tc>
          <w:tcPr>
            <w:tcW w:w="2835" w:type="dxa"/>
            <w:tcBorders>
              <w:top w:val="nil"/>
              <w:left w:val="nil"/>
              <w:bottom w:val="nil"/>
              <w:right w:val="single" w:sz="4" w:space="0" w:color="auto"/>
            </w:tcBorders>
            <w:noWrap/>
            <w:vAlign w:val="center"/>
            <w:hideMark/>
          </w:tcPr>
          <w:p w:rsidR="005A253D" w:rsidRPr="002551F6" w:rsidRDefault="005A253D" w:rsidP="002A2FD5">
            <w:pPr>
              <w:shd w:val="clear" w:color="auto" w:fill="FFFFFF"/>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1</w:t>
            </w:r>
          </w:p>
        </w:tc>
        <w:tc>
          <w:tcPr>
            <w:tcW w:w="1734" w:type="dxa"/>
            <w:tcBorders>
              <w:top w:val="nil"/>
              <w:left w:val="nil"/>
              <w:bottom w:val="nil"/>
              <w:right w:val="single" w:sz="4" w:space="0" w:color="auto"/>
            </w:tcBorders>
            <w:noWrap/>
            <w:vAlign w:val="center"/>
            <w:hideMark/>
          </w:tcPr>
          <w:p w:rsidR="005A253D" w:rsidRPr="002551F6" w:rsidRDefault="005A253D" w:rsidP="002A2FD5">
            <w:pPr>
              <w:shd w:val="clear" w:color="auto" w:fill="FFFFFF"/>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2</w:t>
            </w:r>
          </w:p>
        </w:tc>
        <w:tc>
          <w:tcPr>
            <w:tcW w:w="2371" w:type="dxa"/>
            <w:tcBorders>
              <w:top w:val="nil"/>
              <w:left w:val="nil"/>
              <w:bottom w:val="nil"/>
              <w:right w:val="single" w:sz="4" w:space="0" w:color="auto"/>
            </w:tcBorders>
            <w:noWrap/>
            <w:vAlign w:val="center"/>
            <w:hideMark/>
          </w:tcPr>
          <w:p w:rsidR="005A253D" w:rsidRPr="002551F6" w:rsidRDefault="005A253D" w:rsidP="002A2FD5">
            <w:pPr>
              <w:shd w:val="clear" w:color="auto" w:fill="FFFFFF"/>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3</w:t>
            </w:r>
          </w:p>
        </w:tc>
        <w:tc>
          <w:tcPr>
            <w:tcW w:w="2983" w:type="dxa"/>
            <w:tcBorders>
              <w:top w:val="nil"/>
              <w:left w:val="nil"/>
              <w:bottom w:val="nil"/>
              <w:right w:val="single" w:sz="4" w:space="0" w:color="auto"/>
            </w:tcBorders>
            <w:noWrap/>
            <w:vAlign w:val="center"/>
            <w:hideMark/>
          </w:tcPr>
          <w:p w:rsidR="005A253D" w:rsidRPr="002551F6" w:rsidRDefault="005A253D" w:rsidP="002A2FD5">
            <w:pPr>
              <w:shd w:val="clear" w:color="auto" w:fill="FFFFFF"/>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4</w:t>
            </w:r>
          </w:p>
        </w:tc>
        <w:tc>
          <w:tcPr>
            <w:tcW w:w="2551" w:type="dxa"/>
            <w:tcBorders>
              <w:top w:val="nil"/>
              <w:left w:val="nil"/>
              <w:bottom w:val="nil"/>
              <w:right w:val="single" w:sz="4" w:space="0" w:color="auto"/>
            </w:tcBorders>
            <w:noWrap/>
            <w:vAlign w:val="center"/>
            <w:hideMark/>
          </w:tcPr>
          <w:p w:rsidR="005A253D" w:rsidRPr="002551F6" w:rsidRDefault="005A253D" w:rsidP="002A2FD5">
            <w:pPr>
              <w:shd w:val="clear" w:color="auto" w:fill="FFFFFF"/>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5</w:t>
            </w:r>
          </w:p>
        </w:tc>
      </w:tr>
      <w:tr w:rsidR="005A253D" w:rsidRPr="002551F6" w:rsidTr="006B6B51">
        <w:trPr>
          <w:trHeight w:val="357"/>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Доходы</w:t>
            </w:r>
          </w:p>
        </w:tc>
        <w:tc>
          <w:tcPr>
            <w:tcW w:w="2835" w:type="dxa"/>
            <w:tcBorders>
              <w:top w:val="single" w:sz="8" w:space="0" w:color="auto"/>
              <w:left w:val="single" w:sz="8" w:space="0" w:color="auto"/>
              <w:bottom w:val="single" w:sz="4" w:space="0" w:color="auto"/>
              <w:right w:val="single" w:sz="4" w:space="0" w:color="auto"/>
            </w:tcBorders>
            <w:vAlign w:val="center"/>
            <w:hideMark/>
          </w:tcPr>
          <w:p w:rsidR="005A253D" w:rsidRPr="002551F6" w:rsidRDefault="006B6B51"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26 </w:t>
            </w:r>
            <w:r w:rsidR="005A253D" w:rsidRPr="002551F6">
              <w:rPr>
                <w:rFonts w:ascii="Times New Roman" w:hAnsi="Times New Roman"/>
                <w:color w:val="000000"/>
                <w:sz w:val="24"/>
                <w:szCs w:val="24"/>
              </w:rPr>
              <w:t>766,07</w:t>
            </w:r>
          </w:p>
        </w:tc>
        <w:tc>
          <w:tcPr>
            <w:tcW w:w="1734" w:type="dxa"/>
            <w:tcBorders>
              <w:top w:val="single" w:sz="8" w:space="0" w:color="auto"/>
              <w:left w:val="nil"/>
              <w:bottom w:val="single" w:sz="4" w:space="0" w:color="auto"/>
              <w:right w:val="single" w:sz="4" w:space="0" w:color="auto"/>
            </w:tcBorders>
            <w:vAlign w:val="center"/>
            <w:hideMark/>
          </w:tcPr>
          <w:p w:rsidR="005A253D" w:rsidRPr="002551F6" w:rsidRDefault="0007260C"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14 </w:t>
            </w:r>
            <w:r w:rsidR="005A253D" w:rsidRPr="002551F6">
              <w:rPr>
                <w:rFonts w:ascii="Times New Roman" w:hAnsi="Times New Roman"/>
                <w:color w:val="000000"/>
                <w:sz w:val="24"/>
                <w:szCs w:val="24"/>
              </w:rPr>
              <w:t>496,88</w:t>
            </w:r>
          </w:p>
        </w:tc>
        <w:tc>
          <w:tcPr>
            <w:tcW w:w="2371" w:type="dxa"/>
            <w:tcBorders>
              <w:top w:val="single" w:sz="8" w:space="0" w:color="auto"/>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7 979,44</w:t>
            </w:r>
          </w:p>
        </w:tc>
        <w:tc>
          <w:tcPr>
            <w:tcW w:w="2983" w:type="dxa"/>
            <w:tcBorders>
              <w:top w:val="single" w:sz="8" w:space="0" w:color="auto"/>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8 905,66</w:t>
            </w:r>
          </w:p>
        </w:tc>
        <w:tc>
          <w:tcPr>
            <w:tcW w:w="2551" w:type="dxa"/>
            <w:tcBorders>
              <w:top w:val="single" w:sz="8" w:space="0" w:color="auto"/>
              <w:left w:val="nil"/>
              <w:bottom w:val="single" w:sz="4" w:space="0" w:color="auto"/>
              <w:right w:val="single" w:sz="8"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1 417,47</w:t>
            </w:r>
          </w:p>
        </w:tc>
      </w:tr>
      <w:tr w:rsidR="005A253D" w:rsidRPr="002551F6" w:rsidTr="006B6B51">
        <w:trPr>
          <w:trHeight w:val="311"/>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Расходы</w:t>
            </w:r>
          </w:p>
        </w:tc>
        <w:tc>
          <w:tcPr>
            <w:tcW w:w="2835" w:type="dxa"/>
            <w:tcBorders>
              <w:top w:val="nil"/>
              <w:left w:val="single" w:sz="8" w:space="0" w:color="auto"/>
              <w:bottom w:val="single" w:sz="4" w:space="0" w:color="auto"/>
              <w:right w:val="single" w:sz="4" w:space="0" w:color="auto"/>
            </w:tcBorders>
            <w:vAlign w:val="center"/>
            <w:hideMark/>
          </w:tcPr>
          <w:p w:rsidR="005A253D" w:rsidRPr="002551F6" w:rsidRDefault="00330B2C"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27 611,66</w:t>
            </w:r>
          </w:p>
        </w:tc>
        <w:tc>
          <w:tcPr>
            <w:tcW w:w="1734"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14 831,58</w:t>
            </w:r>
          </w:p>
        </w:tc>
        <w:tc>
          <w:tcPr>
            <w:tcW w:w="2371"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8 004,97</w:t>
            </w:r>
          </w:p>
        </w:tc>
        <w:tc>
          <w:tcPr>
            <w:tcW w:w="2983"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9 353,26</w:t>
            </w:r>
          </w:p>
        </w:tc>
        <w:tc>
          <w:tcPr>
            <w:tcW w:w="2551" w:type="dxa"/>
            <w:tcBorders>
              <w:top w:val="nil"/>
              <w:left w:val="nil"/>
              <w:bottom w:val="single" w:sz="4" w:space="0" w:color="auto"/>
              <w:right w:val="single" w:sz="8"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1 455,22</w:t>
            </w:r>
          </w:p>
        </w:tc>
      </w:tr>
      <w:tr w:rsidR="005A253D" w:rsidRPr="002551F6" w:rsidTr="006B6B51">
        <w:trPr>
          <w:trHeight w:val="658"/>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Результат исполнения бюджета (дефицит/профицит)</w:t>
            </w:r>
          </w:p>
        </w:tc>
        <w:tc>
          <w:tcPr>
            <w:tcW w:w="2835" w:type="dxa"/>
            <w:tcBorders>
              <w:top w:val="nil"/>
              <w:left w:val="single" w:sz="8" w:space="0" w:color="auto"/>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lang w:val="en-US"/>
              </w:rPr>
              <w:t>845,59</w:t>
            </w:r>
          </w:p>
        </w:tc>
        <w:tc>
          <w:tcPr>
            <w:tcW w:w="1734"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334,70</w:t>
            </w:r>
          </w:p>
        </w:tc>
        <w:tc>
          <w:tcPr>
            <w:tcW w:w="2371"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25,53</w:t>
            </w:r>
          </w:p>
        </w:tc>
        <w:tc>
          <w:tcPr>
            <w:tcW w:w="2983" w:type="dxa"/>
            <w:tcBorders>
              <w:top w:val="nil"/>
              <w:left w:val="nil"/>
              <w:bottom w:val="single" w:sz="4" w:space="0" w:color="auto"/>
              <w:right w:val="single" w:sz="4"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447,60</w:t>
            </w:r>
          </w:p>
        </w:tc>
        <w:tc>
          <w:tcPr>
            <w:tcW w:w="2551" w:type="dxa"/>
            <w:tcBorders>
              <w:top w:val="nil"/>
              <w:left w:val="nil"/>
              <w:bottom w:val="single" w:sz="4" w:space="0" w:color="auto"/>
              <w:right w:val="single" w:sz="8" w:space="0" w:color="auto"/>
            </w:tcBorders>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37,75</w:t>
            </w:r>
          </w:p>
        </w:tc>
      </w:tr>
      <w:tr w:rsidR="005A253D" w:rsidRPr="002551F6" w:rsidTr="006B6B51">
        <w:trPr>
          <w:trHeight w:val="758"/>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финансирования дефицита бюджетов-всего</w:t>
            </w:r>
          </w:p>
        </w:tc>
        <w:tc>
          <w:tcPr>
            <w:tcW w:w="2835" w:type="dxa"/>
            <w:tcBorders>
              <w:top w:val="nil"/>
              <w:left w:val="single" w:sz="8" w:space="0" w:color="auto"/>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845,59</w:t>
            </w:r>
          </w:p>
        </w:tc>
        <w:tc>
          <w:tcPr>
            <w:tcW w:w="1734"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334,70</w:t>
            </w:r>
          </w:p>
        </w:tc>
        <w:tc>
          <w:tcPr>
            <w:tcW w:w="2371"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25,53</w:t>
            </w:r>
          </w:p>
        </w:tc>
        <w:tc>
          <w:tcPr>
            <w:tcW w:w="2983"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447,60</w:t>
            </w:r>
          </w:p>
        </w:tc>
        <w:tc>
          <w:tcPr>
            <w:tcW w:w="2551" w:type="dxa"/>
            <w:tcBorders>
              <w:top w:val="nil"/>
              <w:left w:val="nil"/>
              <w:bottom w:val="single" w:sz="4" w:space="0" w:color="auto"/>
              <w:right w:val="single" w:sz="8"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37,75</w:t>
            </w:r>
          </w:p>
        </w:tc>
      </w:tr>
      <w:tr w:rsidR="005A253D" w:rsidRPr="002551F6" w:rsidTr="006B6B51">
        <w:trPr>
          <w:trHeight w:val="692"/>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color w:val="000000"/>
                <w:sz w:val="24"/>
                <w:szCs w:val="24"/>
              </w:rPr>
            </w:pPr>
            <w:r w:rsidRPr="002551F6">
              <w:rPr>
                <w:rFonts w:ascii="Times New Roman" w:hAnsi="Times New Roman"/>
                <w:color w:val="000000"/>
                <w:sz w:val="24"/>
                <w:szCs w:val="24"/>
              </w:rPr>
              <w:t>Источники внутреннего финансирования дефицитов бюджетов</w:t>
            </w:r>
          </w:p>
        </w:tc>
        <w:tc>
          <w:tcPr>
            <w:tcW w:w="2835" w:type="dxa"/>
            <w:tcBorders>
              <w:top w:val="nil"/>
              <w:left w:val="single" w:sz="8" w:space="0" w:color="auto"/>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4 478,57</w:t>
            </w:r>
          </w:p>
        </w:tc>
        <w:tc>
          <w:tcPr>
            <w:tcW w:w="1734"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4 076,28</w:t>
            </w:r>
          </w:p>
        </w:tc>
        <w:tc>
          <w:tcPr>
            <w:tcW w:w="2371"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6,80</w:t>
            </w:r>
          </w:p>
        </w:tc>
        <w:tc>
          <w:tcPr>
            <w:tcW w:w="2983"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395,48</w:t>
            </w:r>
          </w:p>
        </w:tc>
        <w:tc>
          <w:tcPr>
            <w:tcW w:w="2551" w:type="dxa"/>
            <w:tcBorders>
              <w:top w:val="nil"/>
              <w:left w:val="nil"/>
              <w:bottom w:val="single" w:sz="4" w:space="0" w:color="auto"/>
              <w:right w:val="single" w:sz="8" w:space="0" w:color="auto"/>
            </w:tcBorders>
            <w:noWrap/>
            <w:vAlign w:val="center"/>
            <w:hideMark/>
          </w:tcPr>
          <w:p w:rsidR="005A253D" w:rsidRPr="002551F6" w:rsidRDefault="00330B2C"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w:t>
            </w:r>
          </w:p>
        </w:tc>
      </w:tr>
      <w:tr w:rsidR="005A253D" w:rsidRPr="002551F6" w:rsidTr="006B6B51">
        <w:trPr>
          <w:trHeight w:val="60"/>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color w:val="000000"/>
                <w:sz w:val="24"/>
                <w:szCs w:val="24"/>
              </w:rPr>
            </w:pPr>
            <w:r w:rsidRPr="002551F6">
              <w:rPr>
                <w:rFonts w:ascii="Times New Roman" w:hAnsi="Times New Roman"/>
                <w:color w:val="000000"/>
                <w:sz w:val="24"/>
                <w:szCs w:val="24"/>
              </w:rPr>
              <w:t>Источники внешнего финансирования дефицитов бюджетов</w:t>
            </w:r>
          </w:p>
        </w:tc>
        <w:tc>
          <w:tcPr>
            <w:tcW w:w="2835" w:type="dxa"/>
            <w:tcBorders>
              <w:top w:val="nil"/>
              <w:left w:val="single" w:sz="8" w:space="0" w:color="auto"/>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-146,66</w:t>
            </w:r>
          </w:p>
        </w:tc>
        <w:tc>
          <w:tcPr>
            <w:tcW w:w="1734"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-146,66</w:t>
            </w:r>
          </w:p>
        </w:tc>
        <w:tc>
          <w:tcPr>
            <w:tcW w:w="2371"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p>
        </w:tc>
        <w:tc>
          <w:tcPr>
            <w:tcW w:w="2983" w:type="dxa"/>
            <w:tcBorders>
              <w:top w:val="nil"/>
              <w:left w:val="nil"/>
              <w:bottom w:val="single" w:sz="4"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p>
        </w:tc>
        <w:tc>
          <w:tcPr>
            <w:tcW w:w="2551" w:type="dxa"/>
            <w:tcBorders>
              <w:top w:val="nil"/>
              <w:left w:val="nil"/>
              <w:bottom w:val="single" w:sz="4" w:space="0" w:color="auto"/>
              <w:right w:val="single" w:sz="8" w:space="0" w:color="auto"/>
            </w:tcBorders>
            <w:noWrap/>
            <w:vAlign w:val="center"/>
            <w:hideMark/>
          </w:tcPr>
          <w:p w:rsidR="005A253D" w:rsidRPr="002551F6" w:rsidRDefault="00330B2C"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w:t>
            </w:r>
          </w:p>
        </w:tc>
      </w:tr>
      <w:tr w:rsidR="005A253D" w:rsidRPr="002551F6" w:rsidTr="006B6B51">
        <w:trPr>
          <w:trHeight w:val="279"/>
        </w:trPr>
        <w:tc>
          <w:tcPr>
            <w:tcW w:w="2977" w:type="dxa"/>
            <w:tcBorders>
              <w:top w:val="nil"/>
              <w:left w:val="single" w:sz="4" w:space="0" w:color="auto"/>
              <w:bottom w:val="single" w:sz="4" w:space="0" w:color="auto"/>
              <w:right w:val="nil"/>
            </w:tcBorders>
            <w:vAlign w:val="center"/>
            <w:hideMark/>
          </w:tcPr>
          <w:p w:rsidR="005A253D" w:rsidRPr="002551F6" w:rsidRDefault="005A253D" w:rsidP="002A2FD5">
            <w:pPr>
              <w:shd w:val="clear" w:color="auto" w:fill="FFFFFF"/>
              <w:spacing w:after="0" w:line="240" w:lineRule="atLeast"/>
              <w:rPr>
                <w:rFonts w:ascii="Times New Roman" w:hAnsi="Times New Roman"/>
                <w:color w:val="000000"/>
                <w:sz w:val="24"/>
                <w:szCs w:val="24"/>
              </w:rPr>
            </w:pPr>
            <w:r w:rsidRPr="002551F6">
              <w:rPr>
                <w:rFonts w:ascii="Times New Roman" w:hAnsi="Times New Roman"/>
                <w:color w:val="000000"/>
                <w:sz w:val="24"/>
                <w:szCs w:val="24"/>
              </w:rPr>
              <w:t>Изменение о</w:t>
            </w:r>
            <w:r w:rsidR="003B7E9E" w:rsidRPr="002551F6">
              <w:rPr>
                <w:rFonts w:ascii="Times New Roman" w:hAnsi="Times New Roman"/>
                <w:color w:val="000000"/>
                <w:sz w:val="24"/>
                <w:szCs w:val="24"/>
              </w:rPr>
              <w:t>статков средств на счетах по уче</w:t>
            </w:r>
            <w:r w:rsidRPr="002551F6">
              <w:rPr>
                <w:rFonts w:ascii="Times New Roman" w:hAnsi="Times New Roman"/>
                <w:color w:val="000000"/>
                <w:sz w:val="24"/>
                <w:szCs w:val="24"/>
              </w:rPr>
              <w:t>ту средств бюджета</w:t>
            </w:r>
          </w:p>
        </w:tc>
        <w:tc>
          <w:tcPr>
            <w:tcW w:w="2835" w:type="dxa"/>
            <w:tcBorders>
              <w:top w:val="nil"/>
              <w:left w:val="single" w:sz="8" w:space="0" w:color="auto"/>
              <w:bottom w:val="single" w:sz="8"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-3 486,32</w:t>
            </w:r>
          </w:p>
        </w:tc>
        <w:tc>
          <w:tcPr>
            <w:tcW w:w="1734" w:type="dxa"/>
            <w:tcBorders>
              <w:top w:val="nil"/>
              <w:left w:val="nil"/>
              <w:bottom w:val="single" w:sz="8" w:space="0" w:color="auto"/>
              <w:right w:val="single" w:sz="4" w:space="0" w:color="auto"/>
            </w:tcBorders>
            <w:noWrap/>
            <w:vAlign w:val="center"/>
            <w:hideMark/>
          </w:tcPr>
          <w:p w:rsidR="005A253D" w:rsidRPr="002551F6" w:rsidRDefault="005A253D" w:rsidP="00B25FC0">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-3 594,92</w:t>
            </w:r>
          </w:p>
        </w:tc>
        <w:tc>
          <w:tcPr>
            <w:tcW w:w="2371" w:type="dxa"/>
            <w:tcBorders>
              <w:top w:val="nil"/>
              <w:left w:val="nil"/>
              <w:bottom w:val="single" w:sz="8"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18,73</w:t>
            </w:r>
          </w:p>
        </w:tc>
        <w:tc>
          <w:tcPr>
            <w:tcW w:w="2983" w:type="dxa"/>
            <w:tcBorders>
              <w:top w:val="nil"/>
              <w:left w:val="nil"/>
              <w:bottom w:val="single" w:sz="8" w:space="0" w:color="auto"/>
              <w:right w:val="single" w:sz="4"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52,12</w:t>
            </w:r>
          </w:p>
        </w:tc>
        <w:tc>
          <w:tcPr>
            <w:tcW w:w="2551" w:type="dxa"/>
            <w:tcBorders>
              <w:top w:val="nil"/>
              <w:left w:val="nil"/>
              <w:bottom w:val="single" w:sz="8" w:space="0" w:color="auto"/>
              <w:right w:val="single" w:sz="8" w:space="0" w:color="auto"/>
            </w:tcBorders>
            <w:noWrap/>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37,75</w:t>
            </w:r>
          </w:p>
        </w:tc>
      </w:tr>
    </w:tbl>
    <w:p w:rsidR="005A253D" w:rsidRPr="002551F6" w:rsidRDefault="005A253D" w:rsidP="005A253D">
      <w:pPr>
        <w:spacing w:line="240" w:lineRule="atLeast"/>
        <w:ind w:firstLine="720"/>
        <w:jc w:val="both"/>
        <w:rPr>
          <w:rFonts w:ascii="Times New Roman" w:hAnsi="Times New Roman"/>
          <w:sz w:val="28"/>
          <w:szCs w:val="28"/>
        </w:rPr>
      </w:pPr>
      <w:r w:rsidRPr="002551F6">
        <w:rPr>
          <w:rFonts w:ascii="Times New Roman" w:hAnsi="Times New Roman"/>
          <w:sz w:val="28"/>
          <w:szCs w:val="28"/>
        </w:rPr>
        <w:lastRenderedPageBreak/>
        <w:t>Состояние активов и обязательств Российской Федерации по бюджетной (бухгалтерск</w:t>
      </w:r>
      <w:r w:rsidR="00847502" w:rsidRPr="002551F6">
        <w:rPr>
          <w:rFonts w:ascii="Times New Roman" w:hAnsi="Times New Roman"/>
          <w:sz w:val="28"/>
          <w:szCs w:val="28"/>
        </w:rPr>
        <w:t xml:space="preserve">ой) отчетности </w:t>
      </w:r>
      <w:r w:rsidR="005A4C42" w:rsidRPr="002551F6">
        <w:rPr>
          <w:rFonts w:ascii="Times New Roman" w:hAnsi="Times New Roman"/>
          <w:sz w:val="28"/>
          <w:szCs w:val="28"/>
        </w:rPr>
        <w:br/>
      </w:r>
      <w:r w:rsidR="00847502" w:rsidRPr="002551F6">
        <w:rPr>
          <w:rFonts w:ascii="Times New Roman" w:hAnsi="Times New Roman"/>
          <w:sz w:val="28"/>
          <w:szCs w:val="28"/>
        </w:rPr>
        <w:t xml:space="preserve">по состоянию на 1 января </w:t>
      </w:r>
      <w:r w:rsidRPr="002551F6">
        <w:rPr>
          <w:rFonts w:ascii="Times New Roman" w:hAnsi="Times New Roman"/>
          <w:sz w:val="28"/>
          <w:szCs w:val="28"/>
        </w:rPr>
        <w:t xml:space="preserve">2015 </w:t>
      </w:r>
      <w:r w:rsidR="00847502" w:rsidRPr="002551F6">
        <w:rPr>
          <w:rFonts w:ascii="Times New Roman" w:hAnsi="Times New Roman"/>
          <w:sz w:val="28"/>
          <w:szCs w:val="28"/>
        </w:rPr>
        <w:t xml:space="preserve">года </w:t>
      </w:r>
      <w:r w:rsidRPr="002551F6">
        <w:rPr>
          <w:rFonts w:ascii="Times New Roman" w:hAnsi="Times New Roman"/>
          <w:sz w:val="28"/>
          <w:szCs w:val="28"/>
        </w:rPr>
        <w:t xml:space="preserve">отражено в </w:t>
      </w:r>
      <w:r w:rsidR="0070547B" w:rsidRPr="002551F6">
        <w:rPr>
          <w:rFonts w:ascii="Times New Roman" w:hAnsi="Times New Roman"/>
          <w:sz w:val="28"/>
          <w:szCs w:val="28"/>
        </w:rPr>
        <w:t>таблице</w:t>
      </w:r>
      <w:r w:rsidR="00242478">
        <w:rPr>
          <w:rFonts w:ascii="Times New Roman" w:hAnsi="Times New Roman"/>
          <w:sz w:val="28"/>
          <w:szCs w:val="28"/>
        </w:rPr>
        <w:t> 14</w:t>
      </w:r>
      <w:r w:rsidRPr="002551F6">
        <w:rPr>
          <w:rFonts w:ascii="Times New Roman" w:hAnsi="Times New Roman"/>
          <w:sz w:val="28"/>
          <w:szCs w:val="28"/>
        </w:rPr>
        <w:t>.</w:t>
      </w:r>
    </w:p>
    <w:p w:rsidR="0007260C" w:rsidRPr="002551F6" w:rsidRDefault="0070547B" w:rsidP="0070547B">
      <w:pPr>
        <w:spacing w:before="240" w:after="120" w:line="240" w:lineRule="auto"/>
        <w:ind w:firstLine="12474"/>
        <w:jc w:val="both"/>
        <w:rPr>
          <w:rFonts w:ascii="Times New Roman" w:hAnsi="Times New Roman"/>
          <w:sz w:val="28"/>
          <w:szCs w:val="28"/>
        </w:rPr>
      </w:pPr>
      <w:r w:rsidRPr="002551F6">
        <w:rPr>
          <w:rFonts w:ascii="Times New Roman" w:hAnsi="Times New Roman"/>
          <w:sz w:val="28"/>
          <w:szCs w:val="28"/>
        </w:rPr>
        <w:t>Таблица</w:t>
      </w:r>
      <w:r w:rsidR="00242478">
        <w:rPr>
          <w:rFonts w:ascii="Times New Roman" w:hAnsi="Times New Roman"/>
          <w:sz w:val="28"/>
          <w:szCs w:val="28"/>
        </w:rPr>
        <w:t> 14</w:t>
      </w:r>
    </w:p>
    <w:p w:rsidR="00360FC6" w:rsidRPr="002551F6" w:rsidRDefault="00360FC6" w:rsidP="0070547B">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Баланс об исполн</w:t>
      </w:r>
      <w:r w:rsidR="005C5FB1" w:rsidRPr="002551F6">
        <w:rPr>
          <w:rFonts w:ascii="Times New Roman" w:hAnsi="Times New Roman"/>
          <w:b/>
          <w:bCs/>
          <w:sz w:val="28"/>
          <w:szCs w:val="28"/>
        </w:rPr>
        <w:t xml:space="preserve">ении консолидированного бюджета </w:t>
      </w:r>
      <w:r w:rsidRPr="002551F6">
        <w:rPr>
          <w:rFonts w:ascii="Times New Roman" w:hAnsi="Times New Roman"/>
          <w:b/>
          <w:bCs/>
          <w:sz w:val="28"/>
          <w:szCs w:val="28"/>
        </w:rPr>
        <w:t>Российской Федерации и бюджетов государственных</w:t>
      </w:r>
    </w:p>
    <w:p w:rsidR="00360FC6" w:rsidRPr="002551F6" w:rsidRDefault="00360FC6" w:rsidP="0070547B">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внебю</w:t>
      </w:r>
      <w:r w:rsidR="00847502" w:rsidRPr="002551F6">
        <w:rPr>
          <w:rFonts w:ascii="Times New Roman" w:hAnsi="Times New Roman"/>
          <w:b/>
          <w:bCs/>
          <w:sz w:val="28"/>
          <w:szCs w:val="28"/>
        </w:rPr>
        <w:t xml:space="preserve">джетных фондов по состоянию на </w:t>
      </w:r>
      <w:r w:rsidRPr="002551F6">
        <w:rPr>
          <w:rFonts w:ascii="Times New Roman" w:hAnsi="Times New Roman"/>
          <w:b/>
          <w:bCs/>
          <w:sz w:val="28"/>
          <w:szCs w:val="28"/>
        </w:rPr>
        <w:t>1</w:t>
      </w:r>
      <w:r w:rsidR="00847502" w:rsidRPr="002551F6">
        <w:rPr>
          <w:rFonts w:ascii="Times New Roman" w:hAnsi="Times New Roman"/>
          <w:b/>
          <w:bCs/>
          <w:sz w:val="28"/>
          <w:szCs w:val="28"/>
        </w:rPr>
        <w:t xml:space="preserve"> января </w:t>
      </w:r>
      <w:r w:rsidRPr="002551F6">
        <w:rPr>
          <w:rFonts w:ascii="Times New Roman" w:hAnsi="Times New Roman"/>
          <w:b/>
          <w:bCs/>
          <w:sz w:val="28"/>
          <w:szCs w:val="28"/>
        </w:rPr>
        <w:t>2015</w:t>
      </w:r>
      <w:r w:rsidR="00847502" w:rsidRPr="002551F6">
        <w:rPr>
          <w:rFonts w:ascii="Times New Roman" w:hAnsi="Times New Roman"/>
          <w:b/>
          <w:bCs/>
          <w:sz w:val="28"/>
          <w:szCs w:val="28"/>
        </w:rPr>
        <w:t xml:space="preserve"> года</w:t>
      </w:r>
    </w:p>
    <w:tbl>
      <w:tblPr>
        <w:tblpPr w:leftFromText="180" w:rightFromText="180" w:vertAnchor="page" w:horzAnchor="margin" w:tblpY="4547"/>
        <w:tblW w:w="13651" w:type="dxa"/>
        <w:tblLayout w:type="fixed"/>
        <w:tblLook w:val="04A0" w:firstRow="1" w:lastRow="0" w:firstColumn="1" w:lastColumn="0" w:noHBand="0" w:noVBand="1"/>
      </w:tblPr>
      <w:tblGrid>
        <w:gridCol w:w="2105"/>
        <w:gridCol w:w="2708"/>
        <w:gridCol w:w="1853"/>
        <w:gridCol w:w="2138"/>
        <w:gridCol w:w="2281"/>
        <w:gridCol w:w="2566"/>
      </w:tblGrid>
      <w:tr w:rsidR="0070547B" w:rsidRPr="002551F6" w:rsidTr="0070547B">
        <w:trPr>
          <w:trHeight w:val="1204"/>
        </w:trPr>
        <w:tc>
          <w:tcPr>
            <w:tcW w:w="2105" w:type="dxa"/>
            <w:tcBorders>
              <w:top w:val="single" w:sz="4" w:space="0" w:color="auto"/>
              <w:left w:val="single" w:sz="4" w:space="0" w:color="auto"/>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Наименование показателя</w:t>
            </w:r>
          </w:p>
        </w:tc>
        <w:tc>
          <w:tcPr>
            <w:tcW w:w="2708" w:type="dxa"/>
            <w:tcBorders>
              <w:top w:val="single" w:sz="4" w:space="0" w:color="auto"/>
              <w:left w:val="nil"/>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Консолидированный бюджет Российской Федерации и бюджетов государственных внебюджетных фондов</w:t>
            </w:r>
            <w:r w:rsidRPr="002551F6">
              <w:rPr>
                <w:rFonts w:ascii="Times New Roman" w:hAnsi="Times New Roman"/>
                <w:b/>
              </w:rPr>
              <w:t xml:space="preserve">, </w:t>
            </w:r>
            <w:r w:rsidRPr="002551F6">
              <w:rPr>
                <w:rFonts w:ascii="Times New Roman" w:hAnsi="Times New Roman"/>
                <w:b/>
                <w:bCs/>
                <w:iCs/>
              </w:rPr>
              <w:t>млрд рублей</w:t>
            </w:r>
          </w:p>
        </w:tc>
        <w:tc>
          <w:tcPr>
            <w:tcW w:w="1853" w:type="dxa"/>
            <w:tcBorders>
              <w:top w:val="single" w:sz="4" w:space="0" w:color="auto"/>
              <w:left w:val="nil"/>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 xml:space="preserve">Федеральный бюджет </w:t>
            </w:r>
            <w:r w:rsidRPr="002551F6">
              <w:rPr>
                <w:rFonts w:ascii="Times New Roman" w:hAnsi="Times New Roman"/>
                <w:b/>
                <w:bCs/>
                <w:iCs/>
                <w:color w:val="000000"/>
              </w:rPr>
              <w:t>млрд рублей</w:t>
            </w:r>
          </w:p>
        </w:tc>
        <w:tc>
          <w:tcPr>
            <w:tcW w:w="2138" w:type="dxa"/>
            <w:tcBorders>
              <w:top w:val="single" w:sz="4" w:space="0" w:color="auto"/>
              <w:left w:val="nil"/>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Бюджеты государственных внебюджетных фондов</w:t>
            </w:r>
            <w:r w:rsidRPr="002551F6">
              <w:rPr>
                <w:rFonts w:ascii="Times New Roman" w:hAnsi="Times New Roman"/>
                <w:b/>
              </w:rPr>
              <w:t xml:space="preserve">, </w:t>
            </w:r>
            <w:r w:rsidRPr="002551F6">
              <w:rPr>
                <w:rFonts w:ascii="Times New Roman" w:hAnsi="Times New Roman"/>
                <w:b/>
                <w:bCs/>
                <w:iCs/>
              </w:rPr>
              <w:t>млрд рублей</w:t>
            </w:r>
          </w:p>
        </w:tc>
        <w:tc>
          <w:tcPr>
            <w:tcW w:w="2281" w:type="dxa"/>
            <w:tcBorders>
              <w:top w:val="single" w:sz="4" w:space="0" w:color="auto"/>
              <w:left w:val="nil"/>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 xml:space="preserve">Консолидированные бюджеты субъектов Российской Федерации </w:t>
            </w:r>
            <w:r w:rsidRPr="002551F6">
              <w:rPr>
                <w:rFonts w:ascii="Times New Roman" w:hAnsi="Times New Roman"/>
                <w:b/>
                <w:bCs/>
                <w:iCs/>
                <w:color w:val="000000"/>
              </w:rPr>
              <w:t>млрд рублей</w:t>
            </w:r>
          </w:p>
        </w:tc>
        <w:tc>
          <w:tcPr>
            <w:tcW w:w="2566" w:type="dxa"/>
            <w:tcBorders>
              <w:top w:val="single" w:sz="4" w:space="0" w:color="auto"/>
              <w:left w:val="nil"/>
              <w:bottom w:val="single" w:sz="4" w:space="0" w:color="auto"/>
              <w:right w:val="single" w:sz="4" w:space="0" w:color="auto"/>
            </w:tcBorders>
            <w:vAlign w:val="center"/>
            <w:hideMark/>
          </w:tcPr>
          <w:p w:rsidR="0070547B" w:rsidRPr="002551F6" w:rsidRDefault="0070547B" w:rsidP="0070547B">
            <w:pPr>
              <w:spacing w:after="0" w:line="240" w:lineRule="atLeast"/>
              <w:jc w:val="center"/>
              <w:rPr>
                <w:rFonts w:ascii="Times New Roman" w:hAnsi="Times New Roman"/>
                <w:b/>
                <w:color w:val="000000"/>
              </w:rPr>
            </w:pPr>
            <w:r w:rsidRPr="002551F6">
              <w:rPr>
                <w:rFonts w:ascii="Times New Roman" w:hAnsi="Times New Roman"/>
                <w:b/>
                <w:color w:val="000000"/>
              </w:rPr>
              <w:t>Бюджеты территориальных государственных внебюджетных фондов</w:t>
            </w:r>
            <w:r w:rsidRPr="002551F6">
              <w:rPr>
                <w:rFonts w:ascii="Times New Roman" w:hAnsi="Times New Roman"/>
                <w:b/>
              </w:rPr>
              <w:t xml:space="preserve">, </w:t>
            </w:r>
            <w:r w:rsidRPr="002551F6">
              <w:rPr>
                <w:rFonts w:ascii="Times New Roman" w:hAnsi="Times New Roman"/>
                <w:b/>
                <w:bCs/>
                <w:iCs/>
              </w:rPr>
              <w:t>млрд рублей</w:t>
            </w:r>
          </w:p>
        </w:tc>
      </w:tr>
      <w:tr w:rsidR="0070547B" w:rsidRPr="002551F6" w:rsidTr="0070547B">
        <w:trPr>
          <w:trHeight w:val="234"/>
        </w:trPr>
        <w:tc>
          <w:tcPr>
            <w:tcW w:w="2105" w:type="dxa"/>
            <w:tcBorders>
              <w:top w:val="nil"/>
              <w:left w:val="single" w:sz="4" w:space="0" w:color="auto"/>
              <w:bottom w:val="single" w:sz="4" w:space="0" w:color="auto"/>
              <w:right w:val="single" w:sz="4" w:space="0" w:color="auto"/>
            </w:tcBorders>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1</w:t>
            </w:r>
          </w:p>
        </w:tc>
        <w:tc>
          <w:tcPr>
            <w:tcW w:w="2708"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2</w:t>
            </w:r>
          </w:p>
        </w:tc>
        <w:tc>
          <w:tcPr>
            <w:tcW w:w="1853"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3</w:t>
            </w:r>
          </w:p>
        </w:tc>
        <w:tc>
          <w:tcPr>
            <w:tcW w:w="2138"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4</w:t>
            </w:r>
          </w:p>
        </w:tc>
        <w:tc>
          <w:tcPr>
            <w:tcW w:w="2281"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5</w:t>
            </w:r>
          </w:p>
        </w:tc>
        <w:tc>
          <w:tcPr>
            <w:tcW w:w="2566"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center"/>
              <w:rPr>
                <w:rFonts w:ascii="Times New Roman" w:hAnsi="Times New Roman"/>
                <w:b/>
                <w:bCs/>
                <w:color w:val="000000"/>
                <w:sz w:val="24"/>
                <w:szCs w:val="24"/>
              </w:rPr>
            </w:pPr>
            <w:r w:rsidRPr="002551F6">
              <w:rPr>
                <w:rFonts w:ascii="Times New Roman" w:hAnsi="Times New Roman"/>
                <w:b/>
                <w:bCs/>
                <w:color w:val="000000"/>
                <w:sz w:val="24"/>
                <w:szCs w:val="24"/>
              </w:rPr>
              <w:t>6</w:t>
            </w:r>
          </w:p>
        </w:tc>
      </w:tr>
      <w:tr w:rsidR="0070547B" w:rsidRPr="002551F6" w:rsidTr="0070547B">
        <w:trPr>
          <w:trHeight w:val="450"/>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АКТИВ</w:t>
            </w:r>
          </w:p>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I. Нефинансовые активы</w:t>
            </w:r>
          </w:p>
        </w:tc>
        <w:tc>
          <w:tcPr>
            <w:tcW w:w="2708" w:type="dxa"/>
            <w:tcBorders>
              <w:top w:val="nil"/>
              <w:left w:val="single" w:sz="8" w:space="0" w:color="auto"/>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40 613,21</w:t>
            </w:r>
          </w:p>
        </w:tc>
        <w:tc>
          <w:tcPr>
            <w:tcW w:w="1853"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26 891,61</w:t>
            </w:r>
          </w:p>
        </w:tc>
        <w:tc>
          <w:tcPr>
            <w:tcW w:w="2138"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67,98</w:t>
            </w:r>
          </w:p>
        </w:tc>
        <w:tc>
          <w:tcPr>
            <w:tcW w:w="2281"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13 650,12</w:t>
            </w:r>
          </w:p>
        </w:tc>
        <w:tc>
          <w:tcPr>
            <w:tcW w:w="2566" w:type="dxa"/>
            <w:tcBorders>
              <w:top w:val="nil"/>
              <w:left w:val="nil"/>
              <w:bottom w:val="single" w:sz="4"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3,50</w:t>
            </w:r>
          </w:p>
        </w:tc>
      </w:tr>
      <w:tr w:rsidR="0070547B" w:rsidRPr="002551F6" w:rsidTr="0070547B">
        <w:trPr>
          <w:trHeight w:val="302"/>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II. Финансовые активы</w:t>
            </w:r>
          </w:p>
        </w:tc>
        <w:tc>
          <w:tcPr>
            <w:tcW w:w="2708" w:type="dxa"/>
            <w:tcBorders>
              <w:top w:val="nil"/>
              <w:left w:val="single" w:sz="8" w:space="0" w:color="auto"/>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44 926,62</w:t>
            </w:r>
          </w:p>
        </w:tc>
        <w:tc>
          <w:tcPr>
            <w:tcW w:w="1853"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30 033,27</w:t>
            </w:r>
          </w:p>
        </w:tc>
        <w:tc>
          <w:tcPr>
            <w:tcW w:w="2138"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2 552,62</w:t>
            </w:r>
          </w:p>
        </w:tc>
        <w:tc>
          <w:tcPr>
            <w:tcW w:w="2281"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12 929,07</w:t>
            </w:r>
          </w:p>
        </w:tc>
        <w:tc>
          <w:tcPr>
            <w:tcW w:w="2566" w:type="dxa"/>
            <w:tcBorders>
              <w:top w:val="nil"/>
              <w:left w:val="nil"/>
              <w:bottom w:val="single" w:sz="4"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59,94</w:t>
            </w:r>
          </w:p>
        </w:tc>
      </w:tr>
      <w:tr w:rsidR="0070547B" w:rsidRPr="002551F6" w:rsidTr="0070547B">
        <w:trPr>
          <w:trHeight w:val="94"/>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
                <w:bCs/>
                <w:sz w:val="24"/>
                <w:szCs w:val="24"/>
              </w:rPr>
            </w:pPr>
            <w:r w:rsidRPr="002551F6">
              <w:rPr>
                <w:rFonts w:ascii="Times New Roman" w:hAnsi="Times New Roman"/>
                <w:b/>
                <w:bCs/>
                <w:sz w:val="24"/>
                <w:szCs w:val="24"/>
              </w:rPr>
              <w:t>Баланс</w:t>
            </w:r>
          </w:p>
        </w:tc>
        <w:tc>
          <w:tcPr>
            <w:tcW w:w="2708" w:type="dxa"/>
            <w:tcBorders>
              <w:top w:val="nil"/>
              <w:left w:val="single" w:sz="8" w:space="0" w:color="auto"/>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85 539,83</w:t>
            </w:r>
          </w:p>
        </w:tc>
        <w:tc>
          <w:tcPr>
            <w:tcW w:w="1853"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56 924,88</w:t>
            </w:r>
          </w:p>
        </w:tc>
        <w:tc>
          <w:tcPr>
            <w:tcW w:w="2138"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2 620,60</w:t>
            </w:r>
          </w:p>
        </w:tc>
        <w:tc>
          <w:tcPr>
            <w:tcW w:w="2281"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26 579,19</w:t>
            </w:r>
          </w:p>
        </w:tc>
        <w:tc>
          <w:tcPr>
            <w:tcW w:w="2566" w:type="dxa"/>
            <w:tcBorders>
              <w:top w:val="nil"/>
              <w:left w:val="nil"/>
              <w:bottom w:val="single" w:sz="4"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63,44</w:t>
            </w:r>
          </w:p>
        </w:tc>
      </w:tr>
      <w:tr w:rsidR="0070547B" w:rsidRPr="002551F6" w:rsidTr="0070547B">
        <w:trPr>
          <w:trHeight w:val="268"/>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ПАССИВ</w:t>
            </w:r>
          </w:p>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III. Обязательства</w:t>
            </w:r>
          </w:p>
        </w:tc>
        <w:tc>
          <w:tcPr>
            <w:tcW w:w="2708" w:type="dxa"/>
            <w:tcBorders>
              <w:top w:val="nil"/>
              <w:left w:val="single" w:sz="8" w:space="0" w:color="auto"/>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10 359,20</w:t>
            </w:r>
          </w:p>
        </w:tc>
        <w:tc>
          <w:tcPr>
            <w:tcW w:w="1853"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8 623,94</w:t>
            </w:r>
          </w:p>
        </w:tc>
        <w:tc>
          <w:tcPr>
            <w:tcW w:w="2138"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8,64</w:t>
            </w:r>
          </w:p>
        </w:tc>
        <w:tc>
          <w:tcPr>
            <w:tcW w:w="2281"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2 371,83</w:t>
            </w:r>
          </w:p>
        </w:tc>
        <w:tc>
          <w:tcPr>
            <w:tcW w:w="2566" w:type="dxa"/>
            <w:tcBorders>
              <w:top w:val="nil"/>
              <w:left w:val="nil"/>
              <w:bottom w:val="single" w:sz="4"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3,07</w:t>
            </w:r>
          </w:p>
        </w:tc>
      </w:tr>
      <w:tr w:rsidR="0070547B" w:rsidRPr="002551F6" w:rsidTr="0070547B">
        <w:trPr>
          <w:trHeight w:val="292"/>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Cs/>
                <w:sz w:val="24"/>
                <w:szCs w:val="24"/>
              </w:rPr>
            </w:pPr>
            <w:r w:rsidRPr="002551F6">
              <w:rPr>
                <w:rFonts w:ascii="Times New Roman" w:hAnsi="Times New Roman"/>
                <w:bCs/>
                <w:sz w:val="24"/>
                <w:szCs w:val="24"/>
              </w:rPr>
              <w:t>IV. Финансовый результат</w:t>
            </w:r>
          </w:p>
        </w:tc>
        <w:tc>
          <w:tcPr>
            <w:tcW w:w="2708" w:type="dxa"/>
            <w:tcBorders>
              <w:top w:val="nil"/>
              <w:left w:val="single" w:sz="8" w:space="0" w:color="auto"/>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75 180,63</w:t>
            </w:r>
          </w:p>
        </w:tc>
        <w:tc>
          <w:tcPr>
            <w:tcW w:w="1853"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48 300,94</w:t>
            </w:r>
          </w:p>
        </w:tc>
        <w:tc>
          <w:tcPr>
            <w:tcW w:w="2138"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2 611,96</w:t>
            </w:r>
          </w:p>
        </w:tc>
        <w:tc>
          <w:tcPr>
            <w:tcW w:w="2281" w:type="dxa"/>
            <w:tcBorders>
              <w:top w:val="nil"/>
              <w:left w:val="nil"/>
              <w:bottom w:val="single" w:sz="4"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24 207,36</w:t>
            </w:r>
          </w:p>
        </w:tc>
        <w:tc>
          <w:tcPr>
            <w:tcW w:w="2566" w:type="dxa"/>
            <w:tcBorders>
              <w:top w:val="nil"/>
              <w:left w:val="nil"/>
              <w:bottom w:val="single" w:sz="4"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color w:val="000000"/>
                <w:sz w:val="24"/>
                <w:szCs w:val="24"/>
                <w:lang w:val="en-US"/>
              </w:rPr>
            </w:pPr>
            <w:r w:rsidRPr="002551F6">
              <w:rPr>
                <w:rFonts w:ascii="Times New Roman" w:hAnsi="Times New Roman"/>
                <w:color w:val="000000"/>
                <w:sz w:val="24"/>
                <w:szCs w:val="24"/>
              </w:rPr>
              <w:t>60,37</w:t>
            </w:r>
          </w:p>
        </w:tc>
      </w:tr>
      <w:tr w:rsidR="0070547B" w:rsidRPr="002551F6" w:rsidTr="0070547B">
        <w:trPr>
          <w:trHeight w:val="249"/>
        </w:trPr>
        <w:tc>
          <w:tcPr>
            <w:tcW w:w="2105" w:type="dxa"/>
            <w:tcBorders>
              <w:top w:val="nil"/>
              <w:left w:val="single" w:sz="4" w:space="0" w:color="auto"/>
              <w:bottom w:val="single" w:sz="4" w:space="0" w:color="auto"/>
              <w:right w:val="nil"/>
            </w:tcBorders>
            <w:vAlign w:val="center"/>
            <w:hideMark/>
          </w:tcPr>
          <w:p w:rsidR="0070547B" w:rsidRPr="002551F6" w:rsidRDefault="0070547B" w:rsidP="0070547B">
            <w:pPr>
              <w:spacing w:after="0" w:line="240" w:lineRule="atLeast"/>
              <w:rPr>
                <w:rFonts w:ascii="Times New Roman" w:hAnsi="Times New Roman"/>
                <w:b/>
                <w:bCs/>
                <w:color w:val="000000"/>
                <w:sz w:val="24"/>
                <w:szCs w:val="24"/>
              </w:rPr>
            </w:pPr>
            <w:r w:rsidRPr="002551F6">
              <w:rPr>
                <w:rFonts w:ascii="Times New Roman" w:hAnsi="Times New Roman"/>
                <w:b/>
                <w:bCs/>
                <w:color w:val="000000"/>
                <w:sz w:val="24"/>
                <w:szCs w:val="24"/>
              </w:rPr>
              <w:t>Баланс</w:t>
            </w:r>
          </w:p>
        </w:tc>
        <w:tc>
          <w:tcPr>
            <w:tcW w:w="2708" w:type="dxa"/>
            <w:tcBorders>
              <w:top w:val="nil"/>
              <w:left w:val="single" w:sz="8" w:space="0" w:color="auto"/>
              <w:bottom w:val="single" w:sz="8" w:space="0" w:color="auto"/>
              <w:right w:val="single" w:sz="4" w:space="0" w:color="auto"/>
            </w:tcBorders>
            <w:noWrap/>
            <w:vAlign w:val="center"/>
            <w:hideMark/>
          </w:tcPr>
          <w:p w:rsidR="0070547B" w:rsidRPr="002551F6" w:rsidRDefault="0070547B" w:rsidP="0070547B">
            <w:pPr>
              <w:tabs>
                <w:tab w:val="left" w:pos="1498"/>
              </w:tabs>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85 539,83</w:t>
            </w:r>
          </w:p>
        </w:tc>
        <w:tc>
          <w:tcPr>
            <w:tcW w:w="1853"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56 924,88</w:t>
            </w:r>
          </w:p>
        </w:tc>
        <w:tc>
          <w:tcPr>
            <w:tcW w:w="2138"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2 620,60</w:t>
            </w:r>
          </w:p>
        </w:tc>
        <w:tc>
          <w:tcPr>
            <w:tcW w:w="2281" w:type="dxa"/>
            <w:tcBorders>
              <w:top w:val="nil"/>
              <w:left w:val="nil"/>
              <w:bottom w:val="single" w:sz="8" w:space="0" w:color="auto"/>
              <w:right w:val="single" w:sz="4" w:space="0" w:color="auto"/>
            </w:tcBorders>
            <w:noWrap/>
            <w:vAlign w:val="center"/>
            <w:hideMark/>
          </w:tcPr>
          <w:p w:rsidR="0070547B" w:rsidRPr="002551F6" w:rsidRDefault="0070547B" w:rsidP="0070547B">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26 579,19</w:t>
            </w:r>
          </w:p>
        </w:tc>
        <w:tc>
          <w:tcPr>
            <w:tcW w:w="2566" w:type="dxa"/>
            <w:tcBorders>
              <w:top w:val="nil"/>
              <w:left w:val="nil"/>
              <w:bottom w:val="single" w:sz="8" w:space="0" w:color="auto"/>
              <w:right w:val="single" w:sz="8" w:space="0" w:color="auto"/>
            </w:tcBorders>
            <w:noWrap/>
            <w:vAlign w:val="center"/>
            <w:hideMark/>
          </w:tcPr>
          <w:p w:rsidR="0070547B" w:rsidRPr="002551F6" w:rsidRDefault="0070547B" w:rsidP="0070547B">
            <w:pPr>
              <w:spacing w:after="0" w:line="240" w:lineRule="atLeast"/>
              <w:ind w:firstLine="709"/>
              <w:jc w:val="right"/>
              <w:rPr>
                <w:rFonts w:ascii="Times New Roman" w:hAnsi="Times New Roman"/>
                <w:b/>
                <w:color w:val="000000"/>
                <w:sz w:val="24"/>
                <w:szCs w:val="24"/>
                <w:lang w:val="en-US"/>
              </w:rPr>
            </w:pPr>
            <w:r w:rsidRPr="002551F6">
              <w:rPr>
                <w:rFonts w:ascii="Times New Roman" w:hAnsi="Times New Roman"/>
                <w:b/>
                <w:color w:val="000000"/>
                <w:sz w:val="24"/>
                <w:szCs w:val="24"/>
              </w:rPr>
              <w:t>63,44</w:t>
            </w:r>
          </w:p>
        </w:tc>
      </w:tr>
    </w:tbl>
    <w:p w:rsidR="0070547B" w:rsidRPr="002551F6" w:rsidRDefault="0070547B" w:rsidP="0070547B">
      <w:pPr>
        <w:spacing w:line="360" w:lineRule="atLeast"/>
        <w:ind w:firstLine="709"/>
        <w:jc w:val="both"/>
        <w:rPr>
          <w:rFonts w:ascii="Times New Roman" w:hAnsi="Times New Roman"/>
          <w:sz w:val="28"/>
          <w:szCs w:val="28"/>
        </w:rPr>
      </w:pPr>
    </w:p>
    <w:p w:rsidR="0070547B" w:rsidRPr="002551F6" w:rsidRDefault="0070547B" w:rsidP="0070547B">
      <w:pPr>
        <w:spacing w:line="360" w:lineRule="atLeast"/>
        <w:ind w:firstLine="709"/>
        <w:jc w:val="both"/>
        <w:rPr>
          <w:rFonts w:ascii="Times New Roman" w:hAnsi="Times New Roman"/>
          <w:sz w:val="28"/>
          <w:szCs w:val="28"/>
        </w:rPr>
      </w:pPr>
      <w:r w:rsidRPr="002551F6">
        <w:rPr>
          <w:rFonts w:ascii="Times New Roman" w:hAnsi="Times New Roman"/>
          <w:sz w:val="28"/>
          <w:szCs w:val="28"/>
        </w:rPr>
        <w:t>Финансовые результаты деятельности и параметры движения денежных средств, достигнутые в процессе исполнения бюджетов бюджетной системы Российской Федер</w:t>
      </w:r>
      <w:r w:rsidR="00242478">
        <w:rPr>
          <w:rFonts w:ascii="Times New Roman" w:hAnsi="Times New Roman"/>
          <w:sz w:val="28"/>
          <w:szCs w:val="28"/>
        </w:rPr>
        <w:t>ации, представлены в таблицах 15</w:t>
      </w:r>
      <w:r w:rsidRPr="002551F6">
        <w:rPr>
          <w:rFonts w:ascii="Times New Roman" w:hAnsi="Times New Roman"/>
          <w:sz w:val="28"/>
          <w:szCs w:val="28"/>
        </w:rPr>
        <w:t xml:space="preserve"> и 1</w:t>
      </w:r>
      <w:r w:rsidR="00242478">
        <w:rPr>
          <w:rFonts w:ascii="Times New Roman" w:hAnsi="Times New Roman"/>
          <w:sz w:val="28"/>
          <w:szCs w:val="28"/>
        </w:rPr>
        <w:t>6</w:t>
      </w:r>
      <w:r w:rsidRPr="002551F6">
        <w:rPr>
          <w:rFonts w:ascii="Times New Roman" w:hAnsi="Times New Roman"/>
          <w:sz w:val="28"/>
          <w:szCs w:val="28"/>
        </w:rPr>
        <w:t>.</w:t>
      </w:r>
    </w:p>
    <w:p w:rsidR="0070547B" w:rsidRPr="002551F6" w:rsidRDefault="00242478" w:rsidP="0070547B">
      <w:pPr>
        <w:pageBreakBefore/>
        <w:spacing w:after="120" w:line="240" w:lineRule="auto"/>
        <w:jc w:val="right"/>
        <w:rPr>
          <w:rFonts w:ascii="Times New Roman" w:hAnsi="Times New Roman"/>
          <w:sz w:val="28"/>
          <w:szCs w:val="28"/>
        </w:rPr>
      </w:pPr>
      <w:r>
        <w:rPr>
          <w:rFonts w:ascii="Times New Roman" w:hAnsi="Times New Roman"/>
          <w:sz w:val="28"/>
          <w:szCs w:val="28"/>
        </w:rPr>
        <w:lastRenderedPageBreak/>
        <w:t>Таблица 15</w:t>
      </w:r>
    </w:p>
    <w:tbl>
      <w:tblPr>
        <w:tblW w:w="5397" w:type="pct"/>
        <w:tblInd w:w="-176" w:type="dxa"/>
        <w:tblLayout w:type="fixed"/>
        <w:tblLook w:val="04A0" w:firstRow="1" w:lastRow="0" w:firstColumn="1" w:lastColumn="0" w:noHBand="0" w:noVBand="1"/>
      </w:tblPr>
      <w:tblGrid>
        <w:gridCol w:w="356"/>
        <w:gridCol w:w="2216"/>
        <w:gridCol w:w="2579"/>
        <w:gridCol w:w="2361"/>
        <w:gridCol w:w="2361"/>
        <w:gridCol w:w="2361"/>
        <w:gridCol w:w="1701"/>
        <w:gridCol w:w="650"/>
        <w:gridCol w:w="823"/>
      </w:tblGrid>
      <w:tr w:rsidR="005A253D" w:rsidRPr="002551F6" w:rsidTr="00F86CD8">
        <w:trPr>
          <w:trHeight w:val="765"/>
        </w:trPr>
        <w:tc>
          <w:tcPr>
            <w:tcW w:w="116" w:type="pct"/>
            <w:tcBorders>
              <w:top w:val="nil"/>
              <w:left w:val="nil"/>
              <w:right w:val="nil"/>
            </w:tcBorders>
            <w:noWrap/>
            <w:vAlign w:val="bottom"/>
            <w:hideMark/>
          </w:tcPr>
          <w:p w:rsidR="005A253D" w:rsidRPr="002551F6" w:rsidRDefault="005A253D" w:rsidP="00F86CD8">
            <w:pPr>
              <w:jc w:val="center"/>
              <w:rPr>
                <w:rFonts w:ascii="Times New Roman" w:hAnsi="Times New Roman"/>
                <w:color w:val="000000"/>
                <w:sz w:val="28"/>
                <w:szCs w:val="28"/>
              </w:rPr>
            </w:pPr>
          </w:p>
        </w:tc>
        <w:tc>
          <w:tcPr>
            <w:tcW w:w="4406" w:type="pct"/>
            <w:gridSpan w:val="6"/>
            <w:tcBorders>
              <w:top w:val="nil"/>
              <w:left w:val="nil"/>
              <w:right w:val="nil"/>
            </w:tcBorders>
            <w:vAlign w:val="bottom"/>
            <w:hideMark/>
          </w:tcPr>
          <w:p w:rsidR="005A253D" w:rsidRPr="002551F6" w:rsidRDefault="005A253D" w:rsidP="0007260C">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Отчет о финансовых результатах деятельности консолидированного бюджета Российской Федерации и бюджетов государственных внебюджетных фондов за 2014 год</w:t>
            </w:r>
          </w:p>
        </w:tc>
        <w:tc>
          <w:tcPr>
            <w:tcW w:w="478" w:type="pct"/>
            <w:gridSpan w:val="2"/>
            <w:tcBorders>
              <w:top w:val="nil"/>
              <w:left w:val="nil"/>
              <w:right w:val="nil"/>
            </w:tcBorders>
            <w:vAlign w:val="bottom"/>
            <w:hideMark/>
          </w:tcPr>
          <w:p w:rsidR="005A253D" w:rsidRPr="002551F6" w:rsidRDefault="005A253D" w:rsidP="00F86CD8">
            <w:pPr>
              <w:jc w:val="center"/>
              <w:rPr>
                <w:rFonts w:ascii="Times New Roman" w:hAnsi="Times New Roman"/>
                <w:b/>
                <w:bCs/>
                <w:color w:val="000080"/>
                <w:sz w:val="28"/>
                <w:szCs w:val="28"/>
              </w:rPr>
            </w:pPr>
          </w:p>
        </w:tc>
      </w:tr>
      <w:tr w:rsidR="005A253D" w:rsidRPr="002551F6" w:rsidTr="002A2FD5">
        <w:trPr>
          <w:gridAfter w:val="1"/>
          <w:wAfter w:w="267" w:type="pct"/>
          <w:trHeight w:val="1181"/>
        </w:trPr>
        <w:tc>
          <w:tcPr>
            <w:tcW w:w="835"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Наименование показателя</w:t>
            </w:r>
          </w:p>
        </w:tc>
        <w:tc>
          <w:tcPr>
            <w:tcW w:w="837" w:type="pct"/>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 xml:space="preserve">Консолидированный бюджет Российской Федерации и бюджетов </w:t>
            </w:r>
            <w:r w:rsidR="00496776" w:rsidRPr="002551F6">
              <w:rPr>
                <w:rFonts w:ascii="Times New Roman" w:hAnsi="Times New Roman"/>
                <w:b/>
                <w:color w:val="000000"/>
                <w:sz w:val="24"/>
                <w:szCs w:val="24"/>
              </w:rPr>
              <w:t>государственных внебюджетных фондов</w:t>
            </w:r>
            <w:r w:rsidR="00496776" w:rsidRPr="002551F6">
              <w:rPr>
                <w:rFonts w:ascii="Times New Roman" w:hAnsi="Times New Roman"/>
                <w:b/>
                <w:sz w:val="24"/>
                <w:szCs w:val="24"/>
              </w:rPr>
              <w:t xml:space="preserve">, </w:t>
            </w:r>
            <w:r w:rsidR="00496776" w:rsidRPr="002551F6">
              <w:rPr>
                <w:rFonts w:ascii="Times New Roman" w:hAnsi="Times New Roman"/>
                <w:b/>
                <w:bCs/>
                <w:iCs/>
                <w:sz w:val="24"/>
                <w:szCs w:val="24"/>
              </w:rPr>
              <w:t>млрд рублей</w:t>
            </w:r>
          </w:p>
        </w:tc>
        <w:tc>
          <w:tcPr>
            <w:tcW w:w="766" w:type="pct"/>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Федеральный бюджет</w:t>
            </w:r>
          </w:p>
        </w:tc>
        <w:tc>
          <w:tcPr>
            <w:tcW w:w="766" w:type="pct"/>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 xml:space="preserve">Бюджеты </w:t>
            </w:r>
            <w:r w:rsidR="00496776" w:rsidRPr="002551F6">
              <w:rPr>
                <w:rFonts w:ascii="Times New Roman" w:hAnsi="Times New Roman"/>
                <w:b/>
                <w:color w:val="000000"/>
                <w:sz w:val="24"/>
                <w:szCs w:val="24"/>
              </w:rPr>
              <w:t>государственных внебюджетных фондов</w:t>
            </w:r>
            <w:r w:rsidR="00496776" w:rsidRPr="002551F6">
              <w:rPr>
                <w:rFonts w:ascii="Times New Roman" w:hAnsi="Times New Roman"/>
                <w:b/>
                <w:sz w:val="24"/>
                <w:szCs w:val="24"/>
              </w:rPr>
              <w:t xml:space="preserve">, </w:t>
            </w:r>
            <w:r w:rsidR="00496776" w:rsidRPr="002551F6">
              <w:rPr>
                <w:rFonts w:ascii="Times New Roman" w:hAnsi="Times New Roman"/>
                <w:b/>
                <w:bCs/>
                <w:iCs/>
                <w:sz w:val="24"/>
                <w:szCs w:val="24"/>
              </w:rPr>
              <w:t>млрд рублей</w:t>
            </w:r>
          </w:p>
        </w:tc>
        <w:tc>
          <w:tcPr>
            <w:tcW w:w="766" w:type="pct"/>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Консолидированные бюджеты субъектов Российской Федерации</w:t>
            </w:r>
          </w:p>
        </w:tc>
        <w:tc>
          <w:tcPr>
            <w:tcW w:w="763" w:type="pct"/>
            <w:gridSpan w:val="2"/>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pPr>
              <w:shd w:val="clear" w:color="auto" w:fill="FFFFFF"/>
              <w:jc w:val="center"/>
              <w:rPr>
                <w:rFonts w:ascii="Times New Roman" w:hAnsi="Times New Roman"/>
                <w:b/>
                <w:color w:val="000000"/>
                <w:sz w:val="24"/>
                <w:szCs w:val="24"/>
              </w:rPr>
            </w:pPr>
            <w:r w:rsidRPr="002551F6">
              <w:rPr>
                <w:rFonts w:ascii="Times New Roman" w:hAnsi="Times New Roman"/>
                <w:b/>
                <w:color w:val="000000"/>
                <w:sz w:val="24"/>
                <w:szCs w:val="24"/>
              </w:rPr>
              <w:t xml:space="preserve">Бюджеты территориальных </w:t>
            </w:r>
            <w:r w:rsidR="00496776" w:rsidRPr="002551F6">
              <w:rPr>
                <w:rFonts w:ascii="Times New Roman" w:hAnsi="Times New Roman"/>
                <w:b/>
                <w:color w:val="000000"/>
                <w:sz w:val="24"/>
                <w:szCs w:val="24"/>
              </w:rPr>
              <w:t>государственных внебюджетных фондов</w:t>
            </w:r>
            <w:r w:rsidR="00496776" w:rsidRPr="002551F6">
              <w:rPr>
                <w:rFonts w:ascii="Times New Roman" w:hAnsi="Times New Roman"/>
                <w:b/>
                <w:sz w:val="24"/>
                <w:szCs w:val="24"/>
              </w:rPr>
              <w:t xml:space="preserve">, </w:t>
            </w:r>
            <w:r w:rsidR="00496776" w:rsidRPr="002551F6">
              <w:rPr>
                <w:rFonts w:ascii="Times New Roman" w:hAnsi="Times New Roman"/>
                <w:b/>
                <w:bCs/>
                <w:iCs/>
                <w:sz w:val="24"/>
                <w:szCs w:val="24"/>
              </w:rPr>
              <w:t>млрд рублей</w:t>
            </w:r>
          </w:p>
        </w:tc>
      </w:tr>
      <w:tr w:rsidR="005A253D" w:rsidRPr="002551F6" w:rsidTr="002A2FD5">
        <w:trPr>
          <w:gridAfter w:val="1"/>
          <w:wAfter w:w="267" w:type="pct"/>
          <w:trHeight w:val="300"/>
        </w:trPr>
        <w:tc>
          <w:tcPr>
            <w:tcW w:w="835" w:type="pct"/>
            <w:gridSpan w:val="2"/>
            <w:tcBorders>
              <w:top w:val="nil"/>
              <w:left w:val="single" w:sz="4" w:space="0" w:color="auto"/>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Метод начислений</w:t>
            </w:r>
          </w:p>
        </w:tc>
        <w:tc>
          <w:tcPr>
            <w:tcW w:w="837" w:type="pct"/>
            <w:tcBorders>
              <w:top w:val="nil"/>
              <w:left w:val="nil"/>
              <w:bottom w:val="nil"/>
              <w:right w:val="single" w:sz="4" w:space="0" w:color="auto"/>
            </w:tcBorders>
            <w:shd w:val="clear" w:color="auto" w:fill="FFFFFF"/>
            <w:noWrap/>
            <w:vAlign w:val="center"/>
            <w:hideMark/>
          </w:tcPr>
          <w:p w:rsidR="005A253D" w:rsidRPr="002551F6" w:rsidRDefault="005A253D" w:rsidP="002A2FD5">
            <w:pPr>
              <w:shd w:val="clear" w:color="auto" w:fill="FFFFFF"/>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1</w:t>
            </w:r>
          </w:p>
        </w:tc>
        <w:tc>
          <w:tcPr>
            <w:tcW w:w="766" w:type="pct"/>
            <w:tcBorders>
              <w:top w:val="nil"/>
              <w:left w:val="nil"/>
              <w:bottom w:val="nil"/>
              <w:right w:val="single" w:sz="4" w:space="0" w:color="auto"/>
            </w:tcBorders>
            <w:shd w:val="clear" w:color="auto" w:fill="FFFFFF"/>
            <w:noWrap/>
            <w:vAlign w:val="center"/>
            <w:hideMark/>
          </w:tcPr>
          <w:p w:rsidR="005A253D" w:rsidRPr="002551F6" w:rsidRDefault="005A253D" w:rsidP="002A2FD5">
            <w:pPr>
              <w:shd w:val="clear" w:color="auto" w:fill="FFFFFF"/>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2</w:t>
            </w:r>
          </w:p>
        </w:tc>
        <w:tc>
          <w:tcPr>
            <w:tcW w:w="766" w:type="pct"/>
            <w:tcBorders>
              <w:top w:val="nil"/>
              <w:left w:val="nil"/>
              <w:bottom w:val="nil"/>
              <w:right w:val="single" w:sz="4" w:space="0" w:color="auto"/>
            </w:tcBorders>
            <w:shd w:val="clear" w:color="auto" w:fill="FFFFFF"/>
            <w:noWrap/>
            <w:vAlign w:val="center"/>
            <w:hideMark/>
          </w:tcPr>
          <w:p w:rsidR="005A253D" w:rsidRPr="002551F6" w:rsidRDefault="005A253D" w:rsidP="002A2FD5">
            <w:pPr>
              <w:shd w:val="clear" w:color="auto" w:fill="FFFFFF"/>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3</w:t>
            </w:r>
          </w:p>
        </w:tc>
        <w:tc>
          <w:tcPr>
            <w:tcW w:w="766" w:type="pct"/>
            <w:tcBorders>
              <w:top w:val="nil"/>
              <w:left w:val="nil"/>
              <w:bottom w:val="nil"/>
              <w:right w:val="single" w:sz="4" w:space="0" w:color="auto"/>
            </w:tcBorders>
            <w:shd w:val="clear" w:color="auto" w:fill="FFFFFF"/>
            <w:noWrap/>
            <w:vAlign w:val="center"/>
            <w:hideMark/>
          </w:tcPr>
          <w:p w:rsidR="005A253D" w:rsidRPr="002551F6" w:rsidRDefault="005A253D" w:rsidP="002A2FD5">
            <w:pPr>
              <w:shd w:val="clear" w:color="auto" w:fill="FFFFFF"/>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4</w:t>
            </w:r>
          </w:p>
        </w:tc>
        <w:tc>
          <w:tcPr>
            <w:tcW w:w="763" w:type="pct"/>
            <w:gridSpan w:val="2"/>
            <w:tcBorders>
              <w:top w:val="nil"/>
              <w:left w:val="nil"/>
              <w:bottom w:val="nil"/>
              <w:right w:val="single" w:sz="4" w:space="0" w:color="auto"/>
            </w:tcBorders>
            <w:shd w:val="clear" w:color="auto" w:fill="FFFFFF"/>
            <w:noWrap/>
            <w:vAlign w:val="center"/>
            <w:hideMark/>
          </w:tcPr>
          <w:p w:rsidR="005A253D" w:rsidRPr="002551F6" w:rsidRDefault="005A253D" w:rsidP="002A2FD5">
            <w:pPr>
              <w:shd w:val="clear" w:color="auto" w:fill="FFFFFF"/>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5</w:t>
            </w:r>
          </w:p>
        </w:tc>
      </w:tr>
      <w:tr w:rsidR="005A253D" w:rsidRPr="002551F6" w:rsidTr="002A2FD5">
        <w:trPr>
          <w:gridAfter w:val="1"/>
          <w:wAfter w:w="267" w:type="pct"/>
          <w:trHeight w:val="499"/>
        </w:trPr>
        <w:tc>
          <w:tcPr>
            <w:tcW w:w="835" w:type="pct"/>
            <w:gridSpan w:val="2"/>
            <w:tcBorders>
              <w:top w:val="nil"/>
              <w:left w:val="single" w:sz="4" w:space="0" w:color="auto"/>
              <w:bottom w:val="single" w:sz="4" w:space="0" w:color="auto"/>
              <w:right w:val="nil"/>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Доходы</w:t>
            </w:r>
          </w:p>
        </w:tc>
        <w:tc>
          <w:tcPr>
            <w:tcW w:w="837" w:type="pct"/>
            <w:tcBorders>
              <w:top w:val="single" w:sz="8" w:space="0" w:color="auto"/>
              <w:left w:val="single" w:sz="8" w:space="0" w:color="auto"/>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53 242,65</w:t>
            </w:r>
          </w:p>
        </w:tc>
        <w:tc>
          <w:tcPr>
            <w:tcW w:w="766" w:type="pct"/>
            <w:tcBorders>
              <w:top w:val="single" w:sz="8" w:space="0" w:color="auto"/>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32 511,73</w:t>
            </w:r>
          </w:p>
        </w:tc>
        <w:tc>
          <w:tcPr>
            <w:tcW w:w="766" w:type="pct"/>
            <w:tcBorders>
              <w:top w:val="single" w:sz="8" w:space="0" w:color="auto"/>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8 273,53</w:t>
            </w:r>
          </w:p>
        </w:tc>
        <w:tc>
          <w:tcPr>
            <w:tcW w:w="766" w:type="pct"/>
            <w:tcBorders>
              <w:top w:val="single" w:sz="8" w:space="0" w:color="auto"/>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17 094,71</w:t>
            </w:r>
          </w:p>
        </w:tc>
        <w:tc>
          <w:tcPr>
            <w:tcW w:w="763" w:type="pct"/>
            <w:gridSpan w:val="2"/>
            <w:tcBorders>
              <w:top w:val="single" w:sz="8" w:space="0" w:color="auto"/>
              <w:left w:val="nil"/>
              <w:bottom w:val="single" w:sz="4" w:space="0" w:color="auto"/>
              <w:right w:val="single" w:sz="8"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1 442,79</w:t>
            </w:r>
          </w:p>
        </w:tc>
      </w:tr>
      <w:tr w:rsidR="005A253D" w:rsidRPr="002551F6" w:rsidTr="002A2FD5">
        <w:trPr>
          <w:gridAfter w:val="1"/>
          <w:wAfter w:w="267" w:type="pct"/>
          <w:trHeight w:val="435"/>
        </w:trPr>
        <w:tc>
          <w:tcPr>
            <w:tcW w:w="835" w:type="pct"/>
            <w:gridSpan w:val="2"/>
            <w:tcBorders>
              <w:top w:val="nil"/>
              <w:left w:val="single" w:sz="4" w:space="0" w:color="auto"/>
              <w:bottom w:val="single" w:sz="4" w:space="0" w:color="auto"/>
              <w:right w:val="nil"/>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Расходы</w:t>
            </w:r>
          </w:p>
        </w:tc>
        <w:tc>
          <w:tcPr>
            <w:tcW w:w="837" w:type="pct"/>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26 665,07</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13 605,36</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8 067,47</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9657,16</w:t>
            </w:r>
          </w:p>
        </w:tc>
        <w:tc>
          <w:tcPr>
            <w:tcW w:w="763" w:type="pct"/>
            <w:gridSpan w:val="2"/>
            <w:tcBorders>
              <w:top w:val="nil"/>
              <w:left w:val="nil"/>
              <w:bottom w:val="single" w:sz="4" w:space="0" w:color="auto"/>
              <w:right w:val="single" w:sz="8"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1 415,19</w:t>
            </w:r>
          </w:p>
        </w:tc>
      </w:tr>
      <w:tr w:rsidR="005A253D" w:rsidRPr="002551F6" w:rsidTr="002A2FD5">
        <w:trPr>
          <w:gridAfter w:val="1"/>
          <w:wAfter w:w="267" w:type="pct"/>
          <w:trHeight w:val="527"/>
        </w:trPr>
        <w:tc>
          <w:tcPr>
            <w:tcW w:w="835" w:type="pct"/>
            <w:gridSpan w:val="2"/>
            <w:tcBorders>
              <w:top w:val="nil"/>
              <w:left w:val="single" w:sz="4" w:space="0" w:color="auto"/>
              <w:bottom w:val="single" w:sz="4" w:space="0" w:color="auto"/>
              <w:right w:val="nil"/>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Чистый операционный результат</w:t>
            </w:r>
          </w:p>
        </w:tc>
        <w:tc>
          <w:tcPr>
            <w:tcW w:w="837" w:type="pct"/>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26 577,58</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18 906,37</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206,06</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b/>
                <w:sz w:val="24"/>
                <w:szCs w:val="24"/>
                <w:lang w:val="en-US"/>
              </w:rPr>
            </w:pPr>
            <w:r w:rsidRPr="002551F6">
              <w:rPr>
                <w:rFonts w:ascii="Times New Roman" w:hAnsi="Times New Roman"/>
                <w:b/>
                <w:sz w:val="24"/>
                <w:szCs w:val="24"/>
              </w:rPr>
              <w:t>7 437,55</w:t>
            </w:r>
          </w:p>
        </w:tc>
        <w:tc>
          <w:tcPr>
            <w:tcW w:w="763" w:type="pct"/>
            <w:gridSpan w:val="2"/>
            <w:tcBorders>
              <w:top w:val="nil"/>
              <w:left w:val="nil"/>
              <w:bottom w:val="single" w:sz="4" w:space="0" w:color="auto"/>
              <w:right w:val="single" w:sz="8"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b/>
                <w:color w:val="000000"/>
                <w:sz w:val="24"/>
                <w:szCs w:val="24"/>
                <w:lang w:val="en-US"/>
              </w:rPr>
            </w:pPr>
            <w:r w:rsidRPr="002551F6">
              <w:rPr>
                <w:rFonts w:ascii="Times New Roman" w:hAnsi="Times New Roman"/>
                <w:b/>
                <w:color w:val="000000"/>
                <w:sz w:val="24"/>
                <w:szCs w:val="24"/>
              </w:rPr>
              <w:t>27, 60</w:t>
            </w:r>
          </w:p>
        </w:tc>
      </w:tr>
      <w:tr w:rsidR="005A253D" w:rsidRPr="002551F6" w:rsidTr="002A2FD5">
        <w:trPr>
          <w:gridAfter w:val="1"/>
          <w:wAfter w:w="267" w:type="pct"/>
          <w:trHeight w:val="535"/>
        </w:trPr>
        <w:tc>
          <w:tcPr>
            <w:tcW w:w="835" w:type="pct"/>
            <w:gridSpan w:val="2"/>
            <w:tcBorders>
              <w:top w:val="nil"/>
              <w:left w:val="single" w:sz="4" w:space="0" w:color="auto"/>
              <w:bottom w:val="single" w:sz="4" w:space="0" w:color="auto"/>
              <w:right w:val="nil"/>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финансовыми активами</w:t>
            </w:r>
          </w:p>
        </w:tc>
        <w:tc>
          <w:tcPr>
            <w:tcW w:w="837" w:type="pct"/>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13 987,43</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9 156,55</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183,70</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4 797,46</w:t>
            </w:r>
          </w:p>
        </w:tc>
        <w:tc>
          <w:tcPr>
            <w:tcW w:w="763" w:type="pct"/>
            <w:gridSpan w:val="2"/>
            <w:tcBorders>
              <w:top w:val="nil"/>
              <w:left w:val="nil"/>
              <w:bottom w:val="single" w:sz="4" w:space="0" w:color="auto"/>
              <w:right w:val="single" w:sz="8" w:space="0" w:color="auto"/>
            </w:tcBorders>
            <w:shd w:val="clear" w:color="auto" w:fill="FFFFFF"/>
            <w:vAlign w:val="center"/>
            <w:hideMark/>
          </w:tcPr>
          <w:p w:rsidR="005A253D" w:rsidRPr="002551F6" w:rsidRDefault="005A253D" w:rsidP="002A2FD5">
            <w:pPr>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26,44</w:t>
            </w:r>
          </w:p>
        </w:tc>
      </w:tr>
      <w:tr w:rsidR="005A253D" w:rsidRPr="002551F6" w:rsidTr="002A2FD5">
        <w:trPr>
          <w:gridAfter w:val="1"/>
          <w:wAfter w:w="267" w:type="pct"/>
          <w:trHeight w:val="543"/>
        </w:trPr>
        <w:tc>
          <w:tcPr>
            <w:tcW w:w="835" w:type="pct"/>
            <w:gridSpan w:val="2"/>
            <w:tcBorders>
              <w:top w:val="nil"/>
              <w:left w:val="single" w:sz="4" w:space="0" w:color="auto"/>
              <w:bottom w:val="single" w:sz="4" w:space="0" w:color="auto"/>
              <w:right w:val="nil"/>
            </w:tcBorders>
            <w:shd w:val="clear" w:color="auto" w:fill="FFFFFF"/>
            <w:vAlign w:val="center"/>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нефинансовыми активами</w:t>
            </w:r>
          </w:p>
        </w:tc>
        <w:tc>
          <w:tcPr>
            <w:tcW w:w="837" w:type="pct"/>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15 012,21</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11 953,69</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8,97</w:t>
            </w:r>
          </w:p>
        </w:tc>
        <w:tc>
          <w:tcPr>
            <w:tcW w:w="766" w:type="pct"/>
            <w:tcBorders>
              <w:top w:val="nil"/>
              <w:left w:val="nil"/>
              <w:bottom w:val="single" w:sz="4"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3 049,00</w:t>
            </w:r>
          </w:p>
        </w:tc>
        <w:tc>
          <w:tcPr>
            <w:tcW w:w="763" w:type="pct"/>
            <w:gridSpan w:val="2"/>
            <w:tcBorders>
              <w:top w:val="nil"/>
              <w:left w:val="nil"/>
              <w:bottom w:val="single" w:sz="4" w:space="0" w:color="auto"/>
              <w:right w:val="single" w:sz="8"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0,55</w:t>
            </w:r>
          </w:p>
        </w:tc>
      </w:tr>
      <w:tr w:rsidR="005A253D" w:rsidRPr="002551F6" w:rsidTr="00F86CD8">
        <w:trPr>
          <w:gridAfter w:val="1"/>
          <w:wAfter w:w="267" w:type="pct"/>
          <w:trHeight w:val="395"/>
        </w:trPr>
        <w:tc>
          <w:tcPr>
            <w:tcW w:w="835" w:type="pct"/>
            <w:gridSpan w:val="2"/>
            <w:tcBorders>
              <w:top w:val="nil"/>
              <w:left w:val="single" w:sz="4" w:space="0" w:color="auto"/>
              <w:bottom w:val="single" w:sz="4" w:space="0" w:color="auto"/>
              <w:right w:val="single" w:sz="8" w:space="0" w:color="auto"/>
            </w:tcBorders>
            <w:shd w:val="clear" w:color="auto" w:fill="FFFFFF"/>
            <w:vAlign w:val="bottom"/>
            <w:hideMark/>
          </w:tcPr>
          <w:p w:rsidR="005A253D" w:rsidRPr="002551F6" w:rsidRDefault="005A253D" w:rsidP="002A2FD5">
            <w:pPr>
              <w:shd w:val="clear" w:color="auto" w:fill="FFFFFF"/>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обязательствами</w:t>
            </w:r>
          </w:p>
        </w:tc>
        <w:tc>
          <w:tcPr>
            <w:tcW w:w="837" w:type="pct"/>
            <w:tcBorders>
              <w:top w:val="nil"/>
              <w:left w:val="nil"/>
              <w:bottom w:val="single" w:sz="8"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2 422,06</w:t>
            </w:r>
          </w:p>
        </w:tc>
        <w:tc>
          <w:tcPr>
            <w:tcW w:w="766" w:type="pct"/>
            <w:tcBorders>
              <w:top w:val="nil"/>
              <w:left w:val="nil"/>
              <w:bottom w:val="single" w:sz="8"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2 203,87</w:t>
            </w:r>
          </w:p>
        </w:tc>
        <w:tc>
          <w:tcPr>
            <w:tcW w:w="766" w:type="pct"/>
            <w:tcBorders>
              <w:top w:val="nil"/>
              <w:left w:val="nil"/>
              <w:bottom w:val="single" w:sz="8"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-13,39</w:t>
            </w:r>
          </w:p>
        </w:tc>
        <w:tc>
          <w:tcPr>
            <w:tcW w:w="766" w:type="pct"/>
            <w:tcBorders>
              <w:top w:val="nil"/>
              <w:left w:val="nil"/>
              <w:bottom w:val="single" w:sz="8" w:space="0" w:color="auto"/>
              <w:right w:val="single" w:sz="4"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408,91</w:t>
            </w:r>
          </w:p>
        </w:tc>
        <w:tc>
          <w:tcPr>
            <w:tcW w:w="763" w:type="pct"/>
            <w:gridSpan w:val="2"/>
            <w:tcBorders>
              <w:top w:val="nil"/>
              <w:left w:val="nil"/>
              <w:bottom w:val="single" w:sz="8" w:space="0" w:color="auto"/>
              <w:right w:val="single" w:sz="8" w:space="0" w:color="auto"/>
            </w:tcBorders>
            <w:shd w:val="clear" w:color="auto" w:fill="FFFFFF"/>
            <w:vAlign w:val="center"/>
            <w:hideMark/>
          </w:tcPr>
          <w:p w:rsidR="005A253D" w:rsidRPr="002551F6" w:rsidRDefault="005A253D" w:rsidP="002A2FD5">
            <w:pPr>
              <w:shd w:val="clear" w:color="auto" w:fill="FFFFFF"/>
              <w:spacing w:after="0" w:line="240" w:lineRule="atLeast"/>
              <w:jc w:val="right"/>
              <w:rPr>
                <w:rFonts w:ascii="Times New Roman" w:hAnsi="Times New Roman"/>
                <w:color w:val="000000"/>
                <w:sz w:val="24"/>
                <w:szCs w:val="24"/>
                <w:lang w:val="en-US"/>
              </w:rPr>
            </w:pPr>
            <w:r w:rsidRPr="002551F6">
              <w:rPr>
                <w:rFonts w:ascii="Times New Roman" w:hAnsi="Times New Roman"/>
                <w:color w:val="000000"/>
                <w:sz w:val="24"/>
                <w:szCs w:val="24"/>
              </w:rPr>
              <w:t>-0,61</w:t>
            </w:r>
          </w:p>
        </w:tc>
      </w:tr>
    </w:tbl>
    <w:p w:rsidR="005A253D" w:rsidRPr="002551F6" w:rsidRDefault="0070547B" w:rsidP="006B6B51">
      <w:pPr>
        <w:pageBreakBefore/>
        <w:spacing w:after="120" w:line="240" w:lineRule="auto"/>
        <w:jc w:val="right"/>
        <w:rPr>
          <w:rFonts w:ascii="Times New Roman" w:hAnsi="Times New Roman"/>
          <w:sz w:val="28"/>
          <w:szCs w:val="28"/>
        </w:rPr>
      </w:pPr>
      <w:r w:rsidRPr="002551F6">
        <w:rPr>
          <w:rFonts w:ascii="Times New Roman" w:hAnsi="Times New Roman"/>
          <w:sz w:val="28"/>
          <w:szCs w:val="28"/>
        </w:rPr>
        <w:lastRenderedPageBreak/>
        <w:t>Таблица</w:t>
      </w:r>
      <w:r w:rsidR="00847502" w:rsidRPr="002551F6">
        <w:rPr>
          <w:rFonts w:ascii="Times New Roman" w:hAnsi="Times New Roman"/>
          <w:sz w:val="28"/>
          <w:szCs w:val="28"/>
        </w:rPr>
        <w:t> </w:t>
      </w:r>
      <w:r w:rsidR="00242478">
        <w:rPr>
          <w:rFonts w:ascii="Times New Roman" w:hAnsi="Times New Roman"/>
          <w:sz w:val="28"/>
          <w:szCs w:val="28"/>
        </w:rPr>
        <w:t>16</w:t>
      </w:r>
    </w:p>
    <w:p w:rsidR="005A253D" w:rsidRPr="002551F6" w:rsidRDefault="005A253D" w:rsidP="00653D53">
      <w:pPr>
        <w:spacing w:before="120" w:after="120" w:line="240" w:lineRule="auto"/>
        <w:jc w:val="center"/>
        <w:rPr>
          <w:rFonts w:ascii="Times New Roman" w:hAnsi="Times New Roman"/>
          <w:b/>
          <w:sz w:val="28"/>
          <w:szCs w:val="28"/>
        </w:rPr>
      </w:pPr>
      <w:r w:rsidRPr="002551F6">
        <w:rPr>
          <w:rFonts w:ascii="Times New Roman" w:hAnsi="Times New Roman"/>
          <w:b/>
          <w:sz w:val="28"/>
          <w:szCs w:val="28"/>
        </w:rPr>
        <w:t>Отчет о движении денежных средств по консолидированному бюджету Российской Федерации и бюджетам государственных внебюджетных фондов за 2014 год</w:t>
      </w:r>
    </w:p>
    <w:tbl>
      <w:tblPr>
        <w:tblW w:w="14895" w:type="dxa"/>
        <w:tblInd w:w="-176" w:type="dxa"/>
        <w:tblLayout w:type="fixed"/>
        <w:tblLook w:val="04A0" w:firstRow="1" w:lastRow="0" w:firstColumn="1" w:lastColumn="0" w:noHBand="0" w:noVBand="1"/>
      </w:tblPr>
      <w:tblGrid>
        <w:gridCol w:w="2978"/>
        <w:gridCol w:w="567"/>
        <w:gridCol w:w="2693"/>
        <w:gridCol w:w="1853"/>
        <w:gridCol w:w="2247"/>
        <w:gridCol w:w="2248"/>
        <w:gridCol w:w="2309"/>
      </w:tblGrid>
      <w:tr w:rsidR="002A2FD5" w:rsidRPr="00F23919" w:rsidTr="0052079C">
        <w:trPr>
          <w:cantSplit/>
          <w:trHeight w:val="1345"/>
        </w:trPr>
        <w:tc>
          <w:tcPr>
            <w:tcW w:w="297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ind w:hanging="34"/>
              <w:jc w:val="center"/>
              <w:rPr>
                <w:rFonts w:ascii="Times New Roman" w:hAnsi="Times New Roman"/>
                <w:b/>
                <w:color w:val="000000"/>
              </w:rPr>
            </w:pPr>
            <w:r w:rsidRPr="00F23919">
              <w:rPr>
                <w:rFonts w:ascii="Times New Roman" w:hAnsi="Times New Roman"/>
                <w:b/>
                <w:color w:val="000000"/>
              </w:rPr>
              <w:t>Наименование показателя</w:t>
            </w:r>
          </w:p>
        </w:tc>
        <w:tc>
          <w:tcPr>
            <w:tcW w:w="567" w:type="dxa"/>
            <w:tcBorders>
              <w:top w:val="single" w:sz="4" w:space="0" w:color="auto"/>
              <w:left w:val="nil"/>
              <w:bottom w:val="single" w:sz="4" w:space="0" w:color="auto"/>
              <w:right w:val="single" w:sz="4" w:space="0" w:color="auto"/>
            </w:tcBorders>
            <w:shd w:val="clear" w:color="auto" w:fill="FFFFFF"/>
            <w:textDirection w:val="btLr"/>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КОСГУ</w:t>
            </w:r>
          </w:p>
        </w:tc>
        <w:tc>
          <w:tcPr>
            <w:tcW w:w="2693" w:type="dxa"/>
            <w:tcBorders>
              <w:top w:val="single" w:sz="4"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center"/>
              <w:rPr>
                <w:rFonts w:ascii="Times New Roman" w:hAnsi="Times New Roman"/>
                <w:b/>
                <w:color w:val="000000"/>
              </w:rPr>
            </w:pPr>
            <w:r w:rsidRPr="00F23919">
              <w:rPr>
                <w:rFonts w:ascii="Times New Roman" w:hAnsi="Times New Roman"/>
                <w:b/>
                <w:color w:val="000000"/>
              </w:rPr>
              <w:t>Консолидированный бюджет Российской Федерации и бюджетов государственных внебюджетных фондов</w:t>
            </w:r>
            <w:r w:rsidR="005034DD" w:rsidRPr="00F23919">
              <w:rPr>
                <w:rFonts w:ascii="Times New Roman" w:hAnsi="Times New Roman"/>
                <w:b/>
                <w:color w:val="000000"/>
              </w:rPr>
              <w:t xml:space="preserve">, </w:t>
            </w:r>
            <w:r w:rsidR="005034DD" w:rsidRPr="00F23919">
              <w:rPr>
                <w:rFonts w:ascii="Times New Roman" w:hAnsi="Times New Roman"/>
                <w:b/>
                <w:bCs/>
                <w:iCs/>
              </w:rPr>
              <w:t>млрд рублей</w:t>
            </w:r>
          </w:p>
        </w:tc>
        <w:tc>
          <w:tcPr>
            <w:tcW w:w="1853" w:type="dxa"/>
            <w:tcBorders>
              <w:top w:val="single" w:sz="4"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center"/>
              <w:rPr>
                <w:rFonts w:ascii="Times New Roman" w:hAnsi="Times New Roman"/>
                <w:b/>
                <w:color w:val="000000"/>
              </w:rPr>
            </w:pPr>
            <w:r w:rsidRPr="00F23919">
              <w:rPr>
                <w:rFonts w:ascii="Times New Roman" w:hAnsi="Times New Roman"/>
                <w:b/>
                <w:color w:val="000000"/>
              </w:rPr>
              <w:t>Федеральный бюджет</w:t>
            </w:r>
            <w:r w:rsidR="005034DD" w:rsidRPr="00F23919">
              <w:rPr>
                <w:rFonts w:ascii="Times New Roman" w:hAnsi="Times New Roman"/>
                <w:b/>
                <w:color w:val="000000"/>
              </w:rPr>
              <w:t xml:space="preserve">, </w:t>
            </w:r>
            <w:r w:rsidR="005034DD" w:rsidRPr="00F23919">
              <w:rPr>
                <w:rFonts w:ascii="Times New Roman" w:hAnsi="Times New Roman"/>
                <w:b/>
                <w:bCs/>
                <w:iCs/>
              </w:rPr>
              <w:t>млрд рублей</w:t>
            </w:r>
          </w:p>
        </w:tc>
        <w:tc>
          <w:tcPr>
            <w:tcW w:w="2247" w:type="dxa"/>
            <w:tcBorders>
              <w:top w:val="single" w:sz="4"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center"/>
              <w:rPr>
                <w:rFonts w:ascii="Times New Roman" w:hAnsi="Times New Roman"/>
                <w:b/>
                <w:color w:val="000000"/>
              </w:rPr>
            </w:pPr>
            <w:r w:rsidRPr="00F23919">
              <w:rPr>
                <w:rFonts w:ascii="Times New Roman" w:hAnsi="Times New Roman"/>
                <w:b/>
                <w:color w:val="000000"/>
              </w:rPr>
              <w:t>Бюджеты государственных внебюджетных фондов</w:t>
            </w:r>
            <w:r w:rsidR="005034DD" w:rsidRPr="00F23919">
              <w:rPr>
                <w:rFonts w:ascii="Times New Roman" w:hAnsi="Times New Roman"/>
                <w:b/>
                <w:color w:val="000000"/>
              </w:rPr>
              <w:t xml:space="preserve">, </w:t>
            </w:r>
            <w:r w:rsidR="005034DD" w:rsidRPr="00F23919">
              <w:rPr>
                <w:rFonts w:ascii="Times New Roman" w:hAnsi="Times New Roman"/>
                <w:b/>
                <w:bCs/>
                <w:iCs/>
              </w:rPr>
              <w:t>млрд рублей</w:t>
            </w:r>
          </w:p>
        </w:tc>
        <w:tc>
          <w:tcPr>
            <w:tcW w:w="2248" w:type="dxa"/>
            <w:tcBorders>
              <w:top w:val="single" w:sz="4"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center"/>
              <w:rPr>
                <w:rFonts w:ascii="Times New Roman" w:hAnsi="Times New Roman"/>
                <w:b/>
                <w:color w:val="000000"/>
              </w:rPr>
            </w:pPr>
            <w:r w:rsidRPr="00F23919">
              <w:rPr>
                <w:rFonts w:ascii="Times New Roman" w:hAnsi="Times New Roman"/>
                <w:b/>
                <w:color w:val="000000"/>
              </w:rPr>
              <w:t>Консолидированные бюджеты субъектов Российской Федерации</w:t>
            </w:r>
            <w:r w:rsidR="005034DD" w:rsidRPr="00F23919">
              <w:rPr>
                <w:rFonts w:ascii="Times New Roman" w:hAnsi="Times New Roman"/>
                <w:b/>
                <w:color w:val="000000"/>
              </w:rPr>
              <w:t xml:space="preserve">, </w:t>
            </w:r>
            <w:r w:rsidR="005034DD" w:rsidRPr="00F23919">
              <w:rPr>
                <w:rFonts w:ascii="Times New Roman" w:hAnsi="Times New Roman"/>
                <w:b/>
                <w:bCs/>
                <w:iCs/>
              </w:rPr>
              <w:t>млрд рублей</w:t>
            </w:r>
          </w:p>
        </w:tc>
        <w:tc>
          <w:tcPr>
            <w:tcW w:w="2309" w:type="dxa"/>
            <w:tcBorders>
              <w:top w:val="single" w:sz="4"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center"/>
              <w:rPr>
                <w:rFonts w:ascii="Times New Roman" w:hAnsi="Times New Roman"/>
                <w:b/>
                <w:color w:val="000000"/>
              </w:rPr>
            </w:pPr>
            <w:r w:rsidRPr="00F23919">
              <w:rPr>
                <w:rFonts w:ascii="Times New Roman" w:hAnsi="Times New Roman"/>
                <w:b/>
                <w:color w:val="000000"/>
              </w:rPr>
              <w:t>Бюджеты территориальных государственных внебюджетных фондов</w:t>
            </w:r>
            <w:r w:rsidR="005034DD" w:rsidRPr="00F23919">
              <w:rPr>
                <w:rFonts w:ascii="Times New Roman" w:hAnsi="Times New Roman"/>
                <w:b/>
                <w:color w:val="000000"/>
              </w:rPr>
              <w:t xml:space="preserve">, </w:t>
            </w:r>
            <w:r w:rsidR="005034DD" w:rsidRPr="00F23919">
              <w:rPr>
                <w:rFonts w:ascii="Times New Roman" w:hAnsi="Times New Roman"/>
                <w:b/>
                <w:bCs/>
                <w:iCs/>
              </w:rPr>
              <w:t>млрд рублей</w:t>
            </w:r>
          </w:p>
        </w:tc>
      </w:tr>
      <w:tr w:rsidR="002A2FD5" w:rsidRPr="00F23919" w:rsidTr="0052079C">
        <w:trPr>
          <w:trHeight w:val="58"/>
        </w:trPr>
        <w:tc>
          <w:tcPr>
            <w:tcW w:w="2978" w:type="dxa"/>
            <w:tcBorders>
              <w:top w:val="nil"/>
              <w:left w:val="single" w:sz="4" w:space="0" w:color="auto"/>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Кассовый метод</w:t>
            </w:r>
          </w:p>
        </w:tc>
        <w:tc>
          <w:tcPr>
            <w:tcW w:w="567"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1</w:t>
            </w:r>
          </w:p>
        </w:tc>
        <w:tc>
          <w:tcPr>
            <w:tcW w:w="2693"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2</w:t>
            </w:r>
          </w:p>
        </w:tc>
        <w:tc>
          <w:tcPr>
            <w:tcW w:w="1853"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3</w:t>
            </w:r>
          </w:p>
        </w:tc>
        <w:tc>
          <w:tcPr>
            <w:tcW w:w="2247"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4</w:t>
            </w:r>
          </w:p>
        </w:tc>
        <w:tc>
          <w:tcPr>
            <w:tcW w:w="2248"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5</w:t>
            </w:r>
          </w:p>
        </w:tc>
        <w:tc>
          <w:tcPr>
            <w:tcW w:w="2309" w:type="dxa"/>
            <w:tcBorders>
              <w:top w:val="nil"/>
              <w:left w:val="nil"/>
              <w:bottom w:val="nil"/>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color w:val="000000"/>
              </w:rPr>
            </w:pPr>
            <w:r w:rsidRPr="00F23919">
              <w:rPr>
                <w:rFonts w:ascii="Times New Roman" w:hAnsi="Times New Roman"/>
                <w:b/>
                <w:bCs/>
                <w:color w:val="000000"/>
              </w:rPr>
              <w:t>6</w:t>
            </w:r>
          </w:p>
        </w:tc>
      </w:tr>
      <w:tr w:rsidR="002A2FD5" w:rsidRPr="00F23919" w:rsidTr="0052079C">
        <w:trPr>
          <w:trHeight w:val="95"/>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bCs/>
                <w:color w:val="000000"/>
              </w:rPr>
            </w:pPr>
            <w:r w:rsidRPr="00F23919">
              <w:rPr>
                <w:rFonts w:ascii="Times New Roman" w:hAnsi="Times New Roman"/>
                <w:bCs/>
                <w:color w:val="000000"/>
              </w:rPr>
              <w:t>ПОСТУПЛЕНИЯ</w:t>
            </w:r>
          </w:p>
        </w:tc>
        <w:tc>
          <w:tcPr>
            <w:tcW w:w="567" w:type="dxa"/>
            <w:tcBorders>
              <w:top w:val="single" w:sz="8" w:space="0" w:color="auto"/>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rPr>
            </w:pPr>
          </w:p>
        </w:tc>
        <w:tc>
          <w:tcPr>
            <w:tcW w:w="2693" w:type="dxa"/>
            <w:tcBorders>
              <w:top w:val="single" w:sz="8" w:space="0" w:color="auto"/>
              <w:left w:val="nil"/>
              <w:bottom w:val="single" w:sz="4" w:space="0" w:color="auto"/>
              <w:right w:val="single" w:sz="4" w:space="0" w:color="auto"/>
            </w:tcBorders>
            <w:shd w:val="clear" w:color="auto" w:fill="FFFFFF"/>
            <w:vAlign w:val="center"/>
            <w:hideMark/>
          </w:tcPr>
          <w:p w:rsidR="005A253D" w:rsidRPr="00F23919" w:rsidRDefault="005F52DC"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31 676,90</w:t>
            </w:r>
          </w:p>
        </w:tc>
        <w:tc>
          <w:tcPr>
            <w:tcW w:w="1853" w:type="dxa"/>
            <w:tcBorders>
              <w:top w:val="single" w:sz="8"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19 031,99</w:t>
            </w:r>
          </w:p>
        </w:tc>
        <w:tc>
          <w:tcPr>
            <w:tcW w:w="2247" w:type="dxa"/>
            <w:tcBorders>
              <w:top w:val="single" w:sz="8"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7 595,60</w:t>
            </w:r>
          </w:p>
        </w:tc>
        <w:tc>
          <w:tcPr>
            <w:tcW w:w="2248" w:type="dxa"/>
            <w:tcBorders>
              <w:top w:val="single" w:sz="8" w:space="0" w:color="auto"/>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11 035,25</w:t>
            </w:r>
          </w:p>
        </w:tc>
        <w:tc>
          <w:tcPr>
            <w:tcW w:w="2309" w:type="dxa"/>
            <w:tcBorders>
              <w:top w:val="single" w:sz="8" w:space="0" w:color="auto"/>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1 417,46</w:t>
            </w:r>
          </w:p>
        </w:tc>
      </w:tr>
      <w:tr w:rsidR="002A2FD5" w:rsidRPr="00F23919" w:rsidTr="0052079C">
        <w:trPr>
          <w:trHeight w:val="132"/>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bCs/>
                <w:i/>
                <w:iCs/>
                <w:color w:val="000000"/>
              </w:rPr>
            </w:pPr>
            <w:r w:rsidRPr="00F23919">
              <w:rPr>
                <w:rFonts w:ascii="Times New Roman" w:hAnsi="Times New Roman"/>
                <w:bCs/>
                <w:i/>
                <w:iCs/>
                <w:color w:val="000000"/>
              </w:rPr>
              <w:t>Поступления по текущим операциям всего, в том числе:</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rPr>
            </w:pPr>
            <w:r w:rsidRPr="00F23919">
              <w:rPr>
                <w:rFonts w:ascii="Times New Roman" w:hAnsi="Times New Roman"/>
                <w:b/>
                <w:bCs/>
              </w:rPr>
              <w:t>100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29 599,69</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17 875,56</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7 584,60</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8 755,43</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1 417,46</w:t>
            </w:r>
          </w:p>
        </w:tc>
      </w:tr>
      <w:tr w:rsidR="002A2FD5" w:rsidRPr="00F23919" w:rsidTr="0052079C">
        <w:trPr>
          <w:trHeight w:val="138"/>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от реализации нефинансовых активов</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400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264,74</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114,49</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0,02</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150,23</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w:t>
            </w:r>
          </w:p>
        </w:tc>
      </w:tr>
      <w:tr w:rsidR="002A2FD5" w:rsidRPr="00F23919" w:rsidTr="0052079C">
        <w:trPr>
          <w:trHeight w:val="69"/>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с финансовыми активами</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600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F52DC"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126,78</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693,01</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10,98</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23,40</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w:t>
            </w:r>
          </w:p>
        </w:tc>
      </w:tr>
      <w:tr w:rsidR="002A2FD5" w:rsidRPr="00F23919" w:rsidTr="0052079C">
        <w:trPr>
          <w:trHeight w:val="66"/>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от осуществления заимствований</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700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1 685,69</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348,93</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2 106,19</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w:t>
            </w:r>
          </w:p>
        </w:tc>
      </w:tr>
      <w:tr w:rsidR="002A2FD5" w:rsidRPr="00F23919" w:rsidTr="0052079C">
        <w:trPr>
          <w:trHeight w:val="112"/>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bCs/>
                <w:color w:val="000000"/>
              </w:rPr>
            </w:pPr>
            <w:r w:rsidRPr="00F23919">
              <w:rPr>
                <w:rFonts w:ascii="Times New Roman" w:hAnsi="Times New Roman"/>
                <w:bCs/>
                <w:color w:val="000000"/>
              </w:rPr>
              <w:t>ВЫБЫТИЯ</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rPr>
            </w:pP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28 190,66</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15 437,15</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7 614,33</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11 087,37</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1 455,21</w:t>
            </w:r>
          </w:p>
        </w:tc>
      </w:tr>
      <w:tr w:rsidR="002A2FD5" w:rsidRPr="00F23919" w:rsidTr="0052079C">
        <w:trPr>
          <w:trHeight w:val="138"/>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bCs/>
                <w:i/>
                <w:iCs/>
                <w:color w:val="000000"/>
              </w:rPr>
            </w:pPr>
            <w:r w:rsidRPr="00F23919">
              <w:rPr>
                <w:rFonts w:ascii="Times New Roman" w:hAnsi="Times New Roman"/>
                <w:bCs/>
                <w:i/>
                <w:iCs/>
                <w:color w:val="000000"/>
              </w:rPr>
              <w:t>Выбытия по текущим операциям всего, в том числе:</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rPr>
            </w:pPr>
            <w:r w:rsidRPr="00F23919">
              <w:rPr>
                <w:rFonts w:ascii="Times New Roman" w:hAnsi="Times New Roman"/>
                <w:b/>
                <w:bCs/>
              </w:rPr>
              <w:t>200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22 421,55</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11 534,04</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7 595,54</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653D53"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7 </w:t>
            </w:r>
            <w:r w:rsidR="005A253D" w:rsidRPr="00F23919">
              <w:rPr>
                <w:rFonts w:ascii="Times New Roman" w:hAnsi="Times New Roman"/>
                <w:bCs/>
                <w:color w:val="000000"/>
              </w:rPr>
              <w:t>870,97</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653D53" w:rsidP="00F23919">
            <w:pPr>
              <w:shd w:val="clear" w:color="auto" w:fill="FFFFFF"/>
              <w:spacing w:after="0" w:line="240" w:lineRule="auto"/>
              <w:jc w:val="right"/>
              <w:rPr>
                <w:rFonts w:ascii="Times New Roman" w:hAnsi="Times New Roman"/>
                <w:bCs/>
                <w:color w:val="000000"/>
              </w:rPr>
            </w:pPr>
            <w:r w:rsidRPr="00F23919">
              <w:rPr>
                <w:rFonts w:ascii="Times New Roman" w:hAnsi="Times New Roman"/>
                <w:bCs/>
                <w:color w:val="000000"/>
              </w:rPr>
              <w:t>1 </w:t>
            </w:r>
            <w:r w:rsidR="005A253D" w:rsidRPr="00F23919">
              <w:rPr>
                <w:rFonts w:ascii="Times New Roman" w:hAnsi="Times New Roman"/>
                <w:bCs/>
                <w:color w:val="000000"/>
              </w:rPr>
              <w:t>454,36</w:t>
            </w:r>
          </w:p>
        </w:tc>
      </w:tr>
      <w:tr w:rsidR="002A2FD5" w:rsidRPr="00F23919" w:rsidTr="0052079C">
        <w:trPr>
          <w:trHeight w:val="567"/>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на приобретение нефинансовых активов</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300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F52DC"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3 225,33</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2 046,31</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14,67</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1 163,51</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0,85</w:t>
            </w:r>
          </w:p>
        </w:tc>
      </w:tr>
      <w:tr w:rsidR="002A2FD5" w:rsidRPr="00F23919" w:rsidTr="0052079C">
        <w:trPr>
          <w:trHeight w:val="69"/>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с финансовыми активами</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500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F52DC"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1 005,56</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pacing w:after="0" w:line="240" w:lineRule="auto"/>
              <w:jc w:val="right"/>
              <w:rPr>
                <w:rFonts w:ascii="Times New Roman" w:hAnsi="Times New Roman"/>
                <w:color w:val="000000"/>
              </w:rPr>
            </w:pPr>
            <w:r w:rsidRPr="00F23919">
              <w:rPr>
                <w:rFonts w:ascii="Times New Roman" w:hAnsi="Times New Roman"/>
                <w:color w:val="000000"/>
              </w:rPr>
              <w:t>1 450,52</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4,12</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320,34</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w:t>
            </w:r>
          </w:p>
        </w:tc>
      </w:tr>
      <w:tr w:rsidR="002A2FD5" w:rsidRPr="00F23919" w:rsidTr="0052079C">
        <w:trPr>
          <w:trHeight w:val="135"/>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на погашение государственного (муниципального) долга</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800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1 538,22</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406,28</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1 732,55</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w:t>
            </w:r>
          </w:p>
        </w:tc>
      </w:tr>
      <w:tr w:rsidR="002A2FD5" w:rsidRPr="00F23919" w:rsidTr="0052079C">
        <w:trPr>
          <w:trHeight w:val="128"/>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bCs/>
                <w:color w:val="000000"/>
              </w:rPr>
            </w:pPr>
            <w:r w:rsidRPr="00F23919">
              <w:rPr>
                <w:rFonts w:ascii="Times New Roman" w:hAnsi="Times New Roman"/>
                <w:bCs/>
                <w:color w:val="000000"/>
              </w:rPr>
              <w:t>Изменение остатков средств -</w:t>
            </w:r>
            <w:r w:rsidR="003F51E1" w:rsidRPr="00F23919">
              <w:rPr>
                <w:rFonts w:ascii="Times New Roman" w:hAnsi="Times New Roman"/>
                <w:bCs/>
                <w:color w:val="000000"/>
              </w:rPr>
              <w:t xml:space="preserve"> </w:t>
            </w:r>
            <w:r w:rsidRPr="00F23919">
              <w:rPr>
                <w:rFonts w:ascii="Times New Roman" w:hAnsi="Times New Roman"/>
                <w:bCs/>
                <w:color w:val="000000"/>
              </w:rPr>
              <w:t>всего,</w:t>
            </w:r>
            <w:r w:rsidR="0052079C">
              <w:rPr>
                <w:rFonts w:ascii="Times New Roman" w:hAnsi="Times New Roman"/>
                <w:bCs/>
                <w:color w:val="000000"/>
              </w:rPr>
              <w:t xml:space="preserve"> </w:t>
            </w:r>
            <w:r w:rsidRPr="00F23919">
              <w:rPr>
                <w:rFonts w:ascii="Times New Roman" w:hAnsi="Times New Roman"/>
                <w:bCs/>
                <w:color w:val="000000"/>
              </w:rPr>
              <w:t>в том числе</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b/>
                <w:bCs/>
              </w:rPr>
            </w:pP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Cs/>
                <w:color w:val="000000"/>
              </w:rPr>
              <w:t>-</w:t>
            </w:r>
            <w:r w:rsidR="005F52DC" w:rsidRPr="00F23919">
              <w:rPr>
                <w:rFonts w:ascii="Times New Roman" w:hAnsi="Times New Roman"/>
                <w:b/>
                <w:bCs/>
                <w:color w:val="000000"/>
              </w:rPr>
              <w:t>3 486,24</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Cs/>
                <w:color w:val="000000"/>
              </w:rPr>
              <w:t>-</w:t>
            </w:r>
            <w:r w:rsidRPr="00F23919">
              <w:rPr>
                <w:rFonts w:ascii="Times New Roman" w:hAnsi="Times New Roman"/>
                <w:b/>
                <w:bCs/>
                <w:color w:val="000000"/>
              </w:rPr>
              <w:t>3 594,84</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18,73</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b/>
                <w:bCs/>
                <w:color w:val="000000"/>
              </w:rPr>
              <w:t>52,12</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b/>
                <w:bCs/>
                <w:color w:val="000000"/>
              </w:rPr>
            </w:pPr>
            <w:r w:rsidRPr="00F23919">
              <w:rPr>
                <w:rFonts w:ascii="Times New Roman" w:hAnsi="Times New Roman"/>
                <w:color w:val="000000"/>
              </w:rPr>
              <w:t>-</w:t>
            </w:r>
            <w:r w:rsidRPr="00F23919">
              <w:rPr>
                <w:rFonts w:ascii="Times New Roman" w:hAnsi="Times New Roman"/>
                <w:b/>
                <w:bCs/>
                <w:color w:val="000000"/>
              </w:rPr>
              <w:t>37,75</w:t>
            </w:r>
          </w:p>
        </w:tc>
      </w:tr>
      <w:tr w:rsidR="002A2FD5" w:rsidRPr="00F23919" w:rsidTr="0052079C">
        <w:trPr>
          <w:trHeight w:val="75"/>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поступление денежных средств</w:t>
            </w:r>
          </w:p>
        </w:tc>
        <w:tc>
          <w:tcPr>
            <w:tcW w:w="567"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510</w:t>
            </w:r>
          </w:p>
        </w:tc>
        <w:tc>
          <w:tcPr>
            <w:tcW w:w="2693"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-91 462,2</w:t>
            </w:r>
            <w:r w:rsidR="005F52DC" w:rsidRPr="00F23919">
              <w:rPr>
                <w:rFonts w:ascii="Times New Roman" w:hAnsi="Times New Roman"/>
                <w:color w:val="000000"/>
              </w:rPr>
              <w:t>6</w:t>
            </w:r>
          </w:p>
        </w:tc>
        <w:tc>
          <w:tcPr>
            <w:tcW w:w="1853" w:type="dxa"/>
            <w:tcBorders>
              <w:top w:val="nil"/>
              <w:left w:val="nil"/>
              <w:bottom w:val="single" w:sz="4" w:space="0" w:color="auto"/>
              <w:right w:val="single" w:sz="4" w:space="0" w:color="auto"/>
            </w:tcBorders>
            <w:shd w:val="clear" w:color="auto" w:fill="FFFFFF"/>
            <w:vAlign w:val="center"/>
            <w:hideMark/>
          </w:tcPr>
          <w:p w:rsidR="005A253D" w:rsidRPr="00F23919" w:rsidRDefault="00653D53"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-68 </w:t>
            </w:r>
            <w:r w:rsidR="005A253D" w:rsidRPr="00F23919">
              <w:rPr>
                <w:rFonts w:ascii="Times New Roman" w:hAnsi="Times New Roman"/>
                <w:color w:val="000000"/>
              </w:rPr>
              <w:t>880,42</w:t>
            </w:r>
          </w:p>
        </w:tc>
        <w:tc>
          <w:tcPr>
            <w:tcW w:w="2247"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-11 005,97</w:t>
            </w:r>
          </w:p>
        </w:tc>
        <w:tc>
          <w:tcPr>
            <w:tcW w:w="2248" w:type="dxa"/>
            <w:tcBorders>
              <w:top w:val="nil"/>
              <w:left w:val="nil"/>
              <w:bottom w:val="single" w:sz="4"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-17 432,94</w:t>
            </w:r>
          </w:p>
        </w:tc>
        <w:tc>
          <w:tcPr>
            <w:tcW w:w="2309" w:type="dxa"/>
            <w:tcBorders>
              <w:top w:val="nil"/>
              <w:left w:val="nil"/>
              <w:bottom w:val="single" w:sz="4"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w:t>
            </w:r>
            <w:r w:rsidR="00653D53" w:rsidRPr="00F23919">
              <w:rPr>
                <w:rFonts w:ascii="Times New Roman" w:hAnsi="Times New Roman"/>
                <w:color w:val="000000"/>
              </w:rPr>
              <w:t> </w:t>
            </w:r>
            <w:r w:rsidRPr="00F23919">
              <w:rPr>
                <w:rFonts w:ascii="Times New Roman" w:hAnsi="Times New Roman"/>
                <w:color w:val="000000"/>
              </w:rPr>
              <w:t>546,33</w:t>
            </w:r>
          </w:p>
        </w:tc>
      </w:tr>
      <w:tr w:rsidR="002A2FD5" w:rsidRPr="00F23919" w:rsidTr="0052079C">
        <w:trPr>
          <w:trHeight w:val="72"/>
        </w:trPr>
        <w:tc>
          <w:tcPr>
            <w:tcW w:w="2978" w:type="dxa"/>
            <w:tcBorders>
              <w:top w:val="nil"/>
              <w:left w:val="single" w:sz="4" w:space="0" w:color="auto"/>
              <w:bottom w:val="single" w:sz="4" w:space="0" w:color="auto"/>
              <w:right w:val="nil"/>
            </w:tcBorders>
            <w:shd w:val="clear" w:color="auto" w:fill="FFFFFF"/>
            <w:vAlign w:val="center"/>
            <w:hideMark/>
          </w:tcPr>
          <w:p w:rsidR="005A253D" w:rsidRPr="00F23919" w:rsidRDefault="005A253D" w:rsidP="00F23919">
            <w:pPr>
              <w:shd w:val="clear" w:color="auto" w:fill="FFFFFF"/>
              <w:spacing w:after="0" w:line="240" w:lineRule="auto"/>
              <w:rPr>
                <w:rFonts w:ascii="Times New Roman" w:hAnsi="Times New Roman"/>
                <w:color w:val="000000"/>
              </w:rPr>
            </w:pPr>
            <w:r w:rsidRPr="00F23919">
              <w:rPr>
                <w:rFonts w:ascii="Times New Roman" w:hAnsi="Times New Roman"/>
                <w:color w:val="000000"/>
              </w:rPr>
              <w:t>выбытие денежных средств</w:t>
            </w:r>
          </w:p>
        </w:tc>
        <w:tc>
          <w:tcPr>
            <w:tcW w:w="567" w:type="dxa"/>
            <w:tcBorders>
              <w:top w:val="nil"/>
              <w:left w:val="single" w:sz="8" w:space="0" w:color="auto"/>
              <w:bottom w:val="single" w:sz="8" w:space="0" w:color="auto"/>
              <w:right w:val="single" w:sz="4" w:space="0" w:color="auto"/>
            </w:tcBorders>
            <w:shd w:val="clear" w:color="auto" w:fill="FFFFFF"/>
            <w:noWrap/>
            <w:vAlign w:val="center"/>
            <w:hideMark/>
          </w:tcPr>
          <w:p w:rsidR="005A253D" w:rsidRPr="00F23919" w:rsidRDefault="005A253D" w:rsidP="00F23919">
            <w:pPr>
              <w:shd w:val="clear" w:color="auto" w:fill="FFFFFF"/>
              <w:spacing w:after="0" w:line="240" w:lineRule="auto"/>
              <w:jc w:val="center"/>
              <w:rPr>
                <w:rFonts w:ascii="Times New Roman" w:hAnsi="Times New Roman"/>
              </w:rPr>
            </w:pPr>
            <w:r w:rsidRPr="00F23919">
              <w:rPr>
                <w:rFonts w:ascii="Times New Roman" w:hAnsi="Times New Roman"/>
              </w:rPr>
              <w:t>610</w:t>
            </w:r>
          </w:p>
        </w:tc>
        <w:tc>
          <w:tcPr>
            <w:tcW w:w="2693" w:type="dxa"/>
            <w:tcBorders>
              <w:top w:val="nil"/>
              <w:left w:val="nil"/>
              <w:bottom w:val="single" w:sz="8" w:space="0" w:color="auto"/>
              <w:right w:val="single" w:sz="4" w:space="0" w:color="auto"/>
            </w:tcBorders>
            <w:shd w:val="clear" w:color="auto" w:fill="FFFFFF"/>
            <w:vAlign w:val="center"/>
            <w:hideMark/>
          </w:tcPr>
          <w:p w:rsidR="005A253D" w:rsidRPr="00F23919" w:rsidRDefault="005F52DC"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87 976,02</w:t>
            </w:r>
          </w:p>
        </w:tc>
        <w:tc>
          <w:tcPr>
            <w:tcW w:w="1853" w:type="dxa"/>
            <w:tcBorders>
              <w:top w:val="nil"/>
              <w:left w:val="nil"/>
              <w:bottom w:val="single" w:sz="8"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65 285,58</w:t>
            </w:r>
          </w:p>
        </w:tc>
        <w:tc>
          <w:tcPr>
            <w:tcW w:w="2247" w:type="dxa"/>
            <w:tcBorders>
              <w:top w:val="nil"/>
              <w:left w:val="nil"/>
              <w:bottom w:val="single" w:sz="8"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11 024,70</w:t>
            </w:r>
          </w:p>
        </w:tc>
        <w:tc>
          <w:tcPr>
            <w:tcW w:w="2248" w:type="dxa"/>
            <w:tcBorders>
              <w:top w:val="nil"/>
              <w:left w:val="nil"/>
              <w:bottom w:val="single" w:sz="8" w:space="0" w:color="auto"/>
              <w:right w:val="single" w:sz="4"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17 485,06</w:t>
            </w:r>
          </w:p>
        </w:tc>
        <w:tc>
          <w:tcPr>
            <w:tcW w:w="2309" w:type="dxa"/>
            <w:tcBorders>
              <w:top w:val="nil"/>
              <w:left w:val="nil"/>
              <w:bottom w:val="single" w:sz="8" w:space="0" w:color="auto"/>
              <w:right w:val="single" w:sz="8" w:space="0" w:color="auto"/>
            </w:tcBorders>
            <w:shd w:val="clear" w:color="auto" w:fill="FFFFFF"/>
            <w:vAlign w:val="center"/>
            <w:hideMark/>
          </w:tcPr>
          <w:p w:rsidR="005A253D" w:rsidRPr="00F23919" w:rsidRDefault="005A253D" w:rsidP="00F23919">
            <w:pPr>
              <w:shd w:val="clear" w:color="auto" w:fill="FFFFFF"/>
              <w:spacing w:after="0" w:line="240" w:lineRule="auto"/>
              <w:jc w:val="right"/>
              <w:rPr>
                <w:rFonts w:ascii="Times New Roman" w:hAnsi="Times New Roman"/>
                <w:color w:val="000000"/>
              </w:rPr>
            </w:pPr>
            <w:r w:rsidRPr="00F23919">
              <w:rPr>
                <w:rFonts w:ascii="Times New Roman" w:hAnsi="Times New Roman"/>
                <w:color w:val="000000"/>
              </w:rPr>
              <w:t>1 584,08</w:t>
            </w:r>
          </w:p>
        </w:tc>
      </w:tr>
    </w:tbl>
    <w:p w:rsidR="007436E8" w:rsidRPr="002551F6" w:rsidRDefault="007436E8" w:rsidP="005A253D">
      <w:pPr>
        <w:spacing w:line="360" w:lineRule="atLeast"/>
        <w:ind w:firstLine="720"/>
        <w:jc w:val="both"/>
        <w:rPr>
          <w:rFonts w:ascii="Times New Roman" w:hAnsi="Times New Roman"/>
          <w:sz w:val="28"/>
          <w:szCs w:val="28"/>
        </w:rPr>
        <w:sectPr w:rsidR="007436E8" w:rsidRPr="002551F6" w:rsidSect="0052079C">
          <w:pgSz w:w="16838" w:h="11906" w:orient="landscape" w:code="9"/>
          <w:pgMar w:top="1560" w:right="1418" w:bottom="992" w:left="1361" w:header="709" w:footer="709" w:gutter="0"/>
          <w:cols w:space="708"/>
          <w:docGrid w:linePitch="360"/>
        </w:sectPr>
      </w:pPr>
    </w:p>
    <w:p w:rsidR="005A253D" w:rsidRPr="002551F6" w:rsidRDefault="005A253D" w:rsidP="005A253D">
      <w:pPr>
        <w:spacing w:line="360" w:lineRule="atLeast"/>
        <w:ind w:firstLine="720"/>
        <w:jc w:val="both"/>
        <w:rPr>
          <w:rFonts w:ascii="Times New Roman" w:hAnsi="Times New Roman"/>
          <w:sz w:val="28"/>
          <w:szCs w:val="28"/>
        </w:rPr>
      </w:pPr>
      <w:r w:rsidRPr="002551F6">
        <w:rPr>
          <w:rFonts w:ascii="Times New Roman" w:hAnsi="Times New Roman"/>
          <w:sz w:val="28"/>
          <w:szCs w:val="28"/>
        </w:rPr>
        <w:lastRenderedPageBreak/>
        <w:t>Состояние активов и обязательств бюджет</w:t>
      </w:r>
      <w:r w:rsidR="00847502" w:rsidRPr="002551F6">
        <w:rPr>
          <w:rFonts w:ascii="Times New Roman" w:hAnsi="Times New Roman"/>
          <w:sz w:val="28"/>
          <w:szCs w:val="28"/>
        </w:rPr>
        <w:t xml:space="preserve">ных и автономных учреждений на </w:t>
      </w:r>
      <w:r w:rsidRPr="002551F6">
        <w:rPr>
          <w:rFonts w:ascii="Times New Roman" w:hAnsi="Times New Roman"/>
          <w:sz w:val="28"/>
          <w:szCs w:val="28"/>
        </w:rPr>
        <w:t>1</w:t>
      </w:r>
      <w:r w:rsidR="00847502" w:rsidRPr="002551F6">
        <w:rPr>
          <w:rFonts w:ascii="Times New Roman" w:hAnsi="Times New Roman"/>
          <w:sz w:val="28"/>
          <w:szCs w:val="28"/>
        </w:rPr>
        <w:t xml:space="preserve"> января </w:t>
      </w:r>
      <w:r w:rsidRPr="002551F6">
        <w:rPr>
          <w:rFonts w:ascii="Times New Roman" w:hAnsi="Times New Roman"/>
          <w:sz w:val="28"/>
          <w:szCs w:val="28"/>
        </w:rPr>
        <w:t>2015</w:t>
      </w:r>
      <w:r w:rsidR="00847502" w:rsidRPr="002551F6">
        <w:rPr>
          <w:rFonts w:ascii="Times New Roman" w:hAnsi="Times New Roman"/>
          <w:sz w:val="28"/>
          <w:szCs w:val="28"/>
        </w:rPr>
        <w:t xml:space="preserve"> года</w:t>
      </w:r>
      <w:r w:rsidRPr="002551F6">
        <w:rPr>
          <w:rFonts w:ascii="Times New Roman" w:hAnsi="Times New Roman"/>
          <w:sz w:val="28"/>
          <w:szCs w:val="28"/>
        </w:rPr>
        <w:t>, в отношении которых главные распорядители средств бюджетов бюджетной системы Российской Федерации выполняют функции и полномочия уч</w:t>
      </w:r>
      <w:r w:rsidR="00847502" w:rsidRPr="002551F6">
        <w:rPr>
          <w:rFonts w:ascii="Times New Roman" w:hAnsi="Times New Roman"/>
          <w:sz w:val="28"/>
          <w:szCs w:val="28"/>
        </w:rPr>
        <w:t xml:space="preserve">редителей, отражено </w:t>
      </w:r>
      <w:r w:rsidR="00977729">
        <w:rPr>
          <w:rFonts w:ascii="Times New Roman" w:hAnsi="Times New Roman"/>
          <w:sz w:val="28"/>
          <w:szCs w:val="28"/>
        </w:rPr>
        <w:br/>
      </w:r>
      <w:r w:rsidR="00847502" w:rsidRPr="002551F6">
        <w:rPr>
          <w:rFonts w:ascii="Times New Roman" w:hAnsi="Times New Roman"/>
          <w:sz w:val="28"/>
          <w:szCs w:val="28"/>
        </w:rPr>
        <w:t xml:space="preserve">в </w:t>
      </w:r>
      <w:r w:rsidR="0070547B" w:rsidRPr="002551F6">
        <w:rPr>
          <w:rFonts w:ascii="Times New Roman" w:hAnsi="Times New Roman"/>
          <w:sz w:val="28"/>
          <w:szCs w:val="28"/>
        </w:rPr>
        <w:t>таблице</w:t>
      </w:r>
      <w:r w:rsidR="00847502" w:rsidRPr="002551F6">
        <w:rPr>
          <w:rFonts w:ascii="Times New Roman" w:hAnsi="Times New Roman"/>
          <w:sz w:val="28"/>
          <w:szCs w:val="28"/>
        </w:rPr>
        <w:t> </w:t>
      </w:r>
      <w:r w:rsidR="006B6B51" w:rsidRPr="002551F6">
        <w:rPr>
          <w:rFonts w:ascii="Times New Roman" w:hAnsi="Times New Roman"/>
          <w:sz w:val="28"/>
          <w:szCs w:val="28"/>
        </w:rPr>
        <w:t>1</w:t>
      </w:r>
      <w:r w:rsidR="00242478">
        <w:rPr>
          <w:rFonts w:ascii="Times New Roman" w:hAnsi="Times New Roman"/>
          <w:sz w:val="28"/>
          <w:szCs w:val="28"/>
        </w:rPr>
        <w:t>7</w:t>
      </w:r>
      <w:r w:rsidRPr="002551F6">
        <w:rPr>
          <w:rFonts w:ascii="Times New Roman" w:hAnsi="Times New Roman"/>
          <w:sz w:val="28"/>
          <w:szCs w:val="28"/>
        </w:rPr>
        <w:t>.</w:t>
      </w:r>
    </w:p>
    <w:p w:rsidR="006B6B51" w:rsidRPr="002551F6" w:rsidRDefault="00780B58" w:rsidP="00780B58">
      <w:pPr>
        <w:spacing w:before="240" w:after="120" w:line="240" w:lineRule="auto"/>
        <w:jc w:val="right"/>
        <w:rPr>
          <w:rFonts w:ascii="Times New Roman" w:hAnsi="Times New Roman"/>
          <w:sz w:val="28"/>
          <w:szCs w:val="28"/>
        </w:rPr>
      </w:pPr>
      <w:r>
        <w:rPr>
          <w:rFonts w:ascii="Times New Roman" w:hAnsi="Times New Roman"/>
          <w:sz w:val="28"/>
          <w:szCs w:val="28"/>
        </w:rPr>
        <w:t>Таблица</w:t>
      </w:r>
      <w:r w:rsidR="006B6B51" w:rsidRPr="002551F6">
        <w:rPr>
          <w:rFonts w:ascii="Times New Roman" w:hAnsi="Times New Roman"/>
          <w:sz w:val="28"/>
          <w:szCs w:val="28"/>
        </w:rPr>
        <w:t> 1</w:t>
      </w:r>
      <w:r w:rsidR="00242478">
        <w:rPr>
          <w:rFonts w:ascii="Times New Roman" w:hAnsi="Times New Roman"/>
          <w:sz w:val="28"/>
          <w:szCs w:val="28"/>
        </w:rPr>
        <w:t>7</w:t>
      </w:r>
    </w:p>
    <w:p w:rsidR="006B6B51" w:rsidRPr="002551F6" w:rsidRDefault="006B6B51" w:rsidP="003505F1">
      <w:pPr>
        <w:spacing w:before="120" w:after="120" w:line="240" w:lineRule="auto"/>
        <w:ind w:firstLine="720"/>
        <w:contextualSpacing/>
        <w:jc w:val="center"/>
        <w:rPr>
          <w:rFonts w:ascii="Times New Roman" w:hAnsi="Times New Roman"/>
          <w:b/>
          <w:bCs/>
          <w:sz w:val="28"/>
          <w:szCs w:val="28"/>
        </w:rPr>
      </w:pPr>
      <w:r w:rsidRPr="002551F6">
        <w:rPr>
          <w:rFonts w:ascii="Times New Roman" w:hAnsi="Times New Roman"/>
          <w:b/>
          <w:bCs/>
          <w:sz w:val="28"/>
          <w:szCs w:val="28"/>
        </w:rPr>
        <w:t xml:space="preserve">Баланс государственных (муниципальных) учреждений Российской Федерации, субъектов Российской Федерации </w:t>
      </w:r>
      <w:r w:rsidR="003505F1" w:rsidRPr="002551F6">
        <w:rPr>
          <w:rFonts w:ascii="Times New Roman" w:hAnsi="Times New Roman"/>
          <w:b/>
          <w:bCs/>
          <w:sz w:val="28"/>
          <w:szCs w:val="28"/>
        </w:rPr>
        <w:br/>
      </w:r>
      <w:r w:rsidRPr="002551F6">
        <w:rPr>
          <w:rFonts w:ascii="Times New Roman" w:hAnsi="Times New Roman"/>
          <w:b/>
          <w:bCs/>
          <w:sz w:val="28"/>
          <w:szCs w:val="28"/>
        </w:rPr>
        <w:t>и муниципальных образований Российской Федерации на 1 января 2015 года</w:t>
      </w:r>
    </w:p>
    <w:tbl>
      <w:tblPr>
        <w:tblW w:w="8761" w:type="dxa"/>
        <w:tblInd w:w="-176" w:type="dxa"/>
        <w:tblLayout w:type="fixed"/>
        <w:tblLook w:val="04A0" w:firstRow="1" w:lastRow="0" w:firstColumn="1" w:lastColumn="0" w:noHBand="0" w:noVBand="1"/>
      </w:tblPr>
      <w:tblGrid>
        <w:gridCol w:w="2299"/>
        <w:gridCol w:w="1579"/>
        <w:gridCol w:w="1867"/>
        <w:gridCol w:w="3016"/>
      </w:tblGrid>
      <w:tr w:rsidR="007436E8" w:rsidRPr="002551F6" w:rsidTr="003505F1">
        <w:trPr>
          <w:trHeight w:val="1000"/>
        </w:trPr>
        <w:tc>
          <w:tcPr>
            <w:tcW w:w="229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Наименование показателя</w:t>
            </w:r>
          </w:p>
        </w:tc>
        <w:tc>
          <w:tcPr>
            <w:tcW w:w="1579"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Итого</w:t>
            </w:r>
            <w:r w:rsidR="00064B0C" w:rsidRPr="002551F6">
              <w:rPr>
                <w:rFonts w:ascii="Times New Roman" w:hAnsi="Times New Roman"/>
                <w:b/>
                <w:color w:val="000000"/>
                <w:sz w:val="24"/>
                <w:szCs w:val="24"/>
              </w:rPr>
              <w:t xml:space="preserve">, </w:t>
            </w:r>
            <w:r w:rsidR="00064B0C" w:rsidRPr="002551F6">
              <w:rPr>
                <w:rFonts w:ascii="Times New Roman" w:hAnsi="Times New Roman"/>
                <w:b/>
                <w:bCs/>
                <w:iCs/>
              </w:rPr>
              <w:t>млрд рублей</w:t>
            </w:r>
          </w:p>
        </w:tc>
        <w:tc>
          <w:tcPr>
            <w:tcW w:w="1867"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Федеральные бюджетные и автономные учреждения</w:t>
            </w:r>
            <w:r w:rsidR="005034DD" w:rsidRPr="002551F6">
              <w:rPr>
                <w:rFonts w:ascii="Times New Roman" w:hAnsi="Times New Roman"/>
                <w:b/>
                <w:color w:val="000000"/>
                <w:sz w:val="24"/>
                <w:szCs w:val="24"/>
              </w:rPr>
              <w:t xml:space="preserve">, </w:t>
            </w:r>
            <w:r w:rsidR="005034DD" w:rsidRPr="002551F6">
              <w:rPr>
                <w:rFonts w:ascii="Times New Roman" w:hAnsi="Times New Roman"/>
                <w:b/>
                <w:bCs/>
                <w:iCs/>
              </w:rPr>
              <w:t>млрд рублей</w:t>
            </w:r>
          </w:p>
        </w:tc>
        <w:tc>
          <w:tcPr>
            <w:tcW w:w="3016"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 xml:space="preserve">Бюджетные и автономные учреждения бюджетов субъектов Российской Федерации </w:t>
            </w:r>
            <w:r w:rsidR="007E05A9" w:rsidRPr="002551F6">
              <w:rPr>
                <w:rFonts w:ascii="Times New Roman" w:hAnsi="Times New Roman"/>
                <w:b/>
                <w:color w:val="000000"/>
                <w:sz w:val="24"/>
                <w:szCs w:val="24"/>
              </w:rPr>
              <w:br/>
            </w:r>
            <w:r w:rsidRPr="002551F6">
              <w:rPr>
                <w:rFonts w:ascii="Times New Roman" w:hAnsi="Times New Roman"/>
                <w:b/>
                <w:color w:val="000000"/>
                <w:sz w:val="24"/>
                <w:szCs w:val="24"/>
              </w:rPr>
              <w:t>и муниципальных образований</w:t>
            </w:r>
            <w:r w:rsidR="005034DD" w:rsidRPr="002551F6">
              <w:rPr>
                <w:rFonts w:ascii="Times New Roman" w:hAnsi="Times New Roman"/>
                <w:b/>
                <w:color w:val="000000"/>
                <w:sz w:val="24"/>
                <w:szCs w:val="24"/>
              </w:rPr>
              <w:t xml:space="preserve">, </w:t>
            </w:r>
            <w:r w:rsidR="005034DD" w:rsidRPr="002551F6">
              <w:rPr>
                <w:rFonts w:ascii="Times New Roman" w:hAnsi="Times New Roman"/>
                <w:b/>
                <w:bCs/>
                <w:iCs/>
              </w:rPr>
              <w:t>млрд рублей</w:t>
            </w:r>
          </w:p>
        </w:tc>
      </w:tr>
      <w:tr w:rsidR="007436E8" w:rsidRPr="002551F6" w:rsidTr="003505F1">
        <w:trPr>
          <w:trHeight w:val="166"/>
        </w:trPr>
        <w:tc>
          <w:tcPr>
            <w:tcW w:w="2299" w:type="dxa"/>
            <w:tcBorders>
              <w:top w:val="nil"/>
              <w:left w:val="single" w:sz="4" w:space="0" w:color="auto"/>
              <w:bottom w:val="single" w:sz="4" w:space="0" w:color="auto"/>
              <w:right w:val="single" w:sz="4" w:space="0" w:color="auto"/>
            </w:tcBorders>
            <w:shd w:val="clear" w:color="auto" w:fill="FFFFFF"/>
            <w:vAlign w:val="center"/>
            <w:hideMark/>
          </w:tcPr>
          <w:p w:rsidR="005A253D" w:rsidRPr="002551F6" w:rsidRDefault="005A253D" w:rsidP="002A2FD5">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1</w:t>
            </w:r>
          </w:p>
        </w:tc>
        <w:tc>
          <w:tcPr>
            <w:tcW w:w="1579" w:type="dxa"/>
            <w:tcBorders>
              <w:top w:val="nil"/>
              <w:left w:val="nil"/>
              <w:bottom w:val="single" w:sz="8" w:space="0" w:color="auto"/>
              <w:right w:val="single" w:sz="4" w:space="0" w:color="auto"/>
            </w:tcBorders>
            <w:shd w:val="clear" w:color="auto" w:fill="FFFFFF"/>
            <w:noWrap/>
            <w:vAlign w:val="center"/>
            <w:hideMark/>
          </w:tcPr>
          <w:p w:rsidR="005A253D" w:rsidRPr="002551F6" w:rsidRDefault="005A253D" w:rsidP="002A2FD5">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2</w:t>
            </w:r>
          </w:p>
        </w:tc>
        <w:tc>
          <w:tcPr>
            <w:tcW w:w="1867" w:type="dxa"/>
            <w:tcBorders>
              <w:top w:val="nil"/>
              <w:left w:val="nil"/>
              <w:bottom w:val="single" w:sz="8" w:space="0" w:color="auto"/>
              <w:right w:val="single" w:sz="4" w:space="0" w:color="auto"/>
            </w:tcBorders>
            <w:shd w:val="clear" w:color="auto" w:fill="FFFFFF"/>
            <w:noWrap/>
            <w:vAlign w:val="center"/>
            <w:hideMark/>
          </w:tcPr>
          <w:p w:rsidR="005A253D" w:rsidRPr="002551F6" w:rsidRDefault="005A253D" w:rsidP="002A2FD5">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3</w:t>
            </w:r>
          </w:p>
        </w:tc>
        <w:tc>
          <w:tcPr>
            <w:tcW w:w="3016" w:type="dxa"/>
            <w:tcBorders>
              <w:top w:val="nil"/>
              <w:left w:val="nil"/>
              <w:bottom w:val="single" w:sz="8" w:space="0" w:color="auto"/>
              <w:right w:val="single" w:sz="4" w:space="0" w:color="auto"/>
            </w:tcBorders>
            <w:shd w:val="clear" w:color="auto" w:fill="FFFFFF"/>
            <w:noWrap/>
            <w:vAlign w:val="center"/>
            <w:hideMark/>
          </w:tcPr>
          <w:p w:rsidR="005A253D" w:rsidRPr="002551F6" w:rsidRDefault="005A253D" w:rsidP="002A2FD5">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4</w:t>
            </w:r>
          </w:p>
        </w:tc>
      </w:tr>
      <w:tr w:rsidR="007436E8" w:rsidRPr="002551F6" w:rsidTr="003505F1">
        <w:trPr>
          <w:trHeight w:val="258"/>
        </w:trPr>
        <w:tc>
          <w:tcPr>
            <w:tcW w:w="2299" w:type="dxa"/>
            <w:tcBorders>
              <w:top w:val="nil"/>
              <w:left w:val="single" w:sz="4" w:space="0" w:color="auto"/>
              <w:bottom w:val="single" w:sz="4" w:space="0" w:color="auto"/>
              <w:right w:val="nil"/>
            </w:tcBorders>
            <w:shd w:val="clear" w:color="auto" w:fill="FFFFFF"/>
            <w:vAlign w:val="bottom"/>
            <w:hideMark/>
          </w:tcPr>
          <w:p w:rsidR="005034D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АКТИВ</w:t>
            </w:r>
            <w:r w:rsidR="003F51E1" w:rsidRPr="002551F6">
              <w:rPr>
                <w:rFonts w:ascii="Times New Roman" w:hAnsi="Times New Roman"/>
                <w:bCs/>
                <w:sz w:val="24"/>
                <w:szCs w:val="24"/>
              </w:rPr>
              <w:t xml:space="preserve"> </w:t>
            </w:r>
          </w:p>
          <w:p w:rsidR="005A253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I. Нефинансовые активы</w:t>
            </w:r>
          </w:p>
        </w:tc>
        <w:tc>
          <w:tcPr>
            <w:tcW w:w="1579"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13 714,09</w:t>
            </w:r>
          </w:p>
        </w:tc>
        <w:tc>
          <w:tcPr>
            <w:tcW w:w="1867" w:type="dxa"/>
            <w:tcBorders>
              <w:top w:val="nil"/>
              <w:left w:val="nil"/>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5 813,02</w:t>
            </w:r>
          </w:p>
        </w:tc>
        <w:tc>
          <w:tcPr>
            <w:tcW w:w="3016" w:type="dxa"/>
            <w:tcBorders>
              <w:top w:val="nil"/>
              <w:left w:val="nil"/>
              <w:bottom w:val="single" w:sz="4" w:space="0" w:color="auto"/>
              <w:right w:val="single" w:sz="8" w:space="0" w:color="auto"/>
            </w:tcBorders>
            <w:shd w:val="clear" w:color="auto" w:fill="FFFFFF"/>
            <w:noWrap/>
            <w:vAlign w:val="center"/>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7 </w:t>
            </w:r>
            <w:r w:rsidR="005A253D" w:rsidRPr="002551F6">
              <w:rPr>
                <w:rFonts w:ascii="Times New Roman" w:hAnsi="Times New Roman"/>
                <w:sz w:val="24"/>
                <w:szCs w:val="24"/>
              </w:rPr>
              <w:t>901,07</w:t>
            </w:r>
          </w:p>
        </w:tc>
      </w:tr>
      <w:tr w:rsidR="007436E8" w:rsidRPr="002551F6" w:rsidTr="003505F1">
        <w:trPr>
          <w:trHeight w:val="209"/>
        </w:trPr>
        <w:tc>
          <w:tcPr>
            <w:tcW w:w="2299"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II. Финансовые активы</w:t>
            </w:r>
          </w:p>
        </w:tc>
        <w:tc>
          <w:tcPr>
            <w:tcW w:w="1579"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2551F6" w:rsidRDefault="005034DD" w:rsidP="007E05A9">
            <w:pPr>
              <w:spacing w:after="0" w:line="240" w:lineRule="atLeast"/>
              <w:jc w:val="right"/>
              <w:rPr>
                <w:rFonts w:ascii="Times New Roman" w:hAnsi="Times New Roman"/>
                <w:sz w:val="24"/>
                <w:szCs w:val="24"/>
              </w:rPr>
            </w:pPr>
            <w:r w:rsidRPr="002551F6">
              <w:rPr>
                <w:rFonts w:ascii="Times New Roman" w:hAnsi="Times New Roman"/>
                <w:sz w:val="24"/>
                <w:szCs w:val="24"/>
              </w:rPr>
              <w:t>-</w:t>
            </w:r>
            <w:r w:rsidR="005A253D" w:rsidRPr="002551F6">
              <w:rPr>
                <w:rFonts w:ascii="Times New Roman" w:hAnsi="Times New Roman"/>
                <w:sz w:val="24"/>
                <w:szCs w:val="24"/>
              </w:rPr>
              <w:t>12 075,92</w:t>
            </w:r>
          </w:p>
        </w:tc>
        <w:tc>
          <w:tcPr>
            <w:tcW w:w="1867" w:type="dxa"/>
            <w:tcBorders>
              <w:top w:val="nil"/>
              <w:left w:val="nil"/>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-5 153,98</w:t>
            </w:r>
          </w:p>
        </w:tc>
        <w:tc>
          <w:tcPr>
            <w:tcW w:w="3016" w:type="dxa"/>
            <w:tcBorders>
              <w:top w:val="nil"/>
              <w:left w:val="nil"/>
              <w:bottom w:val="single" w:sz="4" w:space="0" w:color="auto"/>
              <w:right w:val="single" w:sz="8"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-6 921,94</w:t>
            </w:r>
          </w:p>
        </w:tc>
      </w:tr>
      <w:tr w:rsidR="007436E8" w:rsidRPr="002551F6" w:rsidTr="003505F1">
        <w:trPr>
          <w:trHeight w:val="437"/>
        </w:trPr>
        <w:tc>
          <w:tcPr>
            <w:tcW w:w="2299"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2A2FD5">
            <w:pPr>
              <w:spacing w:after="0" w:line="240" w:lineRule="atLeast"/>
              <w:rPr>
                <w:rFonts w:ascii="Times New Roman" w:hAnsi="Times New Roman"/>
                <w:b/>
                <w:bCs/>
                <w:sz w:val="24"/>
                <w:szCs w:val="24"/>
              </w:rPr>
            </w:pPr>
            <w:r w:rsidRPr="002551F6">
              <w:rPr>
                <w:rFonts w:ascii="Times New Roman" w:hAnsi="Times New Roman"/>
                <w:b/>
                <w:bCs/>
                <w:sz w:val="24"/>
                <w:szCs w:val="24"/>
              </w:rPr>
              <w:t>Баланс</w:t>
            </w:r>
          </w:p>
        </w:tc>
        <w:tc>
          <w:tcPr>
            <w:tcW w:w="1579"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2551F6" w:rsidRDefault="00653D53" w:rsidP="007E05A9">
            <w:pPr>
              <w:spacing w:after="0" w:line="240" w:lineRule="atLeast"/>
              <w:jc w:val="right"/>
              <w:rPr>
                <w:rFonts w:ascii="Times New Roman" w:hAnsi="Times New Roman"/>
                <w:b/>
                <w:sz w:val="24"/>
                <w:szCs w:val="24"/>
              </w:rPr>
            </w:pPr>
            <w:r w:rsidRPr="002551F6">
              <w:rPr>
                <w:rFonts w:ascii="Times New Roman" w:hAnsi="Times New Roman"/>
                <w:b/>
                <w:sz w:val="24"/>
                <w:szCs w:val="24"/>
              </w:rPr>
              <w:t>1 </w:t>
            </w:r>
            <w:r w:rsidR="005A253D" w:rsidRPr="002551F6">
              <w:rPr>
                <w:rFonts w:ascii="Times New Roman" w:hAnsi="Times New Roman"/>
                <w:b/>
                <w:sz w:val="24"/>
                <w:szCs w:val="24"/>
              </w:rPr>
              <w:t>638,17</w:t>
            </w:r>
          </w:p>
        </w:tc>
        <w:tc>
          <w:tcPr>
            <w:tcW w:w="1867" w:type="dxa"/>
            <w:tcBorders>
              <w:top w:val="nil"/>
              <w:left w:val="nil"/>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b/>
                <w:sz w:val="24"/>
                <w:szCs w:val="24"/>
              </w:rPr>
            </w:pPr>
            <w:r w:rsidRPr="002551F6">
              <w:rPr>
                <w:rFonts w:ascii="Times New Roman" w:hAnsi="Times New Roman"/>
                <w:b/>
                <w:sz w:val="24"/>
                <w:szCs w:val="24"/>
              </w:rPr>
              <w:t>659,04</w:t>
            </w:r>
          </w:p>
        </w:tc>
        <w:tc>
          <w:tcPr>
            <w:tcW w:w="3016" w:type="dxa"/>
            <w:tcBorders>
              <w:top w:val="nil"/>
              <w:left w:val="nil"/>
              <w:bottom w:val="single" w:sz="4" w:space="0" w:color="auto"/>
              <w:right w:val="single" w:sz="8" w:space="0" w:color="auto"/>
            </w:tcBorders>
            <w:shd w:val="clear" w:color="auto" w:fill="FFFFFF"/>
            <w:noWrap/>
            <w:vAlign w:val="center"/>
            <w:hideMark/>
          </w:tcPr>
          <w:p w:rsidR="005A253D" w:rsidRPr="002551F6" w:rsidRDefault="007E05A9" w:rsidP="007E05A9">
            <w:pPr>
              <w:spacing w:after="0" w:line="240" w:lineRule="atLeast"/>
              <w:jc w:val="right"/>
              <w:rPr>
                <w:rFonts w:ascii="Times New Roman" w:hAnsi="Times New Roman"/>
                <w:b/>
                <w:sz w:val="24"/>
                <w:szCs w:val="24"/>
              </w:rPr>
            </w:pPr>
            <w:r w:rsidRPr="002551F6">
              <w:rPr>
                <w:rFonts w:ascii="Times New Roman" w:hAnsi="Times New Roman"/>
                <w:b/>
                <w:sz w:val="24"/>
                <w:szCs w:val="24"/>
              </w:rPr>
              <w:t>979,13</w:t>
            </w:r>
          </w:p>
        </w:tc>
      </w:tr>
      <w:tr w:rsidR="007436E8" w:rsidRPr="002551F6" w:rsidTr="003505F1">
        <w:trPr>
          <w:trHeight w:val="257"/>
        </w:trPr>
        <w:tc>
          <w:tcPr>
            <w:tcW w:w="2299" w:type="dxa"/>
            <w:tcBorders>
              <w:top w:val="nil"/>
              <w:left w:val="single" w:sz="4" w:space="0" w:color="auto"/>
              <w:bottom w:val="single" w:sz="4" w:space="0" w:color="auto"/>
              <w:right w:val="nil"/>
            </w:tcBorders>
            <w:shd w:val="clear" w:color="auto" w:fill="FFFFFF"/>
            <w:vAlign w:val="bottom"/>
            <w:hideMark/>
          </w:tcPr>
          <w:p w:rsidR="005034D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ПАССИВ</w:t>
            </w:r>
            <w:r w:rsidR="003F51E1" w:rsidRPr="002551F6">
              <w:rPr>
                <w:rFonts w:ascii="Times New Roman" w:hAnsi="Times New Roman"/>
                <w:bCs/>
                <w:sz w:val="24"/>
                <w:szCs w:val="24"/>
              </w:rPr>
              <w:t xml:space="preserve"> </w:t>
            </w:r>
          </w:p>
          <w:p w:rsidR="005A253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II. Обязательства</w:t>
            </w:r>
          </w:p>
        </w:tc>
        <w:tc>
          <w:tcPr>
            <w:tcW w:w="1579"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216,02</w:t>
            </w:r>
          </w:p>
        </w:tc>
        <w:tc>
          <w:tcPr>
            <w:tcW w:w="1867" w:type="dxa"/>
            <w:tcBorders>
              <w:top w:val="nil"/>
              <w:left w:val="nil"/>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43,28</w:t>
            </w:r>
          </w:p>
        </w:tc>
        <w:tc>
          <w:tcPr>
            <w:tcW w:w="3016" w:type="dxa"/>
            <w:tcBorders>
              <w:top w:val="nil"/>
              <w:left w:val="nil"/>
              <w:bottom w:val="single" w:sz="4" w:space="0" w:color="auto"/>
              <w:right w:val="single" w:sz="8"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172,74</w:t>
            </w:r>
          </w:p>
        </w:tc>
      </w:tr>
      <w:tr w:rsidR="007436E8" w:rsidRPr="002551F6" w:rsidTr="003505F1">
        <w:trPr>
          <w:trHeight w:val="217"/>
        </w:trPr>
        <w:tc>
          <w:tcPr>
            <w:tcW w:w="2299"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2A2FD5">
            <w:pPr>
              <w:spacing w:after="0" w:line="240" w:lineRule="atLeast"/>
              <w:rPr>
                <w:rFonts w:ascii="Times New Roman" w:hAnsi="Times New Roman"/>
                <w:bCs/>
                <w:sz w:val="24"/>
                <w:szCs w:val="24"/>
              </w:rPr>
            </w:pPr>
            <w:r w:rsidRPr="002551F6">
              <w:rPr>
                <w:rFonts w:ascii="Times New Roman" w:hAnsi="Times New Roman"/>
                <w:bCs/>
                <w:sz w:val="24"/>
                <w:szCs w:val="24"/>
              </w:rPr>
              <w:t xml:space="preserve">IV. Финансовый результат </w:t>
            </w:r>
          </w:p>
        </w:tc>
        <w:tc>
          <w:tcPr>
            <w:tcW w:w="1579" w:type="dxa"/>
            <w:tcBorders>
              <w:top w:val="nil"/>
              <w:left w:val="single" w:sz="8" w:space="0" w:color="auto"/>
              <w:bottom w:val="single" w:sz="4" w:space="0" w:color="auto"/>
              <w:right w:val="single" w:sz="4" w:space="0" w:color="auto"/>
            </w:tcBorders>
            <w:shd w:val="clear" w:color="auto" w:fill="FFFFFF"/>
            <w:noWrap/>
            <w:vAlign w:val="center"/>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1 </w:t>
            </w:r>
            <w:r w:rsidR="005A253D" w:rsidRPr="002551F6">
              <w:rPr>
                <w:rFonts w:ascii="Times New Roman" w:hAnsi="Times New Roman"/>
                <w:sz w:val="24"/>
                <w:szCs w:val="24"/>
              </w:rPr>
              <w:t>422,15</w:t>
            </w:r>
          </w:p>
        </w:tc>
        <w:tc>
          <w:tcPr>
            <w:tcW w:w="1867" w:type="dxa"/>
            <w:tcBorders>
              <w:top w:val="nil"/>
              <w:left w:val="nil"/>
              <w:bottom w:val="single" w:sz="4"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615,76</w:t>
            </w:r>
          </w:p>
        </w:tc>
        <w:tc>
          <w:tcPr>
            <w:tcW w:w="3016" w:type="dxa"/>
            <w:tcBorders>
              <w:top w:val="nil"/>
              <w:left w:val="nil"/>
              <w:bottom w:val="single" w:sz="4" w:space="0" w:color="auto"/>
              <w:right w:val="single" w:sz="8" w:space="0" w:color="auto"/>
            </w:tcBorders>
            <w:shd w:val="clear" w:color="auto" w:fill="FFFFFF"/>
            <w:noWrap/>
            <w:vAlign w:val="center"/>
            <w:hideMark/>
          </w:tcPr>
          <w:p w:rsidR="005A253D" w:rsidRPr="002551F6" w:rsidRDefault="005A253D" w:rsidP="007E05A9">
            <w:pPr>
              <w:spacing w:after="0" w:line="240" w:lineRule="atLeast"/>
              <w:ind w:left="-470" w:firstLine="851"/>
              <w:jc w:val="right"/>
              <w:rPr>
                <w:rFonts w:ascii="Times New Roman" w:hAnsi="Times New Roman"/>
                <w:sz w:val="24"/>
                <w:szCs w:val="24"/>
              </w:rPr>
            </w:pPr>
            <w:r w:rsidRPr="002551F6">
              <w:rPr>
                <w:rFonts w:ascii="Times New Roman" w:hAnsi="Times New Roman"/>
                <w:sz w:val="24"/>
                <w:szCs w:val="24"/>
              </w:rPr>
              <w:t>806,39</w:t>
            </w:r>
          </w:p>
        </w:tc>
      </w:tr>
      <w:tr w:rsidR="007436E8" w:rsidRPr="002551F6" w:rsidTr="003505F1">
        <w:trPr>
          <w:trHeight w:val="166"/>
        </w:trPr>
        <w:tc>
          <w:tcPr>
            <w:tcW w:w="2299"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2A2FD5">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Баланс</w:t>
            </w:r>
          </w:p>
        </w:tc>
        <w:tc>
          <w:tcPr>
            <w:tcW w:w="1579" w:type="dxa"/>
            <w:tcBorders>
              <w:top w:val="nil"/>
              <w:left w:val="single" w:sz="8" w:space="0" w:color="auto"/>
              <w:bottom w:val="single" w:sz="8"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1 638,17</w:t>
            </w:r>
          </w:p>
        </w:tc>
        <w:tc>
          <w:tcPr>
            <w:tcW w:w="1867" w:type="dxa"/>
            <w:tcBorders>
              <w:top w:val="nil"/>
              <w:left w:val="nil"/>
              <w:bottom w:val="single" w:sz="8" w:space="0" w:color="auto"/>
              <w:right w:val="single" w:sz="4"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659,04</w:t>
            </w:r>
          </w:p>
        </w:tc>
        <w:tc>
          <w:tcPr>
            <w:tcW w:w="3016" w:type="dxa"/>
            <w:tcBorders>
              <w:top w:val="nil"/>
              <w:left w:val="nil"/>
              <w:bottom w:val="single" w:sz="8" w:space="0" w:color="auto"/>
              <w:right w:val="single" w:sz="8" w:space="0" w:color="auto"/>
            </w:tcBorders>
            <w:shd w:val="clear" w:color="auto" w:fill="FFFFFF"/>
            <w:noWrap/>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979,13</w:t>
            </w:r>
          </w:p>
        </w:tc>
      </w:tr>
    </w:tbl>
    <w:p w:rsidR="005A253D" w:rsidRPr="002551F6" w:rsidRDefault="005A253D" w:rsidP="002A2FD5">
      <w:pPr>
        <w:spacing w:after="0" w:line="240" w:lineRule="atLeast"/>
        <w:jc w:val="both"/>
        <w:rPr>
          <w:rFonts w:ascii="Times New Roman" w:hAnsi="Times New Roman"/>
          <w:b/>
          <w:sz w:val="24"/>
          <w:szCs w:val="24"/>
        </w:rPr>
      </w:pPr>
    </w:p>
    <w:p w:rsidR="005A253D" w:rsidRPr="002551F6" w:rsidRDefault="005A253D" w:rsidP="005A253D">
      <w:pPr>
        <w:spacing w:line="360" w:lineRule="atLeast"/>
        <w:ind w:firstLine="720"/>
        <w:jc w:val="both"/>
        <w:rPr>
          <w:rFonts w:ascii="Times New Roman" w:hAnsi="Times New Roman"/>
          <w:sz w:val="28"/>
          <w:szCs w:val="28"/>
        </w:rPr>
      </w:pPr>
      <w:r w:rsidRPr="002551F6">
        <w:rPr>
          <w:rFonts w:ascii="Times New Roman" w:hAnsi="Times New Roman"/>
          <w:sz w:val="28"/>
          <w:szCs w:val="28"/>
        </w:rPr>
        <w:t xml:space="preserve">Основные характеристики исполнения автономными и бюджетными учреждениями планов финансово-хозяйственной деятельности за </w:t>
      </w:r>
      <w:r w:rsidR="008365E3" w:rsidRPr="002551F6">
        <w:rPr>
          <w:rFonts w:ascii="Times New Roman" w:hAnsi="Times New Roman"/>
          <w:sz w:val="28"/>
          <w:szCs w:val="28"/>
        </w:rPr>
        <w:t xml:space="preserve">2014 год приведены в </w:t>
      </w:r>
      <w:r w:rsidR="0070547B" w:rsidRPr="002551F6">
        <w:rPr>
          <w:rFonts w:ascii="Times New Roman" w:hAnsi="Times New Roman"/>
          <w:sz w:val="28"/>
          <w:szCs w:val="28"/>
        </w:rPr>
        <w:t>таблицах</w:t>
      </w:r>
      <w:r w:rsidR="003505F1" w:rsidRPr="002551F6">
        <w:rPr>
          <w:rFonts w:ascii="Times New Roman" w:hAnsi="Times New Roman"/>
          <w:sz w:val="28"/>
          <w:szCs w:val="28"/>
        </w:rPr>
        <w:t> 1</w:t>
      </w:r>
      <w:r w:rsidR="00242478">
        <w:rPr>
          <w:rFonts w:ascii="Times New Roman" w:hAnsi="Times New Roman"/>
          <w:sz w:val="28"/>
          <w:szCs w:val="28"/>
        </w:rPr>
        <w:t>8</w:t>
      </w:r>
      <w:r w:rsidR="0070547B" w:rsidRPr="002551F6">
        <w:rPr>
          <w:rFonts w:ascii="Times New Roman" w:hAnsi="Times New Roman"/>
          <w:sz w:val="28"/>
          <w:szCs w:val="28"/>
        </w:rPr>
        <w:t xml:space="preserve"> и </w:t>
      </w:r>
      <w:r w:rsidR="00242478">
        <w:rPr>
          <w:rFonts w:ascii="Times New Roman" w:hAnsi="Times New Roman"/>
          <w:sz w:val="28"/>
          <w:szCs w:val="28"/>
        </w:rPr>
        <w:t>19</w:t>
      </w:r>
      <w:r w:rsidRPr="002551F6">
        <w:rPr>
          <w:rFonts w:ascii="Times New Roman" w:hAnsi="Times New Roman"/>
          <w:sz w:val="28"/>
          <w:szCs w:val="28"/>
        </w:rPr>
        <w:t>.</w:t>
      </w:r>
    </w:p>
    <w:p w:rsidR="005A253D" w:rsidRPr="002551F6" w:rsidRDefault="0070547B" w:rsidP="003505F1">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Таблица</w:t>
      </w:r>
      <w:r w:rsidR="008365E3" w:rsidRPr="002551F6">
        <w:rPr>
          <w:rFonts w:ascii="Times New Roman" w:hAnsi="Times New Roman"/>
          <w:sz w:val="28"/>
          <w:szCs w:val="28"/>
        </w:rPr>
        <w:t> </w:t>
      </w:r>
      <w:r w:rsidR="00242478">
        <w:rPr>
          <w:rFonts w:ascii="Times New Roman" w:hAnsi="Times New Roman"/>
          <w:sz w:val="28"/>
          <w:szCs w:val="28"/>
        </w:rPr>
        <w:t>18</w:t>
      </w:r>
    </w:p>
    <w:p w:rsidR="007E05A9" w:rsidRPr="002551F6" w:rsidRDefault="007E05A9" w:rsidP="007E05A9">
      <w:pPr>
        <w:spacing w:before="240" w:after="120" w:line="240" w:lineRule="auto"/>
        <w:ind w:firstLine="709"/>
        <w:jc w:val="center"/>
        <w:rPr>
          <w:rFonts w:ascii="Times New Roman" w:hAnsi="Times New Roman"/>
          <w:sz w:val="28"/>
          <w:szCs w:val="28"/>
        </w:rPr>
      </w:pPr>
      <w:r w:rsidRPr="002551F6">
        <w:rPr>
          <w:rFonts w:ascii="Times New Roman" w:hAnsi="Times New Roman"/>
          <w:b/>
          <w:bCs/>
          <w:color w:val="000000"/>
          <w:sz w:val="28"/>
          <w:szCs w:val="28"/>
        </w:rPr>
        <w:t xml:space="preserve">Информация об исполнении автономными и бюджетными учреждениями планов финансово - хозяйственной деятельности </w:t>
      </w:r>
      <w:r w:rsidR="003505F1" w:rsidRPr="002551F6">
        <w:rPr>
          <w:rFonts w:ascii="Times New Roman" w:hAnsi="Times New Roman"/>
          <w:b/>
          <w:bCs/>
          <w:color w:val="000000"/>
          <w:sz w:val="28"/>
          <w:szCs w:val="28"/>
        </w:rPr>
        <w:br/>
      </w:r>
      <w:r w:rsidRPr="002551F6">
        <w:rPr>
          <w:rFonts w:ascii="Times New Roman" w:hAnsi="Times New Roman"/>
          <w:b/>
          <w:bCs/>
          <w:color w:val="000000"/>
          <w:sz w:val="28"/>
          <w:szCs w:val="28"/>
        </w:rPr>
        <w:t>за 2014 год (в части собственных доходов учреждений, средств обязательного медицинского страхования)</w:t>
      </w:r>
    </w:p>
    <w:tbl>
      <w:tblPr>
        <w:tblW w:w="9498" w:type="dxa"/>
        <w:tblInd w:w="-176" w:type="dxa"/>
        <w:tblLayout w:type="fixed"/>
        <w:tblLook w:val="04A0" w:firstRow="1" w:lastRow="0" w:firstColumn="1" w:lastColumn="0" w:noHBand="0" w:noVBand="1"/>
      </w:tblPr>
      <w:tblGrid>
        <w:gridCol w:w="2411"/>
        <w:gridCol w:w="1842"/>
        <w:gridCol w:w="2127"/>
        <w:gridCol w:w="3118"/>
      </w:tblGrid>
      <w:tr w:rsidR="005A253D" w:rsidRPr="002551F6" w:rsidTr="007E05A9">
        <w:trPr>
          <w:trHeight w:val="371"/>
        </w:trPr>
        <w:tc>
          <w:tcPr>
            <w:tcW w:w="9498" w:type="dxa"/>
            <w:gridSpan w:val="4"/>
            <w:tcBorders>
              <w:top w:val="nil"/>
              <w:left w:val="nil"/>
              <w:bottom w:val="nil"/>
              <w:right w:val="nil"/>
            </w:tcBorders>
            <w:noWrap/>
            <w:vAlign w:val="center"/>
            <w:hideMark/>
          </w:tcPr>
          <w:p w:rsidR="005A253D" w:rsidRPr="002551F6" w:rsidRDefault="005A253D" w:rsidP="007E05A9">
            <w:pPr>
              <w:spacing w:after="0" w:line="240" w:lineRule="atLeast"/>
              <w:jc w:val="center"/>
              <w:rPr>
                <w:rFonts w:ascii="Times New Roman" w:hAnsi="Times New Roman"/>
                <w:b/>
                <w:bCs/>
                <w:color w:val="000000"/>
                <w:sz w:val="28"/>
                <w:szCs w:val="28"/>
              </w:rPr>
            </w:pPr>
          </w:p>
        </w:tc>
      </w:tr>
      <w:tr w:rsidR="005A253D" w:rsidRPr="002551F6" w:rsidTr="007E05A9">
        <w:trPr>
          <w:trHeight w:val="1168"/>
        </w:trPr>
        <w:tc>
          <w:tcPr>
            <w:tcW w:w="241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Наименование показателя</w:t>
            </w:r>
          </w:p>
        </w:tc>
        <w:tc>
          <w:tcPr>
            <w:tcW w:w="1842"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Итого</w:t>
            </w:r>
            <w:r w:rsidR="00064B0C" w:rsidRPr="002551F6">
              <w:rPr>
                <w:rFonts w:ascii="Times New Roman" w:hAnsi="Times New Roman"/>
                <w:b/>
                <w:color w:val="000000"/>
                <w:sz w:val="24"/>
                <w:szCs w:val="24"/>
              </w:rPr>
              <w:t xml:space="preserve">, </w:t>
            </w:r>
            <w:r w:rsidR="00064B0C" w:rsidRPr="002551F6">
              <w:rPr>
                <w:rFonts w:ascii="Times New Roman" w:hAnsi="Times New Roman"/>
                <w:b/>
                <w:bCs/>
                <w:iCs/>
                <w:sz w:val="24"/>
                <w:szCs w:val="24"/>
              </w:rPr>
              <w:t>млрд рублей</w:t>
            </w:r>
          </w:p>
        </w:tc>
        <w:tc>
          <w:tcPr>
            <w:tcW w:w="2127"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Федеральные бюджетные и автономные учреждения</w:t>
            </w:r>
            <w:r w:rsidR="00064B0C" w:rsidRPr="002551F6">
              <w:rPr>
                <w:rFonts w:ascii="Times New Roman" w:hAnsi="Times New Roman"/>
                <w:b/>
                <w:color w:val="000000"/>
                <w:sz w:val="24"/>
                <w:szCs w:val="24"/>
              </w:rPr>
              <w:t xml:space="preserve">, </w:t>
            </w:r>
            <w:r w:rsidR="00064B0C" w:rsidRPr="002551F6">
              <w:rPr>
                <w:rFonts w:ascii="Times New Roman" w:hAnsi="Times New Roman"/>
                <w:b/>
                <w:bCs/>
                <w:iCs/>
                <w:sz w:val="24"/>
                <w:szCs w:val="24"/>
              </w:rPr>
              <w:t>млрд рублей</w:t>
            </w:r>
          </w:p>
        </w:tc>
        <w:tc>
          <w:tcPr>
            <w:tcW w:w="3118"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Бюджетные и автономные учреждения бюджетов субъектов Российской Федерации и муниципальных образований</w:t>
            </w:r>
            <w:r w:rsidR="00064B0C" w:rsidRPr="002551F6">
              <w:rPr>
                <w:rFonts w:ascii="Times New Roman" w:hAnsi="Times New Roman"/>
                <w:b/>
                <w:color w:val="000000"/>
                <w:sz w:val="24"/>
                <w:szCs w:val="24"/>
              </w:rPr>
              <w:t xml:space="preserve">, </w:t>
            </w:r>
            <w:r w:rsidR="00064B0C" w:rsidRPr="002551F6">
              <w:rPr>
                <w:rFonts w:ascii="Times New Roman" w:hAnsi="Times New Roman"/>
                <w:b/>
                <w:bCs/>
                <w:iCs/>
                <w:sz w:val="24"/>
                <w:szCs w:val="24"/>
              </w:rPr>
              <w:t>млрд рублей</w:t>
            </w:r>
          </w:p>
        </w:tc>
      </w:tr>
      <w:tr w:rsidR="005A253D" w:rsidRPr="002551F6" w:rsidTr="007E05A9">
        <w:trPr>
          <w:trHeight w:val="179"/>
        </w:trPr>
        <w:tc>
          <w:tcPr>
            <w:tcW w:w="2411" w:type="dxa"/>
            <w:tcBorders>
              <w:top w:val="nil"/>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1 </w:t>
            </w:r>
          </w:p>
        </w:tc>
        <w:tc>
          <w:tcPr>
            <w:tcW w:w="1842"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2</w:t>
            </w:r>
          </w:p>
        </w:tc>
        <w:tc>
          <w:tcPr>
            <w:tcW w:w="2127"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3</w:t>
            </w:r>
          </w:p>
        </w:tc>
        <w:tc>
          <w:tcPr>
            <w:tcW w:w="3118"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4</w:t>
            </w:r>
          </w:p>
        </w:tc>
      </w:tr>
      <w:tr w:rsidR="005A253D" w:rsidRPr="002551F6" w:rsidTr="007E05A9">
        <w:trPr>
          <w:trHeight w:val="312"/>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Доходы</w:t>
            </w:r>
          </w:p>
        </w:tc>
        <w:tc>
          <w:tcPr>
            <w:tcW w:w="1842" w:type="dxa"/>
            <w:tcBorders>
              <w:top w:val="single" w:sz="8" w:space="0" w:color="auto"/>
              <w:left w:val="single" w:sz="8" w:space="0" w:color="auto"/>
              <w:bottom w:val="single" w:sz="4" w:space="0" w:color="auto"/>
              <w:right w:val="single" w:sz="4" w:space="0" w:color="auto"/>
            </w:tcBorders>
            <w:shd w:val="clear" w:color="auto" w:fill="FFFFFF"/>
            <w:vAlign w:val="center"/>
            <w:hideMark/>
          </w:tcPr>
          <w:p w:rsidR="005A253D" w:rsidRPr="002551F6" w:rsidRDefault="00653D53"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2 </w:t>
            </w:r>
            <w:r w:rsidR="005A253D" w:rsidRPr="002551F6">
              <w:rPr>
                <w:rFonts w:ascii="Times New Roman" w:hAnsi="Times New Roman"/>
                <w:color w:val="000000"/>
                <w:sz w:val="24"/>
                <w:szCs w:val="24"/>
              </w:rPr>
              <w:t>280,51</w:t>
            </w:r>
          </w:p>
        </w:tc>
        <w:tc>
          <w:tcPr>
            <w:tcW w:w="2127" w:type="dxa"/>
            <w:tcBorders>
              <w:top w:val="single" w:sz="8"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557,19</w:t>
            </w:r>
          </w:p>
        </w:tc>
        <w:tc>
          <w:tcPr>
            <w:tcW w:w="3118" w:type="dxa"/>
            <w:tcBorders>
              <w:top w:val="single" w:sz="8" w:space="0" w:color="auto"/>
              <w:left w:val="nil"/>
              <w:bottom w:val="single" w:sz="4" w:space="0" w:color="auto"/>
              <w:right w:val="single" w:sz="8" w:space="0" w:color="auto"/>
            </w:tcBorders>
            <w:shd w:val="clear" w:color="auto" w:fill="FFFFFF"/>
            <w:vAlign w:val="center"/>
            <w:hideMark/>
          </w:tcPr>
          <w:p w:rsidR="005A253D" w:rsidRPr="002551F6" w:rsidRDefault="00653D53" w:rsidP="007E05A9">
            <w:pPr>
              <w:spacing w:after="0" w:line="240" w:lineRule="atLeast"/>
              <w:jc w:val="right"/>
              <w:rPr>
                <w:rFonts w:ascii="Times New Roman" w:hAnsi="Times New Roman"/>
                <w:sz w:val="24"/>
                <w:szCs w:val="24"/>
              </w:rPr>
            </w:pPr>
            <w:r w:rsidRPr="002551F6">
              <w:rPr>
                <w:rFonts w:ascii="Times New Roman" w:hAnsi="Times New Roman"/>
                <w:sz w:val="24"/>
                <w:szCs w:val="24"/>
              </w:rPr>
              <w:t>1 </w:t>
            </w:r>
            <w:r w:rsidR="005A253D" w:rsidRPr="002551F6">
              <w:rPr>
                <w:rFonts w:ascii="Times New Roman" w:hAnsi="Times New Roman"/>
                <w:sz w:val="24"/>
                <w:szCs w:val="24"/>
              </w:rPr>
              <w:t>723,32</w:t>
            </w:r>
          </w:p>
        </w:tc>
      </w:tr>
      <w:tr w:rsidR="005A253D" w:rsidRPr="002551F6" w:rsidTr="007E05A9">
        <w:trPr>
          <w:trHeight w:val="312"/>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Расходы</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2 247,23</w:t>
            </w:r>
          </w:p>
        </w:tc>
        <w:tc>
          <w:tcPr>
            <w:tcW w:w="2127" w:type="dxa"/>
            <w:tcBorders>
              <w:top w:val="nil"/>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543,72</w:t>
            </w:r>
          </w:p>
        </w:tc>
        <w:tc>
          <w:tcPr>
            <w:tcW w:w="3118" w:type="dxa"/>
            <w:tcBorders>
              <w:top w:val="nil"/>
              <w:left w:val="nil"/>
              <w:bottom w:val="single" w:sz="4" w:space="0" w:color="auto"/>
              <w:right w:val="single" w:sz="8" w:space="0" w:color="auto"/>
            </w:tcBorders>
            <w:shd w:val="clear" w:color="auto" w:fill="FFFFFF"/>
            <w:vAlign w:val="center"/>
            <w:hideMark/>
          </w:tcPr>
          <w:p w:rsidR="005A253D" w:rsidRPr="002551F6" w:rsidRDefault="00653D53" w:rsidP="007E05A9">
            <w:pPr>
              <w:spacing w:after="0" w:line="240" w:lineRule="atLeast"/>
              <w:jc w:val="right"/>
              <w:rPr>
                <w:rFonts w:ascii="Times New Roman" w:hAnsi="Times New Roman"/>
                <w:sz w:val="24"/>
                <w:szCs w:val="24"/>
              </w:rPr>
            </w:pPr>
            <w:r w:rsidRPr="002551F6">
              <w:rPr>
                <w:rFonts w:ascii="Times New Roman" w:hAnsi="Times New Roman"/>
                <w:sz w:val="24"/>
                <w:szCs w:val="24"/>
              </w:rPr>
              <w:t>1 </w:t>
            </w:r>
            <w:r w:rsidR="005A253D" w:rsidRPr="002551F6">
              <w:rPr>
                <w:rFonts w:ascii="Times New Roman" w:hAnsi="Times New Roman"/>
                <w:sz w:val="24"/>
                <w:szCs w:val="24"/>
              </w:rPr>
              <w:t>703,51</w:t>
            </w:r>
          </w:p>
        </w:tc>
      </w:tr>
      <w:tr w:rsidR="005A253D" w:rsidRPr="002551F6" w:rsidTr="007E05A9">
        <w:trPr>
          <w:trHeight w:val="623"/>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Результат исполнения бюджета (дефицит/профицит)</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33,28</w:t>
            </w:r>
          </w:p>
        </w:tc>
        <w:tc>
          <w:tcPr>
            <w:tcW w:w="2127" w:type="dxa"/>
            <w:tcBorders>
              <w:top w:val="nil"/>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13,47</w:t>
            </w:r>
          </w:p>
        </w:tc>
        <w:tc>
          <w:tcPr>
            <w:tcW w:w="3118" w:type="dxa"/>
            <w:tcBorders>
              <w:top w:val="nil"/>
              <w:left w:val="nil"/>
              <w:bottom w:val="single" w:sz="4" w:space="0" w:color="auto"/>
              <w:right w:val="single" w:sz="8"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19,81</w:t>
            </w:r>
          </w:p>
        </w:tc>
      </w:tr>
      <w:tr w:rsidR="005A253D" w:rsidRPr="002551F6" w:rsidTr="007E05A9">
        <w:trPr>
          <w:trHeight w:val="623"/>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финансирования дефицита бюджетов-всего</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-33,28</w:t>
            </w:r>
          </w:p>
        </w:tc>
        <w:tc>
          <w:tcPr>
            <w:tcW w:w="2127" w:type="dxa"/>
            <w:tcBorders>
              <w:top w:val="nil"/>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-13,47</w:t>
            </w:r>
          </w:p>
        </w:tc>
        <w:tc>
          <w:tcPr>
            <w:tcW w:w="3118" w:type="dxa"/>
            <w:tcBorders>
              <w:top w:val="nil"/>
              <w:left w:val="nil"/>
              <w:bottom w:val="single" w:sz="4" w:space="0" w:color="auto"/>
              <w:right w:val="single" w:sz="8" w:space="0" w:color="auto"/>
            </w:tcBorders>
            <w:shd w:val="clear" w:color="auto" w:fill="FFFFFF"/>
            <w:vAlign w:val="center"/>
            <w:hideMark/>
          </w:tcPr>
          <w:p w:rsidR="005A253D" w:rsidRPr="002551F6" w:rsidRDefault="005A253D" w:rsidP="007E05A9">
            <w:pPr>
              <w:spacing w:after="0" w:line="240" w:lineRule="atLeast"/>
              <w:ind w:firstLine="502"/>
              <w:jc w:val="right"/>
              <w:rPr>
                <w:rFonts w:ascii="Times New Roman" w:hAnsi="Times New Roman"/>
                <w:sz w:val="24"/>
                <w:szCs w:val="24"/>
              </w:rPr>
            </w:pPr>
            <w:r w:rsidRPr="002551F6">
              <w:rPr>
                <w:rFonts w:ascii="Times New Roman" w:hAnsi="Times New Roman"/>
                <w:sz w:val="24"/>
                <w:szCs w:val="24"/>
              </w:rPr>
              <w:t>-19,81</w:t>
            </w:r>
          </w:p>
        </w:tc>
      </w:tr>
      <w:tr w:rsidR="005A253D" w:rsidRPr="002551F6" w:rsidTr="007E05A9">
        <w:trPr>
          <w:trHeight w:val="750"/>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внутреннего финансирования дефицитов бюджетов</w:t>
            </w:r>
          </w:p>
        </w:tc>
        <w:tc>
          <w:tcPr>
            <w:tcW w:w="1842" w:type="dxa"/>
            <w:tcBorders>
              <w:top w:val="nil"/>
              <w:left w:val="single" w:sz="8"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4,16</w:t>
            </w:r>
          </w:p>
        </w:tc>
        <w:tc>
          <w:tcPr>
            <w:tcW w:w="2127" w:type="dxa"/>
            <w:tcBorders>
              <w:top w:val="nil"/>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2,94</w:t>
            </w:r>
          </w:p>
        </w:tc>
        <w:tc>
          <w:tcPr>
            <w:tcW w:w="3118" w:type="dxa"/>
            <w:tcBorders>
              <w:top w:val="nil"/>
              <w:left w:val="nil"/>
              <w:bottom w:val="single" w:sz="4" w:space="0" w:color="auto"/>
              <w:right w:val="single" w:sz="8"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1,22</w:t>
            </w:r>
          </w:p>
        </w:tc>
      </w:tr>
      <w:tr w:rsidR="005A253D" w:rsidRPr="002551F6" w:rsidTr="007E05A9">
        <w:trPr>
          <w:trHeight w:val="691"/>
        </w:trPr>
        <w:tc>
          <w:tcPr>
            <w:tcW w:w="2411" w:type="dxa"/>
            <w:tcBorders>
              <w:top w:val="nil"/>
              <w:left w:val="single" w:sz="4" w:space="0" w:color="auto"/>
              <w:bottom w:val="single" w:sz="4" w:space="0" w:color="auto"/>
              <w:right w:val="nil"/>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внешнего финансирования дефицитов бюджетов</w:t>
            </w:r>
          </w:p>
        </w:tc>
        <w:tc>
          <w:tcPr>
            <w:tcW w:w="1842" w:type="dxa"/>
            <w:tcBorders>
              <w:top w:val="nil"/>
              <w:left w:val="single" w:sz="8" w:space="0" w:color="auto"/>
              <w:bottom w:val="nil"/>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2,53</w:t>
            </w:r>
          </w:p>
        </w:tc>
        <w:tc>
          <w:tcPr>
            <w:tcW w:w="2127" w:type="dxa"/>
            <w:tcBorders>
              <w:top w:val="nil"/>
              <w:left w:val="nil"/>
              <w:bottom w:val="nil"/>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0,00</w:t>
            </w:r>
          </w:p>
        </w:tc>
        <w:tc>
          <w:tcPr>
            <w:tcW w:w="3118" w:type="dxa"/>
            <w:tcBorders>
              <w:top w:val="nil"/>
              <w:left w:val="nil"/>
              <w:bottom w:val="nil"/>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2,53</w:t>
            </w:r>
          </w:p>
        </w:tc>
      </w:tr>
      <w:tr w:rsidR="005A253D" w:rsidRPr="002551F6" w:rsidTr="007E05A9">
        <w:trPr>
          <w:trHeight w:val="326"/>
        </w:trPr>
        <w:tc>
          <w:tcPr>
            <w:tcW w:w="2411" w:type="dxa"/>
            <w:tcBorders>
              <w:top w:val="nil"/>
              <w:left w:val="single" w:sz="4" w:space="0" w:color="auto"/>
              <w:bottom w:val="single" w:sz="4" w:space="0" w:color="auto"/>
              <w:right w:val="single" w:sz="8" w:space="0" w:color="auto"/>
            </w:tcBorders>
            <w:shd w:val="clear" w:color="auto" w:fill="FFFFFF"/>
            <w:vAlign w:val="center"/>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Изменение остатков средств</w:t>
            </w:r>
          </w:p>
        </w:tc>
        <w:tc>
          <w:tcPr>
            <w:tcW w:w="1842" w:type="dxa"/>
            <w:tcBorders>
              <w:top w:val="single" w:sz="4" w:space="0" w:color="auto"/>
              <w:left w:val="nil"/>
              <w:bottom w:val="single" w:sz="8"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-39,97</w:t>
            </w:r>
          </w:p>
        </w:tc>
        <w:tc>
          <w:tcPr>
            <w:tcW w:w="2127" w:type="dxa"/>
            <w:tcBorders>
              <w:top w:val="single" w:sz="4" w:space="0" w:color="auto"/>
              <w:left w:val="nil"/>
              <w:bottom w:val="single" w:sz="8" w:space="0" w:color="auto"/>
              <w:right w:val="single" w:sz="4"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-16,41</w:t>
            </w:r>
          </w:p>
        </w:tc>
        <w:tc>
          <w:tcPr>
            <w:tcW w:w="3118" w:type="dxa"/>
            <w:tcBorders>
              <w:top w:val="single" w:sz="4" w:space="0" w:color="auto"/>
              <w:left w:val="nil"/>
              <w:bottom w:val="single" w:sz="8" w:space="0" w:color="auto"/>
              <w:right w:val="single" w:sz="8" w:space="0" w:color="auto"/>
            </w:tcBorders>
            <w:shd w:val="clear" w:color="auto" w:fill="FFFFFF"/>
            <w:vAlign w:val="center"/>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-23,56</w:t>
            </w:r>
          </w:p>
        </w:tc>
      </w:tr>
    </w:tbl>
    <w:p w:rsidR="005A253D" w:rsidRPr="002551F6" w:rsidRDefault="0070547B" w:rsidP="0070547B">
      <w:pPr>
        <w:pageBreakBefore/>
        <w:spacing w:after="120" w:line="240" w:lineRule="auto"/>
        <w:jc w:val="right"/>
        <w:rPr>
          <w:rFonts w:ascii="Times New Roman" w:hAnsi="Times New Roman"/>
          <w:sz w:val="28"/>
          <w:szCs w:val="28"/>
        </w:rPr>
      </w:pPr>
      <w:r w:rsidRPr="002551F6">
        <w:rPr>
          <w:rFonts w:ascii="Times New Roman" w:hAnsi="Times New Roman"/>
          <w:sz w:val="28"/>
          <w:szCs w:val="28"/>
        </w:rPr>
        <w:lastRenderedPageBreak/>
        <w:t>Таблица</w:t>
      </w:r>
      <w:r w:rsidR="00242478">
        <w:rPr>
          <w:rFonts w:ascii="Times New Roman" w:hAnsi="Times New Roman"/>
          <w:sz w:val="28"/>
          <w:szCs w:val="28"/>
        </w:rPr>
        <w:t> 19</w:t>
      </w:r>
    </w:p>
    <w:p w:rsidR="00C90E1F" w:rsidRPr="002551F6" w:rsidRDefault="00C90E1F" w:rsidP="007E05A9">
      <w:pPr>
        <w:tabs>
          <w:tab w:val="left" w:pos="601"/>
        </w:tabs>
        <w:spacing w:before="120" w:after="120" w:line="240" w:lineRule="auto"/>
        <w:jc w:val="center"/>
        <w:rPr>
          <w:rFonts w:ascii="Times New Roman" w:hAnsi="Times New Roman"/>
          <w:b/>
          <w:bCs/>
          <w:color w:val="000000"/>
          <w:sz w:val="28"/>
          <w:szCs w:val="28"/>
        </w:rPr>
      </w:pPr>
      <w:r w:rsidRPr="002551F6">
        <w:rPr>
          <w:rFonts w:ascii="Times New Roman" w:hAnsi="Times New Roman"/>
          <w:b/>
          <w:bCs/>
          <w:color w:val="000000"/>
          <w:sz w:val="28"/>
          <w:szCs w:val="28"/>
        </w:rPr>
        <w:t xml:space="preserve">Информация об исполнении автономными и бюджетными учреждениями планов финансово </w:t>
      </w:r>
      <w:r w:rsidR="007E05A9" w:rsidRPr="002551F6">
        <w:rPr>
          <w:rFonts w:ascii="Times New Roman" w:hAnsi="Times New Roman"/>
          <w:b/>
          <w:bCs/>
          <w:color w:val="000000"/>
          <w:sz w:val="28"/>
          <w:szCs w:val="28"/>
        </w:rPr>
        <w:t>–</w:t>
      </w:r>
      <w:r w:rsidRPr="002551F6">
        <w:rPr>
          <w:rFonts w:ascii="Times New Roman" w:hAnsi="Times New Roman"/>
          <w:b/>
          <w:bCs/>
          <w:color w:val="000000"/>
          <w:sz w:val="28"/>
          <w:szCs w:val="28"/>
        </w:rPr>
        <w:t xml:space="preserve"> хозяйственной</w:t>
      </w:r>
      <w:r w:rsidR="007E05A9" w:rsidRPr="002551F6">
        <w:rPr>
          <w:rFonts w:ascii="Times New Roman" w:hAnsi="Times New Roman"/>
          <w:b/>
          <w:bCs/>
          <w:color w:val="000000"/>
          <w:sz w:val="28"/>
          <w:szCs w:val="28"/>
        </w:rPr>
        <w:t xml:space="preserve"> </w:t>
      </w:r>
      <w:r w:rsidRPr="002551F6">
        <w:rPr>
          <w:rFonts w:ascii="Times New Roman" w:hAnsi="Times New Roman"/>
          <w:b/>
          <w:bCs/>
          <w:color w:val="000000"/>
          <w:sz w:val="28"/>
          <w:szCs w:val="28"/>
        </w:rPr>
        <w:t xml:space="preserve">деятельности </w:t>
      </w:r>
      <w:r w:rsidR="007E05A9" w:rsidRPr="002551F6">
        <w:rPr>
          <w:rFonts w:ascii="Times New Roman" w:hAnsi="Times New Roman"/>
          <w:b/>
          <w:bCs/>
          <w:color w:val="000000"/>
          <w:sz w:val="28"/>
          <w:szCs w:val="28"/>
        </w:rPr>
        <w:br/>
      </w:r>
      <w:r w:rsidRPr="002551F6">
        <w:rPr>
          <w:rFonts w:ascii="Times New Roman" w:hAnsi="Times New Roman"/>
          <w:b/>
          <w:bCs/>
          <w:color w:val="000000"/>
          <w:sz w:val="28"/>
          <w:szCs w:val="28"/>
        </w:rPr>
        <w:t>за 2014 год (в части субсидий на выполнение государственного (муниципального) задания,</w:t>
      </w:r>
      <w:r w:rsidR="00780B58">
        <w:rPr>
          <w:rFonts w:ascii="Times New Roman" w:hAnsi="Times New Roman"/>
          <w:b/>
          <w:bCs/>
          <w:color w:val="000000"/>
          <w:sz w:val="28"/>
          <w:szCs w:val="28"/>
        </w:rPr>
        <w:t xml:space="preserve"> </w:t>
      </w:r>
      <w:r w:rsidRPr="002551F6">
        <w:rPr>
          <w:rFonts w:ascii="Times New Roman" w:hAnsi="Times New Roman"/>
          <w:b/>
          <w:bCs/>
          <w:color w:val="000000"/>
          <w:sz w:val="28"/>
          <w:szCs w:val="28"/>
        </w:rPr>
        <w:t>на иные цели, бюджетные инвестиции)</w:t>
      </w:r>
    </w:p>
    <w:tbl>
      <w:tblPr>
        <w:tblW w:w="17478" w:type="dxa"/>
        <w:tblInd w:w="108" w:type="dxa"/>
        <w:tblLayout w:type="fixed"/>
        <w:tblLook w:val="04A0" w:firstRow="1" w:lastRow="0" w:firstColumn="1" w:lastColumn="0" w:noHBand="0" w:noVBand="1"/>
      </w:tblPr>
      <w:tblGrid>
        <w:gridCol w:w="2410"/>
        <w:gridCol w:w="1985"/>
        <w:gridCol w:w="2693"/>
        <w:gridCol w:w="2362"/>
        <w:gridCol w:w="8028"/>
      </w:tblGrid>
      <w:tr w:rsidR="005A253D" w:rsidRPr="002551F6" w:rsidTr="007E05A9">
        <w:trPr>
          <w:trHeight w:val="377"/>
        </w:trPr>
        <w:tc>
          <w:tcPr>
            <w:tcW w:w="17478" w:type="dxa"/>
            <w:gridSpan w:val="5"/>
            <w:tcBorders>
              <w:top w:val="nil"/>
              <w:left w:val="nil"/>
              <w:bottom w:val="nil"/>
              <w:right w:val="nil"/>
            </w:tcBorders>
            <w:noWrap/>
            <w:vAlign w:val="center"/>
            <w:hideMark/>
          </w:tcPr>
          <w:p w:rsidR="005A253D" w:rsidRPr="002551F6" w:rsidRDefault="005A253D" w:rsidP="007E05A9">
            <w:pPr>
              <w:tabs>
                <w:tab w:val="left" w:pos="601"/>
              </w:tabs>
              <w:spacing w:after="0" w:line="240" w:lineRule="atLeast"/>
              <w:jc w:val="center"/>
              <w:rPr>
                <w:rFonts w:ascii="Times New Roman" w:hAnsi="Times New Roman"/>
                <w:b/>
                <w:bCs/>
                <w:color w:val="000000"/>
                <w:sz w:val="28"/>
                <w:szCs w:val="28"/>
              </w:rPr>
            </w:pPr>
          </w:p>
        </w:tc>
      </w:tr>
      <w:tr w:rsidR="005A253D" w:rsidRPr="002551F6" w:rsidTr="0052079C">
        <w:trPr>
          <w:gridAfter w:val="1"/>
          <w:wAfter w:w="8028" w:type="dxa"/>
          <w:trHeight w:val="1262"/>
        </w:trPr>
        <w:tc>
          <w:tcPr>
            <w:tcW w:w="241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Наименование показателя</w:t>
            </w:r>
          </w:p>
        </w:tc>
        <w:tc>
          <w:tcPr>
            <w:tcW w:w="1985"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Итого</w:t>
            </w:r>
            <w:r w:rsidR="0030187A" w:rsidRPr="002551F6">
              <w:rPr>
                <w:rFonts w:ascii="Times New Roman" w:hAnsi="Times New Roman"/>
                <w:b/>
                <w:color w:val="000000"/>
                <w:sz w:val="24"/>
                <w:szCs w:val="24"/>
              </w:rPr>
              <w:t>, млр</w:t>
            </w:r>
            <w:r w:rsidR="0030187A" w:rsidRPr="002551F6">
              <w:rPr>
                <w:rFonts w:ascii="Times New Roman" w:hAnsi="Times New Roman"/>
                <w:b/>
                <w:bCs/>
                <w:iCs/>
                <w:sz w:val="24"/>
                <w:szCs w:val="24"/>
              </w:rPr>
              <w:t>д рублей</w:t>
            </w:r>
          </w:p>
        </w:tc>
        <w:tc>
          <w:tcPr>
            <w:tcW w:w="2693"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Федеральные бюджетные и автономные учреждения</w:t>
            </w:r>
            <w:r w:rsidR="0030187A" w:rsidRPr="002551F6">
              <w:rPr>
                <w:rFonts w:ascii="Times New Roman" w:hAnsi="Times New Roman"/>
                <w:b/>
                <w:color w:val="000000"/>
                <w:sz w:val="24"/>
                <w:szCs w:val="24"/>
              </w:rPr>
              <w:t xml:space="preserve">, </w:t>
            </w:r>
            <w:r w:rsidR="0030187A" w:rsidRPr="002551F6">
              <w:rPr>
                <w:rFonts w:ascii="Times New Roman" w:hAnsi="Times New Roman"/>
                <w:b/>
                <w:bCs/>
                <w:iCs/>
                <w:sz w:val="24"/>
                <w:szCs w:val="24"/>
              </w:rPr>
              <w:t>млрд рублей</w:t>
            </w:r>
          </w:p>
        </w:tc>
        <w:tc>
          <w:tcPr>
            <w:tcW w:w="2362"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Бюджетные и автономные учреждения бюджетов субъектов Российской Федерации и муниципальных образований</w:t>
            </w:r>
            <w:r w:rsidR="0030187A" w:rsidRPr="002551F6">
              <w:rPr>
                <w:rFonts w:ascii="Times New Roman" w:hAnsi="Times New Roman"/>
                <w:b/>
                <w:color w:val="000000"/>
                <w:sz w:val="24"/>
                <w:szCs w:val="24"/>
              </w:rPr>
              <w:t xml:space="preserve">, </w:t>
            </w:r>
            <w:r w:rsidR="0030187A" w:rsidRPr="002551F6">
              <w:rPr>
                <w:rFonts w:ascii="Times New Roman" w:hAnsi="Times New Roman"/>
                <w:b/>
                <w:bCs/>
                <w:iCs/>
                <w:sz w:val="24"/>
                <w:szCs w:val="24"/>
              </w:rPr>
              <w:t>млрд рублей</w:t>
            </w:r>
          </w:p>
        </w:tc>
      </w:tr>
      <w:tr w:rsidR="005A253D" w:rsidRPr="002551F6" w:rsidTr="0052079C">
        <w:trPr>
          <w:gridAfter w:val="1"/>
          <w:wAfter w:w="8028" w:type="dxa"/>
          <w:trHeight w:val="232"/>
        </w:trPr>
        <w:tc>
          <w:tcPr>
            <w:tcW w:w="2410" w:type="dxa"/>
            <w:tcBorders>
              <w:top w:val="nil"/>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 </w:t>
            </w:r>
          </w:p>
        </w:tc>
        <w:tc>
          <w:tcPr>
            <w:tcW w:w="1985"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1</w:t>
            </w:r>
          </w:p>
        </w:tc>
        <w:tc>
          <w:tcPr>
            <w:tcW w:w="2693"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2</w:t>
            </w:r>
          </w:p>
        </w:tc>
        <w:tc>
          <w:tcPr>
            <w:tcW w:w="2362"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Cs/>
                <w:color w:val="000000"/>
                <w:sz w:val="24"/>
                <w:szCs w:val="24"/>
              </w:rPr>
            </w:pPr>
            <w:r w:rsidRPr="002551F6">
              <w:rPr>
                <w:rFonts w:ascii="Times New Roman" w:hAnsi="Times New Roman"/>
                <w:bCs/>
                <w:color w:val="000000"/>
                <w:sz w:val="24"/>
                <w:szCs w:val="24"/>
              </w:rPr>
              <w:t>3</w:t>
            </w:r>
          </w:p>
        </w:tc>
      </w:tr>
      <w:tr w:rsidR="005A253D" w:rsidRPr="002551F6" w:rsidTr="0052079C">
        <w:trPr>
          <w:gridAfter w:val="1"/>
          <w:wAfter w:w="8028" w:type="dxa"/>
          <w:trHeight w:val="316"/>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Доходы</w:t>
            </w:r>
          </w:p>
        </w:tc>
        <w:tc>
          <w:tcPr>
            <w:tcW w:w="1985" w:type="dxa"/>
            <w:tcBorders>
              <w:top w:val="single" w:sz="8" w:space="0" w:color="auto"/>
              <w:left w:val="single" w:sz="8" w:space="0" w:color="auto"/>
              <w:bottom w:val="single" w:sz="4" w:space="0" w:color="auto"/>
              <w:right w:val="single" w:sz="4"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3 </w:t>
            </w:r>
            <w:r w:rsidR="005A253D" w:rsidRPr="002551F6">
              <w:rPr>
                <w:rFonts w:ascii="Times New Roman" w:hAnsi="Times New Roman"/>
                <w:color w:val="000000"/>
                <w:sz w:val="24"/>
                <w:szCs w:val="24"/>
              </w:rPr>
              <w:t>967,90</w:t>
            </w:r>
          </w:p>
        </w:tc>
        <w:tc>
          <w:tcPr>
            <w:tcW w:w="2693" w:type="dxa"/>
            <w:tcBorders>
              <w:top w:val="single" w:sz="8" w:space="0" w:color="auto"/>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992,72</w:t>
            </w:r>
          </w:p>
        </w:tc>
        <w:tc>
          <w:tcPr>
            <w:tcW w:w="2362" w:type="dxa"/>
            <w:tcBorders>
              <w:top w:val="single" w:sz="8" w:space="0" w:color="auto"/>
              <w:left w:val="nil"/>
              <w:bottom w:val="single" w:sz="4" w:space="0" w:color="auto"/>
              <w:right w:val="single" w:sz="8"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2 </w:t>
            </w:r>
            <w:r w:rsidR="005A253D" w:rsidRPr="002551F6">
              <w:rPr>
                <w:rFonts w:ascii="Times New Roman" w:hAnsi="Times New Roman"/>
                <w:sz w:val="24"/>
                <w:szCs w:val="24"/>
              </w:rPr>
              <w:t>975,18</w:t>
            </w:r>
          </w:p>
        </w:tc>
      </w:tr>
      <w:tr w:rsidR="005A253D" w:rsidRPr="002551F6" w:rsidTr="0052079C">
        <w:trPr>
          <w:gridAfter w:val="1"/>
          <w:wAfter w:w="8028" w:type="dxa"/>
          <w:trHeight w:val="316"/>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Расходы</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3 </w:t>
            </w:r>
            <w:r w:rsidR="005A253D" w:rsidRPr="002551F6">
              <w:rPr>
                <w:rFonts w:ascii="Times New Roman" w:hAnsi="Times New Roman"/>
                <w:color w:val="000000"/>
                <w:sz w:val="24"/>
                <w:szCs w:val="24"/>
              </w:rPr>
              <w:t>883,14</w:t>
            </w:r>
          </w:p>
        </w:tc>
        <w:tc>
          <w:tcPr>
            <w:tcW w:w="2693"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ind w:firstLine="675"/>
              <w:jc w:val="right"/>
              <w:rPr>
                <w:rFonts w:ascii="Times New Roman" w:hAnsi="Times New Roman"/>
                <w:sz w:val="24"/>
                <w:szCs w:val="24"/>
              </w:rPr>
            </w:pPr>
            <w:r w:rsidRPr="002551F6">
              <w:rPr>
                <w:rFonts w:ascii="Times New Roman" w:hAnsi="Times New Roman"/>
                <w:sz w:val="24"/>
                <w:szCs w:val="24"/>
              </w:rPr>
              <w:t>936,38</w:t>
            </w:r>
          </w:p>
        </w:tc>
        <w:tc>
          <w:tcPr>
            <w:tcW w:w="2362" w:type="dxa"/>
            <w:tcBorders>
              <w:top w:val="nil"/>
              <w:left w:val="nil"/>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p>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2 </w:t>
            </w:r>
            <w:r w:rsidR="005A253D" w:rsidRPr="002551F6">
              <w:rPr>
                <w:rFonts w:ascii="Times New Roman" w:hAnsi="Times New Roman"/>
                <w:sz w:val="24"/>
                <w:szCs w:val="24"/>
              </w:rPr>
              <w:t>946,76</w:t>
            </w:r>
          </w:p>
        </w:tc>
      </w:tr>
      <w:tr w:rsidR="005A253D" w:rsidRPr="002551F6" w:rsidTr="0052079C">
        <w:trPr>
          <w:gridAfter w:val="1"/>
          <w:wAfter w:w="8028" w:type="dxa"/>
          <w:trHeight w:val="317"/>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Результат исполнения бюджета (дефицит/профицит)</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84,76</w:t>
            </w:r>
          </w:p>
        </w:tc>
        <w:tc>
          <w:tcPr>
            <w:tcW w:w="2693"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56,34</w:t>
            </w:r>
          </w:p>
        </w:tc>
        <w:tc>
          <w:tcPr>
            <w:tcW w:w="2362" w:type="dxa"/>
            <w:tcBorders>
              <w:top w:val="nil"/>
              <w:left w:val="nil"/>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28,42</w:t>
            </w:r>
          </w:p>
        </w:tc>
      </w:tr>
      <w:tr w:rsidR="005A253D" w:rsidRPr="002551F6" w:rsidTr="0052079C">
        <w:trPr>
          <w:gridAfter w:val="1"/>
          <w:wAfter w:w="8028" w:type="dxa"/>
          <w:trHeight w:val="365"/>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финансирования дефицита бюджетов-всего</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-84,76</w:t>
            </w:r>
          </w:p>
        </w:tc>
        <w:tc>
          <w:tcPr>
            <w:tcW w:w="2693"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-56,34</w:t>
            </w:r>
          </w:p>
        </w:tc>
        <w:tc>
          <w:tcPr>
            <w:tcW w:w="2362" w:type="dxa"/>
            <w:tcBorders>
              <w:top w:val="nil"/>
              <w:left w:val="nil"/>
              <w:bottom w:val="single" w:sz="4" w:space="0" w:color="auto"/>
              <w:right w:val="single" w:sz="8"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w:t>
            </w:r>
            <w:r w:rsidR="005A253D" w:rsidRPr="002551F6">
              <w:rPr>
                <w:rFonts w:ascii="Times New Roman" w:hAnsi="Times New Roman"/>
                <w:sz w:val="24"/>
                <w:szCs w:val="24"/>
              </w:rPr>
              <w:t>28,42</w:t>
            </w:r>
          </w:p>
        </w:tc>
      </w:tr>
      <w:tr w:rsidR="005A253D" w:rsidRPr="002551F6" w:rsidTr="0052079C">
        <w:trPr>
          <w:gridAfter w:val="1"/>
          <w:wAfter w:w="8028" w:type="dxa"/>
          <w:trHeight w:val="404"/>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внутреннего финансирования дефицитов бюджетов</w:t>
            </w:r>
          </w:p>
        </w:tc>
        <w:tc>
          <w:tcPr>
            <w:tcW w:w="1985"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0,02</w:t>
            </w:r>
          </w:p>
        </w:tc>
        <w:tc>
          <w:tcPr>
            <w:tcW w:w="2693"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0,01</w:t>
            </w:r>
          </w:p>
        </w:tc>
        <w:tc>
          <w:tcPr>
            <w:tcW w:w="2362" w:type="dxa"/>
            <w:tcBorders>
              <w:top w:val="nil"/>
              <w:left w:val="nil"/>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0,01</w:t>
            </w:r>
          </w:p>
        </w:tc>
      </w:tr>
      <w:tr w:rsidR="005A253D" w:rsidRPr="002551F6" w:rsidTr="0052079C">
        <w:trPr>
          <w:gridAfter w:val="1"/>
          <w:wAfter w:w="8028" w:type="dxa"/>
          <w:trHeight w:val="409"/>
        </w:trPr>
        <w:tc>
          <w:tcPr>
            <w:tcW w:w="2410"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Источники внешнего финансирования дефицитов бюджетов</w:t>
            </w:r>
          </w:p>
        </w:tc>
        <w:tc>
          <w:tcPr>
            <w:tcW w:w="1985" w:type="dxa"/>
            <w:tcBorders>
              <w:top w:val="nil"/>
              <w:left w:val="single" w:sz="8" w:space="0" w:color="auto"/>
              <w:bottom w:val="nil"/>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0,00</w:t>
            </w:r>
          </w:p>
        </w:tc>
        <w:tc>
          <w:tcPr>
            <w:tcW w:w="2693" w:type="dxa"/>
            <w:tcBorders>
              <w:top w:val="nil"/>
              <w:left w:val="nil"/>
              <w:bottom w:val="nil"/>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0,00</w:t>
            </w:r>
          </w:p>
        </w:tc>
        <w:tc>
          <w:tcPr>
            <w:tcW w:w="2362" w:type="dxa"/>
            <w:tcBorders>
              <w:top w:val="nil"/>
              <w:left w:val="nil"/>
              <w:bottom w:val="nil"/>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0,00</w:t>
            </w:r>
          </w:p>
        </w:tc>
      </w:tr>
      <w:tr w:rsidR="005A253D" w:rsidRPr="002551F6" w:rsidTr="0052079C">
        <w:trPr>
          <w:gridAfter w:val="1"/>
          <w:wAfter w:w="8028" w:type="dxa"/>
          <w:trHeight w:val="296"/>
        </w:trPr>
        <w:tc>
          <w:tcPr>
            <w:tcW w:w="2410" w:type="dxa"/>
            <w:tcBorders>
              <w:top w:val="single" w:sz="4" w:space="0" w:color="auto"/>
              <w:left w:val="single" w:sz="4" w:space="0" w:color="auto"/>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Изменение остатков средств</w:t>
            </w:r>
          </w:p>
        </w:tc>
        <w:tc>
          <w:tcPr>
            <w:tcW w:w="1985" w:type="dxa"/>
            <w:tcBorders>
              <w:top w:val="single" w:sz="4" w:space="0" w:color="auto"/>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-84,78</w:t>
            </w:r>
          </w:p>
        </w:tc>
        <w:tc>
          <w:tcPr>
            <w:tcW w:w="2693" w:type="dxa"/>
            <w:tcBorders>
              <w:top w:val="single" w:sz="4" w:space="0" w:color="auto"/>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-56,35</w:t>
            </w:r>
          </w:p>
        </w:tc>
        <w:tc>
          <w:tcPr>
            <w:tcW w:w="2362" w:type="dxa"/>
            <w:tcBorders>
              <w:top w:val="single" w:sz="4" w:space="0" w:color="auto"/>
              <w:left w:val="nil"/>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-28,43</w:t>
            </w:r>
          </w:p>
        </w:tc>
      </w:tr>
    </w:tbl>
    <w:p w:rsidR="005A253D" w:rsidRPr="002551F6" w:rsidRDefault="005A253D" w:rsidP="005A253D">
      <w:pPr>
        <w:spacing w:line="360" w:lineRule="atLeast"/>
        <w:ind w:firstLine="720"/>
        <w:jc w:val="both"/>
        <w:rPr>
          <w:rFonts w:ascii="Times New Roman" w:hAnsi="Times New Roman"/>
          <w:sz w:val="28"/>
          <w:szCs w:val="28"/>
        </w:rPr>
      </w:pPr>
      <w:r w:rsidRPr="002551F6">
        <w:rPr>
          <w:rFonts w:ascii="Times New Roman" w:hAnsi="Times New Roman"/>
          <w:sz w:val="28"/>
          <w:szCs w:val="28"/>
        </w:rPr>
        <w:t>Финансовые результаты деятельности бюджетных и автономных учреждений за 20</w:t>
      </w:r>
      <w:r w:rsidR="00847502" w:rsidRPr="002551F6">
        <w:rPr>
          <w:rFonts w:ascii="Times New Roman" w:hAnsi="Times New Roman"/>
          <w:sz w:val="28"/>
          <w:szCs w:val="28"/>
        </w:rPr>
        <w:t xml:space="preserve">14 год представлены в </w:t>
      </w:r>
      <w:r w:rsidR="0070547B" w:rsidRPr="002551F6">
        <w:rPr>
          <w:rFonts w:ascii="Times New Roman" w:hAnsi="Times New Roman"/>
          <w:sz w:val="28"/>
          <w:szCs w:val="28"/>
        </w:rPr>
        <w:t>таблице</w:t>
      </w:r>
      <w:r w:rsidR="00847502" w:rsidRPr="002551F6">
        <w:rPr>
          <w:rFonts w:ascii="Times New Roman" w:hAnsi="Times New Roman"/>
          <w:sz w:val="28"/>
          <w:szCs w:val="28"/>
        </w:rPr>
        <w:t> </w:t>
      </w:r>
      <w:r w:rsidR="00242478">
        <w:rPr>
          <w:rFonts w:ascii="Times New Roman" w:hAnsi="Times New Roman"/>
          <w:sz w:val="28"/>
          <w:szCs w:val="28"/>
        </w:rPr>
        <w:t>20</w:t>
      </w:r>
      <w:r w:rsidRPr="002551F6">
        <w:rPr>
          <w:rFonts w:ascii="Times New Roman" w:hAnsi="Times New Roman"/>
          <w:sz w:val="28"/>
          <w:szCs w:val="28"/>
        </w:rPr>
        <w:t>.</w:t>
      </w:r>
    </w:p>
    <w:p w:rsidR="005A253D" w:rsidRPr="002551F6" w:rsidRDefault="0070547B" w:rsidP="0052079C">
      <w:pPr>
        <w:pageBreakBefore/>
        <w:spacing w:after="120" w:line="240" w:lineRule="auto"/>
        <w:jc w:val="right"/>
        <w:rPr>
          <w:rFonts w:ascii="Times New Roman" w:hAnsi="Times New Roman"/>
          <w:sz w:val="28"/>
          <w:szCs w:val="28"/>
        </w:rPr>
      </w:pPr>
      <w:r w:rsidRPr="002551F6">
        <w:rPr>
          <w:rFonts w:ascii="Times New Roman" w:hAnsi="Times New Roman"/>
          <w:sz w:val="28"/>
          <w:szCs w:val="28"/>
        </w:rPr>
        <w:lastRenderedPageBreak/>
        <w:t>Таблица</w:t>
      </w:r>
      <w:r w:rsidR="00847502" w:rsidRPr="002551F6">
        <w:rPr>
          <w:rFonts w:ascii="Times New Roman" w:hAnsi="Times New Roman"/>
          <w:sz w:val="28"/>
          <w:szCs w:val="28"/>
        </w:rPr>
        <w:t> </w:t>
      </w:r>
      <w:r w:rsidR="00242478">
        <w:rPr>
          <w:rFonts w:ascii="Times New Roman" w:hAnsi="Times New Roman"/>
          <w:sz w:val="28"/>
          <w:szCs w:val="28"/>
        </w:rPr>
        <w:t>20</w:t>
      </w:r>
    </w:p>
    <w:p w:rsidR="005A253D" w:rsidRPr="002551F6" w:rsidRDefault="005A253D" w:rsidP="00653D53">
      <w:pPr>
        <w:spacing w:before="120" w:after="120" w:line="240" w:lineRule="auto"/>
        <w:jc w:val="center"/>
        <w:rPr>
          <w:rFonts w:ascii="Times New Roman" w:hAnsi="Times New Roman"/>
          <w:b/>
          <w:bCs/>
          <w:sz w:val="28"/>
          <w:szCs w:val="28"/>
        </w:rPr>
      </w:pPr>
      <w:r w:rsidRPr="002551F6">
        <w:rPr>
          <w:rFonts w:ascii="Times New Roman" w:hAnsi="Times New Roman"/>
          <w:b/>
          <w:bCs/>
          <w:sz w:val="28"/>
          <w:szCs w:val="28"/>
        </w:rPr>
        <w:t xml:space="preserve">Информация о финансовых результатах деятельности бюджетных </w:t>
      </w:r>
      <w:r w:rsidR="003505F1" w:rsidRPr="002551F6">
        <w:rPr>
          <w:rFonts w:ascii="Times New Roman" w:hAnsi="Times New Roman"/>
          <w:b/>
          <w:bCs/>
          <w:sz w:val="28"/>
          <w:szCs w:val="28"/>
        </w:rPr>
        <w:br/>
      </w:r>
      <w:r w:rsidRPr="002551F6">
        <w:rPr>
          <w:rFonts w:ascii="Times New Roman" w:hAnsi="Times New Roman"/>
          <w:b/>
          <w:bCs/>
          <w:sz w:val="28"/>
          <w:szCs w:val="28"/>
        </w:rPr>
        <w:t>и автономных учреждений за 2014 год</w:t>
      </w:r>
    </w:p>
    <w:tbl>
      <w:tblPr>
        <w:tblW w:w="9227" w:type="dxa"/>
        <w:tblInd w:w="95" w:type="dxa"/>
        <w:tblLook w:val="04A0" w:firstRow="1" w:lastRow="0" w:firstColumn="1" w:lastColumn="0" w:noHBand="0" w:noVBand="1"/>
      </w:tblPr>
      <w:tblGrid>
        <w:gridCol w:w="2281"/>
        <w:gridCol w:w="1701"/>
        <w:gridCol w:w="1985"/>
        <w:gridCol w:w="3260"/>
      </w:tblGrid>
      <w:tr w:rsidR="007E05A9" w:rsidRPr="002551F6" w:rsidTr="007E05A9">
        <w:trPr>
          <w:trHeight w:val="1114"/>
        </w:trPr>
        <w:tc>
          <w:tcPr>
            <w:tcW w:w="228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Наименование показателя</w:t>
            </w:r>
          </w:p>
        </w:tc>
        <w:tc>
          <w:tcPr>
            <w:tcW w:w="1701"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Итого</w:t>
            </w:r>
            <w:r w:rsidR="00273793" w:rsidRPr="002551F6">
              <w:rPr>
                <w:rFonts w:ascii="Times New Roman" w:hAnsi="Times New Roman"/>
                <w:b/>
                <w:color w:val="000000"/>
                <w:sz w:val="24"/>
                <w:szCs w:val="24"/>
              </w:rPr>
              <w:t>, млр</w:t>
            </w:r>
            <w:r w:rsidR="00273793" w:rsidRPr="002551F6">
              <w:rPr>
                <w:rFonts w:ascii="Times New Roman" w:hAnsi="Times New Roman"/>
                <w:b/>
                <w:bCs/>
                <w:iCs/>
                <w:sz w:val="24"/>
                <w:szCs w:val="24"/>
              </w:rPr>
              <w:t>д рублей</w:t>
            </w:r>
          </w:p>
        </w:tc>
        <w:tc>
          <w:tcPr>
            <w:tcW w:w="1985"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Федеральные бюджетные и автономные учреждения</w:t>
            </w:r>
            <w:r w:rsidR="00273793" w:rsidRPr="002551F6">
              <w:rPr>
                <w:rFonts w:ascii="Times New Roman" w:hAnsi="Times New Roman"/>
                <w:b/>
                <w:color w:val="000000"/>
                <w:sz w:val="24"/>
                <w:szCs w:val="24"/>
              </w:rPr>
              <w:t>, млр</w:t>
            </w:r>
            <w:r w:rsidR="00273793" w:rsidRPr="002551F6">
              <w:rPr>
                <w:rFonts w:ascii="Times New Roman" w:hAnsi="Times New Roman"/>
                <w:b/>
                <w:bCs/>
                <w:iCs/>
                <w:sz w:val="24"/>
                <w:szCs w:val="24"/>
              </w:rPr>
              <w:t>д рублей</w:t>
            </w:r>
          </w:p>
        </w:tc>
        <w:tc>
          <w:tcPr>
            <w:tcW w:w="3260" w:type="dxa"/>
            <w:tcBorders>
              <w:top w:val="single" w:sz="4" w:space="0" w:color="auto"/>
              <w:left w:val="nil"/>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jc w:val="center"/>
              <w:rPr>
                <w:rFonts w:ascii="Times New Roman" w:hAnsi="Times New Roman"/>
                <w:b/>
                <w:color w:val="000000"/>
                <w:sz w:val="24"/>
                <w:szCs w:val="24"/>
              </w:rPr>
            </w:pPr>
            <w:r w:rsidRPr="002551F6">
              <w:rPr>
                <w:rFonts w:ascii="Times New Roman" w:hAnsi="Times New Roman"/>
                <w:b/>
                <w:color w:val="000000"/>
                <w:sz w:val="24"/>
                <w:szCs w:val="24"/>
              </w:rPr>
              <w:t>Бюджетные и автономные учреждения бюджетов субъектов Российской Федерации и муниципальных образований</w:t>
            </w:r>
            <w:r w:rsidR="00273793" w:rsidRPr="002551F6">
              <w:rPr>
                <w:rFonts w:ascii="Times New Roman" w:hAnsi="Times New Roman"/>
                <w:b/>
                <w:color w:val="000000"/>
                <w:sz w:val="24"/>
                <w:szCs w:val="24"/>
              </w:rPr>
              <w:t>, млр</w:t>
            </w:r>
            <w:r w:rsidR="00273793" w:rsidRPr="002551F6">
              <w:rPr>
                <w:rFonts w:ascii="Times New Roman" w:hAnsi="Times New Roman"/>
                <w:b/>
                <w:bCs/>
                <w:iCs/>
                <w:sz w:val="24"/>
                <w:szCs w:val="24"/>
              </w:rPr>
              <w:t>д рублей</w:t>
            </w:r>
          </w:p>
        </w:tc>
      </w:tr>
      <w:tr w:rsidR="007E05A9" w:rsidRPr="002551F6" w:rsidTr="007E05A9">
        <w:trPr>
          <w:trHeight w:val="306"/>
        </w:trPr>
        <w:tc>
          <w:tcPr>
            <w:tcW w:w="2281" w:type="dxa"/>
            <w:tcBorders>
              <w:top w:val="nil"/>
              <w:left w:val="single" w:sz="4" w:space="0" w:color="auto"/>
              <w:bottom w:val="single" w:sz="4" w:space="0" w:color="auto"/>
              <w:right w:val="single" w:sz="4" w:space="0" w:color="auto"/>
            </w:tcBorders>
            <w:shd w:val="clear" w:color="auto" w:fill="FFFFFF"/>
            <w:vAlign w:val="center"/>
            <w:hideMark/>
          </w:tcPr>
          <w:p w:rsidR="005A253D" w:rsidRPr="002551F6" w:rsidRDefault="005A253D" w:rsidP="007E05A9">
            <w:pPr>
              <w:spacing w:after="0" w:line="240" w:lineRule="atLeast"/>
              <w:rPr>
                <w:rFonts w:ascii="Times New Roman" w:hAnsi="Times New Roman"/>
                <w:b/>
                <w:bCs/>
                <w:color w:val="000000"/>
                <w:sz w:val="24"/>
                <w:szCs w:val="24"/>
              </w:rPr>
            </w:pPr>
            <w:r w:rsidRPr="002551F6">
              <w:rPr>
                <w:rFonts w:ascii="Times New Roman" w:hAnsi="Times New Roman"/>
                <w:b/>
                <w:bCs/>
                <w:color w:val="000000"/>
                <w:sz w:val="24"/>
                <w:szCs w:val="24"/>
              </w:rPr>
              <w:t>Метод начислений</w:t>
            </w:r>
          </w:p>
        </w:tc>
        <w:tc>
          <w:tcPr>
            <w:tcW w:w="1701"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1</w:t>
            </w:r>
          </w:p>
        </w:tc>
        <w:tc>
          <w:tcPr>
            <w:tcW w:w="1985"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2</w:t>
            </w:r>
          </w:p>
        </w:tc>
        <w:tc>
          <w:tcPr>
            <w:tcW w:w="3260" w:type="dxa"/>
            <w:tcBorders>
              <w:top w:val="nil"/>
              <w:left w:val="nil"/>
              <w:bottom w:val="nil"/>
              <w:right w:val="single" w:sz="4" w:space="0" w:color="auto"/>
            </w:tcBorders>
            <w:shd w:val="clear" w:color="auto" w:fill="FFFFFF"/>
            <w:noWrap/>
            <w:vAlign w:val="center"/>
            <w:hideMark/>
          </w:tcPr>
          <w:p w:rsidR="005A253D" w:rsidRPr="002551F6" w:rsidRDefault="005A253D" w:rsidP="007E05A9">
            <w:pPr>
              <w:spacing w:after="0" w:line="240" w:lineRule="atLeast"/>
              <w:jc w:val="center"/>
              <w:rPr>
                <w:rFonts w:ascii="Times New Roman" w:hAnsi="Times New Roman"/>
                <w:b/>
                <w:bCs/>
                <w:color w:val="000000"/>
                <w:sz w:val="24"/>
                <w:szCs w:val="24"/>
              </w:rPr>
            </w:pPr>
            <w:r w:rsidRPr="002551F6">
              <w:rPr>
                <w:rFonts w:ascii="Times New Roman" w:hAnsi="Times New Roman"/>
                <w:b/>
                <w:bCs/>
                <w:color w:val="000000"/>
                <w:sz w:val="24"/>
                <w:szCs w:val="24"/>
              </w:rPr>
              <w:t>3</w:t>
            </w:r>
          </w:p>
        </w:tc>
      </w:tr>
      <w:tr w:rsidR="007E05A9" w:rsidRPr="002551F6" w:rsidTr="007E05A9">
        <w:trPr>
          <w:trHeight w:val="257"/>
        </w:trPr>
        <w:tc>
          <w:tcPr>
            <w:tcW w:w="2281"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Доходы</w:t>
            </w:r>
          </w:p>
        </w:tc>
        <w:tc>
          <w:tcPr>
            <w:tcW w:w="1701" w:type="dxa"/>
            <w:tcBorders>
              <w:top w:val="single" w:sz="8" w:space="0" w:color="auto"/>
              <w:left w:val="single" w:sz="8" w:space="0" w:color="auto"/>
              <w:bottom w:val="single" w:sz="4" w:space="0" w:color="auto"/>
              <w:right w:val="single" w:sz="4" w:space="0" w:color="auto"/>
            </w:tcBorders>
            <w:shd w:val="clear" w:color="auto" w:fill="FFFFFF"/>
            <w:vAlign w:val="bottom"/>
            <w:hideMark/>
          </w:tcPr>
          <w:p w:rsidR="005A253D" w:rsidRPr="002551F6" w:rsidRDefault="005A253D" w:rsidP="005F52DC">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6 4</w:t>
            </w:r>
            <w:r w:rsidR="005F52DC">
              <w:rPr>
                <w:rFonts w:ascii="Times New Roman" w:hAnsi="Times New Roman"/>
                <w:color w:val="000000"/>
                <w:sz w:val="24"/>
                <w:szCs w:val="24"/>
              </w:rPr>
              <w:t>94</w:t>
            </w:r>
            <w:r w:rsidRPr="002551F6">
              <w:rPr>
                <w:rFonts w:ascii="Times New Roman" w:hAnsi="Times New Roman"/>
                <w:color w:val="000000"/>
                <w:sz w:val="24"/>
                <w:szCs w:val="24"/>
              </w:rPr>
              <w:t>,3</w:t>
            </w:r>
            <w:r w:rsidR="005F52DC">
              <w:rPr>
                <w:rFonts w:ascii="Times New Roman" w:hAnsi="Times New Roman"/>
                <w:color w:val="000000"/>
                <w:sz w:val="24"/>
                <w:szCs w:val="24"/>
              </w:rPr>
              <w:t>1</w:t>
            </w:r>
          </w:p>
        </w:tc>
        <w:tc>
          <w:tcPr>
            <w:tcW w:w="1985" w:type="dxa"/>
            <w:tcBorders>
              <w:top w:val="single" w:sz="8" w:space="0" w:color="auto"/>
              <w:left w:val="nil"/>
              <w:bottom w:val="single" w:sz="4" w:space="0" w:color="auto"/>
              <w:right w:val="single" w:sz="4" w:space="0" w:color="auto"/>
            </w:tcBorders>
            <w:shd w:val="clear" w:color="auto" w:fill="FFFFFF"/>
            <w:vAlign w:val="bottom"/>
            <w:hideMark/>
          </w:tcPr>
          <w:p w:rsidR="005A253D" w:rsidRPr="002551F6" w:rsidRDefault="005A253D" w:rsidP="005F52DC">
            <w:pPr>
              <w:spacing w:after="0" w:line="240" w:lineRule="atLeast"/>
              <w:jc w:val="right"/>
              <w:rPr>
                <w:rFonts w:ascii="Times New Roman" w:hAnsi="Times New Roman"/>
                <w:sz w:val="24"/>
                <w:szCs w:val="24"/>
              </w:rPr>
            </w:pPr>
            <w:r w:rsidRPr="002551F6">
              <w:rPr>
                <w:rFonts w:ascii="Times New Roman" w:hAnsi="Times New Roman"/>
                <w:sz w:val="24"/>
                <w:szCs w:val="24"/>
              </w:rPr>
              <w:t>1 </w:t>
            </w:r>
            <w:r w:rsidR="005F52DC">
              <w:rPr>
                <w:rFonts w:ascii="Times New Roman" w:hAnsi="Times New Roman"/>
                <w:sz w:val="24"/>
                <w:szCs w:val="24"/>
              </w:rPr>
              <w:t>509</w:t>
            </w:r>
            <w:r w:rsidRPr="002551F6">
              <w:rPr>
                <w:rFonts w:ascii="Times New Roman" w:hAnsi="Times New Roman"/>
                <w:sz w:val="24"/>
                <w:szCs w:val="24"/>
              </w:rPr>
              <w:t>,</w:t>
            </w:r>
            <w:r w:rsidR="005F52DC">
              <w:rPr>
                <w:rFonts w:ascii="Times New Roman" w:hAnsi="Times New Roman"/>
                <w:sz w:val="24"/>
                <w:szCs w:val="24"/>
              </w:rPr>
              <w:t>0</w:t>
            </w:r>
            <w:r w:rsidRPr="002551F6">
              <w:rPr>
                <w:rFonts w:ascii="Times New Roman" w:hAnsi="Times New Roman"/>
                <w:sz w:val="24"/>
                <w:szCs w:val="24"/>
              </w:rPr>
              <w:t>7</w:t>
            </w:r>
          </w:p>
        </w:tc>
        <w:tc>
          <w:tcPr>
            <w:tcW w:w="3260" w:type="dxa"/>
            <w:tcBorders>
              <w:top w:val="single" w:sz="8" w:space="0" w:color="auto"/>
              <w:left w:val="nil"/>
              <w:bottom w:val="single" w:sz="4" w:space="0" w:color="auto"/>
              <w:right w:val="single" w:sz="8"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881,76</w:t>
            </w:r>
          </w:p>
        </w:tc>
      </w:tr>
      <w:tr w:rsidR="007E05A9" w:rsidRPr="002551F6" w:rsidTr="007E05A9">
        <w:trPr>
          <w:trHeight w:val="271"/>
        </w:trPr>
        <w:tc>
          <w:tcPr>
            <w:tcW w:w="2281"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Расходы</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6 489,63</w:t>
            </w:r>
          </w:p>
        </w:tc>
        <w:tc>
          <w:tcPr>
            <w:tcW w:w="1985"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1 504,39</w:t>
            </w:r>
          </w:p>
        </w:tc>
        <w:tc>
          <w:tcPr>
            <w:tcW w:w="3260" w:type="dxa"/>
            <w:tcBorders>
              <w:top w:val="nil"/>
              <w:left w:val="nil"/>
              <w:bottom w:val="single" w:sz="4" w:space="0" w:color="auto"/>
              <w:right w:val="single" w:sz="8" w:space="0" w:color="auto"/>
            </w:tcBorders>
            <w:shd w:val="clear" w:color="auto" w:fill="FFFFFF"/>
            <w:vAlign w:val="bottom"/>
            <w:hideMark/>
          </w:tcPr>
          <w:p w:rsidR="005A253D" w:rsidRPr="002551F6" w:rsidRDefault="007E05A9"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985,24</w:t>
            </w:r>
          </w:p>
        </w:tc>
      </w:tr>
      <w:tr w:rsidR="007E05A9" w:rsidRPr="002551F6" w:rsidTr="007E05A9">
        <w:trPr>
          <w:trHeight w:val="275"/>
        </w:trPr>
        <w:tc>
          <w:tcPr>
            <w:tcW w:w="2281"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
                <w:bCs/>
                <w:color w:val="000000"/>
                <w:sz w:val="24"/>
                <w:szCs w:val="24"/>
              </w:rPr>
            </w:pPr>
            <w:r w:rsidRPr="002551F6">
              <w:rPr>
                <w:rFonts w:ascii="Times New Roman" w:hAnsi="Times New Roman"/>
                <w:b/>
                <w:bCs/>
                <w:color w:val="000000"/>
                <w:sz w:val="24"/>
                <w:szCs w:val="24"/>
              </w:rPr>
              <w:t>Чистый операционный результат</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5F52DC">
            <w:pPr>
              <w:spacing w:after="0" w:line="240" w:lineRule="atLeast"/>
              <w:jc w:val="right"/>
              <w:rPr>
                <w:rFonts w:ascii="Times New Roman" w:hAnsi="Times New Roman"/>
                <w:b/>
                <w:color w:val="000000"/>
                <w:sz w:val="24"/>
                <w:szCs w:val="24"/>
              </w:rPr>
            </w:pPr>
            <w:r w:rsidRPr="005F52DC">
              <w:rPr>
                <w:rFonts w:ascii="Times New Roman" w:hAnsi="Times New Roman"/>
                <w:color w:val="000000"/>
                <w:sz w:val="24"/>
                <w:szCs w:val="24"/>
              </w:rPr>
              <w:t>-</w:t>
            </w:r>
            <w:r w:rsidR="005F52DC">
              <w:rPr>
                <w:rFonts w:ascii="Times New Roman" w:hAnsi="Times New Roman"/>
                <w:b/>
                <w:color w:val="000000"/>
                <w:sz w:val="24"/>
                <w:szCs w:val="24"/>
              </w:rPr>
              <w:t>12</w:t>
            </w:r>
            <w:r w:rsidRPr="002551F6">
              <w:rPr>
                <w:rFonts w:ascii="Times New Roman" w:hAnsi="Times New Roman"/>
                <w:b/>
                <w:color w:val="000000"/>
                <w:sz w:val="24"/>
                <w:szCs w:val="24"/>
              </w:rPr>
              <w:t>,</w:t>
            </w:r>
            <w:r w:rsidR="005F52DC">
              <w:rPr>
                <w:rFonts w:ascii="Times New Roman" w:hAnsi="Times New Roman"/>
                <w:b/>
                <w:color w:val="000000"/>
                <w:sz w:val="24"/>
                <w:szCs w:val="24"/>
              </w:rPr>
              <w:t>28</w:t>
            </w:r>
          </w:p>
        </w:tc>
        <w:tc>
          <w:tcPr>
            <w:tcW w:w="1985" w:type="dxa"/>
            <w:tcBorders>
              <w:top w:val="nil"/>
              <w:left w:val="nil"/>
              <w:bottom w:val="single" w:sz="4" w:space="0" w:color="auto"/>
              <w:right w:val="single" w:sz="4" w:space="0" w:color="auto"/>
            </w:tcBorders>
            <w:shd w:val="clear" w:color="auto" w:fill="FFFFFF"/>
            <w:vAlign w:val="bottom"/>
            <w:hideMark/>
          </w:tcPr>
          <w:p w:rsidR="005A253D" w:rsidRPr="002551F6" w:rsidRDefault="005A253D" w:rsidP="005F52DC">
            <w:pPr>
              <w:spacing w:after="0" w:line="240" w:lineRule="atLeast"/>
              <w:jc w:val="right"/>
              <w:rPr>
                <w:rFonts w:ascii="Times New Roman" w:hAnsi="Times New Roman"/>
                <w:b/>
                <w:sz w:val="24"/>
                <w:szCs w:val="24"/>
              </w:rPr>
            </w:pPr>
            <w:r w:rsidRPr="002551F6">
              <w:rPr>
                <w:rFonts w:ascii="Times New Roman" w:hAnsi="Times New Roman"/>
                <w:b/>
                <w:sz w:val="24"/>
                <w:szCs w:val="24"/>
              </w:rPr>
              <w:t>9</w:t>
            </w:r>
            <w:r w:rsidR="005F52DC">
              <w:rPr>
                <w:rFonts w:ascii="Times New Roman" w:hAnsi="Times New Roman"/>
                <w:b/>
                <w:sz w:val="24"/>
                <w:szCs w:val="24"/>
              </w:rPr>
              <w:t>1</w:t>
            </w:r>
            <w:r w:rsidRPr="002551F6">
              <w:rPr>
                <w:rFonts w:ascii="Times New Roman" w:hAnsi="Times New Roman"/>
                <w:b/>
                <w:sz w:val="24"/>
                <w:szCs w:val="24"/>
              </w:rPr>
              <w:t>,</w:t>
            </w:r>
            <w:r w:rsidR="005F52DC">
              <w:rPr>
                <w:rFonts w:ascii="Times New Roman" w:hAnsi="Times New Roman"/>
                <w:b/>
                <w:sz w:val="24"/>
                <w:szCs w:val="24"/>
              </w:rPr>
              <w:t>20</w:t>
            </w:r>
          </w:p>
        </w:tc>
        <w:tc>
          <w:tcPr>
            <w:tcW w:w="3260" w:type="dxa"/>
            <w:tcBorders>
              <w:top w:val="nil"/>
              <w:left w:val="nil"/>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b/>
                <w:sz w:val="24"/>
                <w:szCs w:val="24"/>
              </w:rPr>
            </w:pPr>
            <w:r w:rsidRPr="002551F6">
              <w:rPr>
                <w:rFonts w:ascii="Times New Roman" w:hAnsi="Times New Roman"/>
                <w:sz w:val="24"/>
                <w:szCs w:val="24"/>
              </w:rPr>
              <w:t>-</w:t>
            </w:r>
            <w:r w:rsidRPr="002551F6">
              <w:rPr>
                <w:rFonts w:ascii="Times New Roman" w:hAnsi="Times New Roman"/>
                <w:b/>
                <w:sz w:val="24"/>
                <w:szCs w:val="24"/>
              </w:rPr>
              <w:t>103,48</w:t>
            </w:r>
          </w:p>
        </w:tc>
      </w:tr>
      <w:tr w:rsidR="007E05A9" w:rsidRPr="002551F6" w:rsidTr="007E05A9">
        <w:trPr>
          <w:trHeight w:val="423"/>
        </w:trPr>
        <w:tc>
          <w:tcPr>
            <w:tcW w:w="2281"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финансовыми активами</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-8 506,09</w:t>
            </w:r>
          </w:p>
        </w:tc>
        <w:tc>
          <w:tcPr>
            <w:tcW w:w="1985" w:type="dxa"/>
            <w:tcBorders>
              <w:top w:val="nil"/>
              <w:left w:val="nil"/>
              <w:bottom w:val="single" w:sz="4" w:space="0" w:color="auto"/>
              <w:right w:val="single" w:sz="4"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060,36</w:t>
            </w:r>
          </w:p>
        </w:tc>
        <w:tc>
          <w:tcPr>
            <w:tcW w:w="3260" w:type="dxa"/>
            <w:tcBorders>
              <w:top w:val="nil"/>
              <w:left w:val="nil"/>
              <w:bottom w:val="single" w:sz="4" w:space="0" w:color="auto"/>
              <w:right w:val="single" w:sz="8"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445,73</w:t>
            </w:r>
          </w:p>
        </w:tc>
      </w:tr>
      <w:tr w:rsidR="007E05A9" w:rsidRPr="002551F6" w:rsidTr="007E05A9">
        <w:trPr>
          <w:trHeight w:val="429"/>
        </w:trPr>
        <w:tc>
          <w:tcPr>
            <w:tcW w:w="2281" w:type="dxa"/>
            <w:tcBorders>
              <w:top w:val="nil"/>
              <w:left w:val="single" w:sz="4" w:space="0" w:color="auto"/>
              <w:bottom w:val="single" w:sz="4" w:space="0" w:color="auto"/>
              <w:right w:val="nil"/>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нефинансовыми активами</w:t>
            </w:r>
          </w:p>
        </w:tc>
        <w:tc>
          <w:tcPr>
            <w:tcW w:w="1701" w:type="dxa"/>
            <w:tcBorders>
              <w:top w:val="nil"/>
              <w:left w:val="single" w:sz="8" w:space="0" w:color="auto"/>
              <w:bottom w:val="single" w:sz="4"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8 544,06</w:t>
            </w:r>
          </w:p>
        </w:tc>
        <w:tc>
          <w:tcPr>
            <w:tcW w:w="1985" w:type="dxa"/>
            <w:tcBorders>
              <w:top w:val="nil"/>
              <w:left w:val="nil"/>
              <w:bottom w:val="single" w:sz="4" w:space="0" w:color="auto"/>
              <w:right w:val="single" w:sz="4"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166,60</w:t>
            </w:r>
          </w:p>
        </w:tc>
        <w:tc>
          <w:tcPr>
            <w:tcW w:w="3260" w:type="dxa"/>
            <w:tcBorders>
              <w:top w:val="nil"/>
              <w:left w:val="nil"/>
              <w:bottom w:val="single" w:sz="4" w:space="0" w:color="auto"/>
              <w:right w:val="single" w:sz="8" w:space="0" w:color="auto"/>
            </w:tcBorders>
            <w:shd w:val="clear" w:color="auto" w:fill="FFFFFF"/>
            <w:vAlign w:val="bottom"/>
            <w:hideMark/>
          </w:tcPr>
          <w:p w:rsidR="005A253D" w:rsidRPr="002551F6" w:rsidRDefault="00847502" w:rsidP="007E05A9">
            <w:pPr>
              <w:spacing w:after="0" w:line="240" w:lineRule="atLeast"/>
              <w:jc w:val="right"/>
              <w:rPr>
                <w:rFonts w:ascii="Times New Roman" w:hAnsi="Times New Roman"/>
                <w:sz w:val="24"/>
                <w:szCs w:val="24"/>
              </w:rPr>
            </w:pPr>
            <w:r w:rsidRPr="002551F6">
              <w:rPr>
                <w:rFonts w:ascii="Times New Roman" w:hAnsi="Times New Roman"/>
                <w:sz w:val="24"/>
                <w:szCs w:val="24"/>
              </w:rPr>
              <w:t>4 </w:t>
            </w:r>
            <w:r w:rsidR="005A253D" w:rsidRPr="002551F6">
              <w:rPr>
                <w:rFonts w:ascii="Times New Roman" w:hAnsi="Times New Roman"/>
                <w:sz w:val="24"/>
                <w:szCs w:val="24"/>
              </w:rPr>
              <w:t>377,46</w:t>
            </w:r>
          </w:p>
        </w:tc>
      </w:tr>
      <w:tr w:rsidR="007E05A9" w:rsidRPr="002551F6" w:rsidTr="007E05A9">
        <w:trPr>
          <w:trHeight w:val="277"/>
        </w:trPr>
        <w:tc>
          <w:tcPr>
            <w:tcW w:w="2281" w:type="dxa"/>
            <w:tcBorders>
              <w:top w:val="nil"/>
              <w:left w:val="single" w:sz="4" w:space="0" w:color="auto"/>
              <w:bottom w:val="single" w:sz="4" w:space="0" w:color="auto"/>
              <w:right w:val="single" w:sz="8" w:space="0" w:color="auto"/>
            </w:tcBorders>
            <w:shd w:val="clear" w:color="auto" w:fill="FFFFFF"/>
            <w:vAlign w:val="bottom"/>
            <w:hideMark/>
          </w:tcPr>
          <w:p w:rsidR="005A253D" w:rsidRPr="002551F6" w:rsidRDefault="005A253D" w:rsidP="007E05A9">
            <w:pPr>
              <w:spacing w:after="0" w:line="240" w:lineRule="atLeast"/>
              <w:rPr>
                <w:rFonts w:ascii="Times New Roman" w:hAnsi="Times New Roman"/>
                <w:bCs/>
                <w:color w:val="000000"/>
                <w:sz w:val="24"/>
                <w:szCs w:val="24"/>
              </w:rPr>
            </w:pPr>
            <w:r w:rsidRPr="002551F6">
              <w:rPr>
                <w:rFonts w:ascii="Times New Roman" w:hAnsi="Times New Roman"/>
                <w:bCs/>
                <w:color w:val="000000"/>
                <w:sz w:val="24"/>
                <w:szCs w:val="24"/>
              </w:rPr>
              <w:t>Операции с обязательствами</w:t>
            </w:r>
          </w:p>
        </w:tc>
        <w:tc>
          <w:tcPr>
            <w:tcW w:w="1701" w:type="dxa"/>
            <w:tcBorders>
              <w:top w:val="nil"/>
              <w:left w:val="nil"/>
              <w:bottom w:val="single" w:sz="8"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color w:val="000000"/>
                <w:sz w:val="24"/>
                <w:szCs w:val="24"/>
              </w:rPr>
            </w:pPr>
            <w:r w:rsidRPr="002551F6">
              <w:rPr>
                <w:rFonts w:ascii="Times New Roman" w:hAnsi="Times New Roman"/>
                <w:color w:val="000000"/>
                <w:sz w:val="24"/>
                <w:szCs w:val="24"/>
              </w:rPr>
              <w:t>50,25</w:t>
            </w:r>
          </w:p>
        </w:tc>
        <w:tc>
          <w:tcPr>
            <w:tcW w:w="1985" w:type="dxa"/>
            <w:tcBorders>
              <w:top w:val="nil"/>
              <w:left w:val="nil"/>
              <w:bottom w:val="single" w:sz="8" w:space="0" w:color="auto"/>
              <w:right w:val="single" w:sz="4"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15,04</w:t>
            </w:r>
          </w:p>
        </w:tc>
        <w:tc>
          <w:tcPr>
            <w:tcW w:w="3260" w:type="dxa"/>
            <w:tcBorders>
              <w:top w:val="nil"/>
              <w:left w:val="nil"/>
              <w:bottom w:val="single" w:sz="8" w:space="0" w:color="auto"/>
              <w:right w:val="single" w:sz="8" w:space="0" w:color="auto"/>
            </w:tcBorders>
            <w:shd w:val="clear" w:color="auto" w:fill="FFFFFF"/>
            <w:vAlign w:val="bottom"/>
            <w:hideMark/>
          </w:tcPr>
          <w:p w:rsidR="005A253D" w:rsidRPr="002551F6" w:rsidRDefault="005A253D" w:rsidP="007E05A9">
            <w:pPr>
              <w:spacing w:after="0" w:line="240" w:lineRule="atLeast"/>
              <w:jc w:val="right"/>
              <w:rPr>
                <w:rFonts w:ascii="Times New Roman" w:hAnsi="Times New Roman"/>
                <w:sz w:val="24"/>
                <w:szCs w:val="24"/>
              </w:rPr>
            </w:pPr>
            <w:r w:rsidRPr="002551F6">
              <w:rPr>
                <w:rFonts w:ascii="Times New Roman" w:hAnsi="Times New Roman"/>
                <w:sz w:val="24"/>
                <w:szCs w:val="24"/>
              </w:rPr>
              <w:t>35,21</w:t>
            </w:r>
          </w:p>
        </w:tc>
      </w:tr>
    </w:tbl>
    <w:p w:rsidR="005A253D" w:rsidRPr="002551F6" w:rsidRDefault="005A253D" w:rsidP="00321B64">
      <w:pPr>
        <w:autoSpaceDE w:val="0"/>
        <w:autoSpaceDN w:val="0"/>
        <w:adjustRightInd w:val="0"/>
        <w:spacing w:before="24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представило в МВФ годовую отчетность по статистике государственных финансов Российской Федерации, сформированную на основании консолидированной бюджетной (бухгалтерской) отчетности за 2014 год, а именно: Отчета </w:t>
      </w:r>
      <w:r w:rsidR="007E05A9" w:rsidRPr="002551F6">
        <w:rPr>
          <w:rFonts w:ascii="Times New Roman" w:hAnsi="Times New Roman"/>
          <w:sz w:val="28"/>
          <w:szCs w:val="28"/>
        </w:rPr>
        <w:br/>
      </w:r>
      <w:r w:rsidRPr="002551F6">
        <w:rPr>
          <w:rFonts w:ascii="Times New Roman" w:hAnsi="Times New Roman"/>
          <w:sz w:val="28"/>
          <w:szCs w:val="28"/>
        </w:rPr>
        <w:t xml:space="preserve">об исполнении консолидированного бюджета Российской Федерации </w:t>
      </w:r>
      <w:r w:rsidR="007E05A9" w:rsidRPr="002551F6">
        <w:rPr>
          <w:rFonts w:ascii="Times New Roman" w:hAnsi="Times New Roman"/>
          <w:sz w:val="28"/>
          <w:szCs w:val="28"/>
        </w:rPr>
        <w:br/>
      </w:r>
      <w:r w:rsidRPr="002551F6">
        <w:rPr>
          <w:rFonts w:ascii="Times New Roman" w:hAnsi="Times New Roman"/>
          <w:sz w:val="28"/>
          <w:szCs w:val="28"/>
        </w:rPr>
        <w:t>и бюджетов государс</w:t>
      </w:r>
      <w:r w:rsidR="00B832C9" w:rsidRPr="002551F6">
        <w:rPr>
          <w:rFonts w:ascii="Times New Roman" w:hAnsi="Times New Roman"/>
          <w:sz w:val="28"/>
          <w:szCs w:val="28"/>
        </w:rPr>
        <w:t>твенных внебюджетных фондов (ф. </w:t>
      </w:r>
      <w:r w:rsidRPr="002551F6">
        <w:rPr>
          <w:rFonts w:ascii="Times New Roman" w:hAnsi="Times New Roman"/>
          <w:sz w:val="28"/>
          <w:szCs w:val="28"/>
        </w:rPr>
        <w:t xml:space="preserve">0507021), Отчета об исполнении бюджета </w:t>
      </w:r>
      <w:hyperlink r:id="rId73" w:history="1">
        <w:r w:rsidR="00B832C9" w:rsidRPr="002551F6">
          <w:rPr>
            <w:rFonts w:ascii="Times New Roman" w:hAnsi="Times New Roman"/>
            <w:sz w:val="28"/>
            <w:szCs w:val="28"/>
          </w:rPr>
          <w:t>(ф. </w:t>
        </w:r>
        <w:r w:rsidRPr="002551F6">
          <w:rPr>
            <w:rFonts w:ascii="Times New Roman" w:hAnsi="Times New Roman"/>
            <w:sz w:val="28"/>
            <w:szCs w:val="28"/>
          </w:rPr>
          <w:t>0503117)</w:t>
        </w:r>
      </w:hyperlink>
      <w:r w:rsidRPr="002551F6">
        <w:rPr>
          <w:rFonts w:ascii="Times New Roman" w:hAnsi="Times New Roman"/>
          <w:sz w:val="28"/>
          <w:szCs w:val="28"/>
        </w:rPr>
        <w:t xml:space="preserve">, Отчета об исполнении консолидированного бюджета субъекта Российской Федерации и бюджета территориального государственного внебюджетного фонда </w:t>
      </w:r>
      <w:hyperlink r:id="rId74" w:history="1">
        <w:r w:rsidR="00B832C9" w:rsidRPr="002551F6">
          <w:rPr>
            <w:rFonts w:ascii="Times New Roman" w:hAnsi="Times New Roman"/>
            <w:sz w:val="28"/>
            <w:szCs w:val="28"/>
          </w:rPr>
          <w:t>(ф. </w:t>
        </w:r>
        <w:r w:rsidRPr="002551F6">
          <w:rPr>
            <w:rFonts w:ascii="Times New Roman" w:hAnsi="Times New Roman"/>
            <w:sz w:val="28"/>
            <w:szCs w:val="28"/>
          </w:rPr>
          <w:t>0503317)</w:t>
        </w:r>
      </w:hyperlink>
      <w:r w:rsidRPr="002551F6">
        <w:rPr>
          <w:rFonts w:ascii="Times New Roman" w:hAnsi="Times New Roman"/>
          <w:sz w:val="28"/>
          <w:szCs w:val="28"/>
        </w:rPr>
        <w:t xml:space="preserve">, Баланса исполнения консолидированного бюджета субъекта Российской Федерации и бюджета территориального государственного внебюджетного фонда </w:t>
      </w:r>
      <w:hyperlink r:id="rId75" w:history="1">
        <w:r w:rsidR="00B832C9" w:rsidRPr="002551F6">
          <w:rPr>
            <w:rFonts w:ascii="Times New Roman" w:hAnsi="Times New Roman"/>
            <w:sz w:val="28"/>
            <w:szCs w:val="28"/>
          </w:rPr>
          <w:t>(ф. </w:t>
        </w:r>
        <w:r w:rsidRPr="002551F6">
          <w:rPr>
            <w:rFonts w:ascii="Times New Roman" w:hAnsi="Times New Roman"/>
            <w:sz w:val="28"/>
            <w:szCs w:val="28"/>
          </w:rPr>
          <w:t>0503320)</w:t>
        </w:r>
      </w:hyperlink>
      <w:r w:rsidRPr="002551F6">
        <w:rPr>
          <w:rFonts w:ascii="Times New Roman" w:hAnsi="Times New Roman"/>
          <w:sz w:val="28"/>
          <w:szCs w:val="28"/>
        </w:rPr>
        <w:t xml:space="preserve">, Консолидированного отчета о финансовых результатах деятельности </w:t>
      </w:r>
      <w:hyperlink r:id="rId76" w:history="1">
        <w:r w:rsidRPr="002551F6">
          <w:rPr>
            <w:rFonts w:ascii="Times New Roman" w:hAnsi="Times New Roman"/>
            <w:sz w:val="28"/>
            <w:szCs w:val="28"/>
          </w:rPr>
          <w:t>(ф.</w:t>
        </w:r>
        <w:r w:rsidR="00557806" w:rsidRPr="002551F6">
          <w:rPr>
            <w:rFonts w:ascii="Times New Roman" w:hAnsi="Times New Roman"/>
            <w:sz w:val="28"/>
            <w:szCs w:val="28"/>
          </w:rPr>
          <w:t> </w:t>
        </w:r>
        <w:r w:rsidRPr="002551F6">
          <w:rPr>
            <w:rFonts w:ascii="Times New Roman" w:hAnsi="Times New Roman"/>
            <w:sz w:val="28"/>
            <w:szCs w:val="28"/>
          </w:rPr>
          <w:t>0503321)</w:t>
        </w:r>
      </w:hyperlink>
      <w:r w:rsidRPr="002551F6">
        <w:rPr>
          <w:rFonts w:ascii="Times New Roman" w:hAnsi="Times New Roman"/>
          <w:sz w:val="28"/>
          <w:szCs w:val="28"/>
        </w:rPr>
        <w:t xml:space="preserve">, Справки по заключению счетов бюджетного учета отчетного финансового года </w:t>
      </w:r>
      <w:hyperlink r:id="rId77" w:history="1">
        <w:r w:rsidR="00B832C9" w:rsidRPr="002551F6">
          <w:rPr>
            <w:rFonts w:ascii="Times New Roman" w:hAnsi="Times New Roman"/>
            <w:sz w:val="28"/>
            <w:szCs w:val="28"/>
          </w:rPr>
          <w:t>(ф. </w:t>
        </w:r>
        <w:r w:rsidRPr="002551F6">
          <w:rPr>
            <w:rFonts w:ascii="Times New Roman" w:hAnsi="Times New Roman"/>
            <w:sz w:val="28"/>
            <w:szCs w:val="28"/>
          </w:rPr>
          <w:t>0503110)</w:t>
        </w:r>
      </w:hyperlink>
      <w:r w:rsidRPr="002551F6">
        <w:rPr>
          <w:rFonts w:ascii="Times New Roman" w:hAnsi="Times New Roman"/>
          <w:sz w:val="28"/>
          <w:szCs w:val="28"/>
        </w:rPr>
        <w:t xml:space="preserve">, Баланса государственного (муниципального) учреждения </w:t>
      </w:r>
      <w:hyperlink r:id="rId78" w:history="1">
        <w:r w:rsidR="00B832C9" w:rsidRPr="002551F6">
          <w:rPr>
            <w:rFonts w:ascii="Times New Roman" w:hAnsi="Times New Roman"/>
            <w:sz w:val="28"/>
            <w:szCs w:val="28"/>
          </w:rPr>
          <w:t>(ф. </w:t>
        </w:r>
        <w:r w:rsidRPr="002551F6">
          <w:rPr>
            <w:rFonts w:ascii="Times New Roman" w:hAnsi="Times New Roman"/>
            <w:sz w:val="28"/>
            <w:szCs w:val="28"/>
          </w:rPr>
          <w:t>0503730)</w:t>
        </w:r>
      </w:hyperlink>
      <w:r w:rsidRPr="002551F6">
        <w:rPr>
          <w:rFonts w:ascii="Times New Roman" w:hAnsi="Times New Roman"/>
          <w:sz w:val="28"/>
          <w:szCs w:val="28"/>
        </w:rPr>
        <w:t xml:space="preserve">, Отчета об исполнении учреждением плана его финансово-хозяйственной деятельности </w:t>
      </w:r>
      <w:hyperlink r:id="rId79" w:history="1">
        <w:r w:rsidR="00B832C9" w:rsidRPr="002551F6">
          <w:rPr>
            <w:rFonts w:ascii="Times New Roman" w:hAnsi="Times New Roman"/>
            <w:sz w:val="28"/>
            <w:szCs w:val="28"/>
          </w:rPr>
          <w:t>(ф. </w:t>
        </w:r>
        <w:r w:rsidRPr="002551F6">
          <w:rPr>
            <w:rFonts w:ascii="Times New Roman" w:hAnsi="Times New Roman"/>
            <w:sz w:val="28"/>
            <w:szCs w:val="28"/>
          </w:rPr>
          <w:t>0503737)</w:t>
        </w:r>
      </w:hyperlink>
      <w:r w:rsidRPr="002551F6">
        <w:rPr>
          <w:rFonts w:ascii="Times New Roman" w:hAnsi="Times New Roman"/>
          <w:sz w:val="28"/>
          <w:szCs w:val="28"/>
        </w:rPr>
        <w:t xml:space="preserve">, Отчета о финансовых результатах деятельности учреждения </w:t>
      </w:r>
      <w:hyperlink r:id="rId80" w:history="1">
        <w:r w:rsidR="00B832C9" w:rsidRPr="002551F6">
          <w:rPr>
            <w:rFonts w:ascii="Times New Roman" w:hAnsi="Times New Roman"/>
            <w:sz w:val="28"/>
            <w:szCs w:val="28"/>
          </w:rPr>
          <w:t>(ф. </w:t>
        </w:r>
        <w:r w:rsidRPr="002551F6">
          <w:rPr>
            <w:rFonts w:ascii="Times New Roman" w:hAnsi="Times New Roman"/>
            <w:sz w:val="28"/>
            <w:szCs w:val="28"/>
          </w:rPr>
          <w:t>0503721)</w:t>
        </w:r>
      </w:hyperlink>
      <w:r w:rsidRPr="002551F6">
        <w:rPr>
          <w:rFonts w:ascii="Times New Roman" w:hAnsi="Times New Roman"/>
          <w:sz w:val="28"/>
          <w:szCs w:val="28"/>
        </w:rPr>
        <w:t>.</w:t>
      </w:r>
    </w:p>
    <w:p w:rsidR="005A253D"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Показатели указанной отчетности ежегодно публикуются </w:t>
      </w:r>
      <w:r w:rsidR="007E05A9" w:rsidRPr="002551F6">
        <w:rPr>
          <w:rFonts w:ascii="Times New Roman" w:hAnsi="Times New Roman"/>
          <w:sz w:val="28"/>
          <w:szCs w:val="28"/>
        </w:rPr>
        <w:br/>
      </w:r>
      <w:r w:rsidRPr="002551F6">
        <w:rPr>
          <w:rFonts w:ascii="Times New Roman" w:hAnsi="Times New Roman"/>
          <w:sz w:val="28"/>
          <w:szCs w:val="28"/>
        </w:rPr>
        <w:t>в Справочнике международной финансовой статистики, что дает возможность проводить сравнительный анализ аналогичных показателей разных стран мира.</w:t>
      </w:r>
    </w:p>
    <w:p w:rsidR="008A6E89" w:rsidRPr="002551F6" w:rsidRDefault="005A253D" w:rsidP="00F86CD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Предварительные итоги исполнения консолидированного бюджета Российской Федерации и бюджетов государственных внебюджетных фондов за</w:t>
      </w:r>
      <w:r w:rsidR="0070547B" w:rsidRPr="002551F6">
        <w:rPr>
          <w:rFonts w:ascii="Times New Roman" w:hAnsi="Times New Roman"/>
          <w:sz w:val="28"/>
          <w:szCs w:val="28"/>
        </w:rPr>
        <w:t xml:space="preserve"> 2015 год приведены в таблице </w:t>
      </w:r>
      <w:r w:rsidR="00242478">
        <w:rPr>
          <w:rFonts w:ascii="Times New Roman" w:hAnsi="Times New Roman"/>
          <w:sz w:val="28"/>
          <w:szCs w:val="28"/>
        </w:rPr>
        <w:t>2</w:t>
      </w:r>
      <w:r w:rsidR="0070547B" w:rsidRPr="002551F6">
        <w:rPr>
          <w:rFonts w:ascii="Times New Roman" w:hAnsi="Times New Roman"/>
          <w:sz w:val="28"/>
          <w:szCs w:val="28"/>
        </w:rPr>
        <w:t>1</w:t>
      </w:r>
      <w:r w:rsidRPr="002551F6">
        <w:rPr>
          <w:rFonts w:ascii="Times New Roman" w:hAnsi="Times New Roman"/>
          <w:sz w:val="28"/>
          <w:szCs w:val="28"/>
        </w:rPr>
        <w:t xml:space="preserve">. </w:t>
      </w:r>
    </w:p>
    <w:p w:rsidR="0070547B" w:rsidRPr="002551F6" w:rsidRDefault="0070547B" w:rsidP="00F86CD8">
      <w:pPr>
        <w:spacing w:after="0" w:line="360" w:lineRule="atLeast"/>
        <w:ind w:firstLine="709"/>
        <w:jc w:val="both"/>
        <w:rPr>
          <w:rFonts w:ascii="Times New Roman" w:hAnsi="Times New Roman"/>
          <w:sz w:val="28"/>
          <w:szCs w:val="28"/>
        </w:rPr>
        <w:sectPr w:rsidR="0070547B" w:rsidRPr="002551F6" w:rsidSect="00F55A20">
          <w:pgSz w:w="11906" w:h="16838" w:code="9"/>
          <w:pgMar w:top="1418" w:right="992" w:bottom="1361" w:left="1701" w:header="709" w:footer="709" w:gutter="0"/>
          <w:cols w:space="708"/>
          <w:docGrid w:linePitch="360"/>
        </w:sectPr>
      </w:pPr>
    </w:p>
    <w:p w:rsidR="008A6E89" w:rsidRPr="002551F6" w:rsidRDefault="0070547B" w:rsidP="007E05A9">
      <w:pPr>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Таблица</w:t>
      </w:r>
      <w:r w:rsidR="003505F1" w:rsidRPr="002551F6">
        <w:rPr>
          <w:rFonts w:ascii="Times New Roman" w:hAnsi="Times New Roman"/>
          <w:sz w:val="28"/>
          <w:szCs w:val="28"/>
        </w:rPr>
        <w:t> </w:t>
      </w:r>
      <w:r w:rsidR="00242478">
        <w:rPr>
          <w:rFonts w:ascii="Times New Roman" w:hAnsi="Times New Roman"/>
          <w:sz w:val="28"/>
          <w:szCs w:val="28"/>
        </w:rPr>
        <w:t>21</w:t>
      </w:r>
    </w:p>
    <w:p w:rsidR="008A6E89" w:rsidRPr="002551F6" w:rsidRDefault="008A6E89" w:rsidP="00354451">
      <w:pPr>
        <w:spacing w:after="120" w:line="360" w:lineRule="atLeast"/>
        <w:ind w:firstLine="709"/>
        <w:jc w:val="center"/>
        <w:rPr>
          <w:rFonts w:ascii="Times New Roman" w:hAnsi="Times New Roman"/>
          <w:b/>
          <w:sz w:val="28"/>
          <w:szCs w:val="28"/>
        </w:rPr>
      </w:pPr>
      <w:r w:rsidRPr="002551F6">
        <w:rPr>
          <w:rFonts w:ascii="Times New Roman" w:hAnsi="Times New Roman"/>
          <w:b/>
          <w:sz w:val="28"/>
          <w:szCs w:val="28"/>
        </w:rPr>
        <w:t>Предварительные итоги исполнения консолидированного бюджета Российской Федерации и бюджетов государственных внебюджетных фондов за 2015 год</w:t>
      </w:r>
    </w:p>
    <w:tbl>
      <w:tblPr>
        <w:tblStyle w:val="afc"/>
        <w:tblW w:w="14709" w:type="dxa"/>
        <w:tblLayout w:type="fixed"/>
        <w:tblLook w:val="04A0" w:firstRow="1" w:lastRow="0" w:firstColumn="1" w:lastColumn="0" w:noHBand="0" w:noVBand="1"/>
      </w:tblPr>
      <w:tblGrid>
        <w:gridCol w:w="2802"/>
        <w:gridCol w:w="2693"/>
        <w:gridCol w:w="1843"/>
        <w:gridCol w:w="2126"/>
        <w:gridCol w:w="2551"/>
        <w:gridCol w:w="2694"/>
      </w:tblGrid>
      <w:tr w:rsidR="00354451" w:rsidRPr="002551F6" w:rsidTr="0052079C">
        <w:trPr>
          <w:trHeight w:val="1828"/>
        </w:trPr>
        <w:tc>
          <w:tcPr>
            <w:tcW w:w="2802" w:type="dxa"/>
            <w:vAlign w:val="center"/>
          </w:tcPr>
          <w:p w:rsidR="008A6E89" w:rsidRPr="002551F6" w:rsidRDefault="008A6E89" w:rsidP="00354451">
            <w:pPr>
              <w:spacing w:line="240" w:lineRule="atLeast"/>
              <w:jc w:val="center"/>
              <w:rPr>
                <w:rFonts w:ascii="Times New Roman" w:hAnsi="Times New Roman"/>
                <w:b/>
                <w:sz w:val="24"/>
                <w:szCs w:val="24"/>
              </w:rPr>
            </w:pPr>
            <w:r w:rsidRPr="002551F6">
              <w:rPr>
                <w:rFonts w:ascii="Times New Roman" w:hAnsi="Times New Roman"/>
                <w:b/>
                <w:sz w:val="24"/>
                <w:szCs w:val="24"/>
              </w:rPr>
              <w:t>Наименование показателя</w:t>
            </w:r>
          </w:p>
        </w:tc>
        <w:tc>
          <w:tcPr>
            <w:tcW w:w="2693" w:type="dxa"/>
            <w:vAlign w:val="center"/>
          </w:tcPr>
          <w:p w:rsidR="008A6E89" w:rsidRPr="002551F6" w:rsidRDefault="008A6E89" w:rsidP="00354451">
            <w:pPr>
              <w:spacing w:line="240" w:lineRule="atLeast"/>
              <w:jc w:val="center"/>
              <w:rPr>
                <w:rFonts w:ascii="Times New Roman" w:hAnsi="Times New Roman"/>
                <w:b/>
                <w:sz w:val="24"/>
                <w:szCs w:val="24"/>
              </w:rPr>
            </w:pPr>
            <w:r w:rsidRPr="002551F6">
              <w:rPr>
                <w:rFonts w:ascii="Times New Roman" w:hAnsi="Times New Roman"/>
                <w:b/>
                <w:sz w:val="24"/>
                <w:szCs w:val="24"/>
              </w:rPr>
              <w:t>Консолидированный бюджет Российской Федерации и бюджетов государств</w:t>
            </w:r>
            <w:r w:rsidR="00C90E1F" w:rsidRPr="002551F6">
              <w:rPr>
                <w:rFonts w:ascii="Times New Roman" w:hAnsi="Times New Roman"/>
                <w:b/>
                <w:sz w:val="24"/>
                <w:szCs w:val="24"/>
              </w:rPr>
              <w:t>енных внебюджетных фондов, млрд </w:t>
            </w:r>
            <w:r w:rsidRPr="002551F6">
              <w:rPr>
                <w:rFonts w:ascii="Times New Roman" w:hAnsi="Times New Roman"/>
                <w:b/>
                <w:sz w:val="24"/>
                <w:szCs w:val="24"/>
              </w:rPr>
              <w:t>руб</w:t>
            </w:r>
            <w:r w:rsidR="00F56A79" w:rsidRPr="002551F6">
              <w:rPr>
                <w:rFonts w:ascii="Times New Roman" w:hAnsi="Times New Roman"/>
                <w:b/>
                <w:sz w:val="24"/>
                <w:szCs w:val="24"/>
              </w:rPr>
              <w:t>лей</w:t>
            </w:r>
          </w:p>
        </w:tc>
        <w:tc>
          <w:tcPr>
            <w:tcW w:w="1843" w:type="dxa"/>
            <w:vAlign w:val="center"/>
          </w:tcPr>
          <w:p w:rsidR="008A6E89" w:rsidRPr="002551F6" w:rsidRDefault="00C90E1F" w:rsidP="00354451">
            <w:pPr>
              <w:spacing w:line="240" w:lineRule="atLeast"/>
              <w:jc w:val="center"/>
              <w:rPr>
                <w:rFonts w:ascii="Times New Roman" w:hAnsi="Times New Roman"/>
                <w:b/>
                <w:sz w:val="24"/>
                <w:szCs w:val="24"/>
              </w:rPr>
            </w:pPr>
            <w:r w:rsidRPr="002551F6">
              <w:rPr>
                <w:rFonts w:ascii="Times New Roman" w:hAnsi="Times New Roman"/>
                <w:b/>
                <w:sz w:val="24"/>
                <w:szCs w:val="24"/>
              </w:rPr>
              <w:t>Федеральный бюджет, млрд </w:t>
            </w:r>
            <w:r w:rsidR="00F56A79" w:rsidRPr="002551F6">
              <w:rPr>
                <w:rFonts w:ascii="Times New Roman" w:hAnsi="Times New Roman"/>
                <w:b/>
                <w:sz w:val="24"/>
                <w:szCs w:val="24"/>
              </w:rPr>
              <w:t>рублей</w:t>
            </w:r>
          </w:p>
        </w:tc>
        <w:tc>
          <w:tcPr>
            <w:tcW w:w="2126" w:type="dxa"/>
            <w:vAlign w:val="center"/>
          </w:tcPr>
          <w:p w:rsidR="008A6E89" w:rsidRPr="002551F6" w:rsidRDefault="008A6E89" w:rsidP="00354451">
            <w:pPr>
              <w:spacing w:line="240" w:lineRule="atLeast"/>
              <w:jc w:val="center"/>
              <w:rPr>
                <w:rFonts w:ascii="Times New Roman" w:hAnsi="Times New Roman"/>
                <w:b/>
                <w:sz w:val="24"/>
                <w:szCs w:val="24"/>
              </w:rPr>
            </w:pPr>
            <w:r w:rsidRPr="002551F6">
              <w:rPr>
                <w:rFonts w:ascii="Times New Roman" w:hAnsi="Times New Roman"/>
                <w:b/>
                <w:sz w:val="24"/>
                <w:szCs w:val="24"/>
              </w:rPr>
              <w:t>Бюджеты государственны</w:t>
            </w:r>
            <w:r w:rsidR="00C90E1F" w:rsidRPr="002551F6">
              <w:rPr>
                <w:rFonts w:ascii="Times New Roman" w:hAnsi="Times New Roman"/>
                <w:b/>
                <w:sz w:val="24"/>
                <w:szCs w:val="24"/>
              </w:rPr>
              <w:t>х внебюджетных фондов, млрд </w:t>
            </w:r>
            <w:r w:rsidR="00F56A79" w:rsidRPr="002551F6">
              <w:rPr>
                <w:rFonts w:ascii="Times New Roman" w:hAnsi="Times New Roman"/>
                <w:b/>
                <w:sz w:val="24"/>
                <w:szCs w:val="24"/>
              </w:rPr>
              <w:t>рублей</w:t>
            </w:r>
          </w:p>
        </w:tc>
        <w:tc>
          <w:tcPr>
            <w:tcW w:w="2551" w:type="dxa"/>
            <w:vAlign w:val="center"/>
          </w:tcPr>
          <w:p w:rsidR="008A6E89" w:rsidRPr="002551F6" w:rsidRDefault="008A6E89" w:rsidP="00354451">
            <w:pPr>
              <w:spacing w:line="240" w:lineRule="atLeast"/>
              <w:jc w:val="center"/>
              <w:rPr>
                <w:rFonts w:ascii="Times New Roman" w:hAnsi="Times New Roman"/>
                <w:b/>
                <w:sz w:val="24"/>
                <w:szCs w:val="24"/>
              </w:rPr>
            </w:pPr>
            <w:r w:rsidRPr="002551F6">
              <w:rPr>
                <w:rFonts w:ascii="Times New Roman" w:hAnsi="Times New Roman"/>
                <w:b/>
                <w:sz w:val="24"/>
                <w:szCs w:val="24"/>
              </w:rPr>
              <w:t>Консолидированные бюджеты субъектов</w:t>
            </w:r>
            <w:r w:rsidR="00F56A79" w:rsidRPr="002551F6">
              <w:rPr>
                <w:rFonts w:ascii="Times New Roman" w:hAnsi="Times New Roman"/>
                <w:b/>
                <w:sz w:val="24"/>
                <w:szCs w:val="24"/>
              </w:rPr>
              <w:t xml:space="preserve"> Российской Федерации, млрд</w:t>
            </w:r>
            <w:r w:rsidR="00C90E1F" w:rsidRPr="002551F6">
              <w:rPr>
                <w:rFonts w:ascii="Times New Roman" w:hAnsi="Times New Roman"/>
                <w:b/>
                <w:sz w:val="24"/>
                <w:szCs w:val="24"/>
              </w:rPr>
              <w:t> </w:t>
            </w:r>
            <w:r w:rsidR="00F56A79" w:rsidRPr="002551F6">
              <w:rPr>
                <w:rFonts w:ascii="Times New Roman" w:hAnsi="Times New Roman"/>
                <w:b/>
                <w:sz w:val="24"/>
                <w:szCs w:val="24"/>
              </w:rPr>
              <w:t>рублей</w:t>
            </w:r>
          </w:p>
        </w:tc>
        <w:tc>
          <w:tcPr>
            <w:tcW w:w="2694" w:type="dxa"/>
            <w:vAlign w:val="center"/>
          </w:tcPr>
          <w:p w:rsidR="008A6E89" w:rsidRPr="002551F6" w:rsidRDefault="008A6E89" w:rsidP="00354451">
            <w:pPr>
              <w:spacing w:line="240" w:lineRule="atLeast"/>
              <w:jc w:val="center"/>
              <w:rPr>
                <w:rFonts w:ascii="Times New Roman" w:hAnsi="Times New Roman"/>
                <w:b/>
                <w:sz w:val="24"/>
                <w:szCs w:val="24"/>
              </w:rPr>
            </w:pPr>
            <w:r w:rsidRPr="002551F6">
              <w:rPr>
                <w:rFonts w:ascii="Times New Roman" w:hAnsi="Times New Roman"/>
                <w:b/>
                <w:sz w:val="24"/>
                <w:szCs w:val="24"/>
              </w:rPr>
              <w:t>Бюджеты территориальных государственны</w:t>
            </w:r>
            <w:r w:rsidR="00F56A79" w:rsidRPr="002551F6">
              <w:rPr>
                <w:rFonts w:ascii="Times New Roman" w:hAnsi="Times New Roman"/>
                <w:b/>
                <w:sz w:val="24"/>
                <w:szCs w:val="24"/>
              </w:rPr>
              <w:t>х внебюджетных фон</w:t>
            </w:r>
            <w:r w:rsidR="00C90E1F" w:rsidRPr="002551F6">
              <w:rPr>
                <w:rFonts w:ascii="Times New Roman" w:hAnsi="Times New Roman"/>
                <w:b/>
                <w:sz w:val="24"/>
                <w:szCs w:val="24"/>
              </w:rPr>
              <w:t>дов, млрд </w:t>
            </w:r>
            <w:r w:rsidR="00F56A79" w:rsidRPr="002551F6">
              <w:rPr>
                <w:rFonts w:ascii="Times New Roman" w:hAnsi="Times New Roman"/>
                <w:b/>
                <w:sz w:val="24"/>
                <w:szCs w:val="24"/>
              </w:rPr>
              <w:t>рублей</w:t>
            </w:r>
          </w:p>
        </w:tc>
      </w:tr>
      <w:tr w:rsidR="00354451" w:rsidRPr="002551F6" w:rsidTr="0052079C">
        <w:trPr>
          <w:trHeight w:val="196"/>
        </w:trPr>
        <w:tc>
          <w:tcPr>
            <w:tcW w:w="2802"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1</w:t>
            </w:r>
          </w:p>
        </w:tc>
        <w:tc>
          <w:tcPr>
            <w:tcW w:w="2693"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2</w:t>
            </w:r>
          </w:p>
        </w:tc>
        <w:tc>
          <w:tcPr>
            <w:tcW w:w="1843"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3</w:t>
            </w:r>
          </w:p>
        </w:tc>
        <w:tc>
          <w:tcPr>
            <w:tcW w:w="2126"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4</w:t>
            </w:r>
          </w:p>
        </w:tc>
        <w:tc>
          <w:tcPr>
            <w:tcW w:w="2551"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5</w:t>
            </w:r>
          </w:p>
        </w:tc>
        <w:tc>
          <w:tcPr>
            <w:tcW w:w="2694" w:type="dxa"/>
          </w:tcPr>
          <w:p w:rsidR="008A6E89" w:rsidRPr="002551F6" w:rsidRDefault="008A6E89" w:rsidP="00354451">
            <w:pPr>
              <w:spacing w:line="240" w:lineRule="atLeast"/>
              <w:ind w:firstLine="709"/>
              <w:jc w:val="center"/>
              <w:rPr>
                <w:rFonts w:ascii="Times New Roman" w:hAnsi="Times New Roman"/>
                <w:sz w:val="24"/>
                <w:szCs w:val="24"/>
              </w:rPr>
            </w:pPr>
            <w:r w:rsidRPr="002551F6">
              <w:rPr>
                <w:rFonts w:ascii="Times New Roman" w:hAnsi="Times New Roman"/>
                <w:sz w:val="24"/>
                <w:szCs w:val="24"/>
              </w:rPr>
              <w:t>6</w:t>
            </w:r>
          </w:p>
        </w:tc>
      </w:tr>
      <w:tr w:rsidR="00354451" w:rsidRPr="002551F6" w:rsidTr="0052079C">
        <w:trPr>
          <w:trHeight w:val="220"/>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Доходы</w:t>
            </w:r>
          </w:p>
        </w:tc>
        <w:tc>
          <w:tcPr>
            <w:tcW w:w="2693" w:type="dxa"/>
            <w:vAlign w:val="center"/>
          </w:tcPr>
          <w:p w:rsidR="008A6E89" w:rsidRPr="002551F6" w:rsidRDefault="0052079C" w:rsidP="00354451">
            <w:pPr>
              <w:spacing w:line="240" w:lineRule="atLeast"/>
              <w:ind w:firstLine="709"/>
              <w:jc w:val="right"/>
              <w:rPr>
                <w:rFonts w:ascii="Times New Roman" w:hAnsi="Times New Roman"/>
                <w:sz w:val="24"/>
                <w:szCs w:val="24"/>
              </w:rPr>
            </w:pPr>
            <w:r>
              <w:rPr>
                <w:rFonts w:ascii="Times New Roman" w:hAnsi="Times New Roman"/>
                <w:sz w:val="24"/>
                <w:szCs w:val="24"/>
              </w:rPr>
              <w:t>26 494,</w:t>
            </w:r>
            <w:r w:rsidR="008A6E89" w:rsidRPr="002551F6">
              <w:rPr>
                <w:rFonts w:ascii="Times New Roman" w:hAnsi="Times New Roman"/>
                <w:sz w:val="24"/>
                <w:szCs w:val="24"/>
              </w:rPr>
              <w:t>09</w:t>
            </w:r>
          </w:p>
        </w:tc>
        <w:tc>
          <w:tcPr>
            <w:tcW w:w="1843" w:type="dxa"/>
            <w:vAlign w:val="center"/>
          </w:tcPr>
          <w:p w:rsidR="008A6E89" w:rsidRPr="002551F6" w:rsidRDefault="0052079C" w:rsidP="00354451">
            <w:pPr>
              <w:spacing w:line="240" w:lineRule="atLeast"/>
              <w:jc w:val="right"/>
              <w:rPr>
                <w:rFonts w:ascii="Times New Roman" w:hAnsi="Times New Roman"/>
                <w:sz w:val="24"/>
                <w:szCs w:val="24"/>
              </w:rPr>
            </w:pPr>
            <w:r>
              <w:rPr>
                <w:rFonts w:ascii="Times New Roman" w:hAnsi="Times New Roman"/>
                <w:sz w:val="24"/>
                <w:szCs w:val="24"/>
              </w:rPr>
              <w:t>13 655,</w:t>
            </w:r>
            <w:r w:rsidR="008A6E89" w:rsidRPr="002551F6">
              <w:rPr>
                <w:rFonts w:ascii="Times New Roman" w:hAnsi="Times New Roman"/>
                <w:sz w:val="24"/>
                <w:szCs w:val="24"/>
              </w:rPr>
              <w:t>67</w:t>
            </w:r>
          </w:p>
        </w:tc>
        <w:tc>
          <w:tcPr>
            <w:tcW w:w="2126" w:type="dxa"/>
            <w:vAlign w:val="center"/>
          </w:tcPr>
          <w:p w:rsidR="008A6E89" w:rsidRPr="002551F6" w:rsidRDefault="0052079C" w:rsidP="00354451">
            <w:pPr>
              <w:spacing w:line="240" w:lineRule="atLeast"/>
              <w:ind w:firstLine="709"/>
              <w:jc w:val="right"/>
              <w:rPr>
                <w:rFonts w:ascii="Times New Roman" w:hAnsi="Times New Roman"/>
                <w:sz w:val="24"/>
                <w:szCs w:val="24"/>
              </w:rPr>
            </w:pPr>
            <w:r>
              <w:rPr>
                <w:rFonts w:ascii="Times New Roman" w:hAnsi="Times New Roman"/>
                <w:sz w:val="24"/>
                <w:szCs w:val="24"/>
              </w:rPr>
              <w:t>8 817,</w:t>
            </w:r>
            <w:r w:rsidR="008A6E89" w:rsidRPr="002551F6">
              <w:rPr>
                <w:rFonts w:ascii="Times New Roman" w:hAnsi="Times New Roman"/>
                <w:sz w:val="24"/>
                <w:szCs w:val="24"/>
              </w:rPr>
              <w:t>13</w:t>
            </w:r>
          </w:p>
        </w:tc>
        <w:tc>
          <w:tcPr>
            <w:tcW w:w="2551" w:type="dxa"/>
            <w:vAlign w:val="center"/>
          </w:tcPr>
          <w:p w:rsidR="008A6E89" w:rsidRPr="002551F6" w:rsidRDefault="0052079C" w:rsidP="00354451">
            <w:pPr>
              <w:spacing w:line="240" w:lineRule="atLeast"/>
              <w:ind w:firstLine="709"/>
              <w:jc w:val="right"/>
              <w:rPr>
                <w:rFonts w:ascii="Times New Roman" w:hAnsi="Times New Roman"/>
                <w:sz w:val="24"/>
                <w:szCs w:val="24"/>
              </w:rPr>
            </w:pPr>
            <w:r>
              <w:rPr>
                <w:rFonts w:ascii="Times New Roman" w:hAnsi="Times New Roman"/>
                <w:sz w:val="24"/>
                <w:szCs w:val="24"/>
              </w:rPr>
              <w:t>9 308,</w:t>
            </w:r>
            <w:r w:rsidR="008A6E89" w:rsidRPr="002551F6">
              <w:rPr>
                <w:rFonts w:ascii="Times New Roman" w:hAnsi="Times New Roman"/>
                <w:sz w:val="24"/>
                <w:szCs w:val="24"/>
              </w:rPr>
              <w:t>15</w:t>
            </w:r>
          </w:p>
        </w:tc>
        <w:tc>
          <w:tcPr>
            <w:tcW w:w="2694" w:type="dxa"/>
            <w:vAlign w:val="center"/>
          </w:tcPr>
          <w:p w:rsidR="008A6E89" w:rsidRPr="002551F6" w:rsidRDefault="0052079C" w:rsidP="00354451">
            <w:pPr>
              <w:spacing w:line="240" w:lineRule="atLeast"/>
              <w:ind w:firstLine="709"/>
              <w:jc w:val="right"/>
              <w:rPr>
                <w:rFonts w:ascii="Times New Roman" w:hAnsi="Times New Roman"/>
                <w:sz w:val="24"/>
                <w:szCs w:val="24"/>
              </w:rPr>
            </w:pPr>
            <w:r>
              <w:rPr>
                <w:rFonts w:ascii="Times New Roman" w:hAnsi="Times New Roman"/>
                <w:sz w:val="24"/>
                <w:szCs w:val="24"/>
              </w:rPr>
              <w:t>1 588,</w:t>
            </w:r>
            <w:r w:rsidR="008A6E89" w:rsidRPr="002551F6">
              <w:rPr>
                <w:rFonts w:ascii="Times New Roman" w:hAnsi="Times New Roman"/>
                <w:sz w:val="24"/>
                <w:szCs w:val="24"/>
              </w:rPr>
              <w:t>95</w:t>
            </w:r>
          </w:p>
        </w:tc>
      </w:tr>
      <w:tr w:rsidR="00354451" w:rsidRPr="002551F6" w:rsidTr="0052079C">
        <w:trPr>
          <w:trHeight w:val="420"/>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Расходы</w:t>
            </w:r>
          </w:p>
        </w:tc>
        <w:tc>
          <w:tcPr>
            <w:tcW w:w="2693" w:type="dxa"/>
            <w:vAlign w:val="center"/>
          </w:tcPr>
          <w:p w:rsidR="008A6E89" w:rsidRPr="002551F6" w:rsidRDefault="0052079C" w:rsidP="00354451">
            <w:pPr>
              <w:spacing w:line="240" w:lineRule="atLeast"/>
              <w:ind w:firstLine="709"/>
              <w:jc w:val="right"/>
              <w:rPr>
                <w:rFonts w:ascii="Times New Roman" w:hAnsi="Times New Roman"/>
                <w:sz w:val="24"/>
                <w:szCs w:val="24"/>
              </w:rPr>
            </w:pPr>
            <w:r>
              <w:rPr>
                <w:rFonts w:ascii="Times New Roman" w:hAnsi="Times New Roman"/>
                <w:sz w:val="24"/>
                <w:szCs w:val="24"/>
              </w:rPr>
              <w:t>29 307,</w:t>
            </w:r>
            <w:r w:rsidR="008A6E89" w:rsidRPr="002551F6">
              <w:rPr>
                <w:rFonts w:ascii="Times New Roman" w:hAnsi="Times New Roman"/>
                <w:sz w:val="24"/>
                <w:szCs w:val="24"/>
              </w:rPr>
              <w:t>78</w:t>
            </w:r>
          </w:p>
        </w:tc>
        <w:tc>
          <w:tcPr>
            <w:tcW w:w="1843" w:type="dxa"/>
            <w:vAlign w:val="center"/>
          </w:tcPr>
          <w:p w:rsidR="008A6E89" w:rsidRPr="002551F6" w:rsidRDefault="008A6E89" w:rsidP="00354451">
            <w:pPr>
              <w:spacing w:line="240" w:lineRule="atLeast"/>
              <w:jc w:val="right"/>
              <w:rPr>
                <w:rFonts w:ascii="Times New Roman" w:hAnsi="Times New Roman"/>
                <w:sz w:val="24"/>
                <w:szCs w:val="24"/>
              </w:rPr>
            </w:pPr>
            <w:r w:rsidRPr="002551F6">
              <w:rPr>
                <w:rFonts w:ascii="Times New Roman" w:hAnsi="Times New Roman"/>
                <w:sz w:val="24"/>
                <w:szCs w:val="24"/>
              </w:rPr>
              <w:t>15 610, 90</w:t>
            </w:r>
          </w:p>
        </w:tc>
        <w:tc>
          <w:tcPr>
            <w:tcW w:w="2126"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9</w:t>
            </w:r>
            <w:r w:rsidR="00B832C9" w:rsidRPr="002551F6">
              <w:rPr>
                <w:rFonts w:ascii="Times New Roman" w:hAnsi="Times New Roman"/>
                <w:sz w:val="24"/>
                <w:szCs w:val="24"/>
              </w:rPr>
              <w:t> </w:t>
            </w:r>
            <w:r w:rsidRPr="002551F6">
              <w:rPr>
                <w:rFonts w:ascii="Times New Roman" w:hAnsi="Times New Roman"/>
                <w:sz w:val="24"/>
                <w:szCs w:val="24"/>
              </w:rPr>
              <w:t>496,89</w:t>
            </w:r>
          </w:p>
        </w:tc>
        <w:tc>
          <w:tcPr>
            <w:tcW w:w="2551"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9</w:t>
            </w:r>
            <w:r w:rsidR="00B832C9" w:rsidRPr="002551F6">
              <w:rPr>
                <w:rFonts w:ascii="Times New Roman" w:hAnsi="Times New Roman"/>
                <w:sz w:val="24"/>
                <w:szCs w:val="24"/>
              </w:rPr>
              <w:t> </w:t>
            </w:r>
            <w:r w:rsidRPr="002551F6">
              <w:rPr>
                <w:rFonts w:ascii="Times New Roman" w:hAnsi="Times New Roman"/>
                <w:sz w:val="24"/>
                <w:szCs w:val="24"/>
              </w:rPr>
              <w:t>479,72</w:t>
            </w:r>
          </w:p>
        </w:tc>
        <w:tc>
          <w:tcPr>
            <w:tcW w:w="2694"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1</w:t>
            </w:r>
            <w:r w:rsidR="00B832C9" w:rsidRPr="002551F6">
              <w:rPr>
                <w:rFonts w:ascii="Times New Roman" w:hAnsi="Times New Roman"/>
                <w:sz w:val="24"/>
                <w:szCs w:val="24"/>
              </w:rPr>
              <w:t> </w:t>
            </w:r>
            <w:r w:rsidRPr="002551F6">
              <w:rPr>
                <w:rFonts w:ascii="Times New Roman" w:hAnsi="Times New Roman"/>
                <w:sz w:val="24"/>
                <w:szCs w:val="24"/>
              </w:rPr>
              <w:t>596,07</w:t>
            </w:r>
          </w:p>
        </w:tc>
      </w:tr>
      <w:tr w:rsidR="00354451" w:rsidRPr="002551F6" w:rsidTr="0052079C">
        <w:trPr>
          <w:trHeight w:val="674"/>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Результат исполнения бюджета (дефицит/профицит)</w:t>
            </w:r>
          </w:p>
        </w:tc>
        <w:tc>
          <w:tcPr>
            <w:tcW w:w="2693"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2813,69</w:t>
            </w:r>
          </w:p>
        </w:tc>
        <w:tc>
          <w:tcPr>
            <w:tcW w:w="1843" w:type="dxa"/>
            <w:vAlign w:val="center"/>
          </w:tcPr>
          <w:p w:rsidR="008A6E89" w:rsidRPr="002551F6" w:rsidRDefault="00B832C9" w:rsidP="00354451">
            <w:pPr>
              <w:spacing w:line="240" w:lineRule="atLeast"/>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1</w:t>
            </w:r>
            <w:r w:rsidRPr="002551F6">
              <w:rPr>
                <w:rFonts w:ascii="Times New Roman" w:hAnsi="Times New Roman"/>
                <w:sz w:val="24"/>
                <w:szCs w:val="24"/>
              </w:rPr>
              <w:t> </w:t>
            </w:r>
            <w:r w:rsidR="008A6E89" w:rsidRPr="002551F6">
              <w:rPr>
                <w:rFonts w:ascii="Times New Roman" w:hAnsi="Times New Roman"/>
                <w:sz w:val="24"/>
                <w:szCs w:val="24"/>
              </w:rPr>
              <w:t>955,23</w:t>
            </w:r>
          </w:p>
        </w:tc>
        <w:tc>
          <w:tcPr>
            <w:tcW w:w="2126"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679,76</w:t>
            </w:r>
          </w:p>
        </w:tc>
        <w:tc>
          <w:tcPr>
            <w:tcW w:w="2551"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171,57</w:t>
            </w:r>
          </w:p>
        </w:tc>
        <w:tc>
          <w:tcPr>
            <w:tcW w:w="2694"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7,12</w:t>
            </w:r>
          </w:p>
        </w:tc>
      </w:tr>
      <w:tr w:rsidR="00354451" w:rsidRPr="002551F6" w:rsidTr="0052079C">
        <w:trPr>
          <w:trHeight w:val="907"/>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Источники финансирования дефицита бюджетов, всего</w:t>
            </w:r>
          </w:p>
        </w:tc>
        <w:tc>
          <w:tcPr>
            <w:tcW w:w="2693"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2</w:t>
            </w:r>
            <w:r w:rsidR="00B832C9" w:rsidRPr="002551F6">
              <w:rPr>
                <w:rFonts w:ascii="Times New Roman" w:hAnsi="Times New Roman"/>
                <w:sz w:val="24"/>
                <w:szCs w:val="24"/>
              </w:rPr>
              <w:t> </w:t>
            </w:r>
            <w:r w:rsidRPr="002551F6">
              <w:rPr>
                <w:rFonts w:ascii="Times New Roman" w:hAnsi="Times New Roman"/>
                <w:sz w:val="24"/>
                <w:szCs w:val="24"/>
              </w:rPr>
              <w:t>813,69</w:t>
            </w:r>
          </w:p>
        </w:tc>
        <w:tc>
          <w:tcPr>
            <w:tcW w:w="1843" w:type="dxa"/>
            <w:vAlign w:val="center"/>
          </w:tcPr>
          <w:p w:rsidR="008A6E89" w:rsidRPr="002551F6" w:rsidRDefault="008A6E89" w:rsidP="00354451">
            <w:pPr>
              <w:spacing w:line="240" w:lineRule="atLeast"/>
              <w:jc w:val="right"/>
              <w:rPr>
                <w:rFonts w:ascii="Times New Roman" w:hAnsi="Times New Roman"/>
                <w:sz w:val="24"/>
                <w:szCs w:val="24"/>
              </w:rPr>
            </w:pPr>
            <w:r w:rsidRPr="002551F6">
              <w:rPr>
                <w:rFonts w:ascii="Times New Roman" w:hAnsi="Times New Roman"/>
                <w:sz w:val="24"/>
                <w:szCs w:val="24"/>
              </w:rPr>
              <w:t>1</w:t>
            </w:r>
            <w:r w:rsidR="00B832C9" w:rsidRPr="002551F6">
              <w:rPr>
                <w:rFonts w:ascii="Times New Roman" w:hAnsi="Times New Roman"/>
                <w:sz w:val="24"/>
                <w:szCs w:val="24"/>
              </w:rPr>
              <w:t> </w:t>
            </w:r>
            <w:r w:rsidRPr="002551F6">
              <w:rPr>
                <w:rFonts w:ascii="Times New Roman" w:hAnsi="Times New Roman"/>
                <w:sz w:val="24"/>
                <w:szCs w:val="24"/>
              </w:rPr>
              <w:t>955,23</w:t>
            </w:r>
          </w:p>
        </w:tc>
        <w:tc>
          <w:tcPr>
            <w:tcW w:w="2126"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679,76</w:t>
            </w:r>
          </w:p>
        </w:tc>
        <w:tc>
          <w:tcPr>
            <w:tcW w:w="2551"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171,57</w:t>
            </w:r>
          </w:p>
        </w:tc>
        <w:tc>
          <w:tcPr>
            <w:tcW w:w="2694"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7,12</w:t>
            </w:r>
          </w:p>
        </w:tc>
      </w:tr>
      <w:tr w:rsidR="00354451" w:rsidRPr="002551F6" w:rsidTr="0052079C">
        <w:trPr>
          <w:trHeight w:val="894"/>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Источники внутреннего финансирования дефицита бюджетов</w:t>
            </w:r>
          </w:p>
        </w:tc>
        <w:tc>
          <w:tcPr>
            <w:tcW w:w="2693"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1</w:t>
            </w:r>
            <w:r w:rsidRPr="002551F6">
              <w:rPr>
                <w:rFonts w:ascii="Times New Roman" w:hAnsi="Times New Roman"/>
                <w:sz w:val="24"/>
                <w:szCs w:val="24"/>
                <w:lang w:val="en-US"/>
              </w:rPr>
              <w:t xml:space="preserve"> </w:t>
            </w:r>
            <w:r w:rsidRPr="002551F6">
              <w:rPr>
                <w:rFonts w:ascii="Times New Roman" w:hAnsi="Times New Roman"/>
                <w:sz w:val="24"/>
                <w:szCs w:val="24"/>
              </w:rPr>
              <w:t>707,81</w:t>
            </w:r>
          </w:p>
        </w:tc>
        <w:tc>
          <w:tcPr>
            <w:tcW w:w="1843" w:type="dxa"/>
            <w:vAlign w:val="center"/>
          </w:tcPr>
          <w:p w:rsidR="008A6E89" w:rsidRPr="002551F6" w:rsidRDefault="008A6E89" w:rsidP="00354451">
            <w:pPr>
              <w:spacing w:line="240" w:lineRule="atLeast"/>
              <w:jc w:val="right"/>
              <w:rPr>
                <w:rFonts w:ascii="Times New Roman" w:hAnsi="Times New Roman"/>
                <w:sz w:val="24"/>
                <w:szCs w:val="24"/>
              </w:rPr>
            </w:pPr>
            <w:r w:rsidRPr="002551F6">
              <w:rPr>
                <w:rFonts w:ascii="Times New Roman" w:hAnsi="Times New Roman"/>
                <w:sz w:val="24"/>
                <w:szCs w:val="24"/>
              </w:rPr>
              <w:t>1</w:t>
            </w:r>
            <w:r w:rsidR="00354451" w:rsidRPr="002551F6">
              <w:rPr>
                <w:rFonts w:ascii="Times New Roman" w:hAnsi="Times New Roman"/>
                <w:sz w:val="24"/>
                <w:szCs w:val="24"/>
              </w:rPr>
              <w:t> </w:t>
            </w:r>
            <w:r w:rsidRPr="002551F6">
              <w:rPr>
                <w:rFonts w:ascii="Times New Roman" w:hAnsi="Times New Roman"/>
                <w:sz w:val="24"/>
                <w:szCs w:val="24"/>
              </w:rPr>
              <w:t>236,96</w:t>
            </w:r>
          </w:p>
        </w:tc>
        <w:tc>
          <w:tcPr>
            <w:tcW w:w="2126"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190,12</w:t>
            </w:r>
          </w:p>
        </w:tc>
        <w:tc>
          <w:tcPr>
            <w:tcW w:w="2551"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280,73</w:t>
            </w:r>
          </w:p>
        </w:tc>
        <w:tc>
          <w:tcPr>
            <w:tcW w:w="2694"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p>
        </w:tc>
      </w:tr>
      <w:tr w:rsidR="00354451" w:rsidRPr="002551F6" w:rsidTr="0052079C">
        <w:trPr>
          <w:trHeight w:val="674"/>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Источники внешнего финансирования дефицита бюджетов</w:t>
            </w:r>
          </w:p>
        </w:tc>
        <w:tc>
          <w:tcPr>
            <w:tcW w:w="2693"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295,99</w:t>
            </w:r>
          </w:p>
        </w:tc>
        <w:tc>
          <w:tcPr>
            <w:tcW w:w="1843"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295,99</w:t>
            </w:r>
          </w:p>
        </w:tc>
        <w:tc>
          <w:tcPr>
            <w:tcW w:w="2126"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p>
        </w:tc>
        <w:tc>
          <w:tcPr>
            <w:tcW w:w="2551"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p>
        </w:tc>
        <w:tc>
          <w:tcPr>
            <w:tcW w:w="2694"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p>
        </w:tc>
      </w:tr>
      <w:tr w:rsidR="00354451" w:rsidRPr="002551F6" w:rsidTr="0052079C">
        <w:trPr>
          <w:trHeight w:val="686"/>
        </w:trPr>
        <w:tc>
          <w:tcPr>
            <w:tcW w:w="2802" w:type="dxa"/>
            <w:vAlign w:val="center"/>
          </w:tcPr>
          <w:p w:rsidR="008A6E89" w:rsidRPr="002551F6" w:rsidRDefault="008A6E89" w:rsidP="00354451">
            <w:pPr>
              <w:spacing w:line="240" w:lineRule="atLeast"/>
              <w:rPr>
                <w:rFonts w:ascii="Times New Roman" w:hAnsi="Times New Roman"/>
                <w:sz w:val="24"/>
                <w:szCs w:val="24"/>
              </w:rPr>
            </w:pPr>
            <w:r w:rsidRPr="002551F6">
              <w:rPr>
                <w:rFonts w:ascii="Times New Roman" w:hAnsi="Times New Roman"/>
                <w:sz w:val="24"/>
                <w:szCs w:val="24"/>
              </w:rPr>
              <w:t>Изменение остатков средств на счетах по учету средств бюджета</w:t>
            </w:r>
          </w:p>
        </w:tc>
        <w:tc>
          <w:tcPr>
            <w:tcW w:w="2693"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1</w:t>
            </w:r>
            <w:r w:rsidR="00B832C9" w:rsidRPr="002551F6">
              <w:rPr>
                <w:rFonts w:ascii="Times New Roman" w:hAnsi="Times New Roman"/>
                <w:sz w:val="24"/>
                <w:szCs w:val="24"/>
              </w:rPr>
              <w:t> </w:t>
            </w:r>
            <w:r w:rsidRPr="002551F6">
              <w:rPr>
                <w:rFonts w:ascii="Times New Roman" w:hAnsi="Times New Roman"/>
                <w:sz w:val="24"/>
                <w:szCs w:val="24"/>
              </w:rPr>
              <w:t>401,87</w:t>
            </w:r>
          </w:p>
        </w:tc>
        <w:tc>
          <w:tcPr>
            <w:tcW w:w="1843" w:type="dxa"/>
            <w:vAlign w:val="center"/>
          </w:tcPr>
          <w:p w:rsidR="008A6E89" w:rsidRPr="002551F6" w:rsidRDefault="008A6E89" w:rsidP="00354451">
            <w:pPr>
              <w:spacing w:line="240" w:lineRule="atLeast"/>
              <w:jc w:val="right"/>
              <w:rPr>
                <w:rFonts w:ascii="Times New Roman" w:hAnsi="Times New Roman"/>
                <w:sz w:val="24"/>
                <w:szCs w:val="24"/>
              </w:rPr>
            </w:pPr>
            <w:r w:rsidRPr="002551F6">
              <w:rPr>
                <w:rFonts w:ascii="Times New Roman" w:hAnsi="Times New Roman"/>
                <w:sz w:val="24"/>
                <w:szCs w:val="24"/>
              </w:rPr>
              <w:t>1</w:t>
            </w:r>
            <w:r w:rsidR="00B832C9" w:rsidRPr="002551F6">
              <w:rPr>
                <w:rFonts w:ascii="Times New Roman" w:hAnsi="Times New Roman"/>
                <w:sz w:val="24"/>
                <w:szCs w:val="24"/>
              </w:rPr>
              <w:t> </w:t>
            </w:r>
            <w:r w:rsidRPr="002551F6">
              <w:rPr>
                <w:rFonts w:ascii="Times New Roman" w:hAnsi="Times New Roman"/>
                <w:sz w:val="24"/>
                <w:szCs w:val="24"/>
              </w:rPr>
              <w:t>014,26</w:t>
            </w:r>
          </w:p>
        </w:tc>
        <w:tc>
          <w:tcPr>
            <w:tcW w:w="2126"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489,64</w:t>
            </w:r>
          </w:p>
        </w:tc>
        <w:tc>
          <w:tcPr>
            <w:tcW w:w="2551" w:type="dxa"/>
            <w:vAlign w:val="center"/>
          </w:tcPr>
          <w:p w:rsidR="008A6E89" w:rsidRPr="002551F6" w:rsidRDefault="00B832C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w:t>
            </w:r>
            <w:r w:rsidR="008A6E89" w:rsidRPr="002551F6">
              <w:rPr>
                <w:rFonts w:ascii="Times New Roman" w:hAnsi="Times New Roman"/>
                <w:sz w:val="24"/>
                <w:szCs w:val="24"/>
              </w:rPr>
              <w:t>109,16</w:t>
            </w:r>
          </w:p>
        </w:tc>
        <w:tc>
          <w:tcPr>
            <w:tcW w:w="2694" w:type="dxa"/>
            <w:vAlign w:val="center"/>
          </w:tcPr>
          <w:p w:rsidR="008A6E89" w:rsidRPr="002551F6" w:rsidRDefault="008A6E89" w:rsidP="00354451">
            <w:pPr>
              <w:spacing w:line="240" w:lineRule="atLeast"/>
              <w:ind w:firstLine="709"/>
              <w:jc w:val="right"/>
              <w:rPr>
                <w:rFonts w:ascii="Times New Roman" w:hAnsi="Times New Roman"/>
                <w:sz w:val="24"/>
                <w:szCs w:val="24"/>
              </w:rPr>
            </w:pPr>
            <w:r w:rsidRPr="002551F6">
              <w:rPr>
                <w:rFonts w:ascii="Times New Roman" w:hAnsi="Times New Roman"/>
                <w:sz w:val="24"/>
                <w:szCs w:val="24"/>
              </w:rPr>
              <w:t>7,12</w:t>
            </w:r>
          </w:p>
        </w:tc>
      </w:tr>
    </w:tbl>
    <w:p w:rsidR="00354451" w:rsidRPr="002551F6" w:rsidRDefault="00354451" w:rsidP="002A2FD5">
      <w:pPr>
        <w:spacing w:before="120" w:after="120" w:line="360" w:lineRule="atLeast"/>
        <w:ind w:firstLine="709"/>
        <w:jc w:val="both"/>
        <w:rPr>
          <w:rFonts w:ascii="Times New Roman" w:hAnsi="Times New Roman"/>
          <w:sz w:val="28"/>
          <w:szCs w:val="28"/>
        </w:rPr>
        <w:sectPr w:rsidR="00354451" w:rsidRPr="002551F6" w:rsidSect="00F55A20">
          <w:pgSz w:w="16838" w:h="11906" w:orient="landscape" w:code="9"/>
          <w:pgMar w:top="1701" w:right="1418" w:bottom="992" w:left="1361" w:header="709" w:footer="709" w:gutter="0"/>
          <w:cols w:space="708"/>
          <w:docGrid w:linePitch="360"/>
        </w:sectPr>
      </w:pPr>
    </w:p>
    <w:p w:rsidR="005A253D" w:rsidRPr="002551F6" w:rsidRDefault="005A253D" w:rsidP="002A2FD5">
      <w:pPr>
        <w:spacing w:before="120" w:after="12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Предоставление в рамках заключенных соглашений заинтересованным внешним пользователям информации об исполнении консолидированного бюджета Российской Федерации и бюджетов </w:t>
      </w:r>
      <w:r w:rsidR="00161779" w:rsidRPr="002551F6">
        <w:rPr>
          <w:rFonts w:ascii="Times New Roman" w:hAnsi="Times New Roman"/>
          <w:sz w:val="28"/>
          <w:szCs w:val="28"/>
        </w:rPr>
        <w:t>ГВФ РФ</w:t>
      </w:r>
      <w:r w:rsidRPr="002551F6">
        <w:rPr>
          <w:rFonts w:ascii="Times New Roman" w:hAnsi="Times New Roman"/>
          <w:sz w:val="28"/>
          <w:szCs w:val="28"/>
        </w:rPr>
        <w:t>, федерального бюджета, консолидированных бюджетов субъектов Российской Федерации и бюджетов территориальных государственных внебюджетных фондов</w:t>
      </w:r>
    </w:p>
    <w:p w:rsidR="005A253D" w:rsidRPr="002551F6" w:rsidRDefault="000F2E09" w:rsidP="008C7502">
      <w:pPr>
        <w:spacing w:after="120" w:line="240" w:lineRule="auto"/>
        <w:ind w:firstLine="709"/>
        <w:jc w:val="right"/>
        <w:rPr>
          <w:rFonts w:ascii="Times New Roman" w:hAnsi="Times New Roman"/>
          <w:sz w:val="28"/>
          <w:szCs w:val="28"/>
        </w:rPr>
      </w:pPr>
      <w:r w:rsidRPr="002551F6">
        <w:rPr>
          <w:rFonts w:ascii="Times New Roman" w:hAnsi="Times New Roman"/>
          <w:sz w:val="28"/>
          <w:szCs w:val="28"/>
        </w:rPr>
        <w:t>Схема</w:t>
      </w:r>
      <w:r w:rsidR="003505F1" w:rsidRPr="002551F6">
        <w:rPr>
          <w:rFonts w:ascii="Times New Roman" w:hAnsi="Times New Roman"/>
          <w:sz w:val="28"/>
          <w:szCs w:val="28"/>
        </w:rPr>
        <w:t> 9</w:t>
      </w:r>
    </w:p>
    <w:p w:rsidR="005A253D" w:rsidRPr="002551F6" w:rsidRDefault="005A253D" w:rsidP="005A253D">
      <w:pPr>
        <w:autoSpaceDE w:val="0"/>
        <w:autoSpaceDN w:val="0"/>
        <w:adjustRightInd w:val="0"/>
        <w:spacing w:line="360" w:lineRule="atLeast"/>
        <w:jc w:val="both"/>
        <w:rPr>
          <w:rFonts w:ascii="Times New Roman" w:hAnsi="Times New Roman"/>
          <w:b/>
          <w:sz w:val="28"/>
          <w:szCs w:val="28"/>
          <w:lang w:val="en-US"/>
        </w:rPr>
      </w:pPr>
      <w:r w:rsidRPr="002551F6">
        <w:rPr>
          <w:rFonts w:ascii="Times New Roman" w:hAnsi="Times New Roman"/>
          <w:noProof/>
          <w:sz w:val="28"/>
          <w:szCs w:val="28"/>
          <w:lang w:eastAsia="ru-RU"/>
        </w:rPr>
        <w:drawing>
          <wp:inline distT="0" distB="0" distL="0" distR="0" wp14:anchorId="5D4786D4" wp14:editId="1C0C4A76">
            <wp:extent cx="5850255" cy="4235096"/>
            <wp:effectExtent l="0" t="0" r="0" b="0"/>
            <wp:docPr id="20" name="Рисунок 20"/>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0255" cy="4235096"/>
                    </a:xfrm>
                    <a:prstGeom prst="rect">
                      <a:avLst/>
                    </a:prstGeom>
                    <a:noFill/>
                    <a:ln>
                      <a:noFill/>
                    </a:ln>
                  </pic:spPr>
                </pic:pic>
              </a:graphicData>
            </a:graphic>
          </wp:inline>
        </w:drawing>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в рамках заключенных соглашений </w:t>
      </w:r>
      <w:r w:rsidR="00354451" w:rsidRPr="002551F6">
        <w:rPr>
          <w:rFonts w:ascii="Times New Roman" w:hAnsi="Times New Roman"/>
          <w:sz w:val="28"/>
          <w:szCs w:val="28"/>
        </w:rPr>
        <w:br/>
      </w:r>
      <w:r w:rsidRPr="002551F6">
        <w:rPr>
          <w:rFonts w:ascii="Times New Roman" w:hAnsi="Times New Roman"/>
          <w:sz w:val="28"/>
          <w:szCs w:val="28"/>
        </w:rPr>
        <w:t>в 2015 году предоставлена следующая информация об исполнении федерального бюджета.</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Счетной палате, в целях осуществления предварительного контроля </w:t>
      </w:r>
      <w:r w:rsidR="00354451" w:rsidRPr="002551F6">
        <w:rPr>
          <w:rFonts w:ascii="Times New Roman" w:hAnsi="Times New Roman"/>
          <w:sz w:val="28"/>
          <w:szCs w:val="28"/>
        </w:rPr>
        <w:br/>
      </w:r>
      <w:r w:rsidRPr="002551F6">
        <w:rPr>
          <w:rFonts w:ascii="Times New Roman" w:hAnsi="Times New Roman"/>
          <w:sz w:val="28"/>
          <w:szCs w:val="28"/>
        </w:rPr>
        <w:t xml:space="preserve">за ходом исполнения федерального бюджета в рамках Соглашения </w:t>
      </w:r>
      <w:r w:rsidR="00354451"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Федерального казначейства и Счетной палаты </w:t>
      </w:r>
      <w:r w:rsidR="00665AEA" w:rsidRPr="002551F6">
        <w:rPr>
          <w:rFonts w:ascii="Times New Roman" w:hAnsi="Times New Roman"/>
          <w:sz w:val="28"/>
          <w:szCs w:val="28"/>
        </w:rPr>
        <w:t>от 14 мая 2014 года</w:t>
      </w:r>
      <w:r w:rsidRPr="002551F6">
        <w:rPr>
          <w:rFonts w:ascii="Times New Roman" w:hAnsi="Times New Roman"/>
          <w:sz w:val="28"/>
          <w:szCs w:val="28"/>
        </w:rPr>
        <w:t xml:space="preserve"> и Дополнительного соглаш</w:t>
      </w:r>
      <w:r w:rsidR="00665AEA" w:rsidRPr="002551F6">
        <w:rPr>
          <w:rFonts w:ascii="Times New Roman" w:hAnsi="Times New Roman"/>
          <w:sz w:val="28"/>
          <w:szCs w:val="28"/>
        </w:rPr>
        <w:t>ения № </w:t>
      </w:r>
      <w:r w:rsidRPr="002551F6">
        <w:rPr>
          <w:rFonts w:ascii="Times New Roman" w:hAnsi="Times New Roman"/>
          <w:sz w:val="28"/>
          <w:szCs w:val="28"/>
        </w:rPr>
        <w:t>1 от 23 марта 2015 г</w:t>
      </w:r>
      <w:r w:rsidR="00665AEA" w:rsidRPr="002551F6">
        <w:rPr>
          <w:rFonts w:ascii="Times New Roman" w:hAnsi="Times New Roman"/>
          <w:sz w:val="28"/>
          <w:szCs w:val="28"/>
        </w:rPr>
        <w:t>ода</w:t>
      </w:r>
      <w:r w:rsidRPr="002551F6">
        <w:rPr>
          <w:rFonts w:ascii="Times New Roman" w:hAnsi="Times New Roman"/>
          <w:sz w:val="28"/>
          <w:szCs w:val="28"/>
        </w:rPr>
        <w:t xml:space="preserve"> представлены: </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бюджета (по федера</w:t>
      </w:r>
      <w:r w:rsidR="00665AEA" w:rsidRPr="002551F6">
        <w:rPr>
          <w:rFonts w:ascii="Times New Roman" w:hAnsi="Times New Roman"/>
          <w:sz w:val="28"/>
          <w:szCs w:val="28"/>
        </w:rPr>
        <w:t xml:space="preserve">льному бюджету, </w:t>
      </w:r>
      <w:r w:rsidR="00354451" w:rsidRPr="002551F6">
        <w:rPr>
          <w:rFonts w:ascii="Times New Roman" w:hAnsi="Times New Roman"/>
          <w:sz w:val="28"/>
          <w:szCs w:val="28"/>
        </w:rPr>
        <w:br/>
      </w:r>
      <w:r w:rsidR="00665AEA" w:rsidRPr="002551F6">
        <w:rPr>
          <w:rFonts w:ascii="Times New Roman" w:hAnsi="Times New Roman"/>
          <w:sz w:val="28"/>
          <w:szCs w:val="28"/>
        </w:rPr>
        <w:t>по бюджетам ГВФ </w:t>
      </w:r>
      <w:r w:rsidR="005A253D" w:rsidRPr="002551F6">
        <w:rPr>
          <w:rFonts w:ascii="Times New Roman" w:hAnsi="Times New Roman"/>
          <w:sz w:val="28"/>
          <w:szCs w:val="28"/>
        </w:rPr>
        <w:t>РФ) (ф. 0503117) (ежемесячно);</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w:t>
      </w:r>
      <w:r w:rsidR="00C90E1F" w:rsidRPr="002551F6">
        <w:rPr>
          <w:rFonts w:ascii="Times New Roman" w:hAnsi="Times New Roman"/>
          <w:sz w:val="28"/>
          <w:szCs w:val="28"/>
        </w:rPr>
        <w:t>лнении федерального бюджета (ф. </w:t>
      </w:r>
      <w:r w:rsidR="005A253D" w:rsidRPr="002551F6">
        <w:rPr>
          <w:rFonts w:ascii="Times New Roman" w:hAnsi="Times New Roman"/>
          <w:sz w:val="28"/>
          <w:szCs w:val="28"/>
        </w:rPr>
        <w:t>0507011) (ежеквартально, ежегодно);</w:t>
      </w:r>
      <w:r w:rsidR="001B795B" w:rsidRPr="002551F6">
        <w:rPr>
          <w:rFonts w:ascii="Times New Roman" w:hAnsi="Times New Roman"/>
          <w:sz w:val="28"/>
          <w:szCs w:val="28"/>
        </w:rPr>
        <w:t xml:space="preserve"> </w:t>
      </w:r>
      <w:r w:rsidR="005A253D" w:rsidRPr="002551F6">
        <w:rPr>
          <w:rFonts w:ascii="Times New Roman" w:hAnsi="Times New Roman"/>
          <w:sz w:val="28"/>
          <w:szCs w:val="28"/>
        </w:rPr>
        <w:t>отчеты управлений Федерального казначейства по субъектам Российской Федерации (ежемесячно, ежеквартально);</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w:t>
      </w:r>
      <w:r w:rsidR="00C90E1F" w:rsidRPr="002551F6">
        <w:rPr>
          <w:rFonts w:ascii="Times New Roman" w:hAnsi="Times New Roman"/>
          <w:sz w:val="28"/>
          <w:szCs w:val="28"/>
        </w:rPr>
        <w:t>твенных внебюджетных фондов (ф. </w:t>
      </w:r>
      <w:r w:rsidR="005A253D" w:rsidRPr="002551F6">
        <w:rPr>
          <w:rFonts w:ascii="Times New Roman" w:hAnsi="Times New Roman"/>
          <w:sz w:val="28"/>
          <w:szCs w:val="28"/>
        </w:rPr>
        <w:t>0507021) (ежемесячно, ежегодно);</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субъекта Российской Федерации и бюджета территориального государст</w:t>
      </w:r>
      <w:r w:rsidR="00C90E1F" w:rsidRPr="002551F6">
        <w:rPr>
          <w:rFonts w:ascii="Times New Roman" w:hAnsi="Times New Roman"/>
          <w:sz w:val="28"/>
          <w:szCs w:val="28"/>
        </w:rPr>
        <w:t>венного внебюджетного фонда (ф. </w:t>
      </w:r>
      <w:r w:rsidR="005A253D" w:rsidRPr="002551F6">
        <w:rPr>
          <w:rFonts w:ascii="Times New Roman" w:hAnsi="Times New Roman"/>
          <w:sz w:val="28"/>
          <w:szCs w:val="28"/>
        </w:rPr>
        <w:t>0503317) (ежемесячно, ежегодно);</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Федерации </w:t>
      </w:r>
      <w:r w:rsidR="00354451" w:rsidRPr="002551F6">
        <w:rPr>
          <w:rFonts w:ascii="Times New Roman" w:hAnsi="Times New Roman"/>
          <w:sz w:val="28"/>
          <w:szCs w:val="28"/>
        </w:rPr>
        <w:br/>
      </w:r>
      <w:r w:rsidR="005A253D" w:rsidRPr="002551F6">
        <w:rPr>
          <w:rFonts w:ascii="Times New Roman" w:hAnsi="Times New Roman"/>
          <w:sz w:val="28"/>
          <w:szCs w:val="28"/>
        </w:rPr>
        <w:t xml:space="preserve">по поступлениям (по доходам </w:t>
      </w:r>
      <w:r w:rsidR="001B795B" w:rsidRPr="002551F6">
        <w:rPr>
          <w:rFonts w:ascii="Times New Roman" w:hAnsi="Times New Roman"/>
          <w:sz w:val="28"/>
          <w:szCs w:val="28"/>
        </w:rPr>
        <w:t>–</w:t>
      </w:r>
      <w:r w:rsidR="005A253D" w:rsidRPr="002551F6">
        <w:rPr>
          <w:rFonts w:ascii="Times New Roman" w:hAnsi="Times New Roman"/>
          <w:sz w:val="28"/>
          <w:szCs w:val="28"/>
        </w:rPr>
        <w:t xml:space="preserve"> вид доходов, КОСГУ и по источникам фи</w:t>
      </w:r>
      <w:r w:rsidR="001B795B" w:rsidRPr="002551F6">
        <w:rPr>
          <w:rFonts w:ascii="Times New Roman" w:hAnsi="Times New Roman"/>
          <w:sz w:val="28"/>
          <w:szCs w:val="28"/>
        </w:rPr>
        <w:t>нансирования дефицита бюджетов –</w:t>
      </w:r>
      <w:r w:rsidR="005A253D" w:rsidRPr="002551F6">
        <w:rPr>
          <w:rFonts w:ascii="Times New Roman" w:hAnsi="Times New Roman"/>
          <w:sz w:val="28"/>
          <w:szCs w:val="28"/>
        </w:rPr>
        <w:t xml:space="preserve"> группа, подгруппа, статья, </w:t>
      </w:r>
      <w:r w:rsidR="001B795B" w:rsidRPr="002551F6">
        <w:rPr>
          <w:rFonts w:ascii="Times New Roman" w:hAnsi="Times New Roman"/>
          <w:sz w:val="28"/>
          <w:szCs w:val="28"/>
        </w:rPr>
        <w:t xml:space="preserve">КОСГУ) </w:t>
      </w:r>
      <w:r w:rsidR="00354451" w:rsidRPr="002551F6">
        <w:rPr>
          <w:rFonts w:ascii="Times New Roman" w:hAnsi="Times New Roman"/>
          <w:sz w:val="28"/>
          <w:szCs w:val="28"/>
        </w:rPr>
        <w:br/>
      </w:r>
      <w:r w:rsidR="001B795B" w:rsidRPr="002551F6">
        <w:rPr>
          <w:rFonts w:ascii="Times New Roman" w:hAnsi="Times New Roman"/>
          <w:sz w:val="28"/>
          <w:szCs w:val="28"/>
        </w:rPr>
        <w:t>и выбытиям (по расходам –</w:t>
      </w:r>
      <w:r w:rsidR="005A253D" w:rsidRPr="002551F6">
        <w:rPr>
          <w:rFonts w:ascii="Times New Roman" w:hAnsi="Times New Roman"/>
          <w:sz w:val="28"/>
          <w:szCs w:val="28"/>
        </w:rPr>
        <w:t xml:space="preserve"> раздел, подраздел, КОСГУ и по источникам фи</w:t>
      </w:r>
      <w:r w:rsidR="001B795B" w:rsidRPr="002551F6">
        <w:rPr>
          <w:rFonts w:ascii="Times New Roman" w:hAnsi="Times New Roman"/>
          <w:sz w:val="28"/>
          <w:szCs w:val="28"/>
        </w:rPr>
        <w:t>нансирования дефицита бюджетов –</w:t>
      </w:r>
      <w:r w:rsidR="005A253D" w:rsidRPr="002551F6">
        <w:rPr>
          <w:rFonts w:ascii="Times New Roman" w:hAnsi="Times New Roman"/>
          <w:sz w:val="28"/>
          <w:szCs w:val="28"/>
        </w:rPr>
        <w:t xml:space="preserve"> группа, подгруппа, статья, КОСГУ) средств бюджетов (ежемес</w:t>
      </w:r>
      <w:r w:rsidRPr="002551F6">
        <w:rPr>
          <w:rFonts w:ascii="Times New Roman" w:hAnsi="Times New Roman"/>
          <w:sz w:val="28"/>
          <w:szCs w:val="28"/>
        </w:rPr>
        <w:t>ячно, ежеквартально, ежегодно).</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Иная информация, предусмотренная Соглашением.</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Центральному банку Российской Федерации, в целях осуществления бюджетной и денежно-кредитной политики, а также анализа прогнозирования ликвидности банковского сектора в рамках Соглашения </w:t>
      </w:r>
      <w:r w:rsidR="00354451"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между Центральным банком Российской Федерации и Федеральным казначейством от 15 ноября </w:t>
      </w:r>
      <w:r w:rsidR="00354451" w:rsidRPr="002551F6">
        <w:rPr>
          <w:rFonts w:ascii="Times New Roman" w:hAnsi="Times New Roman"/>
          <w:sz w:val="28"/>
          <w:szCs w:val="28"/>
        </w:rPr>
        <w:br/>
      </w:r>
      <w:r w:rsidRPr="002551F6">
        <w:rPr>
          <w:rFonts w:ascii="Times New Roman" w:hAnsi="Times New Roman"/>
          <w:sz w:val="28"/>
          <w:szCs w:val="28"/>
        </w:rPr>
        <w:t>2006 г</w:t>
      </w:r>
      <w:r w:rsidR="00F41AC8" w:rsidRPr="002551F6">
        <w:rPr>
          <w:rFonts w:ascii="Times New Roman" w:hAnsi="Times New Roman"/>
          <w:sz w:val="28"/>
          <w:szCs w:val="28"/>
        </w:rPr>
        <w:t>ода</w:t>
      </w:r>
      <w:r w:rsidRPr="002551F6">
        <w:rPr>
          <w:rFonts w:ascii="Times New Roman" w:hAnsi="Times New Roman"/>
          <w:sz w:val="28"/>
          <w:szCs w:val="28"/>
        </w:rPr>
        <w:t xml:space="preserve">, представлены: </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бюджета (по федеральному бюджету) (ф. 0503117) (ежемесячно), Отчет об испо</w:t>
      </w:r>
      <w:r w:rsidRPr="002551F6">
        <w:rPr>
          <w:rFonts w:ascii="Times New Roman" w:hAnsi="Times New Roman"/>
          <w:sz w:val="28"/>
          <w:szCs w:val="28"/>
        </w:rPr>
        <w:t>лнении федерального бюджета (ф. </w:t>
      </w:r>
      <w:r w:rsidR="005A253D" w:rsidRPr="002551F6">
        <w:rPr>
          <w:rFonts w:ascii="Times New Roman" w:hAnsi="Times New Roman"/>
          <w:sz w:val="28"/>
          <w:szCs w:val="28"/>
        </w:rPr>
        <w:t>0507011) (ежеквартально, ежегодно);</w:t>
      </w:r>
    </w:p>
    <w:p w:rsidR="005A253D" w:rsidRPr="002551F6" w:rsidRDefault="00624BF8"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w:t>
      </w:r>
      <w:r w:rsidRPr="002551F6">
        <w:rPr>
          <w:rFonts w:ascii="Times New Roman" w:hAnsi="Times New Roman"/>
          <w:sz w:val="28"/>
          <w:szCs w:val="28"/>
        </w:rPr>
        <w:t>твенных внебюджетных фондов (ф. </w:t>
      </w:r>
      <w:r w:rsidR="005A253D" w:rsidRPr="002551F6">
        <w:rPr>
          <w:rFonts w:ascii="Times New Roman" w:hAnsi="Times New Roman"/>
          <w:sz w:val="28"/>
          <w:szCs w:val="28"/>
        </w:rPr>
        <w:t>0507021) (ежемесячно, ежегодно);</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w:t>
      </w:r>
      <w:r w:rsidR="00624BF8" w:rsidRPr="002551F6">
        <w:rPr>
          <w:rFonts w:ascii="Times New Roman" w:hAnsi="Times New Roman"/>
          <w:sz w:val="28"/>
          <w:szCs w:val="28"/>
        </w:rPr>
        <w:t xml:space="preserve">ии </w:t>
      </w:r>
      <w:r w:rsidR="00354451" w:rsidRPr="002551F6">
        <w:rPr>
          <w:rFonts w:ascii="Times New Roman" w:hAnsi="Times New Roman"/>
          <w:sz w:val="28"/>
          <w:szCs w:val="28"/>
        </w:rPr>
        <w:br/>
      </w:r>
      <w:r w:rsidR="00624BF8" w:rsidRPr="002551F6">
        <w:rPr>
          <w:rFonts w:ascii="Times New Roman" w:hAnsi="Times New Roman"/>
          <w:sz w:val="28"/>
          <w:szCs w:val="28"/>
        </w:rPr>
        <w:t>по поступлениям (по доходам –</w:t>
      </w:r>
      <w:r w:rsidRPr="002551F6">
        <w:rPr>
          <w:rFonts w:ascii="Times New Roman" w:hAnsi="Times New Roman"/>
          <w:sz w:val="28"/>
          <w:szCs w:val="28"/>
        </w:rPr>
        <w:t xml:space="preserve"> вид доходов, КОСГУ и по источникам фи</w:t>
      </w:r>
      <w:r w:rsidR="00624BF8" w:rsidRPr="002551F6">
        <w:rPr>
          <w:rFonts w:ascii="Times New Roman" w:hAnsi="Times New Roman"/>
          <w:sz w:val="28"/>
          <w:szCs w:val="28"/>
        </w:rPr>
        <w:t>нансирования дефицита бюджетов –</w:t>
      </w:r>
      <w:r w:rsidRPr="002551F6">
        <w:rPr>
          <w:rFonts w:ascii="Times New Roman" w:hAnsi="Times New Roman"/>
          <w:sz w:val="28"/>
          <w:szCs w:val="28"/>
        </w:rPr>
        <w:t xml:space="preserve"> группа, подгруппа, статья, </w:t>
      </w:r>
      <w:r w:rsidR="00624BF8" w:rsidRPr="002551F6">
        <w:rPr>
          <w:rFonts w:ascii="Times New Roman" w:hAnsi="Times New Roman"/>
          <w:sz w:val="28"/>
          <w:szCs w:val="28"/>
        </w:rPr>
        <w:t xml:space="preserve">КОСГУ) </w:t>
      </w:r>
      <w:r w:rsidR="00354451" w:rsidRPr="002551F6">
        <w:rPr>
          <w:rFonts w:ascii="Times New Roman" w:hAnsi="Times New Roman"/>
          <w:sz w:val="28"/>
          <w:szCs w:val="28"/>
        </w:rPr>
        <w:br/>
      </w:r>
      <w:r w:rsidR="00624BF8" w:rsidRPr="002551F6">
        <w:rPr>
          <w:rFonts w:ascii="Times New Roman" w:hAnsi="Times New Roman"/>
          <w:sz w:val="28"/>
          <w:szCs w:val="28"/>
        </w:rPr>
        <w:t>и выбытиям (по расходам –</w:t>
      </w:r>
      <w:r w:rsidRPr="002551F6">
        <w:rPr>
          <w:rFonts w:ascii="Times New Roman" w:hAnsi="Times New Roman"/>
          <w:sz w:val="28"/>
          <w:szCs w:val="28"/>
        </w:rPr>
        <w:t xml:space="preserve"> раздел, подраздел, КОСГУ и по источникам финансирования дефицита бюджетов </w:t>
      </w:r>
      <w:r w:rsidR="00624BF8" w:rsidRPr="002551F6">
        <w:rPr>
          <w:rFonts w:ascii="Times New Roman" w:hAnsi="Times New Roman"/>
          <w:sz w:val="28"/>
          <w:szCs w:val="28"/>
        </w:rPr>
        <w:t>–</w:t>
      </w:r>
      <w:r w:rsidRPr="002551F6">
        <w:rPr>
          <w:rFonts w:ascii="Times New Roman" w:hAnsi="Times New Roman"/>
          <w:sz w:val="28"/>
          <w:szCs w:val="28"/>
        </w:rPr>
        <w:t xml:space="preserve"> группа, подгруппа, статья, КОСГУ) средств бюджетов (ежемесячно, ежеквартально, ежегодно).</w:t>
      </w:r>
    </w:p>
    <w:p w:rsidR="005A253D" w:rsidRPr="002551F6" w:rsidRDefault="005A253D" w:rsidP="00696853">
      <w:pPr>
        <w:tabs>
          <w:tab w:val="left" w:pos="7938"/>
          <w:tab w:val="left" w:pos="9214"/>
        </w:tabs>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Федеральной службе финансово-бюджетного надзора,</w:t>
      </w:r>
      <w:r w:rsidRPr="002551F6">
        <w:rPr>
          <w:rFonts w:ascii="Times New Roman" w:hAnsi="Times New Roman"/>
          <w:b/>
          <w:sz w:val="28"/>
          <w:szCs w:val="28"/>
        </w:rPr>
        <w:t xml:space="preserve"> </w:t>
      </w:r>
      <w:r w:rsidRPr="002551F6">
        <w:rPr>
          <w:rFonts w:ascii="Times New Roman" w:hAnsi="Times New Roman"/>
          <w:sz w:val="28"/>
          <w:szCs w:val="28"/>
        </w:rPr>
        <w:t xml:space="preserve">в целях организации эффективной работы по выявлению, предупреждению нарушений законодательства Российской федерации в финансово- бюджетной сфере и необходимости обеспечения совместной согласованной </w:t>
      </w:r>
      <w:r w:rsidRPr="002551F6">
        <w:rPr>
          <w:rFonts w:ascii="Times New Roman" w:hAnsi="Times New Roman"/>
          <w:sz w:val="28"/>
          <w:szCs w:val="28"/>
        </w:rPr>
        <w:lastRenderedPageBreak/>
        <w:t>деятельности в рамках Соглашения о сотрудничестве и информационном взаимодействии от 27 декабря 2006 г</w:t>
      </w:r>
      <w:r w:rsidR="00624BF8" w:rsidRPr="002551F6">
        <w:rPr>
          <w:rFonts w:ascii="Times New Roman" w:hAnsi="Times New Roman"/>
          <w:sz w:val="28"/>
          <w:szCs w:val="28"/>
        </w:rPr>
        <w:t>ода</w:t>
      </w:r>
      <w:r w:rsidRPr="002551F6">
        <w:rPr>
          <w:rFonts w:ascii="Times New Roman" w:hAnsi="Times New Roman"/>
          <w:sz w:val="28"/>
          <w:szCs w:val="28"/>
        </w:rPr>
        <w:t>, представлены:</w:t>
      </w:r>
    </w:p>
    <w:p w:rsidR="005A253D" w:rsidRPr="002551F6" w:rsidRDefault="001933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Отчет о кассовых выбытиях средств федерального бюджета </w:t>
      </w:r>
      <w:r w:rsidR="00977729">
        <w:rPr>
          <w:rFonts w:ascii="Times New Roman" w:hAnsi="Times New Roman"/>
          <w:sz w:val="28"/>
          <w:szCs w:val="28"/>
        </w:rPr>
        <w:br/>
      </w:r>
      <w:r w:rsidR="005A253D" w:rsidRPr="002551F6">
        <w:rPr>
          <w:rFonts w:ascii="Times New Roman" w:hAnsi="Times New Roman"/>
          <w:sz w:val="28"/>
          <w:szCs w:val="28"/>
        </w:rPr>
        <w:t xml:space="preserve">в разрезе получателей средств федерального бюджета и администраторов источников финансирования дефицита федерального бюджета </w:t>
      </w:r>
      <w:hyperlink r:id="rId82" w:history="1">
        <w:r w:rsidR="00462482" w:rsidRPr="002551F6">
          <w:rPr>
            <w:rFonts w:ascii="Times New Roman" w:hAnsi="Times New Roman"/>
            <w:sz w:val="28"/>
            <w:szCs w:val="28"/>
          </w:rPr>
          <w:t>(ф. </w:t>
        </w:r>
        <w:r w:rsidR="005A253D" w:rsidRPr="002551F6">
          <w:rPr>
            <w:rFonts w:ascii="Times New Roman" w:hAnsi="Times New Roman"/>
            <w:sz w:val="28"/>
            <w:szCs w:val="28"/>
          </w:rPr>
          <w:t>0521413)</w:t>
        </w:r>
      </w:hyperlink>
      <w:r w:rsidR="005A253D" w:rsidRPr="002551F6">
        <w:rPr>
          <w:rFonts w:ascii="Times New Roman" w:hAnsi="Times New Roman"/>
          <w:sz w:val="28"/>
          <w:szCs w:val="28"/>
        </w:rPr>
        <w:t xml:space="preserve"> (ежеквартально, ежегодно); </w:t>
      </w:r>
    </w:p>
    <w:p w:rsidR="005A253D" w:rsidRPr="002551F6" w:rsidRDefault="001933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Справка о перечислении средств из федерального бюджета по коду КОСГУ 251 «Перечисления другим бюджетам бюджетной системы Российской Федерации» субъектам Российской Федерации (ф.</w:t>
      </w:r>
      <w:r w:rsidRPr="002551F6">
        <w:rPr>
          <w:rFonts w:ascii="Times New Roman" w:hAnsi="Times New Roman"/>
          <w:sz w:val="28"/>
          <w:szCs w:val="28"/>
        </w:rPr>
        <w:t> </w:t>
      </w:r>
      <w:r w:rsidR="005A253D" w:rsidRPr="002551F6">
        <w:rPr>
          <w:rFonts w:ascii="Times New Roman" w:hAnsi="Times New Roman"/>
          <w:sz w:val="28"/>
          <w:szCs w:val="28"/>
        </w:rPr>
        <w:t>0521462) (ежеквартально, ежегодно);</w:t>
      </w:r>
    </w:p>
    <w:p w:rsidR="005A253D" w:rsidRPr="002551F6" w:rsidRDefault="001933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Отчет об использовании межбюджетных трансфертов </w:t>
      </w:r>
      <w:r w:rsidR="00354451" w:rsidRPr="002551F6">
        <w:rPr>
          <w:rFonts w:ascii="Times New Roman" w:hAnsi="Times New Roman"/>
          <w:sz w:val="28"/>
          <w:szCs w:val="28"/>
        </w:rPr>
        <w:br/>
      </w:r>
      <w:r w:rsidR="005A253D" w:rsidRPr="002551F6">
        <w:rPr>
          <w:rFonts w:ascii="Times New Roman" w:hAnsi="Times New Roman"/>
          <w:sz w:val="28"/>
          <w:szCs w:val="28"/>
        </w:rPr>
        <w:t xml:space="preserve">из федерального бюджета субъектами Российской Федерации, муниципальными образованиями и территориальным государственным внебюджетным фондом </w:t>
      </w:r>
      <w:hyperlink r:id="rId83" w:history="1">
        <w:r w:rsidRPr="002551F6">
          <w:rPr>
            <w:rFonts w:ascii="Times New Roman" w:hAnsi="Times New Roman"/>
            <w:sz w:val="28"/>
            <w:szCs w:val="28"/>
          </w:rPr>
          <w:t>(ф. </w:t>
        </w:r>
        <w:r w:rsidR="005A253D" w:rsidRPr="002551F6">
          <w:rPr>
            <w:rFonts w:ascii="Times New Roman" w:hAnsi="Times New Roman"/>
            <w:sz w:val="28"/>
            <w:szCs w:val="28"/>
          </w:rPr>
          <w:t>0503324)</w:t>
        </w:r>
      </w:hyperlink>
      <w:r w:rsidR="005A253D" w:rsidRPr="002551F6">
        <w:rPr>
          <w:rFonts w:ascii="Times New Roman" w:hAnsi="Times New Roman"/>
          <w:sz w:val="28"/>
          <w:szCs w:val="28"/>
        </w:rPr>
        <w:t xml:space="preserve"> (ежеквартально, ежегодно).</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Федеральной службе государственной статистики, в целях построения национальных счетов Российской Федерации, исчисления валового внутреннего продукта (</w:t>
      </w:r>
      <w:r w:rsidR="00C14B0D" w:rsidRPr="002551F6">
        <w:rPr>
          <w:rFonts w:ascii="Times New Roman" w:hAnsi="Times New Roman"/>
          <w:sz w:val="28"/>
          <w:szCs w:val="28"/>
        </w:rPr>
        <w:t xml:space="preserve">далее – </w:t>
      </w:r>
      <w:r w:rsidRPr="002551F6">
        <w:rPr>
          <w:rFonts w:ascii="Times New Roman" w:hAnsi="Times New Roman"/>
          <w:sz w:val="28"/>
          <w:szCs w:val="28"/>
        </w:rPr>
        <w:t xml:space="preserve">ВВП) в рамках Соглашения </w:t>
      </w:r>
      <w:r w:rsidR="00354451" w:rsidRPr="002551F6">
        <w:rPr>
          <w:rFonts w:ascii="Times New Roman" w:hAnsi="Times New Roman"/>
          <w:sz w:val="28"/>
          <w:szCs w:val="28"/>
        </w:rPr>
        <w:br/>
      </w:r>
      <w:r w:rsidRPr="002551F6">
        <w:rPr>
          <w:rFonts w:ascii="Times New Roman" w:hAnsi="Times New Roman"/>
          <w:sz w:val="28"/>
          <w:szCs w:val="28"/>
        </w:rPr>
        <w:t>об информационном взаимодействии Федеральной службы государственной статистики и Федерального казначейства от 13 мая 2008 г</w:t>
      </w:r>
      <w:r w:rsidR="00C14B0D" w:rsidRPr="002551F6">
        <w:rPr>
          <w:rFonts w:ascii="Times New Roman" w:hAnsi="Times New Roman"/>
          <w:sz w:val="28"/>
          <w:szCs w:val="28"/>
        </w:rPr>
        <w:t>ода</w:t>
      </w:r>
      <w:r w:rsidRPr="002551F6">
        <w:rPr>
          <w:rFonts w:ascii="Times New Roman" w:hAnsi="Times New Roman"/>
          <w:sz w:val="28"/>
          <w:szCs w:val="28"/>
        </w:rPr>
        <w:t xml:space="preserve"> представлены:</w:t>
      </w:r>
    </w:p>
    <w:p w:rsidR="005A253D" w:rsidRPr="002551F6" w:rsidRDefault="00C14B0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бюджета (по федеральному бюджету) (ф.</w:t>
      </w:r>
      <w:r w:rsidR="005A253D" w:rsidRPr="002551F6">
        <w:rPr>
          <w:rFonts w:ascii="Times New Roman" w:hAnsi="Times New Roman"/>
          <w:sz w:val="28"/>
          <w:szCs w:val="28"/>
          <w:lang w:val="en-US"/>
        </w:rPr>
        <w:t> </w:t>
      </w:r>
      <w:r w:rsidR="005A253D" w:rsidRPr="002551F6">
        <w:rPr>
          <w:rFonts w:ascii="Times New Roman" w:hAnsi="Times New Roman"/>
          <w:sz w:val="28"/>
          <w:szCs w:val="28"/>
        </w:rPr>
        <w:t>0503117) (ежеквартально);</w:t>
      </w:r>
    </w:p>
    <w:p w:rsidR="005A253D" w:rsidRPr="002551F6" w:rsidRDefault="00C14B0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по кассовому исполнению государственных программ </w:t>
      </w:r>
      <w:r w:rsidRPr="002551F6">
        <w:rPr>
          <w:rFonts w:ascii="Times New Roman" w:hAnsi="Times New Roman"/>
          <w:sz w:val="28"/>
          <w:szCs w:val="28"/>
        </w:rPr>
        <w:t xml:space="preserve">Российской Федерации </w:t>
      </w:r>
      <w:r w:rsidR="005A253D" w:rsidRPr="002551F6">
        <w:rPr>
          <w:rFonts w:ascii="Times New Roman" w:hAnsi="Times New Roman"/>
          <w:sz w:val="28"/>
          <w:szCs w:val="28"/>
        </w:rPr>
        <w:t>(подпрограмм), финансирование которых предусмотрено за счет средств федерального бюджета (ежеквартально);</w:t>
      </w:r>
    </w:p>
    <w:p w:rsidR="005A253D" w:rsidRPr="002551F6" w:rsidRDefault="00C14B0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 кассовых поступлениях и</w:t>
      </w:r>
      <w:r w:rsidRPr="002551F6">
        <w:rPr>
          <w:rFonts w:ascii="Times New Roman" w:hAnsi="Times New Roman"/>
          <w:sz w:val="28"/>
          <w:szCs w:val="28"/>
        </w:rPr>
        <w:t xml:space="preserve"> выбытиях бюджетных средств (ф. </w:t>
      </w:r>
      <w:r w:rsidR="005A253D" w:rsidRPr="002551F6">
        <w:rPr>
          <w:rFonts w:ascii="Times New Roman" w:hAnsi="Times New Roman"/>
          <w:sz w:val="28"/>
          <w:szCs w:val="28"/>
        </w:rPr>
        <w:t xml:space="preserve">0503124) </w:t>
      </w:r>
      <w:r w:rsidRPr="002551F6">
        <w:rPr>
          <w:rFonts w:ascii="Times New Roman" w:hAnsi="Times New Roman"/>
          <w:sz w:val="28"/>
          <w:szCs w:val="28"/>
        </w:rPr>
        <w:t>УФК</w:t>
      </w:r>
      <w:r w:rsidR="005A253D" w:rsidRPr="002551F6">
        <w:rPr>
          <w:rFonts w:ascii="Times New Roman" w:hAnsi="Times New Roman"/>
          <w:sz w:val="28"/>
          <w:szCs w:val="28"/>
        </w:rPr>
        <w:t xml:space="preserve"> по субъектам Российской Федерации (ежегодно);</w:t>
      </w:r>
    </w:p>
    <w:p w:rsidR="005A253D" w:rsidRPr="002551F6" w:rsidRDefault="00C14B0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Отчет об исполнении консолидированного бюджета Российской Федерации и бюджетов государс</w:t>
      </w:r>
      <w:r w:rsidRPr="002551F6">
        <w:rPr>
          <w:rFonts w:ascii="Times New Roman" w:hAnsi="Times New Roman"/>
          <w:sz w:val="28"/>
          <w:szCs w:val="28"/>
        </w:rPr>
        <w:t>твенных внебюджетных фондов (ф. </w:t>
      </w:r>
      <w:r w:rsidR="005A253D" w:rsidRPr="002551F6">
        <w:rPr>
          <w:rFonts w:ascii="Times New Roman" w:hAnsi="Times New Roman"/>
          <w:sz w:val="28"/>
          <w:szCs w:val="28"/>
        </w:rPr>
        <w:t>0507021) (ежеквартально);</w:t>
      </w:r>
    </w:p>
    <w:p w:rsidR="005A253D" w:rsidRPr="002551F6" w:rsidRDefault="005A253D" w:rsidP="00696853">
      <w:pPr>
        <w:autoSpaceDE w:val="0"/>
        <w:autoSpaceDN w:val="0"/>
        <w:adjustRightInd w:val="0"/>
        <w:spacing w:after="0" w:line="360" w:lineRule="atLeast"/>
        <w:ind w:firstLine="709"/>
        <w:jc w:val="both"/>
        <w:rPr>
          <w:rFonts w:ascii="Times New Roman" w:hAnsi="Times New Roman"/>
          <w:b/>
          <w:sz w:val="28"/>
          <w:szCs w:val="28"/>
        </w:rPr>
      </w:pPr>
      <w:r w:rsidRPr="002551F6">
        <w:rPr>
          <w:rFonts w:ascii="Times New Roman" w:hAnsi="Times New Roman"/>
          <w:sz w:val="28"/>
          <w:szCs w:val="28"/>
        </w:rPr>
        <w:t>Информация об исполнении консолидированного бюджета субъекта Российской Федерации и бюджета территориального государственного внебюджетного фонда в разрезе субъектов Российской Федерац</w:t>
      </w:r>
      <w:r w:rsidR="00C14B0D" w:rsidRPr="002551F6">
        <w:rPr>
          <w:rFonts w:ascii="Times New Roman" w:hAnsi="Times New Roman"/>
          <w:sz w:val="28"/>
          <w:szCs w:val="28"/>
        </w:rPr>
        <w:t xml:space="preserve">ии </w:t>
      </w:r>
      <w:r w:rsidR="00354451" w:rsidRPr="002551F6">
        <w:rPr>
          <w:rFonts w:ascii="Times New Roman" w:hAnsi="Times New Roman"/>
          <w:sz w:val="28"/>
          <w:szCs w:val="28"/>
        </w:rPr>
        <w:br/>
      </w:r>
      <w:r w:rsidR="00C14B0D" w:rsidRPr="002551F6">
        <w:rPr>
          <w:rFonts w:ascii="Times New Roman" w:hAnsi="Times New Roman"/>
          <w:sz w:val="28"/>
          <w:szCs w:val="28"/>
        </w:rPr>
        <w:t>по поступлениям (по доходам –</w:t>
      </w:r>
      <w:r w:rsidRPr="002551F6">
        <w:rPr>
          <w:rFonts w:ascii="Times New Roman" w:hAnsi="Times New Roman"/>
          <w:sz w:val="28"/>
          <w:szCs w:val="28"/>
        </w:rPr>
        <w:t xml:space="preserve"> вид доходов, КОСГУ и по источникам фи</w:t>
      </w:r>
      <w:r w:rsidR="00C14B0D" w:rsidRPr="002551F6">
        <w:rPr>
          <w:rFonts w:ascii="Times New Roman" w:hAnsi="Times New Roman"/>
          <w:sz w:val="28"/>
          <w:szCs w:val="28"/>
        </w:rPr>
        <w:t>нансирования дефицита бюджетов –</w:t>
      </w:r>
      <w:r w:rsidRPr="002551F6">
        <w:rPr>
          <w:rFonts w:ascii="Times New Roman" w:hAnsi="Times New Roman"/>
          <w:sz w:val="28"/>
          <w:szCs w:val="28"/>
        </w:rPr>
        <w:t xml:space="preserve"> группа, подгруппа, статья, </w:t>
      </w:r>
      <w:r w:rsidR="00C14B0D" w:rsidRPr="002551F6">
        <w:rPr>
          <w:rFonts w:ascii="Times New Roman" w:hAnsi="Times New Roman"/>
          <w:sz w:val="28"/>
          <w:szCs w:val="28"/>
        </w:rPr>
        <w:t xml:space="preserve">КОСГУ) </w:t>
      </w:r>
      <w:r w:rsidR="00354451" w:rsidRPr="002551F6">
        <w:rPr>
          <w:rFonts w:ascii="Times New Roman" w:hAnsi="Times New Roman"/>
          <w:sz w:val="28"/>
          <w:szCs w:val="28"/>
        </w:rPr>
        <w:br/>
      </w:r>
      <w:r w:rsidR="00C14B0D" w:rsidRPr="002551F6">
        <w:rPr>
          <w:rFonts w:ascii="Times New Roman" w:hAnsi="Times New Roman"/>
          <w:sz w:val="28"/>
          <w:szCs w:val="28"/>
        </w:rPr>
        <w:t>и выбытиям (по расходам –</w:t>
      </w:r>
      <w:r w:rsidRPr="002551F6">
        <w:rPr>
          <w:rFonts w:ascii="Times New Roman" w:hAnsi="Times New Roman"/>
          <w:sz w:val="28"/>
          <w:szCs w:val="28"/>
        </w:rPr>
        <w:t xml:space="preserve"> раздел, подраздел, КОСГУ и по источникам фи</w:t>
      </w:r>
      <w:r w:rsidR="00C14B0D" w:rsidRPr="002551F6">
        <w:rPr>
          <w:rFonts w:ascii="Times New Roman" w:hAnsi="Times New Roman"/>
          <w:sz w:val="28"/>
          <w:szCs w:val="28"/>
        </w:rPr>
        <w:t>нансирования дефицита бюджетов –</w:t>
      </w:r>
      <w:r w:rsidRPr="002551F6">
        <w:rPr>
          <w:rFonts w:ascii="Times New Roman" w:hAnsi="Times New Roman"/>
          <w:sz w:val="28"/>
          <w:szCs w:val="28"/>
        </w:rPr>
        <w:t xml:space="preserve"> группа, подгруппа, статья, КОСГУ) средств бюджетов (ежемесячно, ежеквартально, ежегодно).</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в 2015 году в рамках заключенных соглашений Федеральным казначейством предоставлялась информация Федеральной </w:t>
      </w:r>
      <w:r w:rsidRPr="002551F6">
        <w:rPr>
          <w:rFonts w:ascii="Times New Roman" w:hAnsi="Times New Roman"/>
          <w:sz w:val="28"/>
          <w:szCs w:val="28"/>
        </w:rPr>
        <w:lastRenderedPageBreak/>
        <w:t xml:space="preserve">службе по финансовому мониторингу, Федеральной службе по оборонному заказу, </w:t>
      </w:r>
      <w:r w:rsidR="00C14B0D" w:rsidRPr="002551F6">
        <w:rPr>
          <w:rFonts w:ascii="Times New Roman" w:hAnsi="Times New Roman"/>
          <w:sz w:val="28"/>
          <w:szCs w:val="28"/>
        </w:rPr>
        <w:t>ФНС</w:t>
      </w:r>
      <w:r w:rsidRPr="002551F6">
        <w:rPr>
          <w:rFonts w:ascii="Times New Roman" w:hAnsi="Times New Roman"/>
          <w:sz w:val="28"/>
          <w:szCs w:val="28"/>
        </w:rPr>
        <w:t xml:space="preserve"> и другим внешним заинтересованным пользователям.</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Федеральным казначейством в целях обеспечения своевременного и качественного формирования оперативной, ежемесячной </w:t>
      </w:r>
      <w:r w:rsidR="00354451" w:rsidRPr="002551F6">
        <w:rPr>
          <w:rFonts w:ascii="Times New Roman" w:hAnsi="Times New Roman"/>
          <w:sz w:val="28"/>
          <w:szCs w:val="28"/>
        </w:rPr>
        <w:br/>
      </w:r>
      <w:r w:rsidRPr="002551F6">
        <w:rPr>
          <w:rFonts w:ascii="Times New Roman" w:hAnsi="Times New Roman"/>
          <w:sz w:val="28"/>
          <w:szCs w:val="28"/>
        </w:rPr>
        <w:t xml:space="preserve">и квартальной бюджетной отчетности, представляемой в Минфин России </w:t>
      </w:r>
      <w:r w:rsidR="00354451" w:rsidRPr="002551F6">
        <w:rPr>
          <w:rFonts w:ascii="Times New Roman" w:hAnsi="Times New Roman"/>
          <w:sz w:val="28"/>
          <w:szCs w:val="28"/>
        </w:rPr>
        <w:br/>
      </w:r>
      <w:r w:rsidRPr="002551F6">
        <w:rPr>
          <w:rFonts w:ascii="Times New Roman" w:hAnsi="Times New Roman"/>
          <w:sz w:val="28"/>
          <w:szCs w:val="28"/>
        </w:rPr>
        <w:t xml:space="preserve">и другим заинтересованным пользователям, и размещение </w:t>
      </w:r>
      <w:r w:rsidR="00354451" w:rsidRPr="002551F6">
        <w:rPr>
          <w:rFonts w:ascii="Times New Roman" w:hAnsi="Times New Roman"/>
          <w:sz w:val="28"/>
          <w:szCs w:val="28"/>
        </w:rPr>
        <w:br/>
      </w:r>
      <w:r w:rsidR="003B7E9E" w:rsidRPr="002551F6">
        <w:rPr>
          <w:rFonts w:ascii="Times New Roman" w:hAnsi="Times New Roman"/>
          <w:sz w:val="28"/>
          <w:szCs w:val="28"/>
        </w:rPr>
        <w:t>ее</w:t>
      </w:r>
      <w:r w:rsidRPr="002551F6">
        <w:rPr>
          <w:rFonts w:ascii="Times New Roman" w:hAnsi="Times New Roman"/>
          <w:sz w:val="28"/>
          <w:szCs w:val="28"/>
        </w:rPr>
        <w:t xml:space="preserve"> на </w:t>
      </w:r>
      <w:r w:rsidR="00C14B0D" w:rsidRPr="002551F6">
        <w:rPr>
          <w:rFonts w:ascii="Times New Roman" w:hAnsi="Times New Roman"/>
          <w:sz w:val="28"/>
          <w:szCs w:val="28"/>
        </w:rPr>
        <w:t xml:space="preserve">Официальном сайте </w:t>
      </w:r>
      <w:hyperlink r:id="rId84" w:history="1">
        <w:r w:rsidR="00C14B0D" w:rsidRPr="002551F6">
          <w:rPr>
            <w:rFonts w:ascii="Times New Roman" w:hAnsi="Times New Roman"/>
            <w:sz w:val="28"/>
            <w:szCs w:val="28"/>
          </w:rPr>
          <w:t>www.roskazna.ru</w:t>
        </w:r>
      </w:hyperlink>
      <w:r w:rsidR="00C14B0D" w:rsidRPr="002551F6">
        <w:rPr>
          <w:rFonts w:ascii="Times New Roman" w:hAnsi="Times New Roman"/>
          <w:sz w:val="28"/>
          <w:szCs w:val="28"/>
        </w:rPr>
        <w:t xml:space="preserve"> </w:t>
      </w:r>
      <w:r w:rsidR="00C90E1F" w:rsidRPr="002551F6">
        <w:rPr>
          <w:rFonts w:ascii="Times New Roman" w:hAnsi="Times New Roman"/>
          <w:sz w:val="28"/>
          <w:szCs w:val="28"/>
        </w:rPr>
        <w:t>проведена следующая работа</w:t>
      </w:r>
      <w:r w:rsidR="00C14B0D" w:rsidRPr="002551F6">
        <w:rPr>
          <w:rFonts w:ascii="Times New Roman" w:hAnsi="Times New Roman"/>
          <w:sz w:val="28"/>
          <w:szCs w:val="28"/>
        </w:rPr>
        <w:t>.</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Подготовлены и утверждены:</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 Федерального казн</w:t>
      </w:r>
      <w:r w:rsidR="00C90E1F" w:rsidRPr="002551F6">
        <w:rPr>
          <w:rFonts w:ascii="Times New Roman" w:hAnsi="Times New Roman"/>
          <w:sz w:val="28"/>
          <w:szCs w:val="28"/>
        </w:rPr>
        <w:t>ачейства от 4 декабря 2015 г. № </w:t>
      </w:r>
      <w:r w:rsidR="005A253D" w:rsidRPr="002551F6">
        <w:rPr>
          <w:rFonts w:ascii="Times New Roman" w:hAnsi="Times New Roman"/>
          <w:sz w:val="28"/>
          <w:szCs w:val="28"/>
        </w:rPr>
        <w:t>339</w:t>
      </w:r>
      <w:r w:rsidR="003F51E1" w:rsidRPr="002551F6">
        <w:rPr>
          <w:rFonts w:ascii="Times New Roman" w:hAnsi="Times New Roman"/>
          <w:sz w:val="28"/>
          <w:szCs w:val="28"/>
        </w:rPr>
        <w:t xml:space="preserve"> </w:t>
      </w:r>
      <w:r w:rsidR="00354451" w:rsidRPr="002551F6">
        <w:rPr>
          <w:rFonts w:ascii="Times New Roman" w:hAnsi="Times New Roman"/>
          <w:sz w:val="28"/>
          <w:szCs w:val="28"/>
        </w:rPr>
        <w:br/>
      </w:r>
      <w:r w:rsidR="005A253D" w:rsidRPr="002551F6">
        <w:rPr>
          <w:rFonts w:ascii="Times New Roman" w:hAnsi="Times New Roman"/>
          <w:sz w:val="28"/>
          <w:szCs w:val="28"/>
        </w:rPr>
        <w:t xml:space="preserve">«Об утверждении Особенностей формирования бюджетной отчетности </w:t>
      </w:r>
      <w:r w:rsidR="00354451" w:rsidRPr="002551F6">
        <w:rPr>
          <w:rFonts w:ascii="Times New Roman" w:hAnsi="Times New Roman"/>
          <w:sz w:val="28"/>
          <w:szCs w:val="28"/>
        </w:rPr>
        <w:br/>
      </w:r>
      <w:r w:rsidR="005A253D" w:rsidRPr="002551F6">
        <w:rPr>
          <w:rFonts w:ascii="Times New Roman" w:hAnsi="Times New Roman"/>
          <w:sz w:val="28"/>
          <w:szCs w:val="28"/>
        </w:rPr>
        <w:t xml:space="preserve">по кассовому исполнению федерального бюджета, кассовому обслуживанию исполнения бюджетов бюджетной системы Российской Федерации, по операциям со средствами бюджетных учреждений, автономных учреждений и иных юридических лиц территориальными органами Федерального казначейства»; </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 Федерально</w:t>
      </w:r>
      <w:r w:rsidR="00C90E1F" w:rsidRPr="002551F6">
        <w:rPr>
          <w:rFonts w:ascii="Times New Roman" w:hAnsi="Times New Roman"/>
          <w:sz w:val="28"/>
          <w:szCs w:val="28"/>
        </w:rPr>
        <w:t>го казначейства от 15 июля 2015 </w:t>
      </w:r>
      <w:r w:rsidRPr="002551F6">
        <w:rPr>
          <w:rFonts w:ascii="Times New Roman" w:hAnsi="Times New Roman"/>
          <w:sz w:val="28"/>
          <w:szCs w:val="28"/>
        </w:rPr>
        <w:t>г. №</w:t>
      </w:r>
      <w:r w:rsidRPr="002551F6">
        <w:rPr>
          <w:rFonts w:ascii="Times New Roman" w:hAnsi="Times New Roman"/>
        </w:rPr>
        <w:t> </w:t>
      </w:r>
      <w:r w:rsidR="005A253D" w:rsidRPr="002551F6">
        <w:rPr>
          <w:rFonts w:ascii="Times New Roman" w:hAnsi="Times New Roman"/>
          <w:sz w:val="28"/>
          <w:szCs w:val="28"/>
        </w:rPr>
        <w:t xml:space="preserve">173 </w:t>
      </w:r>
      <w:r w:rsidR="00354451" w:rsidRPr="002551F6">
        <w:rPr>
          <w:rFonts w:ascii="Times New Roman" w:hAnsi="Times New Roman"/>
          <w:sz w:val="28"/>
          <w:szCs w:val="28"/>
        </w:rPr>
        <w:br/>
      </w:r>
      <w:r w:rsidR="005A253D" w:rsidRPr="002551F6">
        <w:rPr>
          <w:rFonts w:ascii="Times New Roman" w:hAnsi="Times New Roman"/>
          <w:sz w:val="28"/>
          <w:szCs w:val="28"/>
        </w:rPr>
        <w:t>«О сроках представления годовой бюджетной отчетности по кассовому обслуживанию исполнения бюджетов бюджетной системы Российской Федерации, бюджетных учреждений, автономных учреждений и иных организаций, кассовому исполнению федерального бюджета и кассовому обслуживанию исполнения бюджета Союзного государства за 2015 год территориальными органами Федерального казначейства»;</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 Федерального казначейства от 2 октября 2015</w:t>
      </w:r>
      <w:r w:rsidRPr="002551F6">
        <w:rPr>
          <w:rFonts w:ascii="Times New Roman" w:hAnsi="Times New Roman"/>
          <w:sz w:val="28"/>
          <w:szCs w:val="28"/>
        </w:rPr>
        <w:t> </w:t>
      </w:r>
      <w:r w:rsidR="005A253D" w:rsidRPr="002551F6">
        <w:rPr>
          <w:rFonts w:ascii="Times New Roman" w:hAnsi="Times New Roman"/>
          <w:sz w:val="28"/>
          <w:szCs w:val="28"/>
        </w:rPr>
        <w:t>г</w:t>
      </w:r>
      <w:r w:rsidRPr="002551F6">
        <w:rPr>
          <w:rFonts w:ascii="Times New Roman" w:hAnsi="Times New Roman"/>
          <w:sz w:val="28"/>
          <w:szCs w:val="28"/>
        </w:rPr>
        <w:t>. № </w:t>
      </w:r>
      <w:r w:rsidR="005A253D" w:rsidRPr="002551F6">
        <w:rPr>
          <w:rFonts w:ascii="Times New Roman" w:hAnsi="Times New Roman"/>
          <w:sz w:val="28"/>
          <w:szCs w:val="28"/>
        </w:rPr>
        <w:t xml:space="preserve">18н </w:t>
      </w:r>
      <w:r w:rsidR="00354451" w:rsidRPr="002551F6">
        <w:rPr>
          <w:rFonts w:ascii="Times New Roman" w:hAnsi="Times New Roman"/>
          <w:sz w:val="28"/>
          <w:szCs w:val="28"/>
        </w:rPr>
        <w:br/>
      </w:r>
      <w:r w:rsidR="005A253D" w:rsidRPr="002551F6">
        <w:rPr>
          <w:rFonts w:ascii="Times New Roman" w:hAnsi="Times New Roman"/>
          <w:sz w:val="28"/>
          <w:szCs w:val="28"/>
        </w:rPr>
        <w:t>«О сроках представления годовой отчетности об исполнении бюджетов государственных внебюджетных фондов Российской Федерации, годовой отчетности об исполнении консолидированных бюджетов субъектов Российской Федерации и бюджетов территориальных государственных внебюджетных фондов, сводной бухгалтерской</w:t>
      </w:r>
      <w:r w:rsidR="003F51E1" w:rsidRPr="002551F6">
        <w:rPr>
          <w:rFonts w:ascii="Times New Roman" w:hAnsi="Times New Roman"/>
          <w:sz w:val="28"/>
          <w:szCs w:val="28"/>
        </w:rPr>
        <w:t xml:space="preserve"> </w:t>
      </w:r>
      <w:r w:rsidR="005A253D" w:rsidRPr="002551F6">
        <w:rPr>
          <w:rFonts w:ascii="Times New Roman" w:hAnsi="Times New Roman"/>
          <w:sz w:val="28"/>
          <w:szCs w:val="28"/>
        </w:rPr>
        <w:t xml:space="preserve">отчетности бюджетных </w:t>
      </w:r>
      <w:r w:rsidR="00354451" w:rsidRPr="002551F6">
        <w:rPr>
          <w:rFonts w:ascii="Times New Roman" w:hAnsi="Times New Roman"/>
          <w:sz w:val="28"/>
          <w:szCs w:val="28"/>
        </w:rPr>
        <w:br/>
      </w:r>
      <w:r w:rsidR="005A253D" w:rsidRPr="002551F6">
        <w:rPr>
          <w:rFonts w:ascii="Times New Roman" w:hAnsi="Times New Roman"/>
          <w:sz w:val="28"/>
          <w:szCs w:val="28"/>
        </w:rPr>
        <w:t>и автономных учреждений, в отношении которых функции и полномочия учредителя осуществляются органами управления государственными внебюджетными фондами Российской Федерации, органами исполнительной власти субъектов Российской Федерации и</w:t>
      </w:r>
      <w:r w:rsidR="003F51E1" w:rsidRPr="002551F6">
        <w:rPr>
          <w:rFonts w:ascii="Times New Roman" w:hAnsi="Times New Roman"/>
          <w:sz w:val="28"/>
          <w:szCs w:val="28"/>
        </w:rPr>
        <w:t xml:space="preserve"> </w:t>
      </w:r>
      <w:r w:rsidR="005A253D" w:rsidRPr="002551F6">
        <w:rPr>
          <w:rFonts w:ascii="Times New Roman" w:hAnsi="Times New Roman"/>
          <w:sz w:val="28"/>
          <w:szCs w:val="28"/>
        </w:rPr>
        <w:t xml:space="preserve">органами местного самоуправления за 2015 год, месячной и квартальной отчетности </w:t>
      </w:r>
      <w:r w:rsidR="00977729">
        <w:rPr>
          <w:rFonts w:ascii="Times New Roman" w:hAnsi="Times New Roman"/>
          <w:sz w:val="28"/>
          <w:szCs w:val="28"/>
        </w:rPr>
        <w:br/>
      </w:r>
      <w:r w:rsidR="005A253D" w:rsidRPr="002551F6">
        <w:rPr>
          <w:rFonts w:ascii="Times New Roman" w:hAnsi="Times New Roman"/>
          <w:sz w:val="28"/>
          <w:szCs w:val="28"/>
        </w:rPr>
        <w:t>в 2016 году»;</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 Федерального</w:t>
      </w:r>
      <w:r w:rsidRPr="002551F6">
        <w:rPr>
          <w:rFonts w:ascii="Times New Roman" w:hAnsi="Times New Roman"/>
          <w:sz w:val="28"/>
          <w:szCs w:val="28"/>
        </w:rPr>
        <w:t xml:space="preserve"> казначейства от 5 октября 2015 г. № </w:t>
      </w:r>
      <w:r w:rsidR="005A253D" w:rsidRPr="002551F6">
        <w:rPr>
          <w:rFonts w:ascii="Times New Roman" w:hAnsi="Times New Roman"/>
          <w:sz w:val="28"/>
          <w:szCs w:val="28"/>
        </w:rPr>
        <w:t xml:space="preserve">19н </w:t>
      </w:r>
      <w:r w:rsidR="00354451" w:rsidRPr="002551F6">
        <w:rPr>
          <w:rFonts w:ascii="Times New Roman" w:hAnsi="Times New Roman"/>
          <w:sz w:val="28"/>
          <w:szCs w:val="28"/>
        </w:rPr>
        <w:br/>
      </w:r>
      <w:r w:rsidR="005A253D" w:rsidRPr="002551F6">
        <w:rPr>
          <w:rFonts w:ascii="Times New Roman" w:hAnsi="Times New Roman"/>
          <w:sz w:val="28"/>
          <w:szCs w:val="28"/>
        </w:rPr>
        <w:t xml:space="preserve">«О сроках представления главными распорядителями средств федерального бюджета, главными администраторами доходов федерального бюджета, главными администраторами источников финансирования дефицита федерального бюджета в Межрегиональное операционное управление Федерального казначейства сводной месячной, квартальной и годовой </w:t>
      </w:r>
      <w:r w:rsidR="005A253D" w:rsidRPr="002551F6">
        <w:rPr>
          <w:rFonts w:ascii="Times New Roman" w:hAnsi="Times New Roman"/>
          <w:sz w:val="28"/>
          <w:szCs w:val="28"/>
        </w:rPr>
        <w:lastRenderedPageBreak/>
        <w:t>бюджетной отчетности, сводной квартальной и годовой бухгалтерской отчетности федеральных бюджетных и автономных учреждений в 2016 году»;</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 Федерального</w:t>
      </w:r>
      <w:r w:rsidRPr="002551F6">
        <w:rPr>
          <w:rFonts w:ascii="Times New Roman" w:hAnsi="Times New Roman"/>
          <w:sz w:val="28"/>
          <w:szCs w:val="28"/>
        </w:rPr>
        <w:t xml:space="preserve"> казначейства от 30 ноября 2015 г. № </w:t>
      </w:r>
      <w:r w:rsidR="005A253D" w:rsidRPr="002551F6">
        <w:rPr>
          <w:rFonts w:ascii="Times New Roman" w:hAnsi="Times New Roman"/>
          <w:sz w:val="28"/>
          <w:szCs w:val="28"/>
        </w:rPr>
        <w:t xml:space="preserve">327 </w:t>
      </w:r>
      <w:r w:rsidR="00354451" w:rsidRPr="002551F6">
        <w:rPr>
          <w:rFonts w:ascii="Times New Roman" w:hAnsi="Times New Roman"/>
          <w:sz w:val="28"/>
          <w:szCs w:val="28"/>
        </w:rPr>
        <w:br/>
      </w:r>
      <w:r w:rsidR="005A253D" w:rsidRPr="002551F6">
        <w:rPr>
          <w:rFonts w:ascii="Times New Roman" w:hAnsi="Times New Roman"/>
          <w:sz w:val="28"/>
          <w:szCs w:val="28"/>
        </w:rPr>
        <w:t>«Об утверждении Общих требований к составу и срокам размещения информации о кассовом исполнении федерального бюджета, кассовом обслуживании исполнения бюджетов бюджетной системы Российской Федерации, бюджетных учреждений, автономных учреждений и иных организаций на официальных сайтах территориальных органов Федерального казначейства в информационно-телекоммуникационной сети «Интернет»;</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приказ Федерального </w:t>
      </w:r>
      <w:r w:rsidRPr="002551F6">
        <w:rPr>
          <w:rFonts w:ascii="Times New Roman" w:hAnsi="Times New Roman"/>
          <w:sz w:val="28"/>
          <w:szCs w:val="28"/>
        </w:rPr>
        <w:t>казначейства от 10 февраля 2015 г. № </w:t>
      </w:r>
      <w:r w:rsidR="005A253D" w:rsidRPr="002551F6">
        <w:rPr>
          <w:rFonts w:ascii="Times New Roman" w:hAnsi="Times New Roman"/>
          <w:sz w:val="28"/>
          <w:szCs w:val="28"/>
        </w:rPr>
        <w:t xml:space="preserve">22 </w:t>
      </w:r>
      <w:r w:rsidR="00354451" w:rsidRPr="002551F6">
        <w:rPr>
          <w:rFonts w:ascii="Times New Roman" w:hAnsi="Times New Roman"/>
          <w:sz w:val="28"/>
          <w:szCs w:val="28"/>
        </w:rPr>
        <w:br/>
      </w:r>
      <w:r w:rsidR="005A253D" w:rsidRPr="002551F6">
        <w:rPr>
          <w:rFonts w:ascii="Times New Roman" w:hAnsi="Times New Roman"/>
          <w:sz w:val="28"/>
          <w:szCs w:val="28"/>
        </w:rPr>
        <w:t>«О проведении инвентаризации остатков на счетах учета денежных средств по состоянию на 1 января 2015 года»;</w:t>
      </w:r>
    </w:p>
    <w:p w:rsidR="005A253D" w:rsidRPr="002551F6" w:rsidRDefault="00C14B0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совместное письмо Минфина России и Федерального к</w:t>
      </w:r>
      <w:r w:rsidRPr="002551F6">
        <w:rPr>
          <w:rFonts w:ascii="Times New Roman" w:hAnsi="Times New Roman"/>
          <w:sz w:val="28"/>
          <w:szCs w:val="28"/>
        </w:rPr>
        <w:t xml:space="preserve">азначейства </w:t>
      </w:r>
      <w:r w:rsidR="00354451" w:rsidRPr="002551F6">
        <w:rPr>
          <w:rFonts w:ascii="Times New Roman" w:hAnsi="Times New Roman"/>
          <w:sz w:val="28"/>
          <w:szCs w:val="28"/>
        </w:rPr>
        <w:br/>
      </w:r>
      <w:r w:rsidRPr="002551F6">
        <w:rPr>
          <w:rFonts w:ascii="Times New Roman" w:hAnsi="Times New Roman"/>
          <w:sz w:val="28"/>
          <w:szCs w:val="28"/>
        </w:rPr>
        <w:t>от 28 сентября 2015 г. № 02-07-07/55198 и № </w:t>
      </w:r>
      <w:r w:rsidR="005A253D" w:rsidRPr="002551F6">
        <w:rPr>
          <w:rFonts w:ascii="Times New Roman" w:hAnsi="Times New Roman"/>
          <w:sz w:val="28"/>
          <w:szCs w:val="28"/>
        </w:rPr>
        <w:t xml:space="preserve">07-04-05/02-642 </w:t>
      </w:r>
      <w:r w:rsidR="00354451" w:rsidRPr="002551F6">
        <w:rPr>
          <w:rFonts w:ascii="Times New Roman" w:hAnsi="Times New Roman"/>
          <w:sz w:val="28"/>
          <w:szCs w:val="28"/>
        </w:rPr>
        <w:br/>
      </w:r>
      <w:r w:rsidR="005A253D" w:rsidRPr="002551F6">
        <w:rPr>
          <w:rFonts w:ascii="Times New Roman" w:hAnsi="Times New Roman"/>
          <w:sz w:val="28"/>
          <w:szCs w:val="28"/>
        </w:rPr>
        <w:t xml:space="preserve">«Об особенностях составления и представления бюджетной отчетности </w:t>
      </w:r>
      <w:r w:rsidR="00354451" w:rsidRPr="002551F6">
        <w:rPr>
          <w:rFonts w:ascii="Times New Roman" w:hAnsi="Times New Roman"/>
          <w:sz w:val="28"/>
          <w:szCs w:val="28"/>
        </w:rPr>
        <w:br/>
      </w:r>
      <w:r w:rsidR="005A253D" w:rsidRPr="002551F6">
        <w:rPr>
          <w:rFonts w:ascii="Times New Roman" w:hAnsi="Times New Roman"/>
          <w:sz w:val="28"/>
          <w:szCs w:val="28"/>
        </w:rPr>
        <w:t>на 1 октября 2015 года»;</w:t>
      </w:r>
    </w:p>
    <w:p w:rsidR="005A253D" w:rsidRPr="002551F6" w:rsidRDefault="007F5441"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совместное письмо Минфина России и Федерального </w:t>
      </w:r>
      <w:r w:rsidRPr="002551F6">
        <w:rPr>
          <w:rFonts w:ascii="Times New Roman" w:hAnsi="Times New Roman"/>
          <w:sz w:val="28"/>
          <w:szCs w:val="28"/>
        </w:rPr>
        <w:t xml:space="preserve">казначейства </w:t>
      </w:r>
      <w:r w:rsidR="00354451" w:rsidRPr="002551F6">
        <w:rPr>
          <w:rFonts w:ascii="Times New Roman" w:hAnsi="Times New Roman"/>
          <w:sz w:val="28"/>
          <w:szCs w:val="28"/>
        </w:rPr>
        <w:br/>
      </w:r>
      <w:r w:rsidRPr="002551F6">
        <w:rPr>
          <w:rFonts w:ascii="Times New Roman" w:hAnsi="Times New Roman"/>
          <w:sz w:val="28"/>
          <w:szCs w:val="28"/>
        </w:rPr>
        <w:t>от 30 декабря 2015 </w:t>
      </w:r>
      <w:r w:rsidR="005A253D" w:rsidRPr="002551F6">
        <w:rPr>
          <w:rFonts w:ascii="Times New Roman" w:hAnsi="Times New Roman"/>
          <w:sz w:val="28"/>
          <w:szCs w:val="28"/>
        </w:rPr>
        <w:t>г. №</w:t>
      </w:r>
      <w:r w:rsidRPr="002551F6">
        <w:rPr>
          <w:rFonts w:ascii="Times New Roman" w:hAnsi="Times New Roman"/>
          <w:sz w:val="28"/>
          <w:szCs w:val="28"/>
        </w:rPr>
        <w:t> 02-07-07/77754 и № </w:t>
      </w:r>
      <w:r w:rsidR="005A253D" w:rsidRPr="002551F6">
        <w:rPr>
          <w:rFonts w:ascii="Times New Roman" w:hAnsi="Times New Roman"/>
          <w:sz w:val="28"/>
          <w:szCs w:val="28"/>
        </w:rPr>
        <w:t xml:space="preserve">07-04/05/02-919 </w:t>
      </w:r>
      <w:r w:rsidR="00354451" w:rsidRPr="002551F6">
        <w:rPr>
          <w:rFonts w:ascii="Times New Roman" w:hAnsi="Times New Roman"/>
          <w:sz w:val="28"/>
          <w:szCs w:val="28"/>
        </w:rPr>
        <w:br/>
      </w:r>
      <w:r w:rsidR="005A253D" w:rsidRPr="002551F6">
        <w:rPr>
          <w:rFonts w:ascii="Times New Roman" w:hAnsi="Times New Roman"/>
          <w:sz w:val="28"/>
          <w:szCs w:val="28"/>
        </w:rPr>
        <w:t>«Об особенностях составления и представления годовой бюджетной отчетности и сводной бухгалтерской отчетности государственных бюджетных и автономных учреждений главными администраторами средств федерального бюджета за 2015 год»;</w:t>
      </w:r>
    </w:p>
    <w:p w:rsidR="005A253D" w:rsidRPr="002551F6" w:rsidRDefault="007F5441"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совместное письмо Минфина России и Федерального казначей</w:t>
      </w:r>
      <w:r w:rsidRPr="002551F6">
        <w:rPr>
          <w:rFonts w:ascii="Times New Roman" w:hAnsi="Times New Roman"/>
          <w:sz w:val="28"/>
          <w:szCs w:val="28"/>
        </w:rPr>
        <w:t xml:space="preserve">ства </w:t>
      </w:r>
      <w:r w:rsidR="00354451" w:rsidRPr="002551F6">
        <w:rPr>
          <w:rFonts w:ascii="Times New Roman" w:hAnsi="Times New Roman"/>
          <w:sz w:val="28"/>
          <w:szCs w:val="28"/>
        </w:rPr>
        <w:br/>
      </w:r>
      <w:r w:rsidRPr="002551F6">
        <w:rPr>
          <w:rFonts w:ascii="Times New Roman" w:hAnsi="Times New Roman"/>
          <w:sz w:val="28"/>
          <w:szCs w:val="28"/>
        </w:rPr>
        <w:t>от 30 декабря 2015 </w:t>
      </w:r>
      <w:r w:rsidR="005A253D" w:rsidRPr="002551F6">
        <w:rPr>
          <w:rFonts w:ascii="Times New Roman" w:hAnsi="Times New Roman"/>
          <w:sz w:val="28"/>
          <w:szCs w:val="28"/>
        </w:rPr>
        <w:t>г. №</w:t>
      </w:r>
      <w:r w:rsidRPr="002551F6">
        <w:rPr>
          <w:rFonts w:ascii="Times New Roman" w:hAnsi="Times New Roman"/>
          <w:sz w:val="28"/>
          <w:szCs w:val="28"/>
        </w:rPr>
        <w:t> 02-07-07/77756 и № </w:t>
      </w:r>
      <w:r w:rsidR="005A253D" w:rsidRPr="002551F6">
        <w:rPr>
          <w:rFonts w:ascii="Times New Roman" w:hAnsi="Times New Roman"/>
          <w:sz w:val="28"/>
          <w:szCs w:val="28"/>
        </w:rPr>
        <w:t xml:space="preserve">07-04-05/02-920 </w:t>
      </w:r>
      <w:r w:rsidR="00354451" w:rsidRPr="002551F6">
        <w:rPr>
          <w:rFonts w:ascii="Times New Roman" w:hAnsi="Times New Roman"/>
          <w:sz w:val="28"/>
          <w:szCs w:val="28"/>
        </w:rPr>
        <w:br/>
      </w:r>
      <w:r w:rsidR="005A253D" w:rsidRPr="002551F6">
        <w:rPr>
          <w:rFonts w:ascii="Times New Roman" w:hAnsi="Times New Roman"/>
          <w:sz w:val="28"/>
          <w:szCs w:val="28"/>
        </w:rPr>
        <w:t>«Об особенностях составления и представления годовой бюджетной отчетности и сводной бухгалтерской отчетности государственных (муниципальных) бюджетных и автономных учреждений финансовыми органами субъектов Российской Федерации и органами управления государственными внебюджетными фондами за 2015 год».</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Обеспечено проведение 5 февраля 2015 г</w:t>
      </w:r>
      <w:r w:rsidR="007F5441" w:rsidRPr="002551F6">
        <w:rPr>
          <w:rFonts w:ascii="Times New Roman" w:hAnsi="Times New Roman"/>
          <w:sz w:val="28"/>
          <w:szCs w:val="28"/>
        </w:rPr>
        <w:t>ода</w:t>
      </w:r>
      <w:r w:rsidRPr="002551F6">
        <w:rPr>
          <w:rFonts w:ascii="Times New Roman" w:hAnsi="Times New Roman"/>
          <w:sz w:val="28"/>
          <w:szCs w:val="28"/>
        </w:rPr>
        <w:t xml:space="preserve"> инструктивно-методической видеоконференции по вопросам формирования </w:t>
      </w:r>
      <w:r w:rsidR="00354451" w:rsidRPr="002551F6">
        <w:rPr>
          <w:rFonts w:ascii="Times New Roman" w:hAnsi="Times New Roman"/>
          <w:sz w:val="28"/>
          <w:szCs w:val="28"/>
        </w:rPr>
        <w:br/>
      </w:r>
      <w:r w:rsidRPr="002551F6">
        <w:rPr>
          <w:rFonts w:ascii="Times New Roman" w:hAnsi="Times New Roman"/>
          <w:sz w:val="28"/>
          <w:szCs w:val="28"/>
        </w:rPr>
        <w:t xml:space="preserve">и представления финансовыми органами субъектов Российской Федерации, </w:t>
      </w:r>
      <w:r w:rsidR="007F5441" w:rsidRPr="002551F6">
        <w:rPr>
          <w:rFonts w:ascii="Times New Roman" w:hAnsi="Times New Roman"/>
          <w:sz w:val="28"/>
          <w:szCs w:val="28"/>
        </w:rPr>
        <w:t>ТОФК</w:t>
      </w:r>
      <w:r w:rsidRPr="002551F6">
        <w:rPr>
          <w:rFonts w:ascii="Times New Roman" w:hAnsi="Times New Roman"/>
          <w:sz w:val="28"/>
          <w:szCs w:val="28"/>
        </w:rPr>
        <w:t xml:space="preserve"> годово</w:t>
      </w:r>
      <w:r w:rsidR="003B7E9E" w:rsidRPr="002551F6">
        <w:rPr>
          <w:rFonts w:ascii="Times New Roman" w:hAnsi="Times New Roman"/>
          <w:sz w:val="28"/>
          <w:szCs w:val="28"/>
        </w:rPr>
        <w:t>й бюджетной (бухгалтерской) отче</w:t>
      </w:r>
      <w:r w:rsidRPr="002551F6">
        <w:rPr>
          <w:rFonts w:ascii="Times New Roman" w:hAnsi="Times New Roman"/>
          <w:sz w:val="28"/>
          <w:szCs w:val="28"/>
        </w:rPr>
        <w:t>тности за 2014 год.</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своевременного и качественного формирования оперативной, ежемесячной и квартальной бюджетной отчетности, рассмотрения вопросов внесения изменений в действующие нормативные правовые акты </w:t>
      </w:r>
      <w:r w:rsidR="00354451" w:rsidRPr="002551F6">
        <w:rPr>
          <w:rFonts w:ascii="Times New Roman" w:hAnsi="Times New Roman"/>
          <w:sz w:val="28"/>
          <w:szCs w:val="28"/>
        </w:rPr>
        <w:br/>
      </w:r>
      <w:r w:rsidRPr="002551F6">
        <w:rPr>
          <w:rFonts w:ascii="Times New Roman" w:hAnsi="Times New Roman"/>
          <w:sz w:val="28"/>
          <w:szCs w:val="28"/>
        </w:rPr>
        <w:t xml:space="preserve">по бюджетному учету и отчетности, актуальных вопросов исполнения бюджетов и формирования отчетности об исполнении бюджетов </w:t>
      </w:r>
      <w:r w:rsidRPr="002551F6">
        <w:rPr>
          <w:rFonts w:ascii="Times New Roman" w:hAnsi="Times New Roman"/>
          <w:sz w:val="28"/>
          <w:szCs w:val="28"/>
        </w:rPr>
        <w:lastRenderedPageBreak/>
        <w:t xml:space="preserve">бюджетной системы Российской Федерации, а также обсуждения основных направлений новой редакции Бюджетного кодекса Федеральным казначейством совместно с Министерством финансов Российской Федерации проведено Всероссийское совещание для специалистов </w:t>
      </w:r>
      <w:r w:rsidR="007F5441" w:rsidRPr="002551F6">
        <w:rPr>
          <w:rFonts w:ascii="Times New Roman" w:hAnsi="Times New Roman"/>
          <w:sz w:val="28"/>
          <w:szCs w:val="28"/>
        </w:rPr>
        <w:t>УФК</w:t>
      </w:r>
      <w:r w:rsidRPr="002551F6">
        <w:rPr>
          <w:rFonts w:ascii="Times New Roman" w:hAnsi="Times New Roman"/>
          <w:sz w:val="28"/>
          <w:szCs w:val="28"/>
        </w:rPr>
        <w:t xml:space="preserve"> </w:t>
      </w:r>
      <w:r w:rsidR="00977729">
        <w:rPr>
          <w:rFonts w:ascii="Times New Roman" w:hAnsi="Times New Roman"/>
          <w:sz w:val="28"/>
          <w:szCs w:val="28"/>
        </w:rPr>
        <w:br/>
      </w:r>
      <w:r w:rsidRPr="002551F6">
        <w:rPr>
          <w:rFonts w:ascii="Times New Roman" w:hAnsi="Times New Roman"/>
          <w:sz w:val="28"/>
          <w:szCs w:val="28"/>
        </w:rPr>
        <w:t xml:space="preserve">по субъектам Российской Федерации, финансовых органов субъектов Российской Федерации и органов управления </w:t>
      </w:r>
      <w:r w:rsidR="007F5441" w:rsidRPr="002551F6">
        <w:rPr>
          <w:rFonts w:ascii="Times New Roman" w:hAnsi="Times New Roman"/>
          <w:sz w:val="28"/>
          <w:szCs w:val="28"/>
        </w:rPr>
        <w:t>ГВФ РФ</w:t>
      </w:r>
      <w:r w:rsidRPr="002551F6">
        <w:rPr>
          <w:rFonts w:ascii="Times New Roman" w:hAnsi="Times New Roman"/>
          <w:sz w:val="28"/>
          <w:szCs w:val="28"/>
        </w:rPr>
        <w:t xml:space="preserve"> по вопросам бюджетного (бухгалтерского) учета и формирования бюджетной (бухгалтерской) отчетности с 14 по 19 сентября 2015 г</w:t>
      </w:r>
      <w:r w:rsidR="007F5441" w:rsidRPr="002551F6">
        <w:rPr>
          <w:rFonts w:ascii="Times New Roman" w:hAnsi="Times New Roman"/>
          <w:sz w:val="28"/>
          <w:szCs w:val="28"/>
        </w:rPr>
        <w:t xml:space="preserve">ода </w:t>
      </w:r>
      <w:r w:rsidR="00354451" w:rsidRPr="002551F6">
        <w:rPr>
          <w:rFonts w:ascii="Times New Roman" w:hAnsi="Times New Roman"/>
          <w:sz w:val="28"/>
          <w:szCs w:val="28"/>
        </w:rPr>
        <w:br/>
      </w:r>
      <w:r w:rsidR="007F5441" w:rsidRPr="002551F6">
        <w:rPr>
          <w:rFonts w:ascii="Times New Roman" w:hAnsi="Times New Roman"/>
          <w:sz w:val="28"/>
          <w:szCs w:val="28"/>
        </w:rPr>
        <w:t>в г. </w:t>
      </w:r>
      <w:r w:rsidRPr="002551F6">
        <w:rPr>
          <w:rFonts w:ascii="Times New Roman" w:hAnsi="Times New Roman"/>
          <w:sz w:val="28"/>
          <w:szCs w:val="28"/>
        </w:rPr>
        <w:t>Сочи. При этом отмечается высокий уровень оценки данных совещаний со стороны всех участников.</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обеспечения нормативного правового регулирования процесса представления Федеральным казначейством бюджетной отчетности, устранения выявленных ошибок и совершенствования бюджетного законодательства Российской Федерации в Минфин России направлены замечания и предложения по внесению изменений в приказы Министерства финансов Российской Федерации: </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16 декабря 2010 г. № </w:t>
      </w:r>
      <w:r w:rsidR="005A253D" w:rsidRPr="002551F6">
        <w:rPr>
          <w:rFonts w:ascii="Times New Roman" w:hAnsi="Times New Roman"/>
          <w:sz w:val="28"/>
          <w:szCs w:val="28"/>
        </w:rPr>
        <w:t xml:space="preserve">174н «Об утверждении Плана счетов бухгалтерского учета бюджетных учреждений и Инструкции </w:t>
      </w:r>
      <w:r w:rsidR="00354451" w:rsidRPr="002551F6">
        <w:rPr>
          <w:rFonts w:ascii="Times New Roman" w:hAnsi="Times New Roman"/>
          <w:sz w:val="28"/>
          <w:szCs w:val="28"/>
        </w:rPr>
        <w:br/>
      </w:r>
      <w:r w:rsidR="005A253D" w:rsidRPr="002551F6">
        <w:rPr>
          <w:rFonts w:ascii="Times New Roman" w:hAnsi="Times New Roman"/>
          <w:sz w:val="28"/>
          <w:szCs w:val="28"/>
        </w:rPr>
        <w:t>по его применению;</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19 марта 2009 г. № </w:t>
      </w:r>
      <w:r w:rsidR="005A253D" w:rsidRPr="002551F6">
        <w:rPr>
          <w:rFonts w:ascii="Times New Roman" w:hAnsi="Times New Roman"/>
          <w:sz w:val="28"/>
          <w:szCs w:val="28"/>
        </w:rPr>
        <w:t xml:space="preserve">26н «Об утверждении Порядка составления </w:t>
      </w:r>
      <w:r w:rsidR="00977729">
        <w:rPr>
          <w:rFonts w:ascii="Times New Roman" w:hAnsi="Times New Roman"/>
          <w:sz w:val="28"/>
          <w:szCs w:val="28"/>
        </w:rPr>
        <w:br/>
      </w:r>
      <w:r w:rsidR="005A253D" w:rsidRPr="002551F6">
        <w:rPr>
          <w:rFonts w:ascii="Times New Roman" w:hAnsi="Times New Roman"/>
          <w:sz w:val="28"/>
          <w:szCs w:val="28"/>
        </w:rPr>
        <w:t>и представления финансовой отчетности об исполнении федерального бюджета в Счетную палату Российской Федерации»;</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4 мая 2008 г. № </w:t>
      </w:r>
      <w:r w:rsidR="005A253D" w:rsidRPr="002551F6">
        <w:rPr>
          <w:rFonts w:ascii="Times New Roman" w:hAnsi="Times New Roman"/>
          <w:sz w:val="28"/>
          <w:szCs w:val="28"/>
        </w:rPr>
        <w:t xml:space="preserve">49н «Об утверждении форм ежеквартальной </w:t>
      </w:r>
      <w:r w:rsidR="00354451" w:rsidRPr="002551F6">
        <w:rPr>
          <w:rFonts w:ascii="Times New Roman" w:hAnsi="Times New Roman"/>
          <w:sz w:val="28"/>
          <w:szCs w:val="28"/>
        </w:rPr>
        <w:br/>
      </w:r>
      <w:r w:rsidR="005A253D" w:rsidRPr="002551F6">
        <w:rPr>
          <w:rFonts w:ascii="Times New Roman" w:hAnsi="Times New Roman"/>
          <w:sz w:val="28"/>
          <w:szCs w:val="28"/>
        </w:rPr>
        <w:t>и годовой бюджетной отчетности об исполнении федерального бюджета, консолидированного бюджета Российской Федерации и бюджетов государственных внебюджетных фондов, представляемой в Правительство Российской Федерации»;</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25 марта 2011 г. № </w:t>
      </w:r>
      <w:r w:rsidR="005A253D" w:rsidRPr="002551F6">
        <w:rPr>
          <w:rFonts w:ascii="Times New Roman" w:hAnsi="Times New Roman"/>
          <w:sz w:val="28"/>
          <w:szCs w:val="28"/>
        </w:rPr>
        <w:t>33н «Об утверждении Инструкции о порядке составления и представления годовой, квартальной бухгалтерской отчетности государственных (муниципальных) бюджетных и автономных учреждений»;</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28 декабря 2010 г. № </w:t>
      </w:r>
      <w:r w:rsidR="005A253D" w:rsidRPr="002551F6">
        <w:rPr>
          <w:rFonts w:ascii="Times New Roman" w:hAnsi="Times New Roman"/>
          <w:sz w:val="28"/>
          <w:szCs w:val="28"/>
        </w:rPr>
        <w:t xml:space="preserve">191н «Об утверждении Инструкции </w:t>
      </w:r>
      <w:r w:rsidR="00354451" w:rsidRPr="002551F6">
        <w:rPr>
          <w:rFonts w:ascii="Times New Roman" w:hAnsi="Times New Roman"/>
          <w:sz w:val="28"/>
          <w:szCs w:val="28"/>
        </w:rPr>
        <w:br/>
      </w:r>
      <w:r w:rsidR="005A253D" w:rsidRPr="002551F6">
        <w:rPr>
          <w:rFonts w:ascii="Times New Roman" w:hAnsi="Times New Roman"/>
          <w:sz w:val="28"/>
          <w:szCs w:val="28"/>
        </w:rPr>
        <w:t>о порядке составления и представления годовой, квартальной и месячной отчетности об исполнении бюджетов бюджетной системы Российской Федерации»;</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6 декабря 2010 г. № </w:t>
      </w:r>
      <w:r w:rsidR="005A253D" w:rsidRPr="002551F6">
        <w:rPr>
          <w:rFonts w:ascii="Times New Roman" w:hAnsi="Times New Roman"/>
          <w:sz w:val="28"/>
          <w:szCs w:val="28"/>
        </w:rPr>
        <w:t>162н «Об утверждении Плана счетов бюджетного учета и Инструкции по его применению»;</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от 1 декабря 2010 г. № </w:t>
      </w:r>
      <w:r w:rsidR="005A253D" w:rsidRPr="002551F6">
        <w:rPr>
          <w:rFonts w:ascii="Times New Roman" w:hAnsi="Times New Roman"/>
          <w:sz w:val="28"/>
          <w:szCs w:val="28"/>
        </w:rPr>
        <w:t xml:space="preserve">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w:t>
      </w:r>
      <w:r w:rsidR="005A253D" w:rsidRPr="002551F6">
        <w:rPr>
          <w:rFonts w:ascii="Times New Roman" w:hAnsi="Times New Roman"/>
          <w:sz w:val="28"/>
          <w:szCs w:val="28"/>
        </w:rPr>
        <w:lastRenderedPageBreak/>
        <w:t xml:space="preserve">управления государственными внебюджетными фондами, государственных академий наук, государственных (муниципальных) учреждений </w:t>
      </w:r>
      <w:r w:rsidR="0049270E" w:rsidRPr="002551F6">
        <w:rPr>
          <w:rFonts w:ascii="Times New Roman" w:hAnsi="Times New Roman"/>
          <w:sz w:val="28"/>
          <w:szCs w:val="28"/>
        </w:rPr>
        <w:br/>
      </w:r>
      <w:r w:rsidR="005A253D" w:rsidRPr="002551F6">
        <w:rPr>
          <w:rFonts w:ascii="Times New Roman" w:hAnsi="Times New Roman"/>
          <w:sz w:val="28"/>
          <w:szCs w:val="28"/>
        </w:rPr>
        <w:t>и Инструкции по его применению»;</w:t>
      </w:r>
    </w:p>
    <w:p w:rsidR="005A253D" w:rsidRPr="002551F6" w:rsidRDefault="00CF04D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от 1 июля 2</w:t>
      </w:r>
      <w:r w:rsidRPr="002551F6">
        <w:rPr>
          <w:rFonts w:ascii="Times New Roman" w:hAnsi="Times New Roman"/>
          <w:sz w:val="28"/>
          <w:szCs w:val="28"/>
        </w:rPr>
        <w:t>013 </w:t>
      </w:r>
      <w:r w:rsidR="005A253D" w:rsidRPr="002551F6">
        <w:rPr>
          <w:rFonts w:ascii="Times New Roman" w:hAnsi="Times New Roman"/>
          <w:sz w:val="28"/>
          <w:szCs w:val="28"/>
        </w:rPr>
        <w:t>г. №</w:t>
      </w:r>
      <w:r w:rsidRPr="002551F6">
        <w:rPr>
          <w:rFonts w:ascii="Times New Roman" w:hAnsi="Times New Roman"/>
          <w:sz w:val="28"/>
          <w:szCs w:val="28"/>
        </w:rPr>
        <w:t> </w:t>
      </w:r>
      <w:r w:rsidR="005A253D" w:rsidRPr="002551F6">
        <w:rPr>
          <w:rFonts w:ascii="Times New Roman" w:hAnsi="Times New Roman"/>
          <w:sz w:val="28"/>
          <w:szCs w:val="28"/>
        </w:rPr>
        <w:t>65н «Об утверждении Указаний о порядке применения бюджетной классификации Российской Федерации».</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целях совершенствования бюджетного законодательства Российской Федерации по разрабатываемым нормативным документам Федеральным казначейством направлены замечания и предложения </w:t>
      </w:r>
      <w:r w:rsidR="00354451" w:rsidRPr="002551F6">
        <w:rPr>
          <w:rFonts w:ascii="Times New Roman" w:hAnsi="Times New Roman"/>
          <w:sz w:val="28"/>
          <w:szCs w:val="28"/>
        </w:rPr>
        <w:br/>
      </w:r>
      <w:r w:rsidR="0049270E" w:rsidRPr="002551F6">
        <w:rPr>
          <w:rFonts w:ascii="Times New Roman" w:hAnsi="Times New Roman"/>
          <w:sz w:val="28"/>
          <w:szCs w:val="28"/>
        </w:rPr>
        <w:t>к</w:t>
      </w:r>
      <w:r w:rsidRPr="002551F6">
        <w:rPr>
          <w:rFonts w:ascii="Times New Roman" w:hAnsi="Times New Roman"/>
          <w:sz w:val="28"/>
          <w:szCs w:val="28"/>
        </w:rPr>
        <w:t xml:space="preserve"> проектам:</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приказа Министерства финансов Российской Федерации </w:t>
      </w:r>
      <w:r w:rsidR="00354451" w:rsidRPr="002551F6">
        <w:rPr>
          <w:rFonts w:ascii="Times New Roman" w:hAnsi="Times New Roman"/>
          <w:sz w:val="28"/>
          <w:szCs w:val="28"/>
        </w:rPr>
        <w:br/>
      </w:r>
      <w:r w:rsidR="005A253D" w:rsidRPr="002551F6">
        <w:rPr>
          <w:rFonts w:ascii="Times New Roman" w:hAnsi="Times New Roman"/>
          <w:sz w:val="28"/>
          <w:szCs w:val="28"/>
        </w:rPr>
        <w:t>«Об утверждении программы разработки федеральных стандартов бухгалтерского учета для организаций государственного сектора»;</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приказа «Об организации представления в электронном виде информации, необходимой для формирования бюджетной отчетности Российской Федерации» (новая редакция приказа М</w:t>
      </w:r>
      <w:r w:rsidRPr="002551F6">
        <w:rPr>
          <w:rFonts w:ascii="Times New Roman" w:hAnsi="Times New Roman"/>
          <w:sz w:val="28"/>
          <w:szCs w:val="28"/>
        </w:rPr>
        <w:t xml:space="preserve">инфина России </w:t>
      </w:r>
      <w:r w:rsidR="00354451" w:rsidRPr="002551F6">
        <w:rPr>
          <w:rFonts w:ascii="Times New Roman" w:hAnsi="Times New Roman"/>
          <w:sz w:val="28"/>
          <w:szCs w:val="28"/>
        </w:rPr>
        <w:br/>
      </w:r>
      <w:r w:rsidRPr="002551F6">
        <w:rPr>
          <w:rFonts w:ascii="Times New Roman" w:hAnsi="Times New Roman"/>
          <w:sz w:val="28"/>
          <w:szCs w:val="28"/>
        </w:rPr>
        <w:t>от 7 апреля 2011 </w:t>
      </w:r>
      <w:r w:rsidR="005A253D" w:rsidRPr="002551F6">
        <w:rPr>
          <w:rFonts w:ascii="Times New Roman" w:hAnsi="Times New Roman"/>
          <w:sz w:val="28"/>
          <w:szCs w:val="28"/>
        </w:rPr>
        <w:t>г. №</w:t>
      </w:r>
      <w:r w:rsidRPr="002551F6">
        <w:rPr>
          <w:rFonts w:ascii="Times New Roman" w:hAnsi="Times New Roman"/>
          <w:sz w:val="28"/>
          <w:szCs w:val="28"/>
        </w:rPr>
        <w:t> </w:t>
      </w:r>
      <w:r w:rsidR="005A253D" w:rsidRPr="002551F6">
        <w:rPr>
          <w:rFonts w:ascii="Times New Roman" w:hAnsi="Times New Roman"/>
          <w:sz w:val="28"/>
          <w:szCs w:val="28"/>
        </w:rPr>
        <w:t>137);</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приказа «Об организации работ в Министерстве финансов Российской Федерации по созданию и наполнению раздела «Статистика» официального сайта Министерства (русской и английской версии), а также разработке ежемесячного информационно-аналитического обзора </w:t>
      </w:r>
      <w:r w:rsidR="00354451" w:rsidRPr="002551F6">
        <w:rPr>
          <w:rFonts w:ascii="Times New Roman" w:hAnsi="Times New Roman"/>
          <w:sz w:val="28"/>
          <w:szCs w:val="28"/>
        </w:rPr>
        <w:br/>
      </w:r>
      <w:r w:rsidR="005A253D" w:rsidRPr="002551F6">
        <w:rPr>
          <w:rFonts w:ascii="Times New Roman" w:hAnsi="Times New Roman"/>
          <w:sz w:val="28"/>
          <w:szCs w:val="28"/>
        </w:rPr>
        <w:t>о состоянии российской экономики для ключевых инвесторов»;</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приказа Министерства финансов Российской Федерации </w:t>
      </w:r>
      <w:r w:rsidR="00354451" w:rsidRPr="002551F6">
        <w:rPr>
          <w:rFonts w:ascii="Times New Roman" w:hAnsi="Times New Roman"/>
          <w:sz w:val="28"/>
          <w:szCs w:val="28"/>
        </w:rPr>
        <w:br/>
      </w:r>
      <w:r w:rsidR="005A253D" w:rsidRPr="002551F6">
        <w:rPr>
          <w:rFonts w:ascii="Times New Roman" w:hAnsi="Times New Roman"/>
          <w:sz w:val="28"/>
          <w:szCs w:val="28"/>
        </w:rPr>
        <w:t>«Об образовании Рабочей группы по разработке учетной модели Федерального казначейства в рамках реализации Концепции реформирования системы бюджетных платежей на период до 2017 года»;</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з</w:t>
      </w:r>
      <w:r w:rsidR="005A253D" w:rsidRPr="002551F6">
        <w:rPr>
          <w:rFonts w:ascii="Times New Roman" w:hAnsi="Times New Roman"/>
          <w:sz w:val="28"/>
          <w:szCs w:val="28"/>
        </w:rPr>
        <w:t xml:space="preserve">аключения Счетной палаты Российской Федерации на отчет </w:t>
      </w:r>
      <w:r w:rsidR="00354451" w:rsidRPr="002551F6">
        <w:rPr>
          <w:rFonts w:ascii="Times New Roman" w:hAnsi="Times New Roman"/>
          <w:sz w:val="28"/>
          <w:szCs w:val="28"/>
        </w:rPr>
        <w:br/>
      </w:r>
      <w:r w:rsidR="005A253D" w:rsidRPr="002551F6">
        <w:rPr>
          <w:rFonts w:ascii="Times New Roman" w:hAnsi="Times New Roman"/>
          <w:sz w:val="28"/>
          <w:szCs w:val="28"/>
        </w:rPr>
        <w:t>об исполнении федерального бюджета за 2014 год;</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доклада Президенту Российской Федерации в части обеспечения ежеквартального мониторинга показателей и уровня дебиторской задолженности по договорам (государственным контрактам) на поставку товаров, выполненных работ и оказанных услуг во исполнение поручения Аппарата Правительства Россий</w:t>
      </w:r>
      <w:r w:rsidRPr="002551F6">
        <w:rPr>
          <w:rFonts w:ascii="Times New Roman" w:hAnsi="Times New Roman"/>
          <w:sz w:val="28"/>
          <w:szCs w:val="28"/>
        </w:rPr>
        <w:t xml:space="preserve">ской Федерации от 26 марта 2015 г. </w:t>
      </w:r>
      <w:r w:rsidRPr="002551F6">
        <w:rPr>
          <w:rFonts w:ascii="Times New Roman" w:hAnsi="Times New Roman"/>
          <w:sz w:val="28"/>
          <w:szCs w:val="28"/>
        </w:rPr>
        <w:br/>
        <w:t>№ </w:t>
      </w:r>
      <w:r w:rsidR="005A253D" w:rsidRPr="002551F6">
        <w:rPr>
          <w:rFonts w:ascii="Times New Roman" w:hAnsi="Times New Roman"/>
          <w:sz w:val="28"/>
          <w:szCs w:val="28"/>
        </w:rPr>
        <w:t xml:space="preserve">П13-14989; </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w:t>
      </w:r>
      <w:r w:rsidR="005A253D" w:rsidRPr="002551F6">
        <w:rPr>
          <w:rFonts w:ascii="Times New Roman" w:hAnsi="Times New Roman"/>
          <w:sz w:val="28"/>
          <w:szCs w:val="28"/>
        </w:rPr>
        <w:t xml:space="preserve">оложения о финансовом органе Союзного государства </w:t>
      </w:r>
      <w:r w:rsidR="00354451" w:rsidRPr="002551F6">
        <w:rPr>
          <w:rFonts w:ascii="Times New Roman" w:hAnsi="Times New Roman"/>
          <w:sz w:val="28"/>
          <w:szCs w:val="28"/>
        </w:rPr>
        <w:br/>
      </w:r>
      <w:r w:rsidR="005A253D" w:rsidRPr="002551F6">
        <w:rPr>
          <w:rFonts w:ascii="Times New Roman" w:hAnsi="Times New Roman"/>
          <w:sz w:val="28"/>
          <w:szCs w:val="28"/>
        </w:rPr>
        <w:t xml:space="preserve">во исполнение поручений Постоянного комитета Союзного </w:t>
      </w:r>
      <w:r w:rsidRPr="002551F6">
        <w:rPr>
          <w:rFonts w:ascii="Times New Roman" w:hAnsi="Times New Roman"/>
          <w:sz w:val="28"/>
          <w:szCs w:val="28"/>
        </w:rPr>
        <w:t xml:space="preserve">государства </w:t>
      </w:r>
      <w:r w:rsidR="00354451" w:rsidRPr="002551F6">
        <w:rPr>
          <w:rFonts w:ascii="Times New Roman" w:hAnsi="Times New Roman"/>
          <w:sz w:val="28"/>
          <w:szCs w:val="28"/>
        </w:rPr>
        <w:br/>
      </w:r>
      <w:r w:rsidRPr="002551F6">
        <w:rPr>
          <w:rFonts w:ascii="Times New Roman" w:hAnsi="Times New Roman"/>
          <w:sz w:val="28"/>
          <w:szCs w:val="28"/>
        </w:rPr>
        <w:t>от 28 июля 2015 г. № АД-142/04 и от 30 июля 2015 г. № </w:t>
      </w:r>
      <w:r w:rsidR="005A253D" w:rsidRPr="002551F6">
        <w:rPr>
          <w:rFonts w:ascii="Times New Roman" w:hAnsi="Times New Roman"/>
          <w:sz w:val="28"/>
          <w:szCs w:val="28"/>
        </w:rPr>
        <w:t>АД-149/04;</w:t>
      </w:r>
    </w:p>
    <w:p w:rsidR="005A253D" w:rsidRPr="002551F6" w:rsidRDefault="006B277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Указа Президента Российской Федерации «О внесении изменений </w:t>
      </w:r>
      <w:r w:rsidR="00354451" w:rsidRPr="002551F6">
        <w:rPr>
          <w:rFonts w:ascii="Times New Roman" w:hAnsi="Times New Roman"/>
          <w:sz w:val="28"/>
          <w:szCs w:val="28"/>
        </w:rPr>
        <w:br/>
      </w:r>
      <w:r w:rsidR="005A253D" w:rsidRPr="002551F6">
        <w:rPr>
          <w:rFonts w:ascii="Times New Roman" w:hAnsi="Times New Roman"/>
          <w:sz w:val="28"/>
          <w:szCs w:val="28"/>
        </w:rPr>
        <w:t>в Указ Президента Российск</w:t>
      </w:r>
      <w:r w:rsidRPr="002551F6">
        <w:rPr>
          <w:rFonts w:ascii="Times New Roman" w:hAnsi="Times New Roman"/>
          <w:sz w:val="28"/>
          <w:szCs w:val="28"/>
        </w:rPr>
        <w:t>ой Федерации от 21 августа 2012 г. № </w:t>
      </w:r>
      <w:r w:rsidR="005A253D" w:rsidRPr="002551F6">
        <w:rPr>
          <w:rFonts w:ascii="Times New Roman" w:hAnsi="Times New Roman"/>
          <w:sz w:val="28"/>
          <w:szCs w:val="28"/>
        </w:rPr>
        <w:t xml:space="preserve">1199 </w:t>
      </w:r>
      <w:r w:rsidR="00354451" w:rsidRPr="002551F6">
        <w:rPr>
          <w:rFonts w:ascii="Times New Roman" w:hAnsi="Times New Roman"/>
          <w:sz w:val="28"/>
          <w:szCs w:val="28"/>
        </w:rPr>
        <w:br/>
      </w:r>
      <w:r w:rsidR="005A253D" w:rsidRPr="002551F6">
        <w:rPr>
          <w:rFonts w:ascii="Times New Roman" w:hAnsi="Times New Roman"/>
          <w:sz w:val="28"/>
          <w:szCs w:val="28"/>
        </w:rPr>
        <w:t xml:space="preserve">«Об оценки эффективности деятельности органов исполнительной власти субъектов Российской Федерации» по поручению Правительства </w:t>
      </w:r>
      <w:r w:rsidR="005A253D" w:rsidRPr="002551F6">
        <w:rPr>
          <w:rFonts w:ascii="Times New Roman" w:hAnsi="Times New Roman"/>
          <w:sz w:val="28"/>
          <w:szCs w:val="28"/>
        </w:rPr>
        <w:lastRenderedPageBreak/>
        <w:t>Российс</w:t>
      </w:r>
      <w:r w:rsidRPr="002551F6">
        <w:rPr>
          <w:rFonts w:ascii="Times New Roman" w:hAnsi="Times New Roman"/>
          <w:sz w:val="28"/>
          <w:szCs w:val="28"/>
        </w:rPr>
        <w:t>кой Федерации от 21 января 2015 г. № </w:t>
      </w:r>
      <w:r w:rsidR="005A253D" w:rsidRPr="002551F6">
        <w:rPr>
          <w:rFonts w:ascii="Times New Roman" w:hAnsi="Times New Roman"/>
          <w:sz w:val="28"/>
          <w:szCs w:val="28"/>
        </w:rPr>
        <w:t>ДК-П16-227 во исполнение пункта 2 Указа Президента Российс</w:t>
      </w:r>
      <w:r w:rsidRPr="002551F6">
        <w:rPr>
          <w:rFonts w:ascii="Times New Roman" w:hAnsi="Times New Roman"/>
          <w:sz w:val="28"/>
          <w:szCs w:val="28"/>
        </w:rPr>
        <w:t>кой Федерации от 16 января 2015 г. № </w:t>
      </w:r>
      <w:r w:rsidR="005A253D" w:rsidRPr="002551F6">
        <w:rPr>
          <w:rFonts w:ascii="Times New Roman" w:hAnsi="Times New Roman"/>
          <w:sz w:val="28"/>
          <w:szCs w:val="28"/>
        </w:rPr>
        <w:t>15.</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в адрес Минфина России направлялась позиция Федерального казначейства:</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внесению изменений в статьи 264.4, 264.5, 264.6, 264.7, 264.8, 264.9, 264.10, 264.10-1, 264.11 Бюджетного кодекса Российской Федерации;</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реализации положений постановления Правительства Российс</w:t>
      </w:r>
      <w:r w:rsidRPr="002551F6">
        <w:rPr>
          <w:rFonts w:ascii="Times New Roman" w:hAnsi="Times New Roman"/>
          <w:sz w:val="28"/>
          <w:szCs w:val="28"/>
        </w:rPr>
        <w:t>кой Федерации от 29 января 2015 г. № </w:t>
      </w:r>
      <w:r w:rsidR="005A253D" w:rsidRPr="002551F6">
        <w:rPr>
          <w:rFonts w:ascii="Times New Roman" w:hAnsi="Times New Roman"/>
          <w:sz w:val="28"/>
          <w:szCs w:val="28"/>
        </w:rPr>
        <w:t xml:space="preserve">72 «О некоторых мерах </w:t>
      </w:r>
      <w:r w:rsidR="00354451" w:rsidRPr="002551F6">
        <w:rPr>
          <w:rFonts w:ascii="Times New Roman" w:hAnsi="Times New Roman"/>
          <w:sz w:val="28"/>
          <w:szCs w:val="28"/>
        </w:rPr>
        <w:br/>
      </w:r>
      <w:r w:rsidR="005A253D" w:rsidRPr="002551F6">
        <w:rPr>
          <w:rFonts w:ascii="Times New Roman" w:hAnsi="Times New Roman"/>
          <w:sz w:val="28"/>
          <w:szCs w:val="28"/>
        </w:rPr>
        <w:t>по совершенствованию статистического наблюдения в сфере управления государственным имуществом»;</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совершенствованию правового регулирования вопросов, связанных с ликвидацией органов исполнительной власти и бюджетных учреждений, во исполнение поручения заместителя Председателя Правительства Росс</w:t>
      </w:r>
      <w:r w:rsidRPr="002551F6">
        <w:rPr>
          <w:rFonts w:ascii="Times New Roman" w:hAnsi="Times New Roman"/>
          <w:sz w:val="28"/>
          <w:szCs w:val="28"/>
        </w:rPr>
        <w:t>ийской Федерации от 26 мая 2015 г. № </w:t>
      </w:r>
      <w:r w:rsidR="005A253D" w:rsidRPr="002551F6">
        <w:rPr>
          <w:rFonts w:ascii="Times New Roman" w:hAnsi="Times New Roman"/>
          <w:sz w:val="28"/>
          <w:szCs w:val="28"/>
        </w:rPr>
        <w:t>ДК-П16-3474;</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формированию классификации Федеральной службой государственной статистики информационной базы и произведенного отбора корпоративных и унитарных предприятий, которые могут быть включены в состав сектора государственного управления;</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показателям устойчивости госу</w:t>
      </w:r>
      <w:r w:rsidR="00725860" w:rsidRPr="002551F6">
        <w:rPr>
          <w:rFonts w:ascii="Times New Roman" w:hAnsi="Times New Roman"/>
          <w:sz w:val="28"/>
          <w:szCs w:val="28"/>
        </w:rPr>
        <w:t>дарственных финансов государств </w:t>
      </w:r>
      <w:r w:rsidR="005A253D" w:rsidRPr="002551F6">
        <w:rPr>
          <w:rFonts w:ascii="Times New Roman" w:hAnsi="Times New Roman"/>
          <w:sz w:val="28"/>
          <w:szCs w:val="28"/>
        </w:rPr>
        <w:t>- членов Евразийского экономического союза во исполнение поручения Аппарата Правительства Российской Фе</w:t>
      </w:r>
      <w:r w:rsidRPr="002551F6">
        <w:rPr>
          <w:rFonts w:ascii="Times New Roman" w:hAnsi="Times New Roman"/>
          <w:sz w:val="28"/>
          <w:szCs w:val="28"/>
        </w:rPr>
        <w:t>дерации от 5 августа 2015 </w:t>
      </w:r>
      <w:r w:rsidR="004E7C8A" w:rsidRPr="002551F6">
        <w:rPr>
          <w:rFonts w:ascii="Times New Roman" w:hAnsi="Times New Roman"/>
          <w:sz w:val="28"/>
          <w:szCs w:val="28"/>
        </w:rPr>
        <w:t xml:space="preserve">г. </w:t>
      </w:r>
      <w:r w:rsidRPr="002551F6">
        <w:rPr>
          <w:rFonts w:ascii="Times New Roman" w:hAnsi="Times New Roman"/>
          <w:sz w:val="28"/>
          <w:szCs w:val="28"/>
        </w:rPr>
        <w:t>№ </w:t>
      </w:r>
      <w:r w:rsidR="005A253D" w:rsidRPr="002551F6">
        <w:rPr>
          <w:rFonts w:ascii="Times New Roman" w:hAnsi="Times New Roman"/>
          <w:sz w:val="28"/>
          <w:szCs w:val="28"/>
        </w:rPr>
        <w:t xml:space="preserve">П13-38572; </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принимаемых мерах по результатам комплекса проверок Счетной палатой исполнения Федерального закона от 2 декабря 2013</w:t>
      </w:r>
      <w:r w:rsidRPr="002551F6">
        <w:rPr>
          <w:rFonts w:ascii="Times New Roman" w:hAnsi="Times New Roman"/>
          <w:sz w:val="28"/>
          <w:szCs w:val="28"/>
        </w:rPr>
        <w:t> г. № </w:t>
      </w:r>
      <w:r w:rsidR="005A253D" w:rsidRPr="002551F6">
        <w:rPr>
          <w:rFonts w:ascii="Times New Roman" w:hAnsi="Times New Roman"/>
          <w:sz w:val="28"/>
          <w:szCs w:val="28"/>
        </w:rPr>
        <w:t xml:space="preserve">349-ФЗ </w:t>
      </w:r>
      <w:r w:rsidR="00354451" w:rsidRPr="002551F6">
        <w:rPr>
          <w:rFonts w:ascii="Times New Roman" w:hAnsi="Times New Roman"/>
          <w:sz w:val="28"/>
          <w:szCs w:val="28"/>
        </w:rPr>
        <w:br/>
      </w:r>
      <w:r w:rsidR="005A253D" w:rsidRPr="002551F6">
        <w:rPr>
          <w:rFonts w:ascii="Times New Roman" w:hAnsi="Times New Roman"/>
          <w:sz w:val="28"/>
          <w:szCs w:val="28"/>
        </w:rPr>
        <w:t xml:space="preserve">«О федеральном бюджете на 2014 год и на плановый период 2015 и 2016 годов» и бюджетной отчетности об исполнении федерального бюджета </w:t>
      </w:r>
      <w:r w:rsidR="00354451" w:rsidRPr="002551F6">
        <w:rPr>
          <w:rFonts w:ascii="Times New Roman" w:hAnsi="Times New Roman"/>
          <w:sz w:val="28"/>
          <w:szCs w:val="28"/>
        </w:rPr>
        <w:br/>
      </w:r>
      <w:r w:rsidR="005A253D" w:rsidRPr="002551F6">
        <w:rPr>
          <w:rFonts w:ascii="Times New Roman" w:hAnsi="Times New Roman"/>
          <w:sz w:val="28"/>
          <w:szCs w:val="28"/>
        </w:rPr>
        <w:t>за 2014 год в федеральных государственных органах исполнительной власти и п</w:t>
      </w:r>
      <w:r w:rsidRPr="002551F6">
        <w:rPr>
          <w:rFonts w:ascii="Times New Roman" w:hAnsi="Times New Roman"/>
          <w:sz w:val="28"/>
          <w:szCs w:val="28"/>
        </w:rPr>
        <w:t>одведомственных им организациях</w:t>
      </w:r>
      <w:r w:rsidR="005A253D" w:rsidRPr="002551F6">
        <w:rPr>
          <w:rFonts w:ascii="Times New Roman" w:hAnsi="Times New Roman"/>
          <w:sz w:val="28"/>
          <w:szCs w:val="28"/>
        </w:rPr>
        <w:t>;</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формированию рекомендаций о порядке отражения в бюджетной отчетности информации о количестве ФГУП по результатам проведенного анализа бюджетной отчетности за 2014 год и данных, представленных Федеральной службой государственной статистики и Федеральным агентством по управлению государственным имуществом;</w:t>
      </w:r>
    </w:p>
    <w:p w:rsidR="005A253D" w:rsidRPr="002551F6" w:rsidRDefault="008F5AE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по внесению изменений в Инструкцию по применению плана счетов бюджетного учета, утвержденную приказом Министерства финансов Российс</w:t>
      </w:r>
      <w:r w:rsidRPr="002551F6">
        <w:rPr>
          <w:rFonts w:ascii="Times New Roman" w:hAnsi="Times New Roman"/>
          <w:sz w:val="28"/>
          <w:szCs w:val="28"/>
        </w:rPr>
        <w:t>кой Федерации от 6 декабря 2010 г. № </w:t>
      </w:r>
      <w:r w:rsidR="005A253D" w:rsidRPr="002551F6">
        <w:rPr>
          <w:rFonts w:ascii="Times New Roman" w:hAnsi="Times New Roman"/>
          <w:sz w:val="28"/>
          <w:szCs w:val="28"/>
        </w:rPr>
        <w:t>162н, в части порядка отражения в бюджетном учете операций по покупке (продаже) ценных бумаг по договорам репо.</w:t>
      </w:r>
    </w:p>
    <w:p w:rsidR="005A253D" w:rsidRPr="002551F6" w:rsidRDefault="006A79C9"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Во исполнение п</w:t>
      </w:r>
      <w:r w:rsidR="005A253D" w:rsidRPr="002551F6">
        <w:rPr>
          <w:rFonts w:ascii="Times New Roman" w:hAnsi="Times New Roman"/>
          <w:sz w:val="28"/>
          <w:szCs w:val="28"/>
        </w:rPr>
        <w:t>оручения Президента Российск</w:t>
      </w:r>
      <w:r w:rsidRPr="002551F6">
        <w:rPr>
          <w:rFonts w:ascii="Times New Roman" w:hAnsi="Times New Roman"/>
          <w:sz w:val="28"/>
          <w:szCs w:val="28"/>
        </w:rPr>
        <w:t xml:space="preserve">ой Федерации </w:t>
      </w:r>
      <w:r w:rsidR="00007B2A">
        <w:rPr>
          <w:rFonts w:ascii="Times New Roman" w:hAnsi="Times New Roman"/>
          <w:sz w:val="28"/>
          <w:szCs w:val="28"/>
        </w:rPr>
        <w:br/>
      </w:r>
      <w:r w:rsidRPr="002551F6">
        <w:rPr>
          <w:rFonts w:ascii="Times New Roman" w:hAnsi="Times New Roman"/>
          <w:sz w:val="28"/>
          <w:szCs w:val="28"/>
        </w:rPr>
        <w:t>от 18 августа 2015 г. № </w:t>
      </w:r>
      <w:r w:rsidR="00007B2A">
        <w:rPr>
          <w:rFonts w:ascii="Times New Roman" w:hAnsi="Times New Roman"/>
          <w:sz w:val="28"/>
          <w:szCs w:val="28"/>
        </w:rPr>
        <w:t>Пр-1659 и П</w:t>
      </w:r>
      <w:r w:rsidR="005A253D" w:rsidRPr="002551F6">
        <w:rPr>
          <w:rFonts w:ascii="Times New Roman" w:hAnsi="Times New Roman"/>
          <w:sz w:val="28"/>
          <w:szCs w:val="28"/>
        </w:rPr>
        <w:t>остановления №</w:t>
      </w:r>
      <w:r w:rsidRPr="002551F6">
        <w:rPr>
          <w:rFonts w:ascii="Times New Roman" w:hAnsi="Times New Roman"/>
          <w:sz w:val="28"/>
          <w:szCs w:val="28"/>
        </w:rPr>
        <w:t> </w:t>
      </w:r>
      <w:r w:rsidR="00007B2A">
        <w:rPr>
          <w:rFonts w:ascii="Times New Roman" w:hAnsi="Times New Roman"/>
          <w:sz w:val="28"/>
          <w:szCs w:val="28"/>
        </w:rPr>
        <w:t>1256</w:t>
      </w:r>
      <w:r w:rsidR="005A253D" w:rsidRPr="002551F6">
        <w:rPr>
          <w:rFonts w:ascii="Times New Roman" w:hAnsi="Times New Roman"/>
          <w:sz w:val="28"/>
          <w:szCs w:val="28"/>
        </w:rPr>
        <w:t xml:space="preserve"> Федеральным казначейством проделана следующая работа:</w:t>
      </w:r>
    </w:p>
    <w:p w:rsidR="005A253D" w:rsidRPr="002551F6" w:rsidRDefault="006A79C9"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создана Рабочая группа, в рамках которой на регулярной основе рассматриваются организационные, методологические и нормативные меры по сокращению дебиторской задолженности;</w:t>
      </w:r>
    </w:p>
    <w:p w:rsidR="005A253D" w:rsidRPr="002551F6" w:rsidRDefault="000C028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Минфином России 3 ноября 2015 г</w:t>
      </w:r>
      <w:r w:rsidRPr="002551F6">
        <w:rPr>
          <w:rFonts w:ascii="Times New Roman" w:hAnsi="Times New Roman"/>
          <w:sz w:val="28"/>
          <w:szCs w:val="28"/>
        </w:rPr>
        <w:t>ода</w:t>
      </w:r>
      <w:r w:rsidR="005A253D" w:rsidRPr="002551F6">
        <w:rPr>
          <w:rFonts w:ascii="Times New Roman" w:hAnsi="Times New Roman"/>
          <w:sz w:val="28"/>
          <w:szCs w:val="28"/>
        </w:rPr>
        <w:t xml:space="preserve"> утвержден План мероприятий («дорожная карта») по организации работы по инвентаризации дебиторской задолженности по расходам федерального бюджета и анализу мер </w:t>
      </w:r>
      <w:r w:rsidR="00354451" w:rsidRPr="002551F6">
        <w:rPr>
          <w:rFonts w:ascii="Times New Roman" w:hAnsi="Times New Roman"/>
          <w:sz w:val="28"/>
          <w:szCs w:val="28"/>
        </w:rPr>
        <w:br/>
      </w:r>
      <w:r w:rsidR="005A253D" w:rsidRPr="002551F6">
        <w:rPr>
          <w:rFonts w:ascii="Times New Roman" w:hAnsi="Times New Roman"/>
          <w:sz w:val="28"/>
          <w:szCs w:val="28"/>
        </w:rPr>
        <w:t>по ее сокращению;</w:t>
      </w:r>
    </w:p>
    <w:p w:rsidR="005A253D" w:rsidRPr="002551F6" w:rsidRDefault="000E76D6"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подготовлены и направлены в адрес </w:t>
      </w:r>
      <w:r w:rsidRPr="002551F6">
        <w:rPr>
          <w:rFonts w:ascii="Times New Roman" w:hAnsi="Times New Roman"/>
          <w:sz w:val="28"/>
          <w:szCs w:val="28"/>
        </w:rPr>
        <w:t>ГРБС</w:t>
      </w:r>
      <w:r w:rsidR="005A253D" w:rsidRPr="002551F6">
        <w:rPr>
          <w:rFonts w:ascii="Times New Roman" w:hAnsi="Times New Roman"/>
          <w:sz w:val="28"/>
          <w:szCs w:val="28"/>
        </w:rPr>
        <w:t xml:space="preserve">: </w:t>
      </w:r>
    </w:p>
    <w:p w:rsidR="005A253D" w:rsidRPr="002551F6" w:rsidRDefault="000C028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совместное письмо Минфина России и Федерального </w:t>
      </w:r>
      <w:r w:rsidRPr="002551F6">
        <w:rPr>
          <w:rFonts w:ascii="Times New Roman" w:hAnsi="Times New Roman"/>
          <w:sz w:val="28"/>
          <w:szCs w:val="28"/>
        </w:rPr>
        <w:t xml:space="preserve">казначейства </w:t>
      </w:r>
      <w:r w:rsidR="00354451" w:rsidRPr="002551F6">
        <w:rPr>
          <w:rFonts w:ascii="Times New Roman" w:hAnsi="Times New Roman"/>
          <w:sz w:val="28"/>
          <w:szCs w:val="28"/>
        </w:rPr>
        <w:br/>
      </w:r>
      <w:r w:rsidRPr="002551F6">
        <w:rPr>
          <w:rFonts w:ascii="Times New Roman" w:hAnsi="Times New Roman"/>
          <w:sz w:val="28"/>
          <w:szCs w:val="28"/>
        </w:rPr>
        <w:t>от 10 декабря 2015 г. № 02-07-07/73609 и № </w:t>
      </w:r>
      <w:r w:rsidR="005A253D" w:rsidRPr="002551F6">
        <w:rPr>
          <w:rFonts w:ascii="Times New Roman" w:hAnsi="Times New Roman"/>
          <w:sz w:val="28"/>
          <w:szCs w:val="28"/>
        </w:rPr>
        <w:t xml:space="preserve">07-04-05/02-848 </w:t>
      </w:r>
      <w:r w:rsidR="00977729">
        <w:rPr>
          <w:rFonts w:ascii="Times New Roman" w:hAnsi="Times New Roman"/>
          <w:sz w:val="28"/>
          <w:szCs w:val="28"/>
        </w:rPr>
        <w:br/>
      </w:r>
      <w:r w:rsidR="005A253D" w:rsidRPr="002551F6">
        <w:rPr>
          <w:rFonts w:ascii="Times New Roman" w:hAnsi="Times New Roman"/>
          <w:sz w:val="28"/>
          <w:szCs w:val="28"/>
        </w:rPr>
        <w:t xml:space="preserve">«О направлении Методических рекомендаций по проведению главными распорядителями средств федерального бюджета инвентаризации дебиторской задолженности по расходам федерального бюджета, в том числе образовавшейся в связи с авансированием договоров (государственных контрактов), и по представлению информации </w:t>
      </w:r>
      <w:r w:rsidR="00977729">
        <w:rPr>
          <w:rFonts w:ascii="Times New Roman" w:hAnsi="Times New Roman"/>
          <w:sz w:val="28"/>
          <w:szCs w:val="28"/>
        </w:rPr>
        <w:br/>
      </w:r>
      <w:r w:rsidR="005A253D" w:rsidRPr="002551F6">
        <w:rPr>
          <w:rFonts w:ascii="Times New Roman" w:hAnsi="Times New Roman"/>
          <w:sz w:val="28"/>
          <w:szCs w:val="28"/>
        </w:rPr>
        <w:t>о результатах указанной инвентаризации, с указанием причин образования дебиторской задолженности и мер по ее сокращению»;</w:t>
      </w:r>
    </w:p>
    <w:p w:rsidR="005A253D" w:rsidRPr="002551F6" w:rsidRDefault="000C028C"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совместное письмо Минфина России и Федерального </w:t>
      </w:r>
      <w:r w:rsidRPr="002551F6">
        <w:rPr>
          <w:rFonts w:ascii="Times New Roman" w:hAnsi="Times New Roman"/>
          <w:sz w:val="28"/>
          <w:szCs w:val="28"/>
        </w:rPr>
        <w:t xml:space="preserve">казначейства </w:t>
      </w:r>
      <w:r w:rsidR="00354451" w:rsidRPr="002551F6">
        <w:rPr>
          <w:rFonts w:ascii="Times New Roman" w:hAnsi="Times New Roman"/>
          <w:sz w:val="28"/>
          <w:szCs w:val="28"/>
        </w:rPr>
        <w:br/>
      </w:r>
      <w:r w:rsidRPr="002551F6">
        <w:rPr>
          <w:rFonts w:ascii="Times New Roman" w:hAnsi="Times New Roman"/>
          <w:sz w:val="28"/>
          <w:szCs w:val="28"/>
        </w:rPr>
        <w:t>от 22 декабря 2015 г. № 02-06-07/75364 и № </w:t>
      </w:r>
      <w:r w:rsidR="005A253D" w:rsidRPr="002551F6">
        <w:rPr>
          <w:rFonts w:ascii="Times New Roman" w:hAnsi="Times New Roman"/>
          <w:sz w:val="28"/>
          <w:szCs w:val="28"/>
        </w:rPr>
        <w:t xml:space="preserve">07-04-05/02-874 </w:t>
      </w:r>
      <w:r w:rsidR="00977729">
        <w:rPr>
          <w:rFonts w:ascii="Times New Roman" w:hAnsi="Times New Roman"/>
          <w:sz w:val="28"/>
          <w:szCs w:val="28"/>
        </w:rPr>
        <w:br/>
      </w:r>
      <w:r w:rsidR="005A253D" w:rsidRPr="002551F6">
        <w:rPr>
          <w:rFonts w:ascii="Times New Roman" w:hAnsi="Times New Roman"/>
          <w:sz w:val="28"/>
          <w:szCs w:val="28"/>
        </w:rPr>
        <w:t>«О направлении Методических рекомендаций по проведению главными распорядителями средств федерального бюджета инвентаризации объектов незавершенного строительства, вложений в объекты недвижимого имущества, и по представлению информации о результатах указанной инвентаризации».</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w:t>
      </w:r>
      <w:r w:rsidR="006D6A75">
        <w:rPr>
          <w:rFonts w:ascii="Times New Roman" w:hAnsi="Times New Roman"/>
          <w:sz w:val="28"/>
          <w:szCs w:val="28"/>
        </w:rPr>
        <w:t>Постановлением</w:t>
      </w:r>
      <w:r w:rsidR="006D6A75" w:rsidRPr="002551F6">
        <w:rPr>
          <w:rFonts w:ascii="Times New Roman" w:hAnsi="Times New Roman"/>
          <w:sz w:val="28"/>
          <w:szCs w:val="28"/>
        </w:rPr>
        <w:t xml:space="preserve"> № </w:t>
      </w:r>
      <w:r w:rsidR="006D6A75">
        <w:rPr>
          <w:rFonts w:ascii="Times New Roman" w:hAnsi="Times New Roman"/>
          <w:sz w:val="28"/>
          <w:szCs w:val="28"/>
        </w:rPr>
        <w:t>1256</w:t>
      </w:r>
      <w:r w:rsidRPr="002551F6">
        <w:rPr>
          <w:rFonts w:ascii="Times New Roman" w:hAnsi="Times New Roman"/>
          <w:sz w:val="28"/>
          <w:szCs w:val="28"/>
        </w:rPr>
        <w:t xml:space="preserve"> Казначейству России поручено проводить анализ эффективности принимаемых </w:t>
      </w:r>
      <w:r w:rsidR="00E6216B" w:rsidRPr="002551F6">
        <w:rPr>
          <w:rFonts w:ascii="Times New Roman" w:hAnsi="Times New Roman"/>
          <w:sz w:val="28"/>
          <w:szCs w:val="28"/>
        </w:rPr>
        <w:t>ГРБС</w:t>
      </w:r>
      <w:r w:rsidRPr="002551F6">
        <w:rPr>
          <w:rFonts w:ascii="Times New Roman" w:hAnsi="Times New Roman"/>
          <w:sz w:val="28"/>
          <w:szCs w:val="28"/>
        </w:rPr>
        <w:t xml:space="preserve"> мер по сокращению дебиторской задолженности по расходам федерального бюджета </w:t>
      </w:r>
      <w:r w:rsidR="006D6A75">
        <w:rPr>
          <w:rFonts w:ascii="Times New Roman" w:hAnsi="Times New Roman"/>
          <w:sz w:val="28"/>
          <w:szCs w:val="28"/>
        </w:rPr>
        <w:br/>
      </w:r>
      <w:r w:rsidRPr="002551F6">
        <w:rPr>
          <w:rFonts w:ascii="Times New Roman" w:hAnsi="Times New Roman"/>
          <w:sz w:val="28"/>
          <w:szCs w:val="28"/>
        </w:rPr>
        <w:t xml:space="preserve">и представлять результаты указанного анализа в Минфин России </w:t>
      </w:r>
      <w:r w:rsidR="006D6A75">
        <w:rPr>
          <w:rFonts w:ascii="Times New Roman" w:hAnsi="Times New Roman"/>
          <w:sz w:val="28"/>
          <w:szCs w:val="28"/>
        </w:rPr>
        <w:br/>
      </w:r>
      <w:r w:rsidRPr="002551F6">
        <w:rPr>
          <w:rFonts w:ascii="Times New Roman" w:hAnsi="Times New Roman"/>
          <w:sz w:val="28"/>
          <w:szCs w:val="28"/>
        </w:rPr>
        <w:t xml:space="preserve">для последующего направления соответствующих материалов </w:t>
      </w:r>
      <w:r w:rsidR="006E01B5">
        <w:rPr>
          <w:rFonts w:ascii="Times New Roman" w:hAnsi="Times New Roman"/>
          <w:sz w:val="28"/>
          <w:szCs w:val="28"/>
        </w:rPr>
        <w:br/>
      </w:r>
      <w:r w:rsidRPr="002551F6">
        <w:rPr>
          <w:rFonts w:ascii="Times New Roman" w:hAnsi="Times New Roman"/>
          <w:sz w:val="28"/>
          <w:szCs w:val="28"/>
        </w:rPr>
        <w:t>в Правительство Российской Федерации.</w:t>
      </w:r>
    </w:p>
    <w:p w:rsidR="005A253D" w:rsidRPr="002551F6" w:rsidRDefault="005A253D" w:rsidP="006E01B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Важным направлением по сокращению дебиторской задолженности </w:t>
      </w:r>
      <w:r w:rsidR="00354451" w:rsidRPr="002551F6">
        <w:rPr>
          <w:rFonts w:ascii="Times New Roman" w:hAnsi="Times New Roman"/>
          <w:sz w:val="28"/>
          <w:szCs w:val="28"/>
        </w:rPr>
        <w:br/>
      </w:r>
      <w:r w:rsidRPr="002551F6">
        <w:rPr>
          <w:rFonts w:ascii="Times New Roman" w:hAnsi="Times New Roman"/>
          <w:sz w:val="28"/>
          <w:szCs w:val="28"/>
        </w:rPr>
        <w:t>в 2016 году явля</w:t>
      </w:r>
      <w:r w:rsidR="006E01B5">
        <w:rPr>
          <w:rFonts w:ascii="Times New Roman" w:hAnsi="Times New Roman"/>
          <w:sz w:val="28"/>
          <w:szCs w:val="28"/>
        </w:rPr>
        <w:t xml:space="preserve">ется казначейское сопровождение, в соответствии </w:t>
      </w:r>
      <w:r w:rsidR="006E01B5">
        <w:rPr>
          <w:rFonts w:ascii="Times New Roman" w:hAnsi="Times New Roman"/>
          <w:sz w:val="28"/>
          <w:szCs w:val="28"/>
        </w:rPr>
        <w:br/>
        <w:t>с положениями,</w:t>
      </w:r>
      <w:r w:rsidR="006E01B5" w:rsidRPr="006D5D88">
        <w:rPr>
          <w:rFonts w:ascii="Times New Roman" w:hAnsi="Times New Roman"/>
          <w:sz w:val="28"/>
          <w:szCs w:val="28"/>
        </w:rPr>
        <w:t xml:space="preserve"> </w:t>
      </w:r>
      <w:r w:rsidR="006E01B5">
        <w:rPr>
          <w:rFonts w:ascii="Times New Roman" w:hAnsi="Times New Roman"/>
          <w:sz w:val="28"/>
          <w:szCs w:val="28"/>
        </w:rPr>
        <w:t xml:space="preserve">предусмотренными </w:t>
      </w:r>
      <w:r w:rsidRPr="002551F6">
        <w:rPr>
          <w:rFonts w:ascii="Times New Roman" w:hAnsi="Times New Roman"/>
          <w:sz w:val="28"/>
          <w:szCs w:val="28"/>
        </w:rPr>
        <w:t xml:space="preserve">статьей 5 </w:t>
      </w:r>
      <w:r w:rsidR="0082268E" w:rsidRPr="002551F6">
        <w:rPr>
          <w:rFonts w:ascii="Times New Roman" w:hAnsi="Times New Roman"/>
          <w:sz w:val="28"/>
          <w:szCs w:val="28"/>
        </w:rPr>
        <w:t xml:space="preserve">Федерального закона </w:t>
      </w:r>
      <w:r w:rsidR="006E01B5">
        <w:rPr>
          <w:rFonts w:ascii="Times New Roman" w:hAnsi="Times New Roman"/>
          <w:sz w:val="28"/>
          <w:szCs w:val="28"/>
        </w:rPr>
        <w:br/>
      </w:r>
      <w:r w:rsidR="0082268E" w:rsidRPr="002551F6">
        <w:rPr>
          <w:rFonts w:ascii="Times New Roman" w:hAnsi="Times New Roman"/>
          <w:sz w:val="28"/>
          <w:szCs w:val="28"/>
        </w:rPr>
        <w:t>№ 359-ФЗ</w:t>
      </w:r>
      <w:r w:rsidRPr="002551F6">
        <w:rPr>
          <w:rFonts w:ascii="Times New Roman" w:hAnsi="Times New Roman"/>
          <w:sz w:val="28"/>
          <w:szCs w:val="28"/>
        </w:rPr>
        <w:t>.</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 целью снижения дебиторской задолженности в указанный Федеральный закон включена норма о перечислении остатков целевых средств, учтенных по состоянию на 1 января 2016 г</w:t>
      </w:r>
      <w:r w:rsidR="00961ED0" w:rsidRPr="002551F6">
        <w:rPr>
          <w:rFonts w:ascii="Times New Roman" w:hAnsi="Times New Roman"/>
          <w:sz w:val="28"/>
          <w:szCs w:val="28"/>
        </w:rPr>
        <w:t>ода</w:t>
      </w:r>
      <w:r w:rsidRPr="002551F6">
        <w:rPr>
          <w:rFonts w:ascii="Times New Roman" w:hAnsi="Times New Roman"/>
          <w:sz w:val="28"/>
          <w:szCs w:val="28"/>
        </w:rPr>
        <w:t xml:space="preserve"> на счетах </w:t>
      </w:r>
      <w:r w:rsidRPr="002551F6">
        <w:rPr>
          <w:rFonts w:ascii="Times New Roman" w:hAnsi="Times New Roman"/>
          <w:sz w:val="28"/>
          <w:szCs w:val="28"/>
        </w:rPr>
        <w:lastRenderedPageBreak/>
        <w:t xml:space="preserve">юридических лиц в подразделениях Банка России, в кредитных организациях, на счета </w:t>
      </w:r>
      <w:r w:rsidR="00961ED0" w:rsidRPr="002551F6">
        <w:rPr>
          <w:rFonts w:ascii="Times New Roman" w:hAnsi="Times New Roman"/>
          <w:sz w:val="28"/>
          <w:szCs w:val="28"/>
        </w:rPr>
        <w:t>ТОФК</w:t>
      </w:r>
      <w:r w:rsidRPr="002551F6">
        <w:rPr>
          <w:rFonts w:ascii="Times New Roman" w:hAnsi="Times New Roman"/>
          <w:sz w:val="28"/>
          <w:szCs w:val="28"/>
        </w:rPr>
        <w:t xml:space="preserve"> в подразделениях Банка России </w:t>
      </w:r>
      <w:r w:rsidR="003E3A84" w:rsidRPr="002551F6">
        <w:rPr>
          <w:rFonts w:ascii="Times New Roman" w:hAnsi="Times New Roman"/>
          <w:sz w:val="28"/>
          <w:szCs w:val="28"/>
        </w:rPr>
        <w:br/>
      </w:r>
      <w:r w:rsidRPr="002551F6">
        <w:rPr>
          <w:rFonts w:ascii="Times New Roman" w:hAnsi="Times New Roman"/>
          <w:sz w:val="28"/>
          <w:szCs w:val="28"/>
        </w:rPr>
        <w:t xml:space="preserve">в соответствии с решениями, принятыми </w:t>
      </w:r>
      <w:r w:rsidR="00961ED0" w:rsidRPr="002551F6">
        <w:rPr>
          <w:rFonts w:ascii="Times New Roman" w:hAnsi="Times New Roman"/>
          <w:sz w:val="28"/>
          <w:szCs w:val="28"/>
        </w:rPr>
        <w:t>ФОИВ</w:t>
      </w:r>
      <w:r w:rsidRPr="002551F6">
        <w:rPr>
          <w:rFonts w:ascii="Times New Roman" w:hAnsi="Times New Roman"/>
          <w:sz w:val="28"/>
          <w:szCs w:val="28"/>
        </w:rPr>
        <w:t xml:space="preserve">, предоставившими </w:t>
      </w:r>
      <w:r w:rsidR="003E3A84" w:rsidRPr="002551F6">
        <w:rPr>
          <w:rFonts w:ascii="Times New Roman" w:hAnsi="Times New Roman"/>
          <w:sz w:val="28"/>
          <w:szCs w:val="28"/>
        </w:rPr>
        <w:br/>
      </w:r>
      <w:r w:rsidRPr="002551F6">
        <w:rPr>
          <w:rFonts w:ascii="Times New Roman" w:hAnsi="Times New Roman"/>
          <w:sz w:val="28"/>
          <w:szCs w:val="28"/>
        </w:rPr>
        <w:t>из федерального бюджета указанные средства.</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исполнения поручений Аппарата Правительства Российской Федерации в адрес Минфина России направлена информация:</w:t>
      </w:r>
    </w:p>
    <w:p w:rsidR="005A253D" w:rsidRPr="002551F6" w:rsidRDefault="00004DD1"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ходе исполнения федерального бюджет</w:t>
      </w:r>
      <w:r w:rsidRPr="002551F6">
        <w:rPr>
          <w:rFonts w:ascii="Times New Roman" w:hAnsi="Times New Roman"/>
          <w:sz w:val="28"/>
          <w:szCs w:val="28"/>
        </w:rPr>
        <w:t>а за 1 полугодие 2015 года для о</w:t>
      </w:r>
      <w:r w:rsidR="005A253D" w:rsidRPr="002551F6">
        <w:rPr>
          <w:rFonts w:ascii="Times New Roman" w:hAnsi="Times New Roman"/>
          <w:sz w:val="28"/>
          <w:szCs w:val="28"/>
        </w:rPr>
        <w:t xml:space="preserve">перативного доклада Счетной палаты; </w:t>
      </w:r>
    </w:p>
    <w:p w:rsidR="005A253D" w:rsidRPr="002551F6" w:rsidRDefault="00004DD1"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согласовании проекта постановления Правительства Российской Федерации «О внесении изменений в некоторые акты Правительства Российской Федерации», предусматривающий внесение изменений </w:t>
      </w:r>
      <w:r w:rsidR="00354451" w:rsidRPr="002551F6">
        <w:rPr>
          <w:rFonts w:ascii="Times New Roman" w:hAnsi="Times New Roman"/>
          <w:sz w:val="28"/>
          <w:szCs w:val="28"/>
        </w:rPr>
        <w:br/>
      </w:r>
      <w:r w:rsidR="005A253D" w:rsidRPr="002551F6">
        <w:rPr>
          <w:rFonts w:ascii="Times New Roman" w:hAnsi="Times New Roman"/>
          <w:sz w:val="28"/>
          <w:szCs w:val="28"/>
        </w:rPr>
        <w:t>в постановления Правительства Российской Ф</w:t>
      </w:r>
      <w:r w:rsidR="006F6CE8" w:rsidRPr="002551F6">
        <w:rPr>
          <w:rFonts w:ascii="Times New Roman" w:hAnsi="Times New Roman"/>
          <w:sz w:val="28"/>
          <w:szCs w:val="28"/>
        </w:rPr>
        <w:t>едерации от 11 мая 2006 </w:t>
      </w:r>
      <w:r w:rsidR="004E7C8A" w:rsidRPr="002551F6">
        <w:rPr>
          <w:rFonts w:ascii="Times New Roman" w:hAnsi="Times New Roman"/>
          <w:sz w:val="28"/>
          <w:szCs w:val="28"/>
        </w:rPr>
        <w:t xml:space="preserve">г. </w:t>
      </w:r>
      <w:r w:rsidR="006F6CE8" w:rsidRPr="002551F6">
        <w:rPr>
          <w:rFonts w:ascii="Times New Roman" w:hAnsi="Times New Roman"/>
          <w:sz w:val="28"/>
          <w:szCs w:val="28"/>
        </w:rPr>
        <w:t>№ </w:t>
      </w:r>
      <w:r w:rsidR="005A253D" w:rsidRPr="002551F6">
        <w:rPr>
          <w:rFonts w:ascii="Times New Roman" w:hAnsi="Times New Roman"/>
          <w:sz w:val="28"/>
          <w:szCs w:val="28"/>
        </w:rPr>
        <w:t xml:space="preserve">281 «Об утверждении Положения о представлении в Правительство Российской Федерации ежеквартальной и годовой отчетности </w:t>
      </w:r>
      <w:r w:rsidR="003E3A84" w:rsidRPr="002551F6">
        <w:rPr>
          <w:rFonts w:ascii="Times New Roman" w:hAnsi="Times New Roman"/>
          <w:sz w:val="28"/>
          <w:szCs w:val="28"/>
        </w:rPr>
        <w:br/>
      </w:r>
      <w:r w:rsidR="005A253D" w:rsidRPr="002551F6">
        <w:rPr>
          <w:rFonts w:ascii="Times New Roman" w:hAnsi="Times New Roman"/>
          <w:sz w:val="28"/>
          <w:szCs w:val="28"/>
        </w:rPr>
        <w:t>об исполнении федерально</w:t>
      </w:r>
      <w:r w:rsidR="006F6CE8" w:rsidRPr="002551F6">
        <w:rPr>
          <w:rFonts w:ascii="Times New Roman" w:hAnsi="Times New Roman"/>
          <w:sz w:val="28"/>
          <w:szCs w:val="28"/>
        </w:rPr>
        <w:t>го бюджета» и от 2 августа 2010 г. № </w:t>
      </w:r>
      <w:r w:rsidR="005A253D" w:rsidRPr="002551F6">
        <w:rPr>
          <w:rFonts w:ascii="Times New Roman" w:hAnsi="Times New Roman"/>
          <w:sz w:val="28"/>
          <w:szCs w:val="28"/>
        </w:rPr>
        <w:t xml:space="preserve">588 </w:t>
      </w:r>
      <w:r w:rsidR="003E3A84" w:rsidRPr="002551F6">
        <w:rPr>
          <w:rFonts w:ascii="Times New Roman" w:hAnsi="Times New Roman"/>
          <w:sz w:val="28"/>
          <w:szCs w:val="28"/>
        </w:rPr>
        <w:br/>
      </w:r>
      <w:r w:rsidR="005A253D" w:rsidRPr="002551F6">
        <w:rPr>
          <w:rFonts w:ascii="Times New Roman" w:hAnsi="Times New Roman"/>
          <w:sz w:val="28"/>
          <w:szCs w:val="28"/>
        </w:rPr>
        <w:t>«Об утверждении Порядка разработки, реализации и оценки эффективности государственных программ Российской Федерации»;</w:t>
      </w:r>
    </w:p>
    <w:p w:rsidR="005A253D" w:rsidRPr="002551F6" w:rsidRDefault="006F6CE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расходах федерального бюдж</w:t>
      </w:r>
      <w:r w:rsidRPr="002551F6">
        <w:rPr>
          <w:rFonts w:ascii="Times New Roman" w:hAnsi="Times New Roman"/>
          <w:sz w:val="28"/>
          <w:szCs w:val="28"/>
        </w:rPr>
        <w:t>ета на здравоохранение за 2000–</w:t>
      </w:r>
      <w:r w:rsidR="005A253D" w:rsidRPr="002551F6">
        <w:rPr>
          <w:rFonts w:ascii="Times New Roman" w:hAnsi="Times New Roman"/>
          <w:sz w:val="28"/>
          <w:szCs w:val="28"/>
        </w:rPr>
        <w:t xml:space="preserve">2004 годы. </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исполнения поручений Минфина России подготовлена </w:t>
      </w:r>
      <w:r w:rsidR="00354451" w:rsidRPr="002551F6">
        <w:rPr>
          <w:rFonts w:ascii="Times New Roman" w:hAnsi="Times New Roman"/>
          <w:sz w:val="28"/>
          <w:szCs w:val="28"/>
        </w:rPr>
        <w:br/>
      </w:r>
      <w:r w:rsidRPr="002551F6">
        <w:rPr>
          <w:rFonts w:ascii="Times New Roman" w:hAnsi="Times New Roman"/>
          <w:sz w:val="28"/>
          <w:szCs w:val="28"/>
        </w:rPr>
        <w:t>и направлена следующая информация:</w:t>
      </w:r>
    </w:p>
    <w:p w:rsidR="005A253D" w:rsidRPr="002551F6" w:rsidRDefault="006F6CE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суммах неиспользованных остатков межбюджетных трансфертов по ГРБС и кодам целевых статей расходов по субъектам Российской Федерации на 1 января 2015 года;</w:t>
      </w:r>
    </w:p>
    <w:p w:rsidR="005A253D" w:rsidRPr="002551F6" w:rsidRDefault="006F6CE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изменении остатков на счетах по учету средств федерального бюджета и счетах государственных внебюджетных фондов в 2014 году </w:t>
      </w:r>
      <w:r w:rsidR="00354451" w:rsidRPr="002551F6">
        <w:rPr>
          <w:rFonts w:ascii="Times New Roman" w:hAnsi="Times New Roman"/>
          <w:sz w:val="28"/>
          <w:szCs w:val="28"/>
        </w:rPr>
        <w:br/>
      </w:r>
      <w:r w:rsidR="005A253D" w:rsidRPr="002551F6">
        <w:rPr>
          <w:rFonts w:ascii="Times New Roman" w:hAnsi="Times New Roman"/>
          <w:sz w:val="28"/>
          <w:szCs w:val="28"/>
        </w:rPr>
        <w:t>в целях обеспечения реализации пункта 3 статьи 264.10 Бюджетного кодекса;</w:t>
      </w:r>
    </w:p>
    <w:p w:rsidR="005A253D" w:rsidRPr="002551F6" w:rsidRDefault="006B2687"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средствах, выделенных для реализации Указа Президента Российс</w:t>
      </w:r>
      <w:r w:rsidRPr="002551F6">
        <w:rPr>
          <w:rFonts w:ascii="Times New Roman" w:hAnsi="Times New Roman"/>
          <w:sz w:val="28"/>
          <w:szCs w:val="28"/>
        </w:rPr>
        <w:t>кой Федерации от 7 мая 2008 г. № </w:t>
      </w:r>
      <w:r w:rsidR="005A253D" w:rsidRPr="002551F6">
        <w:rPr>
          <w:rFonts w:ascii="Times New Roman" w:hAnsi="Times New Roman"/>
          <w:sz w:val="28"/>
          <w:szCs w:val="28"/>
        </w:rPr>
        <w:t>714 «Об обеспечении жильем ветеранов Великой Оте</w:t>
      </w:r>
      <w:r w:rsidRPr="002551F6">
        <w:rPr>
          <w:rFonts w:ascii="Times New Roman" w:hAnsi="Times New Roman"/>
          <w:sz w:val="28"/>
          <w:szCs w:val="28"/>
        </w:rPr>
        <w:t>чественной войны 1941–1945 годов» в 2013–</w:t>
      </w:r>
      <w:r w:rsidR="005A253D" w:rsidRPr="002551F6">
        <w:rPr>
          <w:rFonts w:ascii="Times New Roman" w:hAnsi="Times New Roman"/>
          <w:sz w:val="28"/>
          <w:szCs w:val="28"/>
        </w:rPr>
        <w:t>2015 годах во исполнение поручения Контрольного управления Президента Российской Федерации от 27</w:t>
      </w:r>
      <w:r w:rsidR="003776B1" w:rsidRPr="002551F6">
        <w:rPr>
          <w:rFonts w:ascii="Times New Roman" w:hAnsi="Times New Roman"/>
          <w:sz w:val="28"/>
          <w:szCs w:val="28"/>
        </w:rPr>
        <w:t xml:space="preserve"> февраля </w:t>
      </w:r>
      <w:r w:rsidR="005A253D" w:rsidRPr="002551F6">
        <w:rPr>
          <w:rFonts w:ascii="Times New Roman" w:hAnsi="Times New Roman"/>
          <w:sz w:val="28"/>
          <w:szCs w:val="28"/>
        </w:rPr>
        <w:t>2015</w:t>
      </w:r>
      <w:r w:rsidR="003776B1" w:rsidRPr="002551F6">
        <w:rPr>
          <w:rFonts w:ascii="Times New Roman" w:hAnsi="Times New Roman"/>
          <w:sz w:val="28"/>
          <w:szCs w:val="28"/>
        </w:rPr>
        <w:t> г. № </w:t>
      </w:r>
      <w:r w:rsidR="005A253D" w:rsidRPr="002551F6">
        <w:rPr>
          <w:rFonts w:ascii="Times New Roman" w:hAnsi="Times New Roman"/>
          <w:sz w:val="28"/>
          <w:szCs w:val="28"/>
        </w:rPr>
        <w:t>А8-2042-3;</w:t>
      </w:r>
    </w:p>
    <w:p w:rsidR="005A253D" w:rsidRPr="002551F6" w:rsidRDefault="006B2687"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поступлении доходов в федеральный бюджет и бюджеты субъектов Российской Федерации по налоговым и иным поступлениям </w:t>
      </w:r>
      <w:r w:rsidR="00977729">
        <w:rPr>
          <w:rFonts w:ascii="Times New Roman" w:hAnsi="Times New Roman"/>
          <w:sz w:val="28"/>
          <w:szCs w:val="28"/>
        </w:rPr>
        <w:br/>
      </w:r>
      <w:r w:rsidR="005A253D" w:rsidRPr="002551F6">
        <w:rPr>
          <w:rFonts w:ascii="Times New Roman" w:hAnsi="Times New Roman"/>
          <w:sz w:val="28"/>
          <w:szCs w:val="28"/>
        </w:rPr>
        <w:t>при выполнении соглашений о разделе продукции по проектам «Сахалин-1», «Сахалин-2» и «Харьягинское СРП» в целях подготовки доклада Правительства Р</w:t>
      </w:r>
      <w:r w:rsidRPr="002551F6">
        <w:rPr>
          <w:rFonts w:ascii="Times New Roman" w:hAnsi="Times New Roman"/>
          <w:sz w:val="28"/>
          <w:szCs w:val="28"/>
        </w:rPr>
        <w:t xml:space="preserve">оссийской </w:t>
      </w:r>
      <w:r w:rsidR="005A253D" w:rsidRPr="002551F6">
        <w:rPr>
          <w:rFonts w:ascii="Times New Roman" w:hAnsi="Times New Roman"/>
          <w:sz w:val="28"/>
          <w:szCs w:val="28"/>
        </w:rPr>
        <w:t>Ф</w:t>
      </w:r>
      <w:r w:rsidRPr="002551F6">
        <w:rPr>
          <w:rFonts w:ascii="Times New Roman" w:hAnsi="Times New Roman"/>
          <w:sz w:val="28"/>
          <w:szCs w:val="28"/>
        </w:rPr>
        <w:t>едерации</w:t>
      </w:r>
      <w:r w:rsidR="005A253D" w:rsidRPr="002551F6">
        <w:rPr>
          <w:rFonts w:ascii="Times New Roman" w:hAnsi="Times New Roman"/>
          <w:sz w:val="28"/>
          <w:szCs w:val="28"/>
        </w:rPr>
        <w:t xml:space="preserve"> об итогах работы по реализации соглашений о разделе продукции за 2014 год;</w:t>
      </w:r>
    </w:p>
    <w:p w:rsidR="005A253D" w:rsidRPr="002551F6" w:rsidRDefault="006B2687"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A253D" w:rsidRPr="002551F6">
        <w:rPr>
          <w:rFonts w:ascii="Times New Roman" w:hAnsi="Times New Roman"/>
          <w:sz w:val="28"/>
          <w:szCs w:val="28"/>
        </w:rPr>
        <w:t xml:space="preserve">предварительная информация о </w:t>
      </w:r>
      <w:r w:rsidRPr="002551F6">
        <w:rPr>
          <w:rFonts w:ascii="Times New Roman" w:hAnsi="Times New Roman"/>
          <w:sz w:val="28"/>
          <w:szCs w:val="28"/>
        </w:rPr>
        <w:t>ЛБО</w:t>
      </w:r>
      <w:r w:rsidR="005A253D" w:rsidRPr="002551F6">
        <w:rPr>
          <w:rFonts w:ascii="Times New Roman" w:hAnsi="Times New Roman"/>
          <w:sz w:val="28"/>
          <w:szCs w:val="28"/>
        </w:rPr>
        <w:t xml:space="preserve"> и кассовых расходах федерального бюджета по кодам бюджетной классификации Российской Федерации в соответствии с </w:t>
      </w:r>
      <w:r w:rsidR="00CC388E" w:rsidRPr="002551F6">
        <w:rPr>
          <w:rFonts w:ascii="Times New Roman" w:hAnsi="Times New Roman"/>
          <w:sz w:val="28"/>
          <w:szCs w:val="28"/>
        </w:rPr>
        <w:t>федеральной адресной инвестиционной программой</w:t>
      </w:r>
      <w:r w:rsidR="00E11E38" w:rsidRPr="002551F6">
        <w:rPr>
          <w:rFonts w:ascii="Times New Roman" w:hAnsi="Times New Roman"/>
          <w:sz w:val="28"/>
          <w:szCs w:val="28"/>
        </w:rPr>
        <w:t xml:space="preserve"> (далее – ФАИП)</w:t>
      </w:r>
      <w:r w:rsidR="005A253D" w:rsidRPr="002551F6">
        <w:rPr>
          <w:rFonts w:ascii="Times New Roman" w:hAnsi="Times New Roman"/>
          <w:sz w:val="28"/>
          <w:szCs w:val="28"/>
        </w:rPr>
        <w:t xml:space="preserve"> за 2014 год, 1 квартал, 1 полугодие и 9 месяцев 2015 года во исполнение пункта 3 постановления Правительства Российской Федерации от 27</w:t>
      </w:r>
      <w:r w:rsidR="003776B1" w:rsidRPr="002551F6">
        <w:rPr>
          <w:rFonts w:ascii="Times New Roman" w:hAnsi="Times New Roman"/>
          <w:sz w:val="28"/>
          <w:szCs w:val="28"/>
        </w:rPr>
        <w:t xml:space="preserve"> февраля </w:t>
      </w:r>
      <w:r w:rsidR="005A253D" w:rsidRPr="002551F6">
        <w:rPr>
          <w:rFonts w:ascii="Times New Roman" w:hAnsi="Times New Roman"/>
          <w:sz w:val="28"/>
          <w:szCs w:val="28"/>
        </w:rPr>
        <w:t>2013</w:t>
      </w:r>
      <w:r w:rsidR="003776B1" w:rsidRPr="002551F6">
        <w:rPr>
          <w:rFonts w:ascii="Times New Roman" w:hAnsi="Times New Roman"/>
          <w:sz w:val="28"/>
          <w:szCs w:val="28"/>
        </w:rPr>
        <w:t> г. № </w:t>
      </w:r>
      <w:r w:rsidR="005A253D" w:rsidRPr="002551F6">
        <w:rPr>
          <w:rFonts w:ascii="Times New Roman" w:hAnsi="Times New Roman"/>
          <w:sz w:val="28"/>
          <w:szCs w:val="28"/>
        </w:rPr>
        <w:t xml:space="preserve">160; </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ежемесячные сведения об исполнении федерального бюджета, бюджетов </w:t>
      </w:r>
      <w:r w:rsidRPr="002551F6">
        <w:rPr>
          <w:rFonts w:ascii="Times New Roman" w:hAnsi="Times New Roman"/>
          <w:sz w:val="28"/>
          <w:szCs w:val="28"/>
        </w:rPr>
        <w:t>ГВФ РФ</w:t>
      </w:r>
      <w:r w:rsidR="005A253D" w:rsidRPr="002551F6">
        <w:rPr>
          <w:rFonts w:ascii="Times New Roman" w:hAnsi="Times New Roman"/>
          <w:sz w:val="28"/>
          <w:szCs w:val="28"/>
        </w:rPr>
        <w:t xml:space="preserve"> и консолидированных бюджетов субъектов Российской Федерации на 1 число месяца и еженедельная оперативная информация </w:t>
      </w:r>
      <w:r w:rsidR="00354451" w:rsidRPr="002551F6">
        <w:rPr>
          <w:rFonts w:ascii="Times New Roman" w:hAnsi="Times New Roman"/>
          <w:sz w:val="28"/>
          <w:szCs w:val="28"/>
        </w:rPr>
        <w:br/>
      </w:r>
      <w:r w:rsidR="005A253D" w:rsidRPr="002551F6">
        <w:rPr>
          <w:rFonts w:ascii="Times New Roman" w:hAnsi="Times New Roman"/>
          <w:sz w:val="28"/>
          <w:szCs w:val="28"/>
        </w:rPr>
        <w:t xml:space="preserve">о ситуации в социально-экономической сфере и о результатах реализации мероприятий плана обеспечения устойчивого развития экономики </w:t>
      </w:r>
      <w:r w:rsidR="00354451" w:rsidRPr="002551F6">
        <w:rPr>
          <w:rFonts w:ascii="Times New Roman" w:hAnsi="Times New Roman"/>
          <w:sz w:val="28"/>
          <w:szCs w:val="28"/>
        </w:rPr>
        <w:br/>
      </w:r>
      <w:r w:rsidR="005A253D" w:rsidRPr="002551F6">
        <w:rPr>
          <w:rFonts w:ascii="Times New Roman" w:hAnsi="Times New Roman"/>
          <w:sz w:val="28"/>
          <w:szCs w:val="28"/>
        </w:rPr>
        <w:t xml:space="preserve">и социальной стабильности в 2015 году во исполнение поручения Аналитического центра при Правительстве Российской Федерации </w:t>
      </w:r>
      <w:r w:rsidR="00354451" w:rsidRPr="002551F6">
        <w:rPr>
          <w:rFonts w:ascii="Times New Roman" w:hAnsi="Times New Roman"/>
          <w:sz w:val="28"/>
          <w:szCs w:val="28"/>
        </w:rPr>
        <w:br/>
      </w:r>
      <w:r w:rsidR="005A253D" w:rsidRPr="002551F6">
        <w:rPr>
          <w:rFonts w:ascii="Times New Roman" w:hAnsi="Times New Roman"/>
          <w:sz w:val="28"/>
          <w:szCs w:val="28"/>
        </w:rPr>
        <w:t>от 10</w:t>
      </w:r>
      <w:r w:rsidRPr="002551F6">
        <w:rPr>
          <w:rFonts w:ascii="Times New Roman" w:hAnsi="Times New Roman"/>
          <w:sz w:val="28"/>
          <w:szCs w:val="28"/>
        </w:rPr>
        <w:t xml:space="preserve"> февраля </w:t>
      </w:r>
      <w:r w:rsidR="005A253D" w:rsidRPr="002551F6">
        <w:rPr>
          <w:rFonts w:ascii="Times New Roman" w:hAnsi="Times New Roman"/>
          <w:sz w:val="28"/>
          <w:szCs w:val="28"/>
        </w:rPr>
        <w:t>2015</w:t>
      </w:r>
      <w:r w:rsidRPr="002551F6">
        <w:rPr>
          <w:rFonts w:ascii="Times New Roman" w:hAnsi="Times New Roman"/>
          <w:sz w:val="28"/>
          <w:szCs w:val="28"/>
        </w:rPr>
        <w:t> г. № </w:t>
      </w:r>
      <w:r w:rsidR="005A253D" w:rsidRPr="002551F6">
        <w:rPr>
          <w:rFonts w:ascii="Times New Roman" w:hAnsi="Times New Roman"/>
          <w:sz w:val="28"/>
          <w:szCs w:val="28"/>
        </w:rPr>
        <w:t xml:space="preserve">01-02/0049 в целях обеспечения деятельности межведомственной рабочей группы по мониторингу развития ситуации </w:t>
      </w:r>
      <w:r w:rsidR="00354451" w:rsidRPr="002551F6">
        <w:rPr>
          <w:rFonts w:ascii="Times New Roman" w:hAnsi="Times New Roman"/>
          <w:sz w:val="28"/>
          <w:szCs w:val="28"/>
        </w:rPr>
        <w:br/>
      </w:r>
      <w:r w:rsidR="005A253D" w:rsidRPr="002551F6">
        <w:rPr>
          <w:rFonts w:ascii="Times New Roman" w:hAnsi="Times New Roman"/>
          <w:sz w:val="28"/>
          <w:szCs w:val="28"/>
        </w:rPr>
        <w:t>в социально-экономической сфере в соответствии с распоряжением Правительства Российской Федерации от 23</w:t>
      </w:r>
      <w:r w:rsidRPr="002551F6">
        <w:rPr>
          <w:rFonts w:ascii="Times New Roman" w:hAnsi="Times New Roman"/>
          <w:sz w:val="28"/>
          <w:szCs w:val="28"/>
        </w:rPr>
        <w:t xml:space="preserve"> января </w:t>
      </w:r>
      <w:r w:rsidR="005A253D" w:rsidRPr="002551F6">
        <w:rPr>
          <w:rFonts w:ascii="Times New Roman" w:hAnsi="Times New Roman"/>
          <w:sz w:val="28"/>
          <w:szCs w:val="28"/>
        </w:rPr>
        <w:t>2015</w:t>
      </w:r>
      <w:r w:rsidRPr="002551F6">
        <w:rPr>
          <w:rFonts w:ascii="Times New Roman" w:hAnsi="Times New Roman"/>
          <w:sz w:val="28"/>
          <w:szCs w:val="28"/>
        </w:rPr>
        <w:t> г. № </w:t>
      </w:r>
      <w:r w:rsidR="005A253D" w:rsidRPr="002551F6">
        <w:rPr>
          <w:rFonts w:ascii="Times New Roman" w:hAnsi="Times New Roman"/>
          <w:sz w:val="28"/>
          <w:szCs w:val="28"/>
        </w:rPr>
        <w:t>73-р;</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объемах </w:t>
      </w:r>
      <w:r w:rsidRPr="002551F6">
        <w:rPr>
          <w:rFonts w:ascii="Times New Roman" w:hAnsi="Times New Roman"/>
          <w:sz w:val="28"/>
          <w:szCs w:val="28"/>
        </w:rPr>
        <w:t>ЛБО</w:t>
      </w:r>
      <w:r w:rsidR="005A253D" w:rsidRPr="002551F6">
        <w:rPr>
          <w:rFonts w:ascii="Times New Roman" w:hAnsi="Times New Roman"/>
          <w:sz w:val="28"/>
          <w:szCs w:val="28"/>
        </w:rPr>
        <w:t xml:space="preserve"> и кассовом исполнении Плана первоочередных мероприятий по обеспечению устойчивого развития экономики </w:t>
      </w:r>
      <w:r w:rsidR="00977729">
        <w:rPr>
          <w:rFonts w:ascii="Times New Roman" w:hAnsi="Times New Roman"/>
          <w:sz w:val="28"/>
          <w:szCs w:val="28"/>
        </w:rPr>
        <w:br/>
      </w:r>
      <w:r w:rsidR="005A253D" w:rsidRPr="002551F6">
        <w:rPr>
          <w:rFonts w:ascii="Times New Roman" w:hAnsi="Times New Roman"/>
          <w:sz w:val="28"/>
          <w:szCs w:val="28"/>
        </w:rPr>
        <w:t>и социальной стабильности в 2015 году, утвержденного распоряжением Правительства Российс</w:t>
      </w:r>
      <w:r w:rsidRPr="002551F6">
        <w:rPr>
          <w:rFonts w:ascii="Times New Roman" w:hAnsi="Times New Roman"/>
          <w:sz w:val="28"/>
          <w:szCs w:val="28"/>
        </w:rPr>
        <w:t>кой Федерации от 27 января 2015 </w:t>
      </w:r>
      <w:r w:rsidR="005A253D" w:rsidRPr="002551F6">
        <w:rPr>
          <w:rFonts w:ascii="Times New Roman" w:hAnsi="Times New Roman"/>
          <w:sz w:val="28"/>
          <w:szCs w:val="28"/>
        </w:rPr>
        <w:t>г.</w:t>
      </w:r>
      <w:r w:rsidR="003F51E1" w:rsidRPr="002551F6">
        <w:rPr>
          <w:rFonts w:ascii="Times New Roman" w:hAnsi="Times New Roman"/>
          <w:sz w:val="28"/>
          <w:szCs w:val="28"/>
        </w:rPr>
        <w:t xml:space="preserve"> </w:t>
      </w:r>
      <w:r w:rsidR="005A253D" w:rsidRPr="002551F6">
        <w:rPr>
          <w:rFonts w:ascii="Times New Roman" w:hAnsi="Times New Roman"/>
          <w:sz w:val="28"/>
          <w:szCs w:val="28"/>
        </w:rPr>
        <w:t>№</w:t>
      </w:r>
      <w:r w:rsidRPr="002551F6">
        <w:rPr>
          <w:rFonts w:ascii="Times New Roman" w:hAnsi="Times New Roman"/>
          <w:sz w:val="28"/>
          <w:szCs w:val="28"/>
        </w:rPr>
        <w:t> </w:t>
      </w:r>
      <w:r w:rsidR="005A253D" w:rsidRPr="002551F6">
        <w:rPr>
          <w:rFonts w:ascii="Times New Roman" w:hAnsi="Times New Roman"/>
          <w:sz w:val="28"/>
          <w:szCs w:val="28"/>
        </w:rPr>
        <w:t xml:space="preserve">98-р, </w:t>
      </w:r>
      <w:r w:rsidR="00977729">
        <w:rPr>
          <w:rFonts w:ascii="Times New Roman" w:hAnsi="Times New Roman"/>
          <w:sz w:val="28"/>
          <w:szCs w:val="28"/>
        </w:rPr>
        <w:br/>
      </w:r>
      <w:r w:rsidR="005A253D" w:rsidRPr="002551F6">
        <w:rPr>
          <w:rFonts w:ascii="Times New Roman" w:hAnsi="Times New Roman"/>
          <w:sz w:val="28"/>
          <w:szCs w:val="28"/>
        </w:rPr>
        <w:t>по состоянию на 1 апреля 2015 года;</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поступлении в федеральный бюджет целевых отчислений </w:t>
      </w:r>
      <w:r w:rsidR="00354451" w:rsidRPr="002551F6">
        <w:rPr>
          <w:rFonts w:ascii="Times New Roman" w:hAnsi="Times New Roman"/>
          <w:sz w:val="28"/>
          <w:szCs w:val="28"/>
        </w:rPr>
        <w:br/>
      </w:r>
      <w:r w:rsidR="005A253D" w:rsidRPr="002551F6">
        <w:rPr>
          <w:rFonts w:ascii="Times New Roman" w:hAnsi="Times New Roman"/>
          <w:sz w:val="28"/>
          <w:szCs w:val="28"/>
        </w:rPr>
        <w:t xml:space="preserve">от проведения всероссийских государственных лотерей в 2014 году; </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количестве государственных (муниципальных) учреждений </w:t>
      </w:r>
      <w:r w:rsidR="00354451" w:rsidRPr="002551F6">
        <w:rPr>
          <w:rFonts w:ascii="Times New Roman" w:hAnsi="Times New Roman"/>
          <w:sz w:val="28"/>
          <w:szCs w:val="28"/>
        </w:rPr>
        <w:br/>
      </w:r>
      <w:r w:rsidR="005A253D" w:rsidRPr="002551F6">
        <w:rPr>
          <w:rFonts w:ascii="Times New Roman" w:hAnsi="Times New Roman"/>
          <w:sz w:val="28"/>
          <w:szCs w:val="28"/>
        </w:rPr>
        <w:t>за период с 2010 по 2014 годы в разрезе субъектов Российской Федерации;</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расходах фонда оплаты труда казенных, бюджетных и автономных учреждений в разрезе разделов и подразделов бюджетной классификации </w:t>
      </w:r>
      <w:r w:rsidR="00354451" w:rsidRPr="002551F6">
        <w:rPr>
          <w:rFonts w:ascii="Times New Roman" w:hAnsi="Times New Roman"/>
          <w:sz w:val="28"/>
          <w:szCs w:val="28"/>
        </w:rPr>
        <w:br/>
      </w:r>
      <w:r w:rsidR="005A253D" w:rsidRPr="002551F6">
        <w:rPr>
          <w:rFonts w:ascii="Times New Roman" w:hAnsi="Times New Roman"/>
          <w:sz w:val="28"/>
          <w:szCs w:val="28"/>
        </w:rPr>
        <w:t>за 2014 год;</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об исполнении федерального бюджета по государственной программе Российской Федерации «Государственная программа развития сельского хозяйства и регулирования рынков сельскохозяйственной продукции, сырья и продовольствия на 2013</w:t>
      </w:r>
      <w:r w:rsidR="00D40685" w:rsidRPr="002551F6">
        <w:rPr>
          <w:rFonts w:ascii="Times New Roman" w:hAnsi="Times New Roman"/>
          <w:sz w:val="28"/>
          <w:szCs w:val="28"/>
        </w:rPr>
        <w:t>–</w:t>
      </w:r>
      <w:r w:rsidR="005A253D" w:rsidRPr="002551F6">
        <w:rPr>
          <w:rFonts w:ascii="Times New Roman" w:hAnsi="Times New Roman"/>
          <w:sz w:val="28"/>
          <w:szCs w:val="28"/>
        </w:rPr>
        <w:t>2020 годы» по главам 081 «Федеральная служба по ветеринарному и фитосанитарному надзору», 082 «Министерство сельского хозяйство Российской Федерации» и 108 «Федеральное дорожное агентство»;</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об использовании средств, предоставленных из федерального бюджета по целевой статье 1165110 «Субсидии на реализацию мероприятий федеральной целевой программы «Развитие внутреннего и въездного туризма в Российской Федерации (2011</w:t>
      </w:r>
      <w:r w:rsidR="00D40685" w:rsidRPr="002551F6">
        <w:rPr>
          <w:rFonts w:ascii="Times New Roman" w:hAnsi="Times New Roman"/>
          <w:sz w:val="28"/>
          <w:szCs w:val="28"/>
        </w:rPr>
        <w:t>–</w:t>
      </w:r>
      <w:r w:rsidR="005A253D" w:rsidRPr="002551F6">
        <w:rPr>
          <w:rFonts w:ascii="Times New Roman" w:hAnsi="Times New Roman"/>
          <w:sz w:val="28"/>
          <w:szCs w:val="28"/>
        </w:rPr>
        <w:t xml:space="preserve">2018 годы)» государственной </w:t>
      </w:r>
      <w:r w:rsidR="005A253D" w:rsidRPr="002551F6">
        <w:rPr>
          <w:rFonts w:ascii="Times New Roman" w:hAnsi="Times New Roman"/>
          <w:sz w:val="28"/>
          <w:szCs w:val="28"/>
        </w:rPr>
        <w:lastRenderedPageBreak/>
        <w:t xml:space="preserve">программы Российской Федерации «Развитие культуры и туризма» </w:t>
      </w:r>
      <w:r w:rsidR="00354451" w:rsidRPr="002551F6">
        <w:rPr>
          <w:rFonts w:ascii="Times New Roman" w:hAnsi="Times New Roman"/>
          <w:sz w:val="28"/>
          <w:szCs w:val="28"/>
        </w:rPr>
        <w:br/>
      </w:r>
      <w:r w:rsidR="005A253D" w:rsidRPr="002551F6">
        <w:rPr>
          <w:rFonts w:ascii="Times New Roman" w:hAnsi="Times New Roman"/>
          <w:sz w:val="28"/>
          <w:szCs w:val="28"/>
        </w:rPr>
        <w:t>по состоянию на 1 января, 1 июля и 1 августа 2015 во исполнение пор</w:t>
      </w:r>
      <w:r w:rsidRPr="002551F6">
        <w:rPr>
          <w:rFonts w:ascii="Times New Roman" w:hAnsi="Times New Roman"/>
          <w:sz w:val="28"/>
          <w:szCs w:val="28"/>
        </w:rPr>
        <w:t>учения з</w:t>
      </w:r>
      <w:r w:rsidR="005A253D" w:rsidRPr="002551F6">
        <w:rPr>
          <w:rFonts w:ascii="Times New Roman" w:hAnsi="Times New Roman"/>
          <w:sz w:val="28"/>
          <w:szCs w:val="28"/>
        </w:rPr>
        <w:t>аместителя Председателя Правительства Р</w:t>
      </w:r>
      <w:r w:rsidR="004E7C8A" w:rsidRPr="002551F6">
        <w:rPr>
          <w:rFonts w:ascii="Times New Roman" w:hAnsi="Times New Roman"/>
          <w:sz w:val="28"/>
          <w:szCs w:val="28"/>
        </w:rPr>
        <w:t>оссийской Федерации О.Ю. </w:t>
      </w:r>
      <w:r w:rsidR="005A253D" w:rsidRPr="002551F6">
        <w:rPr>
          <w:rFonts w:ascii="Times New Roman" w:hAnsi="Times New Roman"/>
          <w:sz w:val="28"/>
          <w:szCs w:val="28"/>
        </w:rPr>
        <w:t>Голодец от 13</w:t>
      </w:r>
      <w:r w:rsidRPr="002551F6">
        <w:rPr>
          <w:rFonts w:ascii="Times New Roman" w:hAnsi="Times New Roman"/>
          <w:sz w:val="28"/>
          <w:szCs w:val="28"/>
        </w:rPr>
        <w:t xml:space="preserve"> августа 2015 г. № </w:t>
      </w:r>
      <w:r w:rsidR="005A253D" w:rsidRPr="002551F6">
        <w:rPr>
          <w:rFonts w:ascii="Times New Roman" w:hAnsi="Times New Roman"/>
          <w:sz w:val="28"/>
          <w:szCs w:val="28"/>
        </w:rPr>
        <w:t>ОГ-П8-191пр;</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дебиторской и кредиторской задолженности средств федерального бюджета, по доходам от оказания платных услуг и об остатках денежных средств учреждений в разрезе </w:t>
      </w:r>
      <w:r w:rsidRPr="002551F6">
        <w:rPr>
          <w:rFonts w:ascii="Times New Roman" w:hAnsi="Times New Roman"/>
          <w:sz w:val="28"/>
          <w:szCs w:val="28"/>
        </w:rPr>
        <w:t>ГРБС</w:t>
      </w:r>
      <w:r w:rsidR="005A253D" w:rsidRPr="002551F6">
        <w:rPr>
          <w:rFonts w:ascii="Times New Roman" w:hAnsi="Times New Roman"/>
          <w:sz w:val="28"/>
          <w:szCs w:val="28"/>
        </w:rPr>
        <w:t xml:space="preserve"> за 2014 год и 1 полугодие 2015 года;</w:t>
      </w:r>
    </w:p>
    <w:p w:rsidR="005A253D" w:rsidRPr="002551F6" w:rsidRDefault="007B7E8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 расходах за 2012–</w:t>
      </w:r>
      <w:r w:rsidR="005676B8" w:rsidRPr="002551F6">
        <w:rPr>
          <w:rFonts w:ascii="Times New Roman" w:hAnsi="Times New Roman"/>
          <w:sz w:val="28"/>
          <w:szCs w:val="28"/>
        </w:rPr>
        <w:t xml:space="preserve">2014 годы по исполнению государственных контрактов от </w:t>
      </w:r>
      <w:r w:rsidR="005A253D" w:rsidRPr="002551F6">
        <w:rPr>
          <w:rFonts w:ascii="Times New Roman" w:hAnsi="Times New Roman"/>
          <w:sz w:val="28"/>
          <w:szCs w:val="28"/>
        </w:rPr>
        <w:t>3</w:t>
      </w:r>
      <w:r w:rsidR="005676B8" w:rsidRPr="002551F6">
        <w:rPr>
          <w:rFonts w:ascii="Times New Roman" w:hAnsi="Times New Roman"/>
          <w:sz w:val="28"/>
          <w:szCs w:val="28"/>
        </w:rPr>
        <w:t xml:space="preserve"> июля </w:t>
      </w:r>
      <w:r w:rsidR="005A253D" w:rsidRPr="002551F6">
        <w:rPr>
          <w:rFonts w:ascii="Times New Roman" w:hAnsi="Times New Roman"/>
          <w:sz w:val="28"/>
          <w:szCs w:val="28"/>
        </w:rPr>
        <w:t>2012</w:t>
      </w:r>
      <w:r w:rsidR="005676B8" w:rsidRPr="002551F6">
        <w:rPr>
          <w:rFonts w:ascii="Times New Roman" w:hAnsi="Times New Roman"/>
          <w:sz w:val="28"/>
          <w:szCs w:val="28"/>
        </w:rPr>
        <w:t> г. № 837-К 10/12 и № 873-КИ </w:t>
      </w:r>
      <w:r w:rsidR="005A253D" w:rsidRPr="002551F6">
        <w:rPr>
          <w:rFonts w:ascii="Times New Roman" w:hAnsi="Times New Roman"/>
          <w:sz w:val="28"/>
          <w:szCs w:val="28"/>
        </w:rPr>
        <w:t xml:space="preserve">106/12 </w:t>
      </w:r>
      <w:r w:rsidR="00354451" w:rsidRPr="002551F6">
        <w:rPr>
          <w:rFonts w:ascii="Times New Roman" w:hAnsi="Times New Roman"/>
          <w:sz w:val="28"/>
          <w:szCs w:val="28"/>
        </w:rPr>
        <w:br/>
      </w:r>
      <w:r w:rsidR="005A253D" w:rsidRPr="002551F6">
        <w:rPr>
          <w:rFonts w:ascii="Times New Roman" w:hAnsi="Times New Roman"/>
          <w:sz w:val="28"/>
          <w:szCs w:val="28"/>
        </w:rPr>
        <w:t xml:space="preserve">на выполнение работ для федеральных государственных нужд Космодрома «Восточный» по строительству технического комплекса площадка </w:t>
      </w:r>
      <w:r w:rsidR="00354451" w:rsidRPr="002551F6">
        <w:rPr>
          <w:rFonts w:ascii="Times New Roman" w:hAnsi="Times New Roman"/>
          <w:sz w:val="28"/>
          <w:szCs w:val="28"/>
        </w:rPr>
        <w:br/>
      </w:r>
      <w:r w:rsidR="005A253D" w:rsidRPr="002551F6">
        <w:rPr>
          <w:rFonts w:ascii="Times New Roman" w:hAnsi="Times New Roman"/>
          <w:sz w:val="28"/>
          <w:szCs w:val="28"/>
        </w:rPr>
        <w:t xml:space="preserve">2 и строительству стартового комплекса </w:t>
      </w:r>
      <w:r w:rsidR="005676B8" w:rsidRPr="002551F6">
        <w:rPr>
          <w:rFonts w:ascii="Times New Roman" w:hAnsi="Times New Roman"/>
          <w:sz w:val="28"/>
          <w:szCs w:val="28"/>
        </w:rPr>
        <w:t>ракеты-носителя</w:t>
      </w:r>
      <w:r w:rsidR="005A253D" w:rsidRPr="002551F6">
        <w:rPr>
          <w:rFonts w:ascii="Times New Roman" w:hAnsi="Times New Roman"/>
          <w:sz w:val="28"/>
          <w:szCs w:val="28"/>
        </w:rPr>
        <w:t xml:space="preserve"> «Союз-2» площадка 2;</w:t>
      </w:r>
    </w:p>
    <w:p w:rsidR="005A253D" w:rsidRPr="002551F6" w:rsidRDefault="005676B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дебиторской задолженности по доходам федерального бюджета </w:t>
      </w:r>
      <w:r w:rsidR="00354451" w:rsidRPr="002551F6">
        <w:rPr>
          <w:rFonts w:ascii="Times New Roman" w:hAnsi="Times New Roman"/>
          <w:sz w:val="28"/>
          <w:szCs w:val="28"/>
        </w:rPr>
        <w:br/>
      </w:r>
      <w:r w:rsidR="005A253D" w:rsidRPr="002551F6">
        <w:rPr>
          <w:rFonts w:ascii="Times New Roman" w:hAnsi="Times New Roman"/>
          <w:sz w:val="28"/>
          <w:szCs w:val="28"/>
        </w:rPr>
        <w:t>за 1 квартал 2015 года во исполнение поручения Аппарата правительства Российской Федерации от 15</w:t>
      </w:r>
      <w:r w:rsidRPr="002551F6">
        <w:rPr>
          <w:rFonts w:ascii="Times New Roman" w:hAnsi="Times New Roman"/>
          <w:sz w:val="28"/>
          <w:szCs w:val="28"/>
        </w:rPr>
        <w:t xml:space="preserve"> июля </w:t>
      </w:r>
      <w:r w:rsidR="005A253D" w:rsidRPr="002551F6">
        <w:rPr>
          <w:rFonts w:ascii="Times New Roman" w:hAnsi="Times New Roman"/>
          <w:sz w:val="28"/>
          <w:szCs w:val="28"/>
        </w:rPr>
        <w:t>2015</w:t>
      </w:r>
      <w:r w:rsidRPr="002551F6">
        <w:rPr>
          <w:rFonts w:ascii="Times New Roman" w:hAnsi="Times New Roman"/>
          <w:sz w:val="28"/>
          <w:szCs w:val="28"/>
        </w:rPr>
        <w:t> г. № </w:t>
      </w:r>
      <w:r w:rsidR="005A253D" w:rsidRPr="002551F6">
        <w:rPr>
          <w:rFonts w:ascii="Times New Roman" w:hAnsi="Times New Roman"/>
          <w:sz w:val="28"/>
          <w:szCs w:val="28"/>
        </w:rPr>
        <w:t>П13-35161;</w:t>
      </w:r>
    </w:p>
    <w:p w:rsidR="005A253D" w:rsidRPr="002551F6" w:rsidRDefault="005676B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сведения, предусмотренные Федеральным законом «Об отчете Правительства Российской Федерации и информации Центрального банка Российской Федерации о реализации плана первоочередных мероприятий </w:t>
      </w:r>
      <w:r w:rsidR="00354451" w:rsidRPr="002551F6">
        <w:rPr>
          <w:rFonts w:ascii="Times New Roman" w:hAnsi="Times New Roman"/>
          <w:sz w:val="28"/>
          <w:szCs w:val="28"/>
        </w:rPr>
        <w:br/>
      </w:r>
      <w:r w:rsidR="005A253D" w:rsidRPr="002551F6">
        <w:rPr>
          <w:rFonts w:ascii="Times New Roman" w:hAnsi="Times New Roman"/>
          <w:sz w:val="28"/>
          <w:szCs w:val="28"/>
        </w:rPr>
        <w:t>по обеспечению устойчивого развития экономики и социальной стабильности в 2015 году» во исполнение поручения Правительства Росси</w:t>
      </w:r>
      <w:r w:rsidRPr="002551F6">
        <w:rPr>
          <w:rFonts w:ascii="Times New Roman" w:hAnsi="Times New Roman"/>
          <w:sz w:val="28"/>
          <w:szCs w:val="28"/>
        </w:rPr>
        <w:t>йской Федерации от 15 июня 2015 г. № </w:t>
      </w:r>
      <w:r w:rsidR="005A253D" w:rsidRPr="002551F6">
        <w:rPr>
          <w:rFonts w:ascii="Times New Roman" w:hAnsi="Times New Roman"/>
          <w:sz w:val="28"/>
          <w:szCs w:val="28"/>
        </w:rPr>
        <w:t>ИШ-П13-3905;</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по результатам мониторинга дебиторской задолженности </w:t>
      </w:r>
      <w:r w:rsidRPr="002551F6">
        <w:rPr>
          <w:rFonts w:ascii="Times New Roman" w:hAnsi="Times New Roman"/>
          <w:sz w:val="28"/>
          <w:szCs w:val="28"/>
        </w:rPr>
        <w:t>ФОИВ</w:t>
      </w:r>
      <w:r w:rsidR="005A253D" w:rsidRPr="002551F6">
        <w:rPr>
          <w:rFonts w:ascii="Times New Roman" w:hAnsi="Times New Roman"/>
          <w:sz w:val="28"/>
          <w:szCs w:val="28"/>
        </w:rPr>
        <w:t xml:space="preserve"> </w:t>
      </w:r>
      <w:r w:rsidR="00354451" w:rsidRPr="002551F6">
        <w:rPr>
          <w:rFonts w:ascii="Times New Roman" w:hAnsi="Times New Roman"/>
          <w:sz w:val="28"/>
          <w:szCs w:val="28"/>
        </w:rPr>
        <w:br/>
      </w:r>
      <w:r w:rsidR="005A253D" w:rsidRPr="002551F6">
        <w:rPr>
          <w:rFonts w:ascii="Times New Roman" w:hAnsi="Times New Roman"/>
          <w:sz w:val="28"/>
          <w:szCs w:val="28"/>
        </w:rPr>
        <w:t>за 1 квартал и 1 полугодие 2015 года во исполнение пункта 2 перечня поручений Президента Российск</w:t>
      </w:r>
      <w:r w:rsidRPr="002551F6">
        <w:rPr>
          <w:rFonts w:ascii="Times New Roman" w:hAnsi="Times New Roman"/>
          <w:sz w:val="28"/>
          <w:szCs w:val="28"/>
        </w:rPr>
        <w:t>ой Федерации от 14 октября 2014 г. № Пр –</w:t>
      </w:r>
      <w:r w:rsidR="005A253D" w:rsidRPr="002551F6">
        <w:rPr>
          <w:rFonts w:ascii="Times New Roman" w:hAnsi="Times New Roman"/>
          <w:sz w:val="28"/>
          <w:szCs w:val="28"/>
        </w:rPr>
        <w:t xml:space="preserve"> 2426 и по поручению Аппарата правительства Российской Федерации </w:t>
      </w:r>
      <w:r w:rsidR="00354451" w:rsidRPr="002551F6">
        <w:rPr>
          <w:rFonts w:ascii="Times New Roman" w:hAnsi="Times New Roman"/>
          <w:sz w:val="28"/>
          <w:szCs w:val="28"/>
        </w:rPr>
        <w:br/>
      </w:r>
      <w:r w:rsidR="005A253D" w:rsidRPr="002551F6">
        <w:rPr>
          <w:rFonts w:ascii="Times New Roman" w:hAnsi="Times New Roman"/>
          <w:sz w:val="28"/>
          <w:szCs w:val="28"/>
        </w:rPr>
        <w:t>от 17</w:t>
      </w:r>
      <w:r w:rsidRPr="002551F6">
        <w:rPr>
          <w:rFonts w:ascii="Times New Roman" w:hAnsi="Times New Roman"/>
          <w:sz w:val="28"/>
          <w:szCs w:val="28"/>
        </w:rPr>
        <w:t xml:space="preserve"> июня </w:t>
      </w:r>
      <w:r w:rsidR="005A253D" w:rsidRPr="002551F6">
        <w:rPr>
          <w:rFonts w:ascii="Times New Roman" w:hAnsi="Times New Roman"/>
          <w:sz w:val="28"/>
          <w:szCs w:val="28"/>
        </w:rPr>
        <w:t>2015</w:t>
      </w:r>
      <w:r w:rsidRPr="002551F6">
        <w:rPr>
          <w:rFonts w:ascii="Times New Roman" w:hAnsi="Times New Roman"/>
          <w:sz w:val="28"/>
          <w:szCs w:val="28"/>
        </w:rPr>
        <w:t> г. № </w:t>
      </w:r>
      <w:r w:rsidR="005A253D" w:rsidRPr="002551F6">
        <w:rPr>
          <w:rFonts w:ascii="Times New Roman" w:hAnsi="Times New Roman"/>
          <w:sz w:val="28"/>
          <w:szCs w:val="28"/>
        </w:rPr>
        <w:t>П13-30427;</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структуре операций консолидированного бюджета сектора госу</w:t>
      </w:r>
      <w:r w:rsidRPr="002551F6">
        <w:rPr>
          <w:rFonts w:ascii="Times New Roman" w:hAnsi="Times New Roman"/>
          <w:sz w:val="28"/>
          <w:szCs w:val="28"/>
        </w:rPr>
        <w:t>дарственного управления за 2012–</w:t>
      </w:r>
      <w:r w:rsidR="005A253D" w:rsidRPr="002551F6">
        <w:rPr>
          <w:rFonts w:ascii="Times New Roman" w:hAnsi="Times New Roman"/>
          <w:sz w:val="28"/>
          <w:szCs w:val="28"/>
        </w:rPr>
        <w:t>2014 годы и 1 квартал 201</w:t>
      </w:r>
      <w:r w:rsidRPr="002551F6">
        <w:rPr>
          <w:rFonts w:ascii="Times New Roman" w:hAnsi="Times New Roman"/>
          <w:sz w:val="28"/>
          <w:szCs w:val="28"/>
        </w:rPr>
        <w:t xml:space="preserve">5 года, </w:t>
      </w:r>
      <w:r w:rsidR="00354451" w:rsidRPr="002551F6">
        <w:rPr>
          <w:rFonts w:ascii="Times New Roman" w:hAnsi="Times New Roman"/>
          <w:sz w:val="28"/>
          <w:szCs w:val="28"/>
        </w:rPr>
        <w:br/>
      </w:r>
      <w:r w:rsidRPr="002551F6">
        <w:rPr>
          <w:rFonts w:ascii="Times New Roman" w:hAnsi="Times New Roman"/>
          <w:sz w:val="28"/>
          <w:szCs w:val="28"/>
        </w:rPr>
        <w:t>а также предложения по м</w:t>
      </w:r>
      <w:r w:rsidR="005A253D" w:rsidRPr="002551F6">
        <w:rPr>
          <w:rFonts w:ascii="Times New Roman" w:hAnsi="Times New Roman"/>
          <w:sz w:val="28"/>
          <w:szCs w:val="28"/>
        </w:rPr>
        <w:t xml:space="preserve">ониторингу показателя дефицита консолидированного бюджета сектора государственного управления </w:t>
      </w:r>
      <w:r w:rsidR="00354451" w:rsidRPr="002551F6">
        <w:rPr>
          <w:rFonts w:ascii="Times New Roman" w:hAnsi="Times New Roman"/>
          <w:sz w:val="28"/>
          <w:szCs w:val="28"/>
        </w:rPr>
        <w:br/>
      </w:r>
      <w:r w:rsidR="005A253D" w:rsidRPr="002551F6">
        <w:rPr>
          <w:rFonts w:ascii="Times New Roman" w:hAnsi="Times New Roman"/>
          <w:sz w:val="28"/>
          <w:szCs w:val="28"/>
        </w:rPr>
        <w:t xml:space="preserve">и анализу дополнительных макроэкономических показателей, влияющих </w:t>
      </w:r>
      <w:r w:rsidR="00354451" w:rsidRPr="002551F6">
        <w:rPr>
          <w:rFonts w:ascii="Times New Roman" w:hAnsi="Times New Roman"/>
          <w:sz w:val="28"/>
          <w:szCs w:val="28"/>
        </w:rPr>
        <w:br/>
      </w:r>
      <w:r w:rsidR="005A253D" w:rsidRPr="002551F6">
        <w:rPr>
          <w:rFonts w:ascii="Times New Roman" w:hAnsi="Times New Roman"/>
          <w:sz w:val="28"/>
          <w:szCs w:val="28"/>
        </w:rPr>
        <w:t>на бюд</w:t>
      </w:r>
      <w:r w:rsidRPr="002551F6">
        <w:rPr>
          <w:rFonts w:ascii="Times New Roman" w:hAnsi="Times New Roman"/>
          <w:sz w:val="28"/>
          <w:szCs w:val="28"/>
        </w:rPr>
        <w:t>жетную устойчивость государств –</w:t>
      </w:r>
      <w:r w:rsidR="005A253D" w:rsidRPr="002551F6">
        <w:rPr>
          <w:rFonts w:ascii="Times New Roman" w:hAnsi="Times New Roman"/>
          <w:sz w:val="28"/>
          <w:szCs w:val="28"/>
        </w:rPr>
        <w:t xml:space="preserve"> членов Евразийского экономического союза во исполнение поручения Аппарата Правите</w:t>
      </w:r>
      <w:r w:rsidRPr="002551F6">
        <w:rPr>
          <w:rFonts w:ascii="Times New Roman" w:hAnsi="Times New Roman"/>
          <w:sz w:val="28"/>
          <w:szCs w:val="28"/>
        </w:rPr>
        <w:t xml:space="preserve">льства Российской Федерации от </w:t>
      </w:r>
      <w:r w:rsidR="005A253D" w:rsidRPr="002551F6">
        <w:rPr>
          <w:rFonts w:ascii="Times New Roman" w:hAnsi="Times New Roman"/>
          <w:sz w:val="28"/>
          <w:szCs w:val="28"/>
        </w:rPr>
        <w:t>5</w:t>
      </w:r>
      <w:r w:rsidRPr="002551F6">
        <w:rPr>
          <w:rFonts w:ascii="Times New Roman" w:hAnsi="Times New Roman"/>
          <w:sz w:val="28"/>
          <w:szCs w:val="28"/>
        </w:rPr>
        <w:t xml:space="preserve"> августа </w:t>
      </w:r>
      <w:r w:rsidR="005A253D" w:rsidRPr="002551F6">
        <w:rPr>
          <w:rFonts w:ascii="Times New Roman" w:hAnsi="Times New Roman"/>
          <w:sz w:val="28"/>
          <w:szCs w:val="28"/>
        </w:rPr>
        <w:t>2015</w:t>
      </w:r>
      <w:r w:rsidRPr="002551F6">
        <w:rPr>
          <w:rFonts w:ascii="Times New Roman" w:hAnsi="Times New Roman"/>
          <w:sz w:val="28"/>
          <w:szCs w:val="28"/>
        </w:rPr>
        <w:t> г. № </w:t>
      </w:r>
      <w:r w:rsidR="005A253D" w:rsidRPr="002551F6">
        <w:rPr>
          <w:rFonts w:ascii="Times New Roman" w:hAnsi="Times New Roman"/>
          <w:sz w:val="28"/>
          <w:szCs w:val="28"/>
        </w:rPr>
        <w:t>П13-38572;</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о показателя</w:t>
      </w:r>
      <w:r w:rsidR="0049270E" w:rsidRPr="002551F6">
        <w:rPr>
          <w:rFonts w:ascii="Times New Roman" w:hAnsi="Times New Roman"/>
          <w:sz w:val="28"/>
          <w:szCs w:val="28"/>
        </w:rPr>
        <w:t>х</w:t>
      </w:r>
      <w:r w:rsidR="005A253D" w:rsidRPr="002551F6">
        <w:rPr>
          <w:rFonts w:ascii="Times New Roman" w:hAnsi="Times New Roman"/>
          <w:sz w:val="28"/>
          <w:szCs w:val="28"/>
        </w:rPr>
        <w:t xml:space="preserve"> General Government Operations и Public Sector Operations за 2014 год и за апрель, май, июнь и июль 2015 года;</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доведенных </w:t>
      </w:r>
      <w:r w:rsidRPr="002551F6">
        <w:rPr>
          <w:rFonts w:ascii="Times New Roman" w:hAnsi="Times New Roman"/>
          <w:sz w:val="28"/>
          <w:szCs w:val="28"/>
        </w:rPr>
        <w:t>ЛБО</w:t>
      </w:r>
      <w:r w:rsidR="005A253D" w:rsidRPr="002551F6">
        <w:rPr>
          <w:rFonts w:ascii="Times New Roman" w:hAnsi="Times New Roman"/>
          <w:sz w:val="28"/>
          <w:szCs w:val="28"/>
        </w:rPr>
        <w:t xml:space="preserve"> и заключенных государственных контрактах </w:t>
      </w:r>
      <w:r w:rsidR="00354451" w:rsidRPr="002551F6">
        <w:rPr>
          <w:rFonts w:ascii="Times New Roman" w:hAnsi="Times New Roman"/>
          <w:sz w:val="28"/>
          <w:szCs w:val="28"/>
        </w:rPr>
        <w:br/>
      </w:r>
      <w:r w:rsidR="005A253D" w:rsidRPr="002551F6">
        <w:rPr>
          <w:rFonts w:ascii="Times New Roman" w:hAnsi="Times New Roman"/>
          <w:sz w:val="28"/>
          <w:szCs w:val="28"/>
        </w:rPr>
        <w:t>в рамках государств</w:t>
      </w:r>
      <w:r w:rsidRPr="002551F6">
        <w:rPr>
          <w:rFonts w:ascii="Times New Roman" w:hAnsi="Times New Roman"/>
          <w:sz w:val="28"/>
          <w:szCs w:val="28"/>
        </w:rPr>
        <w:t>енного оборонного заказа в 2011–</w:t>
      </w:r>
      <w:r w:rsidR="005A253D" w:rsidRPr="002551F6">
        <w:rPr>
          <w:rFonts w:ascii="Times New Roman" w:hAnsi="Times New Roman"/>
          <w:sz w:val="28"/>
          <w:szCs w:val="28"/>
        </w:rPr>
        <w:t>2015 годах в 201</w:t>
      </w:r>
      <w:r w:rsidRPr="002551F6">
        <w:rPr>
          <w:rFonts w:ascii="Times New Roman" w:hAnsi="Times New Roman"/>
          <w:sz w:val="28"/>
          <w:szCs w:val="28"/>
        </w:rPr>
        <w:t>1–</w:t>
      </w:r>
      <w:r w:rsidR="005A253D" w:rsidRPr="002551F6">
        <w:rPr>
          <w:rFonts w:ascii="Times New Roman" w:hAnsi="Times New Roman"/>
          <w:sz w:val="28"/>
          <w:szCs w:val="28"/>
        </w:rPr>
        <w:lastRenderedPageBreak/>
        <w:t>2015 годах, подведомственных Федеральному агентству специального строительства получателях бюджетных средств;</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поступлении в федеральный бюджет целевых отчислений </w:t>
      </w:r>
      <w:r w:rsidR="00354451" w:rsidRPr="002551F6">
        <w:rPr>
          <w:rFonts w:ascii="Times New Roman" w:hAnsi="Times New Roman"/>
          <w:sz w:val="28"/>
          <w:szCs w:val="28"/>
        </w:rPr>
        <w:br/>
      </w:r>
      <w:r w:rsidR="005A253D" w:rsidRPr="002551F6">
        <w:rPr>
          <w:rFonts w:ascii="Times New Roman" w:hAnsi="Times New Roman"/>
          <w:sz w:val="28"/>
          <w:szCs w:val="28"/>
        </w:rPr>
        <w:t>от проведения всероссийских</w:t>
      </w:r>
      <w:r w:rsidRPr="002551F6">
        <w:rPr>
          <w:rFonts w:ascii="Times New Roman" w:hAnsi="Times New Roman"/>
          <w:sz w:val="28"/>
          <w:szCs w:val="28"/>
        </w:rPr>
        <w:t xml:space="preserve"> государственных лотерей в 2006–</w:t>
      </w:r>
      <w:r w:rsidR="005A253D" w:rsidRPr="002551F6">
        <w:rPr>
          <w:rFonts w:ascii="Times New Roman" w:hAnsi="Times New Roman"/>
          <w:sz w:val="28"/>
          <w:szCs w:val="28"/>
        </w:rPr>
        <w:t xml:space="preserve">2010 годах; </w:t>
      </w:r>
    </w:p>
    <w:p w:rsidR="005A253D" w:rsidRPr="002551F6" w:rsidRDefault="002F24EB"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поступлении средств по коду бюджетной классификации источников финансирования дефицита федерального бюджета 01060100010000630 «Средства от продажи акций и иных форм участия </w:t>
      </w:r>
      <w:r w:rsidR="00354451" w:rsidRPr="002551F6">
        <w:rPr>
          <w:rFonts w:ascii="Times New Roman" w:hAnsi="Times New Roman"/>
          <w:sz w:val="28"/>
          <w:szCs w:val="28"/>
        </w:rPr>
        <w:br/>
      </w:r>
      <w:r w:rsidR="005A253D" w:rsidRPr="002551F6">
        <w:rPr>
          <w:rFonts w:ascii="Times New Roman" w:hAnsi="Times New Roman"/>
          <w:sz w:val="28"/>
          <w:szCs w:val="28"/>
        </w:rPr>
        <w:t>в капитале, находящихся в федеральной собственности» по главе 167 «Федеральное агентство по управлению государственным имуществом».</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необходимости нормативного правового регулирования процесса представления Федеральным казначейством бюджетной отчетности, устранения выявленных ошибок и совершенствования бюджетного законодательства Российской Федерации в адрес заинтересованных пользователей направлены: </w:t>
      </w:r>
    </w:p>
    <w:p w:rsidR="005A253D" w:rsidRPr="002551F6" w:rsidRDefault="002F24EB"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по проекту постановления Правительства Р</w:t>
      </w:r>
      <w:r w:rsidRPr="002551F6">
        <w:rPr>
          <w:rFonts w:ascii="Times New Roman" w:hAnsi="Times New Roman"/>
          <w:sz w:val="28"/>
          <w:szCs w:val="28"/>
        </w:rPr>
        <w:t xml:space="preserve">оссийской </w:t>
      </w:r>
      <w:r w:rsidR="005A253D" w:rsidRPr="002551F6">
        <w:rPr>
          <w:rFonts w:ascii="Times New Roman" w:hAnsi="Times New Roman"/>
          <w:sz w:val="28"/>
          <w:szCs w:val="28"/>
        </w:rPr>
        <w:t>Ф</w:t>
      </w:r>
      <w:r w:rsidRPr="002551F6">
        <w:rPr>
          <w:rFonts w:ascii="Times New Roman" w:hAnsi="Times New Roman"/>
          <w:sz w:val="28"/>
          <w:szCs w:val="28"/>
        </w:rPr>
        <w:t>едерации</w:t>
      </w:r>
      <w:r w:rsidR="005A253D" w:rsidRPr="002551F6">
        <w:rPr>
          <w:rFonts w:ascii="Times New Roman" w:hAnsi="Times New Roman"/>
          <w:sz w:val="28"/>
          <w:szCs w:val="28"/>
        </w:rPr>
        <w:t xml:space="preserve"> </w:t>
      </w:r>
      <w:r w:rsidR="00354451" w:rsidRPr="002551F6">
        <w:rPr>
          <w:rFonts w:ascii="Times New Roman" w:hAnsi="Times New Roman"/>
          <w:sz w:val="28"/>
          <w:szCs w:val="28"/>
        </w:rPr>
        <w:br/>
      </w:r>
      <w:r w:rsidR="005A253D" w:rsidRPr="002551F6">
        <w:rPr>
          <w:rFonts w:ascii="Times New Roman" w:hAnsi="Times New Roman"/>
          <w:sz w:val="28"/>
          <w:szCs w:val="28"/>
        </w:rPr>
        <w:t xml:space="preserve">«Об утверждении состава, формы, сроков и порядка предоставления статистической и иной документированной информации федеральными органами исполнительной власти субъектов Российской Федерации, а также юридическими лицами, индивидуальными предпринимателями, осуществляющими деятельность в сфере обращений с отходами </w:t>
      </w:r>
      <w:r w:rsidR="00354451" w:rsidRPr="002551F6">
        <w:rPr>
          <w:rFonts w:ascii="Times New Roman" w:hAnsi="Times New Roman"/>
          <w:sz w:val="28"/>
          <w:szCs w:val="28"/>
        </w:rPr>
        <w:br/>
      </w:r>
      <w:r w:rsidR="005A253D" w:rsidRPr="002551F6">
        <w:rPr>
          <w:rFonts w:ascii="Times New Roman" w:hAnsi="Times New Roman"/>
          <w:sz w:val="28"/>
          <w:szCs w:val="28"/>
        </w:rPr>
        <w:t>от использования товаров» замечания и предложения в адрес Министерства природных ресурсов и экологии Российской Федерации;</w:t>
      </w:r>
    </w:p>
    <w:p w:rsidR="005A253D" w:rsidRPr="002551F6" w:rsidRDefault="002F24EB"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кассовых расходах федерального бюджета, направленных на возмещение части затрат сельскохозяйственным товаропроизводителям на уплату страховых премий по договорам сельскохозяйственного страхования за 2012</w:t>
      </w:r>
      <w:r w:rsidR="00585124" w:rsidRPr="002551F6">
        <w:rPr>
          <w:rFonts w:ascii="Times New Roman" w:hAnsi="Times New Roman"/>
          <w:sz w:val="28"/>
          <w:szCs w:val="28"/>
        </w:rPr>
        <w:t>–</w:t>
      </w:r>
      <w:r w:rsidR="005A253D" w:rsidRPr="002551F6">
        <w:rPr>
          <w:rFonts w:ascii="Times New Roman" w:hAnsi="Times New Roman"/>
          <w:sz w:val="28"/>
          <w:szCs w:val="28"/>
        </w:rPr>
        <w:t>2014 годы в адрес Главного управления экономической безопасности и противодействия коррупции МВД России;</w:t>
      </w:r>
    </w:p>
    <w:p w:rsidR="005A253D" w:rsidRPr="002551F6" w:rsidRDefault="00585124"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об исполнении федерального бюджета по федеральной целевой программе «Жилище на 2011</w:t>
      </w:r>
      <w:r w:rsidRPr="002551F6">
        <w:rPr>
          <w:rFonts w:ascii="Times New Roman" w:hAnsi="Times New Roman"/>
          <w:sz w:val="28"/>
          <w:szCs w:val="28"/>
        </w:rPr>
        <w:t>–</w:t>
      </w:r>
      <w:r w:rsidR="005A253D" w:rsidRPr="002551F6">
        <w:rPr>
          <w:rFonts w:ascii="Times New Roman" w:hAnsi="Times New Roman"/>
          <w:sz w:val="28"/>
          <w:szCs w:val="28"/>
        </w:rPr>
        <w:t xml:space="preserve">2015 годы» по состоянию на 1 апреля и на 1 октября 2015 года в адрес Министерства по строительству </w:t>
      </w:r>
      <w:r w:rsidR="00977729">
        <w:rPr>
          <w:rFonts w:ascii="Times New Roman" w:hAnsi="Times New Roman"/>
          <w:sz w:val="28"/>
          <w:szCs w:val="28"/>
        </w:rPr>
        <w:br/>
      </w:r>
      <w:r w:rsidR="005A253D" w:rsidRPr="002551F6">
        <w:rPr>
          <w:rFonts w:ascii="Times New Roman" w:hAnsi="Times New Roman"/>
          <w:sz w:val="28"/>
          <w:szCs w:val="28"/>
        </w:rPr>
        <w:t>и жилищно-коммунальному хозяйству Российской Федерации;</w:t>
      </w:r>
    </w:p>
    <w:p w:rsidR="005A253D" w:rsidRPr="002551F6" w:rsidRDefault="00585124"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w:t>
      </w:r>
      <w:r w:rsidR="00B05C7C" w:rsidRPr="002551F6">
        <w:rPr>
          <w:rFonts w:ascii="Times New Roman" w:hAnsi="Times New Roman"/>
          <w:sz w:val="28"/>
          <w:szCs w:val="28"/>
        </w:rPr>
        <w:t>об</w:t>
      </w:r>
      <w:r w:rsidR="005A253D" w:rsidRPr="002551F6">
        <w:rPr>
          <w:rFonts w:ascii="Times New Roman" w:hAnsi="Times New Roman"/>
          <w:sz w:val="28"/>
          <w:szCs w:val="28"/>
        </w:rPr>
        <w:t xml:space="preserve"> исполнени</w:t>
      </w:r>
      <w:r w:rsidR="00B05C7C" w:rsidRPr="002551F6">
        <w:rPr>
          <w:rFonts w:ascii="Times New Roman" w:hAnsi="Times New Roman"/>
          <w:sz w:val="28"/>
          <w:szCs w:val="28"/>
        </w:rPr>
        <w:t>и</w:t>
      </w:r>
      <w:r w:rsidR="005A253D" w:rsidRPr="002551F6">
        <w:rPr>
          <w:rFonts w:ascii="Times New Roman" w:hAnsi="Times New Roman"/>
          <w:sz w:val="28"/>
          <w:szCs w:val="28"/>
        </w:rPr>
        <w:t xml:space="preserve"> федерального бюджета, консолидированного бюджета Российской Федерации, бюджетов </w:t>
      </w:r>
      <w:r w:rsidR="003B7873">
        <w:rPr>
          <w:rFonts w:ascii="Times New Roman" w:hAnsi="Times New Roman"/>
          <w:sz w:val="28"/>
          <w:szCs w:val="28"/>
        </w:rPr>
        <w:t>государственных внебюджетных фондов</w:t>
      </w:r>
      <w:r w:rsidR="005A253D" w:rsidRPr="002551F6">
        <w:rPr>
          <w:rFonts w:ascii="Times New Roman" w:hAnsi="Times New Roman"/>
          <w:sz w:val="28"/>
          <w:szCs w:val="28"/>
        </w:rPr>
        <w:t xml:space="preserve">, консолидированных бюджетов субъектов Российской Федерации, бюджетов территориальных государственных внебюджетных фондов по разделу 0900 «Здравоохранение» за 2014 год в разрезе кодов бюджетной классификации Российской Федерации, а также по субъектам Российской Федерации </w:t>
      </w:r>
      <w:r w:rsidR="00977729">
        <w:rPr>
          <w:rFonts w:ascii="Times New Roman" w:hAnsi="Times New Roman"/>
          <w:sz w:val="28"/>
          <w:szCs w:val="28"/>
        </w:rPr>
        <w:br/>
      </w:r>
      <w:r w:rsidR="005A253D" w:rsidRPr="002551F6">
        <w:rPr>
          <w:rFonts w:ascii="Times New Roman" w:hAnsi="Times New Roman"/>
          <w:sz w:val="28"/>
          <w:szCs w:val="28"/>
        </w:rPr>
        <w:t>в адрес Министерства здравоохранения Российской Федерации;</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A253D" w:rsidRPr="002551F6">
        <w:rPr>
          <w:rFonts w:ascii="Times New Roman" w:hAnsi="Times New Roman"/>
          <w:sz w:val="28"/>
          <w:szCs w:val="28"/>
        </w:rPr>
        <w:t>информация о рассмотрении Отчета об исполнении бюджета Союзного государства за 2014 год, 1 полугодие и 9 месяцев 2015 г</w:t>
      </w:r>
      <w:r w:rsidRPr="002551F6">
        <w:rPr>
          <w:rFonts w:ascii="Times New Roman" w:hAnsi="Times New Roman"/>
          <w:sz w:val="28"/>
          <w:szCs w:val="28"/>
        </w:rPr>
        <w:t>ода</w:t>
      </w:r>
      <w:r w:rsidR="005A253D" w:rsidRPr="002551F6">
        <w:rPr>
          <w:rFonts w:ascii="Times New Roman" w:hAnsi="Times New Roman"/>
          <w:sz w:val="28"/>
          <w:szCs w:val="28"/>
        </w:rPr>
        <w:t xml:space="preserve"> </w:t>
      </w:r>
      <w:r w:rsidR="00354451" w:rsidRPr="002551F6">
        <w:rPr>
          <w:rFonts w:ascii="Times New Roman" w:hAnsi="Times New Roman"/>
          <w:sz w:val="28"/>
          <w:szCs w:val="28"/>
        </w:rPr>
        <w:br/>
      </w:r>
      <w:r w:rsidR="005A253D" w:rsidRPr="002551F6">
        <w:rPr>
          <w:rFonts w:ascii="Times New Roman" w:hAnsi="Times New Roman"/>
          <w:sz w:val="28"/>
          <w:szCs w:val="28"/>
        </w:rPr>
        <w:t>и направления согласования по указанным документам в адрес Постоянного Комитета Союзного государства и в адрес Минфина России;</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бюджетных ассигнованиях, утвержденных сводной бюджетной росписью с учетом изменений, и кассовых расход</w:t>
      </w:r>
      <w:r w:rsidRPr="002551F6">
        <w:rPr>
          <w:rFonts w:ascii="Times New Roman" w:hAnsi="Times New Roman"/>
          <w:sz w:val="28"/>
          <w:szCs w:val="28"/>
        </w:rPr>
        <w:t>ах федерального бюджета за 2012–</w:t>
      </w:r>
      <w:r w:rsidR="005A253D" w:rsidRPr="002551F6">
        <w:rPr>
          <w:rFonts w:ascii="Times New Roman" w:hAnsi="Times New Roman"/>
          <w:sz w:val="28"/>
          <w:szCs w:val="28"/>
        </w:rPr>
        <w:t xml:space="preserve">2014 годы на капитальные вложения </w:t>
      </w:r>
      <w:r w:rsidR="00354451" w:rsidRPr="002551F6">
        <w:rPr>
          <w:rFonts w:ascii="Times New Roman" w:hAnsi="Times New Roman"/>
          <w:sz w:val="28"/>
          <w:szCs w:val="28"/>
        </w:rPr>
        <w:br/>
      </w:r>
      <w:r w:rsidR="005A253D" w:rsidRPr="002551F6">
        <w:rPr>
          <w:rFonts w:ascii="Times New Roman" w:hAnsi="Times New Roman"/>
          <w:sz w:val="28"/>
          <w:szCs w:val="28"/>
        </w:rPr>
        <w:t>в объекты государственной (муниципаль</w:t>
      </w:r>
      <w:r w:rsidRPr="002551F6">
        <w:rPr>
          <w:rFonts w:ascii="Times New Roman" w:hAnsi="Times New Roman"/>
          <w:sz w:val="28"/>
          <w:szCs w:val="28"/>
        </w:rPr>
        <w:t>ной) собственности в адрес ФГБУ </w:t>
      </w:r>
      <w:r w:rsidR="005A253D" w:rsidRPr="002551F6">
        <w:rPr>
          <w:rFonts w:ascii="Times New Roman" w:hAnsi="Times New Roman"/>
          <w:sz w:val="28"/>
          <w:szCs w:val="28"/>
        </w:rPr>
        <w:t>«Научно-исследовательский финансовый институт»;</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об исполнении бюджетов бюджетной системы Российской Федерации за 2014 год, в том числе по сведениям, содержащим государственную тайну Российской Федерации в адрес Федеральной службы государственной статистики;</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в адрес Счетной палаты: об остатках средств федерального бюджета на счетах Федерального казначейства за 2014 год, </w:t>
      </w:r>
      <w:r w:rsidR="00354451" w:rsidRPr="002551F6">
        <w:rPr>
          <w:rFonts w:ascii="Times New Roman" w:hAnsi="Times New Roman"/>
          <w:sz w:val="28"/>
          <w:szCs w:val="28"/>
        </w:rPr>
        <w:br/>
      </w:r>
      <w:r w:rsidR="005A253D" w:rsidRPr="002551F6">
        <w:rPr>
          <w:rFonts w:ascii="Times New Roman" w:hAnsi="Times New Roman"/>
          <w:sz w:val="28"/>
          <w:szCs w:val="28"/>
        </w:rPr>
        <w:t xml:space="preserve">о движении средств на счете </w:t>
      </w:r>
      <w:r w:rsidRPr="002551F6">
        <w:rPr>
          <w:rFonts w:ascii="Times New Roman" w:hAnsi="Times New Roman"/>
          <w:sz w:val="28"/>
          <w:szCs w:val="28"/>
        </w:rPr>
        <w:t>ФФОМС</w:t>
      </w:r>
      <w:r w:rsidR="005A253D" w:rsidRPr="002551F6">
        <w:rPr>
          <w:rFonts w:ascii="Times New Roman" w:hAnsi="Times New Roman"/>
          <w:sz w:val="28"/>
          <w:szCs w:val="28"/>
        </w:rPr>
        <w:t xml:space="preserve">, открытом в Федеральном казначействе, за 2014 год, а также замечания и предложения по выявленным нарушениям и недостаткам ведения бюджетного (бухгалтерского) учета </w:t>
      </w:r>
      <w:r w:rsidR="00354451" w:rsidRPr="002551F6">
        <w:rPr>
          <w:rFonts w:ascii="Times New Roman" w:hAnsi="Times New Roman"/>
          <w:sz w:val="28"/>
          <w:szCs w:val="28"/>
        </w:rPr>
        <w:br/>
      </w:r>
      <w:r w:rsidR="005A253D" w:rsidRPr="002551F6">
        <w:rPr>
          <w:rFonts w:ascii="Times New Roman" w:hAnsi="Times New Roman"/>
          <w:sz w:val="28"/>
          <w:szCs w:val="28"/>
        </w:rPr>
        <w:t>и формирования бюджетной (бухгалтерской) отчетности за 2014 год;</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об использовании целевых средств, выделенных </w:t>
      </w:r>
      <w:r w:rsidR="00354451" w:rsidRPr="002551F6">
        <w:rPr>
          <w:rFonts w:ascii="Times New Roman" w:hAnsi="Times New Roman"/>
          <w:sz w:val="28"/>
          <w:szCs w:val="28"/>
        </w:rPr>
        <w:br/>
      </w:r>
      <w:r w:rsidR="005A253D" w:rsidRPr="002551F6">
        <w:rPr>
          <w:rFonts w:ascii="Times New Roman" w:hAnsi="Times New Roman"/>
          <w:sz w:val="28"/>
          <w:szCs w:val="28"/>
        </w:rPr>
        <w:t xml:space="preserve">из федерального бюджета в бюджеты субъектов Российской Федерации, входящими в состав Приволжского федерального округа за 2014 год, </w:t>
      </w:r>
      <w:r w:rsidR="00354451" w:rsidRPr="002551F6">
        <w:rPr>
          <w:rFonts w:ascii="Times New Roman" w:hAnsi="Times New Roman"/>
          <w:sz w:val="28"/>
          <w:szCs w:val="28"/>
        </w:rPr>
        <w:br/>
      </w:r>
      <w:r w:rsidR="005A253D" w:rsidRPr="002551F6">
        <w:rPr>
          <w:rFonts w:ascii="Times New Roman" w:hAnsi="Times New Roman"/>
          <w:sz w:val="28"/>
          <w:szCs w:val="28"/>
        </w:rPr>
        <w:t>1 полугодие и 9 месяцев 2015 г</w:t>
      </w:r>
      <w:r w:rsidRPr="002551F6">
        <w:rPr>
          <w:rFonts w:ascii="Times New Roman" w:hAnsi="Times New Roman"/>
          <w:sz w:val="28"/>
          <w:szCs w:val="28"/>
        </w:rPr>
        <w:t>ода</w:t>
      </w:r>
      <w:r w:rsidR="005A253D" w:rsidRPr="002551F6">
        <w:rPr>
          <w:rFonts w:ascii="Times New Roman" w:hAnsi="Times New Roman"/>
          <w:sz w:val="28"/>
          <w:szCs w:val="28"/>
        </w:rPr>
        <w:t xml:space="preserve"> в адрес Аппарата полномочного представителя Президента Российской Федерации в Приволжском федеральном округе;</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ежемесячная информация о доходах, поступивших в федеральный бюджет от платы за услуги, предоставляемые на договорной основе подразделениями органов внутренних дел </w:t>
      </w:r>
      <w:r w:rsidRPr="002551F6">
        <w:rPr>
          <w:rFonts w:ascii="Times New Roman" w:hAnsi="Times New Roman"/>
          <w:sz w:val="28"/>
          <w:szCs w:val="28"/>
        </w:rPr>
        <w:t>МВД</w:t>
      </w:r>
      <w:r w:rsidR="005A253D" w:rsidRPr="002551F6">
        <w:rPr>
          <w:rFonts w:ascii="Times New Roman" w:hAnsi="Times New Roman"/>
          <w:sz w:val="28"/>
          <w:szCs w:val="28"/>
        </w:rPr>
        <w:t xml:space="preserve"> </w:t>
      </w:r>
      <w:r w:rsidRPr="002551F6">
        <w:rPr>
          <w:rFonts w:ascii="Times New Roman" w:hAnsi="Times New Roman"/>
          <w:sz w:val="28"/>
          <w:szCs w:val="28"/>
        </w:rPr>
        <w:t>России</w:t>
      </w:r>
      <w:r w:rsidR="005A253D" w:rsidRPr="002551F6">
        <w:rPr>
          <w:rFonts w:ascii="Times New Roman" w:hAnsi="Times New Roman"/>
          <w:sz w:val="28"/>
          <w:szCs w:val="28"/>
        </w:rPr>
        <w:t xml:space="preserve"> по охране имущества юридических и физических лиц, и иные услуги, связанные </w:t>
      </w:r>
      <w:r w:rsidR="00977729">
        <w:rPr>
          <w:rFonts w:ascii="Times New Roman" w:hAnsi="Times New Roman"/>
          <w:sz w:val="28"/>
          <w:szCs w:val="28"/>
        </w:rPr>
        <w:br/>
      </w:r>
      <w:r w:rsidR="005A253D" w:rsidRPr="002551F6">
        <w:rPr>
          <w:rFonts w:ascii="Times New Roman" w:hAnsi="Times New Roman"/>
          <w:sz w:val="28"/>
          <w:szCs w:val="28"/>
        </w:rPr>
        <w:t xml:space="preserve">с обеспечением охраны и безопасности граждан в адрес Главного управления вневедомственной охраны </w:t>
      </w:r>
      <w:r w:rsidRPr="002551F6">
        <w:rPr>
          <w:rFonts w:ascii="Times New Roman" w:hAnsi="Times New Roman"/>
          <w:sz w:val="28"/>
          <w:szCs w:val="28"/>
        </w:rPr>
        <w:t>МВД</w:t>
      </w:r>
      <w:r w:rsidR="005A253D" w:rsidRPr="002551F6">
        <w:rPr>
          <w:rFonts w:ascii="Times New Roman" w:hAnsi="Times New Roman"/>
          <w:sz w:val="28"/>
          <w:szCs w:val="28"/>
        </w:rPr>
        <w:t xml:space="preserve"> Росс</w:t>
      </w:r>
      <w:r w:rsidRPr="002551F6">
        <w:rPr>
          <w:rFonts w:ascii="Times New Roman" w:hAnsi="Times New Roman"/>
          <w:sz w:val="28"/>
          <w:szCs w:val="28"/>
        </w:rPr>
        <w:t>ии</w:t>
      </w:r>
      <w:r w:rsidR="005A253D" w:rsidRPr="002551F6">
        <w:rPr>
          <w:rFonts w:ascii="Times New Roman" w:hAnsi="Times New Roman"/>
          <w:sz w:val="28"/>
          <w:szCs w:val="28"/>
        </w:rPr>
        <w:t>;</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об оказанной государственной поддержке, выделенной за счет средств федерального бюджета и бюджетов субъектов Российской Федерации в соответствии с Федеральным за</w:t>
      </w:r>
      <w:r w:rsidRPr="002551F6">
        <w:rPr>
          <w:rFonts w:ascii="Times New Roman" w:hAnsi="Times New Roman"/>
          <w:sz w:val="28"/>
          <w:szCs w:val="28"/>
        </w:rPr>
        <w:t>коном от 25 июля 2011 </w:t>
      </w:r>
      <w:r w:rsidR="00344B8A" w:rsidRPr="002551F6">
        <w:rPr>
          <w:rFonts w:ascii="Times New Roman" w:hAnsi="Times New Roman"/>
          <w:sz w:val="28"/>
          <w:szCs w:val="28"/>
        </w:rPr>
        <w:t xml:space="preserve">г. </w:t>
      </w:r>
      <w:r w:rsidR="002E4769" w:rsidRPr="002551F6">
        <w:rPr>
          <w:rFonts w:ascii="Times New Roman" w:hAnsi="Times New Roman"/>
          <w:sz w:val="28"/>
          <w:szCs w:val="28"/>
        </w:rPr>
        <w:br/>
      </w:r>
      <w:r w:rsidR="005A253D" w:rsidRPr="002551F6">
        <w:rPr>
          <w:rFonts w:ascii="Times New Roman" w:hAnsi="Times New Roman"/>
          <w:sz w:val="28"/>
          <w:szCs w:val="28"/>
        </w:rPr>
        <w:t>№</w:t>
      </w:r>
      <w:r w:rsidRPr="002551F6">
        <w:rPr>
          <w:rFonts w:ascii="Times New Roman" w:hAnsi="Times New Roman"/>
          <w:sz w:val="28"/>
          <w:szCs w:val="28"/>
        </w:rPr>
        <w:t> </w:t>
      </w:r>
      <w:r w:rsidR="005A253D" w:rsidRPr="002551F6">
        <w:rPr>
          <w:rFonts w:ascii="Times New Roman" w:hAnsi="Times New Roman"/>
          <w:sz w:val="28"/>
          <w:szCs w:val="28"/>
        </w:rPr>
        <w:t>260-ФЗ «О государственной поддержке в сфере сельскохозяйственного страхования и о внесении изменений в Федеральный закон «О развитии сельского хозяйства» на возмещение части затрат сельскохозяйственных товаропроизводителей на уплату страховых премий по договорам сельскохозяйственного страхования за 2012</w:t>
      </w:r>
      <w:r w:rsidRPr="002551F6">
        <w:rPr>
          <w:rFonts w:ascii="Times New Roman" w:hAnsi="Times New Roman"/>
          <w:sz w:val="28"/>
          <w:szCs w:val="28"/>
        </w:rPr>
        <w:t>–</w:t>
      </w:r>
      <w:r w:rsidR="005A253D" w:rsidRPr="002551F6">
        <w:rPr>
          <w:rFonts w:ascii="Times New Roman" w:hAnsi="Times New Roman"/>
          <w:sz w:val="28"/>
          <w:szCs w:val="28"/>
        </w:rPr>
        <w:t xml:space="preserve">2015 годы, в адрес Главного </w:t>
      </w:r>
      <w:r w:rsidR="005A253D" w:rsidRPr="002551F6">
        <w:rPr>
          <w:rFonts w:ascii="Times New Roman" w:hAnsi="Times New Roman"/>
          <w:sz w:val="28"/>
          <w:szCs w:val="28"/>
        </w:rPr>
        <w:lastRenderedPageBreak/>
        <w:t xml:space="preserve">управления экономической безопасности и противодействия коррупции МВД России; </w:t>
      </w:r>
    </w:p>
    <w:p w:rsidR="005A253D" w:rsidRPr="002551F6" w:rsidRDefault="00585124"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поступлении доходов за использование лесов </w:t>
      </w:r>
      <w:r w:rsidR="002E4769" w:rsidRPr="002551F6">
        <w:rPr>
          <w:rFonts w:ascii="Times New Roman" w:hAnsi="Times New Roman"/>
          <w:sz w:val="28"/>
          <w:szCs w:val="28"/>
        </w:rPr>
        <w:br/>
      </w:r>
      <w:r w:rsidR="005A253D" w:rsidRPr="002551F6">
        <w:rPr>
          <w:rFonts w:ascii="Times New Roman" w:hAnsi="Times New Roman"/>
          <w:sz w:val="28"/>
          <w:szCs w:val="28"/>
        </w:rPr>
        <w:t>в бюджеты субъектов Российской Федерации за 2014 год и 1 полугодие 2015 г</w:t>
      </w:r>
      <w:r w:rsidRPr="002551F6">
        <w:rPr>
          <w:rFonts w:ascii="Times New Roman" w:hAnsi="Times New Roman"/>
          <w:sz w:val="28"/>
          <w:szCs w:val="28"/>
        </w:rPr>
        <w:t>ода</w:t>
      </w:r>
      <w:r w:rsidR="005A253D" w:rsidRPr="002551F6">
        <w:rPr>
          <w:rFonts w:ascii="Times New Roman" w:hAnsi="Times New Roman"/>
          <w:sz w:val="28"/>
          <w:szCs w:val="28"/>
        </w:rPr>
        <w:t xml:space="preserve"> в адрес Федерального агентства лесного хозяйства; </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ежемесячная информация об использовании целевых средств, предоставленных из федерального бюджета на софинансирование капитальных вложений государственной (муниципальной) собственности субъектов Российской Федерации в адрес Министерства культуры Российской Федерации;</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в адрес Постоянного комитета Союзного государства: информация </w:t>
      </w:r>
      <w:r w:rsidR="002E4769" w:rsidRPr="002551F6">
        <w:rPr>
          <w:rFonts w:ascii="Times New Roman" w:hAnsi="Times New Roman"/>
          <w:sz w:val="28"/>
          <w:szCs w:val="28"/>
        </w:rPr>
        <w:br/>
      </w:r>
      <w:r w:rsidR="005A253D" w:rsidRPr="002551F6">
        <w:rPr>
          <w:rFonts w:ascii="Times New Roman" w:hAnsi="Times New Roman"/>
          <w:sz w:val="28"/>
          <w:szCs w:val="28"/>
        </w:rPr>
        <w:t xml:space="preserve">о согласовании проекта постановления Совета Министров Союзного государства «О Порядке составления и утверждения смет расходов </w:t>
      </w:r>
      <w:r w:rsidR="002E4769" w:rsidRPr="002551F6">
        <w:rPr>
          <w:rFonts w:ascii="Times New Roman" w:hAnsi="Times New Roman"/>
          <w:sz w:val="28"/>
          <w:szCs w:val="28"/>
        </w:rPr>
        <w:br/>
      </w:r>
      <w:r w:rsidR="005A253D" w:rsidRPr="002551F6">
        <w:rPr>
          <w:rFonts w:ascii="Times New Roman" w:hAnsi="Times New Roman"/>
          <w:sz w:val="28"/>
          <w:szCs w:val="28"/>
        </w:rPr>
        <w:t xml:space="preserve">на проведение мероприятий, финансируемых за счет средств бюджета Союзного государства, и представления отчетности по их выполнению»; замечания и предложения по проекту постановления Совета Министров Союзного государства «О Порядке составления и представления отчетности об исполнении бюджета Союзного государства»; </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о согласовании предложений по организации хранения документов в электронном виде в адрес Федерального казенного учреждения «Государственный архив Российской Федерации»;</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предложения и замечания о возможности сокращения сроков хранения первичных учетных документов в адрес Центрального Банка Российской Федерации;</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05C7C" w:rsidRPr="002551F6">
        <w:rPr>
          <w:rFonts w:ascii="Times New Roman" w:hAnsi="Times New Roman"/>
          <w:sz w:val="28"/>
          <w:szCs w:val="28"/>
        </w:rPr>
        <w:t>предварительная информация о кассовом исполнении</w:t>
      </w:r>
      <w:r w:rsidR="005A253D" w:rsidRPr="002551F6">
        <w:rPr>
          <w:rFonts w:ascii="Times New Roman" w:hAnsi="Times New Roman"/>
          <w:sz w:val="28"/>
          <w:szCs w:val="28"/>
        </w:rPr>
        <w:t xml:space="preserve"> мероприятий федеральной целев</w:t>
      </w:r>
      <w:r w:rsidRPr="002551F6">
        <w:rPr>
          <w:rFonts w:ascii="Times New Roman" w:hAnsi="Times New Roman"/>
          <w:sz w:val="28"/>
          <w:szCs w:val="28"/>
        </w:rPr>
        <w:t>ой программы «Жилище» на 2011–</w:t>
      </w:r>
      <w:r w:rsidR="005A253D" w:rsidRPr="002551F6">
        <w:rPr>
          <w:rFonts w:ascii="Times New Roman" w:hAnsi="Times New Roman"/>
          <w:sz w:val="28"/>
          <w:szCs w:val="28"/>
        </w:rPr>
        <w:t>2015 годы, утвержденной постановле</w:t>
      </w:r>
      <w:r w:rsidRPr="002551F6">
        <w:rPr>
          <w:rFonts w:ascii="Times New Roman" w:hAnsi="Times New Roman"/>
          <w:sz w:val="28"/>
          <w:szCs w:val="28"/>
        </w:rPr>
        <w:t xml:space="preserve">нием Правительством Российской Федерации </w:t>
      </w:r>
      <w:r w:rsidR="00B05C7C" w:rsidRPr="002551F6">
        <w:rPr>
          <w:rFonts w:ascii="Times New Roman" w:hAnsi="Times New Roman"/>
          <w:sz w:val="28"/>
          <w:szCs w:val="28"/>
        </w:rPr>
        <w:br/>
      </w:r>
      <w:r w:rsidRPr="002551F6">
        <w:rPr>
          <w:rFonts w:ascii="Times New Roman" w:hAnsi="Times New Roman"/>
          <w:sz w:val="28"/>
          <w:szCs w:val="28"/>
        </w:rPr>
        <w:t>от 17 декабря 2010 </w:t>
      </w:r>
      <w:r w:rsidR="005A253D" w:rsidRPr="002551F6">
        <w:rPr>
          <w:rFonts w:ascii="Times New Roman" w:hAnsi="Times New Roman"/>
          <w:sz w:val="28"/>
          <w:szCs w:val="28"/>
        </w:rPr>
        <w:t>г. №</w:t>
      </w:r>
      <w:r w:rsidRPr="002551F6">
        <w:rPr>
          <w:rFonts w:ascii="Times New Roman" w:hAnsi="Times New Roman"/>
          <w:sz w:val="28"/>
          <w:szCs w:val="28"/>
        </w:rPr>
        <w:t> </w:t>
      </w:r>
      <w:r w:rsidR="005A253D" w:rsidRPr="002551F6">
        <w:rPr>
          <w:rFonts w:ascii="Times New Roman" w:hAnsi="Times New Roman"/>
          <w:sz w:val="28"/>
          <w:szCs w:val="28"/>
        </w:rPr>
        <w:t>1050, за 1 полугодие 2015 года в адрес Минстроя России;</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количестве организаций, уплативших страховые взносы на обязательное пенсионное страхование в Российской Федерации, зачисляемые в </w:t>
      </w:r>
      <w:r w:rsidRPr="002551F6">
        <w:rPr>
          <w:rFonts w:ascii="Times New Roman" w:hAnsi="Times New Roman"/>
          <w:sz w:val="28"/>
          <w:szCs w:val="28"/>
        </w:rPr>
        <w:t>ПФ РФ</w:t>
      </w:r>
      <w:r w:rsidR="005A253D" w:rsidRPr="002551F6">
        <w:rPr>
          <w:rFonts w:ascii="Times New Roman" w:hAnsi="Times New Roman"/>
          <w:sz w:val="28"/>
          <w:szCs w:val="28"/>
        </w:rPr>
        <w:t xml:space="preserve"> на выплату страховой части трудовой пенсии, </w:t>
      </w:r>
      <w:r w:rsidR="002E4769" w:rsidRPr="002551F6">
        <w:rPr>
          <w:rFonts w:ascii="Times New Roman" w:hAnsi="Times New Roman"/>
          <w:sz w:val="28"/>
          <w:szCs w:val="28"/>
        </w:rPr>
        <w:br/>
      </w:r>
      <w:r w:rsidR="005A253D" w:rsidRPr="002551F6">
        <w:rPr>
          <w:rFonts w:ascii="Times New Roman" w:hAnsi="Times New Roman"/>
          <w:sz w:val="28"/>
          <w:szCs w:val="28"/>
        </w:rPr>
        <w:t>и количестве организаций, уплативших налог на доходы физических лиц организациями-плательщиками, зарег</w:t>
      </w:r>
      <w:r w:rsidRPr="002551F6">
        <w:rPr>
          <w:rFonts w:ascii="Times New Roman" w:hAnsi="Times New Roman"/>
          <w:sz w:val="28"/>
          <w:szCs w:val="28"/>
        </w:rPr>
        <w:t>истрированными на территории г. </w:t>
      </w:r>
      <w:r w:rsidR="005A253D" w:rsidRPr="002551F6">
        <w:rPr>
          <w:rFonts w:ascii="Times New Roman" w:hAnsi="Times New Roman"/>
          <w:sz w:val="28"/>
          <w:szCs w:val="28"/>
        </w:rPr>
        <w:t xml:space="preserve">Москвы и Московской области в адрес </w:t>
      </w:r>
      <w:r w:rsidRPr="002551F6">
        <w:rPr>
          <w:rFonts w:ascii="Times New Roman" w:hAnsi="Times New Roman"/>
          <w:sz w:val="28"/>
          <w:szCs w:val="28"/>
        </w:rPr>
        <w:t>ПФ РФ во исполнение поручения з</w:t>
      </w:r>
      <w:r w:rsidR="005A253D" w:rsidRPr="002551F6">
        <w:rPr>
          <w:rFonts w:ascii="Times New Roman" w:hAnsi="Times New Roman"/>
          <w:sz w:val="28"/>
          <w:szCs w:val="28"/>
        </w:rPr>
        <w:t>аместителя Председателя Правител</w:t>
      </w:r>
      <w:r w:rsidRPr="002551F6">
        <w:rPr>
          <w:rFonts w:ascii="Times New Roman" w:hAnsi="Times New Roman"/>
          <w:sz w:val="28"/>
          <w:szCs w:val="28"/>
        </w:rPr>
        <w:t>ьства Российской Федерации О.Ю. Голодец от 9 октября 2014 </w:t>
      </w:r>
      <w:r w:rsidR="005A253D" w:rsidRPr="002551F6">
        <w:rPr>
          <w:rFonts w:ascii="Times New Roman" w:hAnsi="Times New Roman"/>
          <w:sz w:val="28"/>
          <w:szCs w:val="28"/>
        </w:rPr>
        <w:t>г. №</w:t>
      </w:r>
      <w:r w:rsidRPr="002551F6">
        <w:rPr>
          <w:rFonts w:ascii="Times New Roman" w:hAnsi="Times New Roman"/>
          <w:sz w:val="28"/>
          <w:szCs w:val="28"/>
        </w:rPr>
        <w:t> </w:t>
      </w:r>
      <w:r w:rsidR="005A253D" w:rsidRPr="002551F6">
        <w:rPr>
          <w:rFonts w:ascii="Times New Roman" w:hAnsi="Times New Roman"/>
          <w:sz w:val="28"/>
          <w:szCs w:val="28"/>
        </w:rPr>
        <w:t>ОГ-П12-275пр;</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в адрес Евразийской Экономической комиссии: сведения </w:t>
      </w:r>
      <w:r w:rsidR="002E4769" w:rsidRPr="002551F6">
        <w:rPr>
          <w:rFonts w:ascii="Times New Roman" w:hAnsi="Times New Roman"/>
          <w:sz w:val="28"/>
          <w:szCs w:val="28"/>
        </w:rPr>
        <w:br/>
      </w:r>
      <w:r w:rsidR="005A253D" w:rsidRPr="002551F6">
        <w:rPr>
          <w:rFonts w:ascii="Times New Roman" w:hAnsi="Times New Roman"/>
          <w:sz w:val="28"/>
          <w:szCs w:val="28"/>
        </w:rPr>
        <w:t xml:space="preserve">о государственной поддержке сельского хозяйства, платежах сельскохозяйственных организаций и крестьянских (фермерских) хозяйств </w:t>
      </w:r>
      <w:r w:rsidR="002E4769" w:rsidRPr="002551F6">
        <w:rPr>
          <w:rFonts w:ascii="Times New Roman" w:hAnsi="Times New Roman"/>
          <w:sz w:val="28"/>
          <w:szCs w:val="28"/>
        </w:rPr>
        <w:br/>
      </w:r>
      <w:r w:rsidR="005A253D" w:rsidRPr="002551F6">
        <w:rPr>
          <w:rFonts w:ascii="Times New Roman" w:hAnsi="Times New Roman"/>
          <w:sz w:val="28"/>
          <w:szCs w:val="28"/>
        </w:rPr>
        <w:lastRenderedPageBreak/>
        <w:t>в бюджет и внебюджетные фонды, бюджетном кредитовании агропр</w:t>
      </w:r>
      <w:r w:rsidRPr="002551F6">
        <w:rPr>
          <w:rFonts w:ascii="Times New Roman" w:hAnsi="Times New Roman"/>
          <w:sz w:val="28"/>
          <w:szCs w:val="28"/>
        </w:rPr>
        <w:t>омышленного комплекса за 2012–</w:t>
      </w:r>
      <w:r w:rsidR="005A253D" w:rsidRPr="002551F6">
        <w:rPr>
          <w:rFonts w:ascii="Times New Roman" w:hAnsi="Times New Roman"/>
          <w:sz w:val="28"/>
          <w:szCs w:val="28"/>
        </w:rPr>
        <w:t xml:space="preserve">2014 годы; информация </w:t>
      </w:r>
      <w:r w:rsidR="002E4769" w:rsidRPr="002551F6">
        <w:rPr>
          <w:rFonts w:ascii="Times New Roman" w:hAnsi="Times New Roman"/>
          <w:sz w:val="28"/>
          <w:szCs w:val="28"/>
        </w:rPr>
        <w:br/>
      </w:r>
      <w:r w:rsidR="005A253D" w:rsidRPr="002551F6">
        <w:rPr>
          <w:rFonts w:ascii="Times New Roman" w:hAnsi="Times New Roman"/>
          <w:sz w:val="28"/>
          <w:szCs w:val="28"/>
        </w:rPr>
        <w:t>о согласовании проекта Программы развития интеграции в сфере статистики Евразийс</w:t>
      </w:r>
      <w:r w:rsidRPr="002551F6">
        <w:rPr>
          <w:rFonts w:ascii="Times New Roman" w:hAnsi="Times New Roman"/>
          <w:sz w:val="28"/>
          <w:szCs w:val="28"/>
        </w:rPr>
        <w:t>кой экономической союза на 2016–</w:t>
      </w:r>
      <w:r w:rsidR="005A253D" w:rsidRPr="002551F6">
        <w:rPr>
          <w:rFonts w:ascii="Times New Roman" w:hAnsi="Times New Roman"/>
          <w:sz w:val="28"/>
          <w:szCs w:val="28"/>
        </w:rPr>
        <w:t>2020 годы и проекта Положения о Консультативном комитете по статистике при Коллегии Евразийской экономической комиссии;</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 поступлении утилизационного сбора в федеральный бюджет </w:t>
      </w:r>
      <w:r w:rsidR="002E4769" w:rsidRPr="002551F6">
        <w:rPr>
          <w:rFonts w:ascii="Times New Roman" w:hAnsi="Times New Roman"/>
          <w:sz w:val="28"/>
          <w:szCs w:val="28"/>
        </w:rPr>
        <w:br/>
      </w:r>
      <w:r w:rsidR="005A253D" w:rsidRPr="002551F6">
        <w:rPr>
          <w:rFonts w:ascii="Times New Roman" w:hAnsi="Times New Roman"/>
          <w:sz w:val="28"/>
          <w:szCs w:val="28"/>
        </w:rPr>
        <w:t xml:space="preserve">за 8 месяцев 2015 года в адрес Государственной Думы Федерального Собрания Российской Федерации шестого созыва; </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сводные Сведения по дебиторской задолженности ф.</w:t>
      </w:r>
      <w:r w:rsidRPr="002551F6">
        <w:rPr>
          <w:rFonts w:ascii="Times New Roman" w:hAnsi="Times New Roman"/>
          <w:sz w:val="28"/>
          <w:szCs w:val="28"/>
        </w:rPr>
        <w:t> </w:t>
      </w:r>
      <w:r w:rsidR="005A253D" w:rsidRPr="002551F6">
        <w:rPr>
          <w:rFonts w:ascii="Times New Roman" w:hAnsi="Times New Roman"/>
          <w:sz w:val="28"/>
          <w:szCs w:val="28"/>
        </w:rPr>
        <w:t xml:space="preserve">0503169 (открытые данные) за период с 2008 </w:t>
      </w:r>
      <w:r w:rsidRPr="002551F6">
        <w:rPr>
          <w:rFonts w:ascii="Times New Roman" w:hAnsi="Times New Roman"/>
          <w:sz w:val="28"/>
          <w:szCs w:val="28"/>
        </w:rPr>
        <w:t xml:space="preserve">года </w:t>
      </w:r>
      <w:r w:rsidR="005A253D" w:rsidRPr="002551F6">
        <w:rPr>
          <w:rFonts w:ascii="Times New Roman" w:hAnsi="Times New Roman"/>
          <w:sz w:val="28"/>
          <w:szCs w:val="28"/>
        </w:rPr>
        <w:t>по сентябрь 2015 года в адрес ФГБУ «Государственный научно-исследовательский институт системного анализа Счетной палаты Российской Федерации».</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адрес Министерства экономического развития Российской Федерации Федеральным казначейством направлена: </w:t>
      </w:r>
    </w:p>
    <w:p w:rsidR="005A253D" w:rsidRPr="002551F6" w:rsidRDefault="00802A72"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согласовании Федеральным казначейством сведений об использовании бюджетных инвестиций в объекты капитального строительства государственной собственности Российской Федерации </w:t>
      </w:r>
      <w:r w:rsidR="002E4769" w:rsidRPr="002551F6">
        <w:rPr>
          <w:rFonts w:ascii="Times New Roman" w:hAnsi="Times New Roman"/>
          <w:sz w:val="28"/>
          <w:szCs w:val="28"/>
        </w:rPr>
        <w:br/>
      </w:r>
      <w:r w:rsidR="005A253D" w:rsidRPr="002551F6">
        <w:rPr>
          <w:rFonts w:ascii="Times New Roman" w:hAnsi="Times New Roman"/>
          <w:sz w:val="28"/>
          <w:szCs w:val="28"/>
        </w:rPr>
        <w:t>за 2014 год, 1 квартал,</w:t>
      </w:r>
      <w:r w:rsidR="00C61989" w:rsidRPr="002551F6">
        <w:rPr>
          <w:rFonts w:ascii="Times New Roman" w:hAnsi="Times New Roman"/>
          <w:sz w:val="28"/>
          <w:szCs w:val="28"/>
        </w:rPr>
        <w:t xml:space="preserve"> 1 полугодие и 9 месяцев 2015 года</w:t>
      </w:r>
      <w:r w:rsidR="005A253D" w:rsidRPr="002551F6">
        <w:rPr>
          <w:rFonts w:ascii="Times New Roman" w:hAnsi="Times New Roman"/>
          <w:sz w:val="28"/>
          <w:szCs w:val="28"/>
        </w:rPr>
        <w:t xml:space="preserve"> в соответствии </w:t>
      </w:r>
      <w:r w:rsidR="002E4769" w:rsidRPr="002551F6">
        <w:rPr>
          <w:rFonts w:ascii="Times New Roman" w:hAnsi="Times New Roman"/>
          <w:sz w:val="28"/>
          <w:szCs w:val="28"/>
        </w:rPr>
        <w:br/>
      </w:r>
      <w:r w:rsidR="005A253D" w:rsidRPr="002551F6">
        <w:rPr>
          <w:rFonts w:ascii="Times New Roman" w:hAnsi="Times New Roman"/>
          <w:sz w:val="28"/>
          <w:szCs w:val="28"/>
        </w:rPr>
        <w:t xml:space="preserve">с ФАИП с разбивкой по объектам капитального строительства </w:t>
      </w:r>
      <w:r w:rsidR="00977729">
        <w:rPr>
          <w:rFonts w:ascii="Times New Roman" w:hAnsi="Times New Roman"/>
          <w:sz w:val="28"/>
          <w:szCs w:val="28"/>
        </w:rPr>
        <w:br/>
      </w:r>
      <w:r w:rsidR="005A253D" w:rsidRPr="002551F6">
        <w:rPr>
          <w:rFonts w:ascii="Times New Roman" w:hAnsi="Times New Roman"/>
          <w:sz w:val="28"/>
          <w:szCs w:val="28"/>
        </w:rPr>
        <w:t>для исполнения пункта 3 постановления Правитель</w:t>
      </w:r>
      <w:r w:rsidR="00395C45" w:rsidRPr="002551F6">
        <w:rPr>
          <w:rFonts w:ascii="Times New Roman" w:hAnsi="Times New Roman"/>
          <w:sz w:val="28"/>
          <w:szCs w:val="28"/>
        </w:rPr>
        <w:t xml:space="preserve">ства Российской Федерации от 27 февраля </w:t>
      </w:r>
      <w:r w:rsidR="005A253D" w:rsidRPr="002551F6">
        <w:rPr>
          <w:rFonts w:ascii="Times New Roman" w:hAnsi="Times New Roman"/>
          <w:sz w:val="28"/>
          <w:szCs w:val="28"/>
        </w:rPr>
        <w:t>2013</w:t>
      </w:r>
      <w:r w:rsidR="00395C45" w:rsidRPr="002551F6">
        <w:rPr>
          <w:rFonts w:ascii="Times New Roman" w:hAnsi="Times New Roman"/>
          <w:sz w:val="28"/>
          <w:szCs w:val="28"/>
        </w:rPr>
        <w:t> г. № </w:t>
      </w:r>
      <w:r w:rsidR="005A253D" w:rsidRPr="002551F6">
        <w:rPr>
          <w:rFonts w:ascii="Times New Roman" w:hAnsi="Times New Roman"/>
          <w:sz w:val="28"/>
          <w:szCs w:val="28"/>
        </w:rPr>
        <w:t>160;</w:t>
      </w:r>
    </w:p>
    <w:p w:rsidR="005A253D" w:rsidRPr="002551F6" w:rsidRDefault="00C61989"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кассовом исполнении федерального бюджета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по федеральным целевым программам в разрезе целевых статей расходов </w:t>
      </w:r>
      <w:r w:rsidR="002E4769" w:rsidRPr="002551F6">
        <w:rPr>
          <w:rFonts w:ascii="Times New Roman" w:hAnsi="Times New Roman"/>
          <w:sz w:val="28"/>
          <w:szCs w:val="28"/>
        </w:rPr>
        <w:br/>
      </w:r>
      <w:r w:rsidR="005A253D" w:rsidRPr="002551F6">
        <w:rPr>
          <w:rFonts w:ascii="Times New Roman" w:hAnsi="Times New Roman"/>
          <w:sz w:val="28"/>
          <w:szCs w:val="28"/>
        </w:rPr>
        <w:t xml:space="preserve">и </w:t>
      </w:r>
      <w:r w:rsidRPr="002551F6">
        <w:rPr>
          <w:rFonts w:ascii="Times New Roman" w:hAnsi="Times New Roman"/>
          <w:sz w:val="28"/>
          <w:szCs w:val="28"/>
        </w:rPr>
        <w:t>ГРБС</w:t>
      </w:r>
      <w:r w:rsidR="005A253D" w:rsidRPr="002551F6">
        <w:rPr>
          <w:rFonts w:ascii="Times New Roman" w:hAnsi="Times New Roman"/>
          <w:sz w:val="28"/>
          <w:szCs w:val="28"/>
        </w:rPr>
        <w:t xml:space="preserve"> за 2014 год и ежемеся</w:t>
      </w:r>
      <w:r w:rsidRPr="002551F6">
        <w:rPr>
          <w:rFonts w:ascii="Times New Roman" w:hAnsi="Times New Roman"/>
          <w:sz w:val="28"/>
          <w:szCs w:val="28"/>
        </w:rPr>
        <w:t xml:space="preserve">чная информация за 2015 год (с </w:t>
      </w:r>
      <w:r w:rsidR="005A253D" w:rsidRPr="002551F6">
        <w:rPr>
          <w:rFonts w:ascii="Times New Roman" w:hAnsi="Times New Roman"/>
          <w:sz w:val="28"/>
          <w:szCs w:val="28"/>
        </w:rPr>
        <w:t>1</w:t>
      </w:r>
      <w:r w:rsidRPr="002551F6">
        <w:rPr>
          <w:rFonts w:ascii="Times New Roman" w:hAnsi="Times New Roman"/>
          <w:sz w:val="28"/>
          <w:szCs w:val="28"/>
        </w:rPr>
        <w:t xml:space="preserve"> апреля </w:t>
      </w:r>
      <w:r w:rsidR="005A253D" w:rsidRPr="002551F6">
        <w:rPr>
          <w:rFonts w:ascii="Times New Roman" w:hAnsi="Times New Roman"/>
          <w:sz w:val="28"/>
          <w:szCs w:val="28"/>
        </w:rPr>
        <w:t>2015</w:t>
      </w:r>
      <w:r w:rsidRPr="002551F6">
        <w:rPr>
          <w:rFonts w:ascii="Times New Roman" w:hAnsi="Times New Roman"/>
          <w:sz w:val="28"/>
          <w:szCs w:val="28"/>
        </w:rPr>
        <w:t xml:space="preserve"> года</w:t>
      </w:r>
      <w:r w:rsidR="005A253D" w:rsidRPr="002551F6">
        <w:rPr>
          <w:rFonts w:ascii="Times New Roman" w:hAnsi="Times New Roman"/>
          <w:sz w:val="28"/>
          <w:szCs w:val="28"/>
        </w:rPr>
        <w:t>);</w:t>
      </w:r>
    </w:p>
    <w:p w:rsidR="005A253D" w:rsidRPr="002551F6" w:rsidRDefault="00C61989"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предложения по расчету показателей для оценки эффективности управления госимуществом и формирования статистического наблюдения </w:t>
      </w:r>
      <w:r w:rsidR="00977729">
        <w:rPr>
          <w:rFonts w:ascii="Times New Roman" w:hAnsi="Times New Roman"/>
          <w:sz w:val="28"/>
          <w:szCs w:val="28"/>
        </w:rPr>
        <w:br/>
      </w:r>
      <w:r w:rsidR="005A253D" w:rsidRPr="002551F6">
        <w:rPr>
          <w:rFonts w:ascii="Times New Roman" w:hAnsi="Times New Roman"/>
          <w:sz w:val="28"/>
          <w:szCs w:val="28"/>
        </w:rPr>
        <w:t>в рамках исполнения постановления Правительства Российс</w:t>
      </w:r>
      <w:r w:rsidRPr="002551F6">
        <w:rPr>
          <w:rFonts w:ascii="Times New Roman" w:hAnsi="Times New Roman"/>
          <w:sz w:val="28"/>
          <w:szCs w:val="28"/>
        </w:rPr>
        <w:t>кой Федерации от 29 января 2015 г. № </w:t>
      </w:r>
      <w:r w:rsidR="005A253D" w:rsidRPr="002551F6">
        <w:rPr>
          <w:rFonts w:ascii="Times New Roman" w:hAnsi="Times New Roman"/>
          <w:sz w:val="28"/>
          <w:szCs w:val="28"/>
        </w:rPr>
        <w:t>72 «О некоторых мерах по совершенствованию статистического наблюдения в сфере управления государственным имуществом»;</w:t>
      </w:r>
    </w:p>
    <w:p w:rsidR="005A253D" w:rsidRPr="002551F6" w:rsidRDefault="00C61989"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замечания и предложения </w:t>
      </w:r>
      <w:r w:rsidR="0049270E" w:rsidRPr="002551F6">
        <w:rPr>
          <w:rFonts w:ascii="Times New Roman" w:hAnsi="Times New Roman"/>
          <w:sz w:val="28"/>
          <w:szCs w:val="28"/>
        </w:rPr>
        <w:t>к</w:t>
      </w:r>
      <w:r w:rsidR="005A253D" w:rsidRPr="002551F6">
        <w:rPr>
          <w:rFonts w:ascii="Times New Roman" w:hAnsi="Times New Roman"/>
          <w:sz w:val="28"/>
          <w:szCs w:val="28"/>
        </w:rPr>
        <w:t xml:space="preserve"> проекту постановления Правительства Российской Фед</w:t>
      </w:r>
      <w:r w:rsidR="00C85278" w:rsidRPr="002551F6">
        <w:rPr>
          <w:rFonts w:ascii="Times New Roman" w:hAnsi="Times New Roman"/>
          <w:sz w:val="28"/>
          <w:szCs w:val="28"/>
        </w:rPr>
        <w:t>ерации «О мерах по реализации У</w:t>
      </w:r>
      <w:r w:rsidR="005A253D" w:rsidRPr="002551F6">
        <w:rPr>
          <w:rFonts w:ascii="Times New Roman" w:hAnsi="Times New Roman"/>
          <w:sz w:val="28"/>
          <w:szCs w:val="28"/>
        </w:rPr>
        <w:t>каза Президента Российской</w:t>
      </w:r>
      <w:r w:rsidR="00C85278" w:rsidRPr="002551F6">
        <w:rPr>
          <w:rFonts w:ascii="Times New Roman" w:hAnsi="Times New Roman"/>
          <w:sz w:val="28"/>
          <w:szCs w:val="28"/>
        </w:rPr>
        <w:t xml:space="preserve"> Федерации от 21 августа 2012 г. № </w:t>
      </w:r>
      <w:r w:rsidR="005A253D" w:rsidRPr="002551F6">
        <w:rPr>
          <w:rFonts w:ascii="Times New Roman" w:hAnsi="Times New Roman"/>
          <w:sz w:val="28"/>
          <w:szCs w:val="28"/>
        </w:rPr>
        <w:t>1199 «Об оценке эффективности деятельности органов исполнительной власти субъектов Российской Федерации»;</w:t>
      </w:r>
    </w:p>
    <w:p w:rsidR="005A253D" w:rsidRPr="002551F6" w:rsidRDefault="00C85278" w:rsidP="00696853">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об объемах налоговых и неналоговых доходов консолидированных бюджетов субъектов Российской Федерации за 2014 год в соответствии с пунктом 5 Перечня показателей для оценки </w:t>
      </w:r>
      <w:r w:rsidR="005A253D" w:rsidRPr="002551F6">
        <w:rPr>
          <w:rFonts w:ascii="Times New Roman" w:hAnsi="Times New Roman"/>
          <w:sz w:val="28"/>
          <w:szCs w:val="28"/>
        </w:rPr>
        <w:lastRenderedPageBreak/>
        <w:t>эффективности деятельности органов исполнительной субъектов Российской Федерации, утвержденного постановлением Правительства Российской</w:t>
      </w:r>
      <w:r w:rsidRPr="002551F6">
        <w:rPr>
          <w:rFonts w:ascii="Times New Roman" w:hAnsi="Times New Roman"/>
          <w:sz w:val="28"/>
          <w:szCs w:val="28"/>
        </w:rPr>
        <w:t xml:space="preserve"> Федерации от </w:t>
      </w:r>
      <w:r w:rsidR="005A253D" w:rsidRPr="002551F6">
        <w:rPr>
          <w:rFonts w:ascii="Times New Roman" w:hAnsi="Times New Roman"/>
          <w:sz w:val="28"/>
          <w:szCs w:val="28"/>
        </w:rPr>
        <w:t>3</w:t>
      </w:r>
      <w:r w:rsidRPr="002551F6">
        <w:rPr>
          <w:rFonts w:ascii="Times New Roman" w:hAnsi="Times New Roman"/>
          <w:sz w:val="28"/>
          <w:szCs w:val="28"/>
        </w:rPr>
        <w:t xml:space="preserve"> ноября </w:t>
      </w:r>
      <w:r w:rsidR="005A253D" w:rsidRPr="002551F6">
        <w:rPr>
          <w:rFonts w:ascii="Times New Roman" w:hAnsi="Times New Roman"/>
          <w:sz w:val="28"/>
          <w:szCs w:val="28"/>
        </w:rPr>
        <w:t>2012</w:t>
      </w:r>
      <w:r w:rsidRPr="002551F6">
        <w:rPr>
          <w:rFonts w:ascii="Times New Roman" w:hAnsi="Times New Roman"/>
          <w:sz w:val="28"/>
          <w:szCs w:val="28"/>
        </w:rPr>
        <w:t> г. № </w:t>
      </w:r>
      <w:r w:rsidR="005A253D" w:rsidRPr="002551F6">
        <w:rPr>
          <w:rFonts w:ascii="Times New Roman" w:hAnsi="Times New Roman"/>
          <w:sz w:val="28"/>
          <w:szCs w:val="28"/>
        </w:rPr>
        <w:t>1142 «О мерах по реализации Указа Президента Российской Федерации Российск</w:t>
      </w:r>
      <w:r w:rsidRPr="002551F6">
        <w:rPr>
          <w:rFonts w:ascii="Times New Roman" w:hAnsi="Times New Roman"/>
          <w:sz w:val="28"/>
          <w:szCs w:val="28"/>
        </w:rPr>
        <w:t xml:space="preserve">ой Федерации </w:t>
      </w:r>
      <w:r w:rsidR="000F50F5">
        <w:rPr>
          <w:rFonts w:ascii="Times New Roman" w:hAnsi="Times New Roman"/>
          <w:sz w:val="28"/>
          <w:szCs w:val="28"/>
        </w:rPr>
        <w:br/>
      </w:r>
      <w:r w:rsidRPr="002551F6">
        <w:rPr>
          <w:rFonts w:ascii="Times New Roman" w:hAnsi="Times New Roman"/>
          <w:sz w:val="28"/>
          <w:szCs w:val="28"/>
        </w:rPr>
        <w:t>от 21 августа 2012 г. № </w:t>
      </w:r>
      <w:r w:rsidR="005A253D" w:rsidRPr="002551F6">
        <w:rPr>
          <w:rFonts w:ascii="Times New Roman" w:hAnsi="Times New Roman"/>
          <w:sz w:val="28"/>
          <w:szCs w:val="28"/>
        </w:rPr>
        <w:t xml:space="preserve">1199 «Об оценке эффективности деятельности органов исполнительной субъектов Российской Федерации»; </w:t>
      </w:r>
    </w:p>
    <w:p w:rsidR="005A253D" w:rsidRPr="002551F6" w:rsidRDefault="00C8527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поступлении в бюджеты бюджетной системы Российской Федерации доходов от уплаты государственной пошлины </w:t>
      </w:r>
      <w:r w:rsidR="002E4769" w:rsidRPr="002551F6">
        <w:rPr>
          <w:rFonts w:ascii="Times New Roman" w:hAnsi="Times New Roman"/>
          <w:sz w:val="28"/>
          <w:szCs w:val="28"/>
        </w:rPr>
        <w:br/>
      </w:r>
      <w:r w:rsidR="005A253D" w:rsidRPr="002551F6">
        <w:rPr>
          <w:rFonts w:ascii="Times New Roman" w:hAnsi="Times New Roman"/>
          <w:sz w:val="28"/>
          <w:szCs w:val="28"/>
        </w:rPr>
        <w:t xml:space="preserve">за совершение </w:t>
      </w:r>
      <w:r w:rsidRPr="002551F6">
        <w:rPr>
          <w:rFonts w:ascii="Times New Roman" w:hAnsi="Times New Roman"/>
          <w:sz w:val="28"/>
          <w:szCs w:val="28"/>
        </w:rPr>
        <w:t>ФОИВ</w:t>
      </w:r>
      <w:r w:rsidR="005A253D" w:rsidRPr="002551F6">
        <w:rPr>
          <w:rFonts w:ascii="Times New Roman" w:hAnsi="Times New Roman"/>
          <w:sz w:val="28"/>
          <w:szCs w:val="28"/>
        </w:rPr>
        <w:t xml:space="preserve"> юридически значимых действий в случае подачи заявления и (или) документов, необходимых для их совершения, </w:t>
      </w:r>
      <w:r w:rsidR="002E4769" w:rsidRPr="002551F6">
        <w:rPr>
          <w:rFonts w:ascii="Times New Roman" w:hAnsi="Times New Roman"/>
          <w:sz w:val="28"/>
          <w:szCs w:val="28"/>
        </w:rPr>
        <w:br/>
      </w:r>
      <w:r w:rsidR="005A253D" w:rsidRPr="002551F6">
        <w:rPr>
          <w:rFonts w:ascii="Times New Roman" w:hAnsi="Times New Roman"/>
          <w:sz w:val="28"/>
          <w:szCs w:val="28"/>
        </w:rPr>
        <w:t>в многофункциональные центры;</w:t>
      </w:r>
    </w:p>
    <w:p w:rsidR="005A253D" w:rsidRPr="002551F6" w:rsidRDefault="00C8527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о кассовых расходах федерального бюджета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на реализацию государственных программ Российской Федерации </w:t>
      </w:r>
      <w:r w:rsidR="002E4769" w:rsidRPr="002551F6">
        <w:rPr>
          <w:rFonts w:ascii="Times New Roman" w:hAnsi="Times New Roman"/>
          <w:sz w:val="28"/>
          <w:szCs w:val="28"/>
        </w:rPr>
        <w:br/>
      </w:r>
      <w:r w:rsidR="005A253D" w:rsidRPr="002551F6">
        <w:rPr>
          <w:rFonts w:ascii="Times New Roman" w:hAnsi="Times New Roman"/>
          <w:sz w:val="28"/>
          <w:szCs w:val="28"/>
        </w:rPr>
        <w:t>за 1 полугодие и 9 месяцев 2015 года.</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Предоставление пользователям информации о кассовых поступлениях и выбытиях из бюджета,</w:t>
      </w:r>
      <w:r w:rsidRPr="002551F6">
        <w:rPr>
          <w:rFonts w:ascii="Times New Roman" w:hAnsi="Times New Roman"/>
          <w:b/>
          <w:sz w:val="28"/>
          <w:szCs w:val="28"/>
        </w:rPr>
        <w:t xml:space="preserve"> </w:t>
      </w:r>
      <w:r w:rsidRPr="002551F6">
        <w:rPr>
          <w:rFonts w:ascii="Times New Roman" w:hAnsi="Times New Roman"/>
          <w:sz w:val="28"/>
          <w:szCs w:val="28"/>
        </w:rPr>
        <w:t xml:space="preserve">остатках средств на счетах бюджетов, открытых органам Федерального казначейства в учреждениях Банка России </w:t>
      </w:r>
      <w:r w:rsidR="002E4769" w:rsidRPr="002551F6">
        <w:rPr>
          <w:rFonts w:ascii="Times New Roman" w:hAnsi="Times New Roman"/>
          <w:sz w:val="28"/>
          <w:szCs w:val="28"/>
        </w:rPr>
        <w:br/>
      </w:r>
      <w:r w:rsidRPr="002551F6">
        <w:rPr>
          <w:rFonts w:ascii="Times New Roman" w:hAnsi="Times New Roman"/>
          <w:sz w:val="28"/>
          <w:szCs w:val="28"/>
        </w:rPr>
        <w:t xml:space="preserve">и кредитных организациях, осуществляется в соответствии </w:t>
      </w:r>
      <w:r w:rsidR="003505F1" w:rsidRPr="002551F6">
        <w:rPr>
          <w:rFonts w:ascii="Times New Roman" w:hAnsi="Times New Roman"/>
          <w:sz w:val="28"/>
          <w:szCs w:val="28"/>
        </w:rPr>
        <w:t>со схемой 10</w:t>
      </w:r>
      <w:r w:rsidRPr="002551F6">
        <w:rPr>
          <w:rFonts w:ascii="Times New Roman" w:hAnsi="Times New Roman"/>
          <w:sz w:val="28"/>
          <w:szCs w:val="28"/>
        </w:rPr>
        <w:t>.</w:t>
      </w:r>
    </w:p>
    <w:p w:rsidR="005A253D" w:rsidRPr="002551F6" w:rsidRDefault="000F2E09" w:rsidP="00EF2DA2">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Схема</w:t>
      </w:r>
      <w:r w:rsidR="00C85278" w:rsidRPr="002551F6">
        <w:rPr>
          <w:rFonts w:ascii="Times New Roman" w:hAnsi="Times New Roman"/>
          <w:sz w:val="28"/>
          <w:szCs w:val="28"/>
        </w:rPr>
        <w:t> </w:t>
      </w:r>
      <w:r w:rsidR="003505F1" w:rsidRPr="002551F6">
        <w:rPr>
          <w:rFonts w:ascii="Times New Roman" w:hAnsi="Times New Roman"/>
          <w:sz w:val="28"/>
          <w:szCs w:val="28"/>
        </w:rPr>
        <w:t>10</w:t>
      </w:r>
    </w:p>
    <w:p w:rsidR="00387B62" w:rsidRPr="002551F6" w:rsidRDefault="00216302" w:rsidP="009D1EFB">
      <w:pPr>
        <w:spacing w:after="0" w:line="360" w:lineRule="atLeast"/>
        <w:jc w:val="center"/>
        <w:rPr>
          <w:rFonts w:ascii="Times New Roman" w:eastAsiaTheme="minorHAnsi" w:hAnsi="Times New Roman"/>
          <w:sz w:val="28"/>
          <w:szCs w:val="28"/>
        </w:rPr>
      </w:pPr>
      <w:r w:rsidRPr="002551F6">
        <w:rPr>
          <w:rFonts w:ascii="Times New Roman" w:eastAsiaTheme="minorHAnsi" w:hAnsi="Times New Roman"/>
          <w:sz w:val="28"/>
          <w:szCs w:val="28"/>
        </w:rPr>
        <w:object w:dxaOrig="1044" w:dyaOrig="779">
          <v:shape id="_x0000_i1026" type="#_x0000_t75" style="width:344.15pt;height:211.75pt" o:ole="">
            <v:imagedata r:id="rId85" o:title=""/>
          </v:shape>
          <o:OLEObject Type="Embed" ProgID="PowerPoint.Slide.8" ShapeID="_x0000_i1026" DrawAspect="Content" ObjectID="_1519747186" r:id="rId86"/>
        </w:object>
      </w:r>
    </w:p>
    <w:p w:rsidR="005A253D" w:rsidRPr="002551F6" w:rsidRDefault="005A253D" w:rsidP="00461B7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Федеральным казначейством предоставлялась информация в Министерство финансов Российской Федерации:</w:t>
      </w:r>
    </w:p>
    <w:p w:rsidR="005A253D" w:rsidRPr="002551F6" w:rsidRDefault="00772DDF" w:rsidP="00461B70">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1. В</w:t>
      </w:r>
      <w:r w:rsidR="005A253D" w:rsidRPr="002551F6">
        <w:rPr>
          <w:rFonts w:ascii="Times New Roman" w:hAnsi="Times New Roman"/>
          <w:sz w:val="28"/>
          <w:szCs w:val="28"/>
        </w:rPr>
        <w:t xml:space="preserve"> целях проведения оперативного мониторинга качества финансового менеджмента, осуществляемого главными администраторами средств федерального бюджета, субъектам бюджетного планирования </w:t>
      </w:r>
      <w:r w:rsidR="002E4769" w:rsidRPr="002551F6">
        <w:rPr>
          <w:rFonts w:ascii="Times New Roman" w:hAnsi="Times New Roman"/>
          <w:sz w:val="28"/>
          <w:szCs w:val="28"/>
        </w:rPr>
        <w:br/>
      </w:r>
      <w:r w:rsidR="005A253D" w:rsidRPr="002551F6">
        <w:rPr>
          <w:rFonts w:ascii="Times New Roman" w:hAnsi="Times New Roman"/>
          <w:sz w:val="28"/>
          <w:szCs w:val="28"/>
        </w:rPr>
        <w:t>и подведомственным ему главным распорядителям:</w:t>
      </w:r>
    </w:p>
    <w:p w:rsidR="005A253D" w:rsidRPr="002551F6" w:rsidRDefault="00772DDF"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еженедельная оперативная информация </w:t>
      </w:r>
      <w:r w:rsidR="00B05C7C" w:rsidRPr="002551F6">
        <w:rPr>
          <w:rFonts w:ascii="Times New Roman" w:hAnsi="Times New Roman"/>
          <w:sz w:val="28"/>
          <w:szCs w:val="28"/>
        </w:rPr>
        <w:t>об</w:t>
      </w:r>
      <w:r w:rsidR="005A253D" w:rsidRPr="002551F6">
        <w:rPr>
          <w:rFonts w:ascii="Times New Roman" w:hAnsi="Times New Roman"/>
          <w:sz w:val="28"/>
          <w:szCs w:val="28"/>
        </w:rPr>
        <w:t xml:space="preserve"> исполнени</w:t>
      </w:r>
      <w:r w:rsidR="00B05C7C" w:rsidRPr="002551F6">
        <w:rPr>
          <w:rFonts w:ascii="Times New Roman" w:hAnsi="Times New Roman"/>
          <w:sz w:val="28"/>
          <w:szCs w:val="28"/>
        </w:rPr>
        <w:t>и</w:t>
      </w:r>
      <w:r w:rsidR="005A253D" w:rsidRPr="002551F6">
        <w:rPr>
          <w:rFonts w:ascii="Times New Roman" w:hAnsi="Times New Roman"/>
          <w:sz w:val="28"/>
          <w:szCs w:val="28"/>
        </w:rPr>
        <w:t xml:space="preserve"> расходов федерального бюджета в разрезе субъектов бюджетного планирования, формируемая на основании оперативной отчетности органов Федерального казначейства (Отчета о кассовых выбытиях средств федерального бюджета </w:t>
      </w:r>
      <w:r w:rsidR="002E4769" w:rsidRPr="002551F6">
        <w:rPr>
          <w:rFonts w:ascii="Times New Roman" w:hAnsi="Times New Roman"/>
          <w:sz w:val="28"/>
          <w:szCs w:val="28"/>
        </w:rPr>
        <w:br/>
      </w:r>
      <w:r w:rsidR="005A253D" w:rsidRPr="002551F6">
        <w:rPr>
          <w:rFonts w:ascii="Times New Roman" w:hAnsi="Times New Roman"/>
          <w:sz w:val="28"/>
          <w:szCs w:val="28"/>
        </w:rPr>
        <w:t>и кассовых операциях по погашению источников финансирования дефицита федерального бюджета (ф. 0521469), утвержденного приказом Федерального</w:t>
      </w:r>
      <w:r w:rsidR="00F36A16" w:rsidRPr="002551F6">
        <w:rPr>
          <w:rFonts w:ascii="Times New Roman" w:hAnsi="Times New Roman"/>
          <w:sz w:val="28"/>
          <w:szCs w:val="28"/>
        </w:rPr>
        <w:t xml:space="preserve"> казначейства от 11 ноября 2014 г. № </w:t>
      </w:r>
      <w:r w:rsidR="005A253D" w:rsidRPr="002551F6">
        <w:rPr>
          <w:rFonts w:ascii="Times New Roman" w:hAnsi="Times New Roman"/>
          <w:sz w:val="28"/>
          <w:szCs w:val="28"/>
        </w:rPr>
        <w:t>266 «Об утверждении Особенностей формирования бюджетной отчетности по кассовому исполнению федерального бюджета, кассовому обслуживанию исполнения бюджетов бюджетной системы Российской Федерации, бюджетных учреждений, автономных учреждений и иных организаций территориальными органами Фед</w:t>
      </w:r>
      <w:r w:rsidR="00F36A16" w:rsidRPr="002551F6">
        <w:rPr>
          <w:rFonts w:ascii="Times New Roman" w:hAnsi="Times New Roman"/>
          <w:sz w:val="28"/>
          <w:szCs w:val="28"/>
        </w:rPr>
        <w:t>ерального казначейства» (далее – П</w:t>
      </w:r>
      <w:r w:rsidR="005A253D" w:rsidRPr="002551F6">
        <w:rPr>
          <w:rFonts w:ascii="Times New Roman" w:hAnsi="Times New Roman"/>
          <w:sz w:val="28"/>
          <w:szCs w:val="28"/>
        </w:rPr>
        <w:t xml:space="preserve">риказ </w:t>
      </w:r>
      <w:r w:rsidR="00F36A16" w:rsidRPr="002551F6">
        <w:rPr>
          <w:rFonts w:ascii="Times New Roman" w:hAnsi="Times New Roman"/>
          <w:sz w:val="28"/>
          <w:szCs w:val="28"/>
        </w:rPr>
        <w:t>№ </w:t>
      </w:r>
      <w:r w:rsidR="005A253D" w:rsidRPr="002551F6">
        <w:rPr>
          <w:rFonts w:ascii="Times New Roman" w:hAnsi="Times New Roman"/>
          <w:sz w:val="28"/>
          <w:szCs w:val="28"/>
        </w:rPr>
        <w:t>266);</w:t>
      </w:r>
    </w:p>
    <w:p w:rsidR="005A253D" w:rsidRPr="002551F6" w:rsidRDefault="00941BC0"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ежемесячная оперативная информация </w:t>
      </w:r>
      <w:r w:rsidR="00B05C7C" w:rsidRPr="002551F6">
        <w:rPr>
          <w:rFonts w:ascii="Times New Roman" w:hAnsi="Times New Roman"/>
          <w:sz w:val="28"/>
          <w:szCs w:val="28"/>
        </w:rPr>
        <w:t>об</w:t>
      </w:r>
      <w:r w:rsidR="005A253D" w:rsidRPr="002551F6">
        <w:rPr>
          <w:rFonts w:ascii="Times New Roman" w:hAnsi="Times New Roman"/>
          <w:sz w:val="28"/>
          <w:szCs w:val="28"/>
        </w:rPr>
        <w:t xml:space="preserve"> исполнени</w:t>
      </w:r>
      <w:r w:rsidR="00B05C7C" w:rsidRPr="002551F6">
        <w:rPr>
          <w:rFonts w:ascii="Times New Roman" w:hAnsi="Times New Roman"/>
          <w:sz w:val="28"/>
          <w:szCs w:val="28"/>
        </w:rPr>
        <w:t>и</w:t>
      </w:r>
      <w:r w:rsidR="005A253D" w:rsidRPr="002551F6">
        <w:rPr>
          <w:rFonts w:ascii="Times New Roman" w:hAnsi="Times New Roman"/>
          <w:sz w:val="28"/>
          <w:szCs w:val="28"/>
        </w:rPr>
        <w:t xml:space="preserve"> федерального бюджета в разрезе кодов классификации операций сектора государственного управления, сформированная в аналитической системе ключевых показателей эффективности исполнения бюджетов бюджетной системы Российской Федерации (далее </w:t>
      </w:r>
      <w:r w:rsidR="007F2565" w:rsidRPr="002551F6">
        <w:rPr>
          <w:rFonts w:ascii="Times New Roman" w:hAnsi="Times New Roman"/>
          <w:sz w:val="28"/>
          <w:szCs w:val="28"/>
        </w:rPr>
        <w:t>–</w:t>
      </w:r>
      <w:r w:rsidR="005A253D" w:rsidRPr="002551F6">
        <w:rPr>
          <w:rFonts w:ascii="Times New Roman" w:hAnsi="Times New Roman"/>
          <w:sz w:val="28"/>
          <w:szCs w:val="28"/>
        </w:rPr>
        <w:t xml:space="preserve"> система ИАС КПЭ) на основании данных, полученных от </w:t>
      </w:r>
      <w:r w:rsidR="007F2565" w:rsidRPr="002551F6">
        <w:rPr>
          <w:rFonts w:ascii="Times New Roman" w:hAnsi="Times New Roman"/>
          <w:sz w:val="28"/>
          <w:szCs w:val="28"/>
        </w:rPr>
        <w:t>УФК</w:t>
      </w:r>
      <w:r w:rsidR="005A253D" w:rsidRPr="002551F6">
        <w:rPr>
          <w:rFonts w:ascii="Times New Roman" w:hAnsi="Times New Roman"/>
          <w:sz w:val="28"/>
          <w:szCs w:val="28"/>
        </w:rPr>
        <w:t xml:space="preserve"> по</w:t>
      </w:r>
      <w:r w:rsidR="00216302">
        <w:rPr>
          <w:rFonts w:ascii="Times New Roman" w:hAnsi="Times New Roman"/>
          <w:sz w:val="28"/>
          <w:szCs w:val="28"/>
        </w:rPr>
        <w:t xml:space="preserve"> субъектам Российской Федерации.</w:t>
      </w:r>
    </w:p>
    <w:p w:rsidR="005A253D" w:rsidRPr="002551F6" w:rsidRDefault="00216302" w:rsidP="00696853">
      <w:pPr>
        <w:tabs>
          <w:tab w:val="left" w:pos="2220"/>
        </w:tabs>
        <w:spacing w:after="0" w:line="360" w:lineRule="atLeast"/>
        <w:ind w:firstLine="709"/>
        <w:jc w:val="both"/>
        <w:rPr>
          <w:rFonts w:ascii="Times New Roman" w:hAnsi="Times New Roman"/>
          <w:sz w:val="28"/>
          <w:szCs w:val="28"/>
        </w:rPr>
      </w:pPr>
      <w:r w:rsidRPr="00216302">
        <w:rPr>
          <w:rFonts w:ascii="Times New Roman" w:hAnsi="Times New Roman"/>
          <w:sz w:val="28"/>
          <w:szCs w:val="28"/>
        </w:rPr>
        <w:t xml:space="preserve">2. В </w:t>
      </w:r>
      <w:r w:rsidR="005A253D" w:rsidRPr="00216302">
        <w:rPr>
          <w:rFonts w:ascii="Times New Roman" w:hAnsi="Times New Roman"/>
          <w:sz w:val="28"/>
          <w:szCs w:val="28"/>
        </w:rPr>
        <w:t>цел</w:t>
      </w:r>
      <w:r w:rsidRPr="00216302">
        <w:rPr>
          <w:rFonts w:ascii="Times New Roman" w:hAnsi="Times New Roman"/>
          <w:sz w:val="28"/>
          <w:szCs w:val="28"/>
        </w:rPr>
        <w:t>ях</w:t>
      </w:r>
      <w:r w:rsidR="005A253D" w:rsidRPr="00216302">
        <w:rPr>
          <w:rFonts w:ascii="Times New Roman" w:hAnsi="Times New Roman"/>
          <w:sz w:val="28"/>
          <w:szCs w:val="28"/>
        </w:rPr>
        <w:t xml:space="preserve"> проведения мониторинга показателей исполнения федерального бюджета</w:t>
      </w:r>
      <w:r w:rsidR="005A253D" w:rsidRPr="002551F6">
        <w:rPr>
          <w:rFonts w:ascii="Times New Roman" w:hAnsi="Times New Roman"/>
          <w:sz w:val="28"/>
          <w:szCs w:val="28"/>
        </w:rPr>
        <w:t xml:space="preserve"> и оценки ожидаемого исполнения для дальнейшего </w:t>
      </w:r>
      <w:r w:rsidR="005A253D" w:rsidRPr="002551F6">
        <w:rPr>
          <w:rFonts w:ascii="Times New Roman" w:hAnsi="Times New Roman"/>
          <w:sz w:val="28"/>
          <w:szCs w:val="28"/>
        </w:rPr>
        <w:lastRenderedPageBreak/>
        <w:t>представления в Правительство Российской Федерации: ежемесячная оперативная информация по исполнению федерального бюджета (в разрезе доходов, расходов и источников ф</w:t>
      </w:r>
      <w:r w:rsidR="00941BC0" w:rsidRPr="002551F6">
        <w:rPr>
          <w:rFonts w:ascii="Times New Roman" w:hAnsi="Times New Roman"/>
          <w:sz w:val="28"/>
          <w:szCs w:val="28"/>
        </w:rPr>
        <w:t>инансирования дефицита бюджета).</w:t>
      </w:r>
    </w:p>
    <w:p w:rsidR="005A253D" w:rsidRPr="002551F6" w:rsidRDefault="00216302" w:rsidP="00696853">
      <w:pPr>
        <w:spacing w:after="0" w:line="360" w:lineRule="atLeast"/>
        <w:ind w:firstLine="709"/>
        <w:jc w:val="both"/>
        <w:rPr>
          <w:rFonts w:ascii="Times New Roman" w:hAnsi="Times New Roman"/>
          <w:sz w:val="28"/>
          <w:szCs w:val="28"/>
        </w:rPr>
      </w:pPr>
      <w:r>
        <w:rPr>
          <w:rFonts w:ascii="Times New Roman" w:hAnsi="Times New Roman"/>
          <w:sz w:val="28"/>
          <w:szCs w:val="28"/>
        </w:rPr>
        <w:t>3</w:t>
      </w:r>
      <w:r w:rsidR="00941BC0" w:rsidRPr="002551F6">
        <w:rPr>
          <w:rFonts w:ascii="Times New Roman" w:hAnsi="Times New Roman"/>
          <w:sz w:val="28"/>
          <w:szCs w:val="28"/>
        </w:rPr>
        <w:t>. В</w:t>
      </w:r>
      <w:r w:rsidR="005A253D" w:rsidRPr="002551F6">
        <w:rPr>
          <w:rFonts w:ascii="Times New Roman" w:hAnsi="Times New Roman"/>
          <w:sz w:val="28"/>
          <w:szCs w:val="28"/>
        </w:rPr>
        <w:t xml:space="preserve"> соответствии с приказом </w:t>
      </w:r>
      <w:r w:rsidR="00941BC0" w:rsidRPr="002551F6">
        <w:rPr>
          <w:rFonts w:ascii="Times New Roman" w:hAnsi="Times New Roman"/>
          <w:sz w:val="28"/>
          <w:szCs w:val="28"/>
        </w:rPr>
        <w:t>Минфина России от 7 апреля 2011 </w:t>
      </w:r>
      <w:r w:rsidR="005A253D" w:rsidRPr="002551F6">
        <w:rPr>
          <w:rFonts w:ascii="Times New Roman" w:hAnsi="Times New Roman"/>
          <w:sz w:val="28"/>
          <w:szCs w:val="28"/>
        </w:rPr>
        <w:t>г. № 137 «Об организации представления в электронном виде информации, необходимой для формирования бюджетной отчетности Российской Федерации» ежемесячные Сведения об исполнении федерального бюджета</w:t>
      </w:r>
      <w:r w:rsidR="003F51E1" w:rsidRPr="002551F6">
        <w:rPr>
          <w:rFonts w:ascii="Times New Roman" w:hAnsi="Times New Roman"/>
          <w:sz w:val="28"/>
          <w:szCs w:val="28"/>
        </w:rPr>
        <w:t xml:space="preserve"> </w:t>
      </w:r>
      <w:r w:rsidR="00941BC0" w:rsidRPr="002551F6">
        <w:rPr>
          <w:rFonts w:ascii="Times New Roman" w:hAnsi="Times New Roman"/>
          <w:sz w:val="28"/>
          <w:szCs w:val="28"/>
        </w:rPr>
        <w:t>(ф. </w:t>
      </w:r>
      <w:r w:rsidR="005A253D" w:rsidRPr="002551F6">
        <w:rPr>
          <w:rFonts w:ascii="Times New Roman" w:hAnsi="Times New Roman"/>
          <w:sz w:val="28"/>
          <w:szCs w:val="28"/>
        </w:rPr>
        <w:t>0503811), Сведения о реализации приорит</w:t>
      </w:r>
      <w:r w:rsidR="00941BC0" w:rsidRPr="002551F6">
        <w:rPr>
          <w:rFonts w:ascii="Times New Roman" w:hAnsi="Times New Roman"/>
          <w:sz w:val="28"/>
          <w:szCs w:val="28"/>
        </w:rPr>
        <w:t>етных национальных проектов (ф. </w:t>
      </w:r>
      <w:r w:rsidR="005A253D" w:rsidRPr="002551F6">
        <w:rPr>
          <w:rFonts w:ascii="Times New Roman" w:hAnsi="Times New Roman"/>
          <w:sz w:val="28"/>
          <w:szCs w:val="28"/>
        </w:rPr>
        <w:t xml:space="preserve">0503812). </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w:t>
      </w:r>
      <w:r w:rsidR="00E32C38" w:rsidRPr="002551F6">
        <w:rPr>
          <w:rFonts w:ascii="Times New Roman" w:hAnsi="Times New Roman"/>
          <w:sz w:val="28"/>
          <w:szCs w:val="28"/>
        </w:rPr>
        <w:t xml:space="preserve">в адрес </w:t>
      </w:r>
      <w:r w:rsidR="00941BC0" w:rsidRPr="002551F6">
        <w:rPr>
          <w:rFonts w:ascii="Times New Roman" w:hAnsi="Times New Roman"/>
          <w:sz w:val="28"/>
          <w:szCs w:val="28"/>
        </w:rPr>
        <w:t>ГРБС</w:t>
      </w:r>
      <w:r w:rsidRPr="002551F6">
        <w:rPr>
          <w:rFonts w:ascii="Times New Roman" w:hAnsi="Times New Roman"/>
          <w:sz w:val="28"/>
          <w:szCs w:val="28"/>
        </w:rPr>
        <w:t xml:space="preserve"> с целью качественного формирования ими бюджетной (бухгалтерской) отчетности ежеквартально предоставлялась:</w:t>
      </w:r>
    </w:p>
    <w:p w:rsidR="005A253D" w:rsidRPr="002551F6" w:rsidRDefault="00E32C3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и</w:t>
      </w:r>
      <w:r w:rsidR="005A253D" w:rsidRPr="002551F6">
        <w:rPr>
          <w:rFonts w:ascii="Times New Roman" w:hAnsi="Times New Roman"/>
          <w:sz w:val="28"/>
          <w:szCs w:val="28"/>
        </w:rPr>
        <w:t>нформация по кассовым поступлениям и выбытиям средств федерального бюджета по кодам бюджетной классификации Российской Федерации;</w:t>
      </w:r>
    </w:p>
    <w:p w:rsidR="005A253D" w:rsidRPr="002551F6" w:rsidRDefault="00E32C3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информация по кассовым выбытиям средств федерального бюджета </w:t>
      </w:r>
      <w:r w:rsidR="002154FF" w:rsidRPr="002551F6">
        <w:rPr>
          <w:rFonts w:ascii="Times New Roman" w:hAnsi="Times New Roman"/>
          <w:sz w:val="28"/>
          <w:szCs w:val="28"/>
        </w:rPr>
        <w:br/>
      </w:r>
      <w:r w:rsidR="005A253D" w:rsidRPr="002551F6">
        <w:rPr>
          <w:rFonts w:ascii="Times New Roman" w:hAnsi="Times New Roman"/>
          <w:sz w:val="28"/>
          <w:szCs w:val="28"/>
        </w:rPr>
        <w:t>в разрезе получателей средств федерального бюджета;</w:t>
      </w:r>
    </w:p>
    <w:p w:rsidR="005A253D" w:rsidRPr="002551F6" w:rsidRDefault="00E32C38"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информация по кассовом поступлениям и выбытиям средств федеральных</w:t>
      </w:r>
      <w:r w:rsidR="003F51E1" w:rsidRPr="002551F6">
        <w:rPr>
          <w:rFonts w:ascii="Times New Roman" w:hAnsi="Times New Roman"/>
          <w:sz w:val="28"/>
          <w:szCs w:val="28"/>
        </w:rPr>
        <w:t xml:space="preserve"> </w:t>
      </w:r>
      <w:r w:rsidR="005A253D" w:rsidRPr="002551F6">
        <w:rPr>
          <w:rFonts w:ascii="Times New Roman" w:hAnsi="Times New Roman"/>
          <w:sz w:val="28"/>
          <w:szCs w:val="28"/>
        </w:rPr>
        <w:t xml:space="preserve">бюджетных и автономных учреждений, а также иных </w:t>
      </w:r>
      <w:r w:rsidR="002154FF" w:rsidRPr="002551F6">
        <w:rPr>
          <w:rFonts w:ascii="Times New Roman" w:hAnsi="Times New Roman"/>
          <w:sz w:val="28"/>
          <w:szCs w:val="28"/>
        </w:rPr>
        <w:t>НУБП</w:t>
      </w:r>
      <w:r w:rsidR="005A253D" w:rsidRPr="002551F6">
        <w:rPr>
          <w:rFonts w:ascii="Times New Roman" w:hAnsi="Times New Roman"/>
          <w:sz w:val="28"/>
          <w:szCs w:val="28"/>
        </w:rPr>
        <w:t xml:space="preserve"> </w:t>
      </w:r>
      <w:r w:rsidR="002154FF" w:rsidRPr="002551F6">
        <w:rPr>
          <w:rFonts w:ascii="Times New Roman" w:hAnsi="Times New Roman"/>
          <w:sz w:val="28"/>
          <w:szCs w:val="28"/>
        </w:rPr>
        <w:br/>
      </w:r>
      <w:r w:rsidR="005A253D" w:rsidRPr="002551F6">
        <w:rPr>
          <w:rFonts w:ascii="Times New Roman" w:hAnsi="Times New Roman"/>
          <w:sz w:val="28"/>
          <w:szCs w:val="28"/>
        </w:rPr>
        <w:t xml:space="preserve">по счетам, открытым в </w:t>
      </w:r>
      <w:r w:rsidRPr="002551F6">
        <w:rPr>
          <w:rFonts w:ascii="Times New Roman" w:hAnsi="Times New Roman"/>
          <w:sz w:val="28"/>
          <w:szCs w:val="28"/>
        </w:rPr>
        <w:t>ТОФК</w:t>
      </w:r>
      <w:r w:rsidR="005A253D" w:rsidRPr="002551F6">
        <w:rPr>
          <w:rFonts w:ascii="Times New Roman" w:hAnsi="Times New Roman"/>
          <w:sz w:val="28"/>
          <w:szCs w:val="28"/>
        </w:rPr>
        <w:t>.</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Предоставление </w:t>
      </w:r>
      <w:r w:rsidR="00450946" w:rsidRPr="002551F6">
        <w:rPr>
          <w:rFonts w:ascii="Times New Roman" w:hAnsi="Times New Roman"/>
          <w:sz w:val="28"/>
          <w:szCs w:val="28"/>
        </w:rPr>
        <w:t>ГРБС</w:t>
      </w:r>
      <w:r w:rsidRPr="002551F6">
        <w:rPr>
          <w:rFonts w:ascii="Times New Roman" w:hAnsi="Times New Roman"/>
          <w:sz w:val="28"/>
          <w:szCs w:val="28"/>
        </w:rPr>
        <w:t xml:space="preserve"> информации по кассовым поступлениям </w:t>
      </w:r>
      <w:r w:rsidR="002E4769" w:rsidRPr="002551F6">
        <w:rPr>
          <w:rFonts w:ascii="Times New Roman" w:hAnsi="Times New Roman"/>
          <w:sz w:val="28"/>
          <w:szCs w:val="28"/>
        </w:rPr>
        <w:br/>
      </w:r>
      <w:r w:rsidRPr="002551F6">
        <w:rPr>
          <w:rFonts w:ascii="Times New Roman" w:hAnsi="Times New Roman"/>
          <w:sz w:val="28"/>
          <w:szCs w:val="28"/>
        </w:rPr>
        <w:t>и выбытиям позволяет им осуществлять оценку ожидаемого исполнения, принимать исчерпывающие меры по устранению причин, замедляющих исполнение федерального бюджета, и своевременно обеспечивать равномерное и эффективное расходование средств федерального бюджета.</w:t>
      </w:r>
    </w:p>
    <w:p w:rsidR="005A253D" w:rsidRPr="002551F6" w:rsidRDefault="005A253D" w:rsidP="00696853">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w:t>
      </w:r>
      <w:hyperlink r:id="rId87" w:history="1">
        <w:r w:rsidRPr="002551F6">
          <w:rPr>
            <w:rFonts w:ascii="Times New Roman" w:hAnsi="Times New Roman"/>
            <w:sz w:val="28"/>
            <w:szCs w:val="28"/>
          </w:rPr>
          <w:t>Порядк</w:t>
        </w:r>
      </w:hyperlink>
      <w:r w:rsidRPr="002551F6">
        <w:rPr>
          <w:rFonts w:ascii="Times New Roman" w:hAnsi="Times New Roman"/>
          <w:sz w:val="28"/>
          <w:szCs w:val="28"/>
        </w:rPr>
        <w:t xml:space="preserve">ом обеспечения доступа граждан </w:t>
      </w:r>
      <w:r w:rsidR="002E4769" w:rsidRPr="002551F6">
        <w:rPr>
          <w:rFonts w:ascii="Times New Roman" w:hAnsi="Times New Roman"/>
          <w:sz w:val="28"/>
          <w:szCs w:val="28"/>
        </w:rPr>
        <w:br/>
      </w:r>
      <w:r w:rsidRPr="002551F6">
        <w:rPr>
          <w:rFonts w:ascii="Times New Roman" w:hAnsi="Times New Roman"/>
          <w:sz w:val="28"/>
          <w:szCs w:val="28"/>
        </w:rPr>
        <w:t xml:space="preserve">и организаций к информации о деятельности Федерального казначейства </w:t>
      </w:r>
      <w:r w:rsidR="00E11325">
        <w:rPr>
          <w:rFonts w:ascii="Times New Roman" w:hAnsi="Times New Roman"/>
          <w:sz w:val="28"/>
          <w:szCs w:val="28"/>
        </w:rPr>
        <w:br/>
      </w:r>
      <w:r w:rsidRPr="002551F6">
        <w:rPr>
          <w:rFonts w:ascii="Times New Roman" w:hAnsi="Times New Roman"/>
          <w:sz w:val="28"/>
          <w:szCs w:val="28"/>
        </w:rPr>
        <w:t>и его территориальных органов, утвержденным приказом Федерально</w:t>
      </w:r>
      <w:r w:rsidR="00450946" w:rsidRPr="002551F6">
        <w:rPr>
          <w:rFonts w:ascii="Times New Roman" w:hAnsi="Times New Roman"/>
          <w:sz w:val="28"/>
          <w:szCs w:val="28"/>
        </w:rPr>
        <w:t>го казначейства от 6 марта 2007 г. № </w:t>
      </w:r>
      <w:r w:rsidRPr="002551F6">
        <w:rPr>
          <w:rFonts w:ascii="Times New Roman" w:hAnsi="Times New Roman"/>
          <w:sz w:val="28"/>
          <w:szCs w:val="28"/>
        </w:rPr>
        <w:t xml:space="preserve">2н, Федеральное казначейство предоставляло заинтересованным пользователям на регулярной основе информацию об исполнении бюджетов бюджетной системы Российской Федерации на </w:t>
      </w:r>
      <w:r w:rsidR="00450946" w:rsidRPr="002551F6">
        <w:rPr>
          <w:rFonts w:ascii="Times New Roman" w:eastAsia="Times New Roman" w:hAnsi="Times New Roman"/>
          <w:sz w:val="28"/>
          <w:szCs w:val="28"/>
          <w:lang w:eastAsia="ru-RU"/>
        </w:rPr>
        <w:t xml:space="preserve">Официальном сайте </w:t>
      </w:r>
      <w:hyperlink r:id="rId88" w:history="1">
        <w:r w:rsidR="00450946" w:rsidRPr="002551F6">
          <w:rPr>
            <w:rFonts w:ascii="Times New Roman" w:hAnsi="Times New Roman"/>
            <w:sz w:val="28"/>
            <w:szCs w:val="28"/>
          </w:rPr>
          <w:t>www.roskazna.ru</w:t>
        </w:r>
      </w:hyperlink>
      <w:r w:rsidRPr="002551F6">
        <w:rPr>
          <w:rFonts w:ascii="Times New Roman" w:hAnsi="Times New Roman"/>
          <w:sz w:val="28"/>
          <w:szCs w:val="28"/>
        </w:rPr>
        <w:t xml:space="preserve"> согласно приказу Федеральн</w:t>
      </w:r>
      <w:r w:rsidR="00450946" w:rsidRPr="002551F6">
        <w:rPr>
          <w:rFonts w:ascii="Times New Roman" w:hAnsi="Times New Roman"/>
          <w:sz w:val="28"/>
          <w:szCs w:val="28"/>
        </w:rPr>
        <w:t>ого казначейства от 3 июня 2010 </w:t>
      </w:r>
      <w:r w:rsidRPr="002551F6">
        <w:rPr>
          <w:rFonts w:ascii="Times New Roman" w:hAnsi="Times New Roman"/>
          <w:sz w:val="28"/>
          <w:szCs w:val="28"/>
        </w:rPr>
        <w:t>г.</w:t>
      </w:r>
      <w:r w:rsidR="00450946" w:rsidRPr="002551F6">
        <w:rPr>
          <w:rFonts w:ascii="Times New Roman" w:hAnsi="Times New Roman"/>
          <w:sz w:val="28"/>
          <w:szCs w:val="28"/>
        </w:rPr>
        <w:t xml:space="preserve"> № </w:t>
      </w:r>
      <w:r w:rsidRPr="002551F6">
        <w:rPr>
          <w:rFonts w:ascii="Times New Roman" w:hAnsi="Times New Roman"/>
          <w:sz w:val="28"/>
          <w:szCs w:val="28"/>
        </w:rPr>
        <w:t>130 «Об утверждении Состава и периодичности размещения информации об исполнении бюджетов бюджетной системы Российской Федерации на официальном сайте Федерального казначейства в сети Интернет» (в редакции приказа</w:t>
      </w:r>
      <w:r w:rsidR="007C33EF" w:rsidRPr="002551F6">
        <w:rPr>
          <w:rFonts w:ascii="Times New Roman" w:hAnsi="Times New Roman"/>
          <w:sz w:val="28"/>
          <w:szCs w:val="28"/>
        </w:rPr>
        <w:t xml:space="preserve"> </w:t>
      </w:r>
      <w:r w:rsidR="000F50F5">
        <w:rPr>
          <w:rFonts w:ascii="Times New Roman" w:hAnsi="Times New Roman"/>
          <w:sz w:val="28"/>
          <w:szCs w:val="28"/>
        </w:rPr>
        <w:br/>
      </w:r>
      <w:r w:rsidR="007C33EF" w:rsidRPr="002551F6">
        <w:rPr>
          <w:rFonts w:ascii="Times New Roman" w:hAnsi="Times New Roman"/>
          <w:sz w:val="28"/>
          <w:szCs w:val="28"/>
        </w:rPr>
        <w:t>от 25 июня 2014 г. № </w:t>
      </w:r>
      <w:r w:rsidRPr="002551F6">
        <w:rPr>
          <w:rFonts w:ascii="Times New Roman" w:hAnsi="Times New Roman"/>
          <w:sz w:val="28"/>
          <w:szCs w:val="28"/>
        </w:rPr>
        <w:t>126).</w:t>
      </w:r>
    </w:p>
    <w:p w:rsidR="005A253D" w:rsidRPr="002551F6" w:rsidRDefault="005A253D"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Федеральным казначейством с целью повышения открытости </w:t>
      </w:r>
      <w:r w:rsidR="002E4769" w:rsidRPr="002551F6">
        <w:rPr>
          <w:rFonts w:ascii="Times New Roman" w:hAnsi="Times New Roman"/>
          <w:color w:val="000000"/>
          <w:sz w:val="28"/>
          <w:szCs w:val="28"/>
        </w:rPr>
        <w:br/>
      </w:r>
      <w:r w:rsidRPr="002551F6">
        <w:rPr>
          <w:rFonts w:ascii="Times New Roman" w:hAnsi="Times New Roman"/>
          <w:color w:val="000000"/>
          <w:sz w:val="28"/>
          <w:szCs w:val="28"/>
        </w:rPr>
        <w:t xml:space="preserve">и доступности информации для граждан о состоянии бюджетной системы </w:t>
      </w:r>
      <w:r w:rsidRPr="002551F6">
        <w:rPr>
          <w:rFonts w:ascii="Times New Roman" w:hAnsi="Times New Roman"/>
          <w:color w:val="000000"/>
          <w:sz w:val="28"/>
          <w:szCs w:val="28"/>
        </w:rPr>
        <w:lastRenderedPageBreak/>
        <w:t xml:space="preserve">Российской Федерации были </w:t>
      </w:r>
      <w:r w:rsidRPr="002551F6">
        <w:rPr>
          <w:rFonts w:ascii="Times New Roman" w:hAnsi="Times New Roman"/>
          <w:sz w:val="28"/>
          <w:szCs w:val="28"/>
        </w:rPr>
        <w:t>актуализированы витрины данных за 2014 год</w:t>
      </w:r>
      <w:r w:rsidRPr="002551F6">
        <w:rPr>
          <w:rFonts w:ascii="Times New Roman" w:hAnsi="Times New Roman"/>
          <w:color w:val="000000"/>
          <w:sz w:val="28"/>
          <w:szCs w:val="28"/>
        </w:rPr>
        <w:t xml:space="preserve"> (</w:t>
      </w:r>
      <w:r w:rsidR="000F2E09" w:rsidRPr="002551F6">
        <w:rPr>
          <w:rFonts w:ascii="Times New Roman" w:hAnsi="Times New Roman"/>
          <w:sz w:val="28"/>
          <w:szCs w:val="28"/>
        </w:rPr>
        <w:t>схема</w:t>
      </w:r>
      <w:r w:rsidR="00387B62" w:rsidRPr="002551F6">
        <w:rPr>
          <w:rFonts w:ascii="Times New Roman" w:hAnsi="Times New Roman"/>
          <w:sz w:val="28"/>
          <w:szCs w:val="28"/>
        </w:rPr>
        <w:t> 11</w:t>
      </w:r>
      <w:r w:rsidRPr="002551F6">
        <w:rPr>
          <w:rFonts w:ascii="Times New Roman" w:hAnsi="Times New Roman"/>
          <w:color w:val="000000"/>
          <w:sz w:val="28"/>
          <w:szCs w:val="28"/>
        </w:rPr>
        <w:t xml:space="preserve">). </w:t>
      </w:r>
    </w:p>
    <w:p w:rsidR="005A253D" w:rsidRPr="002551F6" w:rsidRDefault="000F2E09" w:rsidP="002E4769">
      <w:pPr>
        <w:spacing w:before="120" w:after="120" w:line="360" w:lineRule="atLeast"/>
        <w:ind w:firstLine="709"/>
        <w:jc w:val="right"/>
        <w:rPr>
          <w:rFonts w:ascii="Times New Roman" w:hAnsi="Times New Roman"/>
          <w:sz w:val="28"/>
          <w:szCs w:val="28"/>
        </w:rPr>
      </w:pPr>
      <w:r w:rsidRPr="002551F6">
        <w:rPr>
          <w:rFonts w:ascii="Times New Roman" w:hAnsi="Times New Roman"/>
          <w:sz w:val="28"/>
          <w:szCs w:val="28"/>
        </w:rPr>
        <w:t>Схема</w:t>
      </w:r>
      <w:r w:rsidR="00387B62" w:rsidRPr="002551F6">
        <w:rPr>
          <w:rFonts w:ascii="Times New Roman" w:hAnsi="Times New Roman"/>
          <w:sz w:val="28"/>
          <w:szCs w:val="28"/>
        </w:rPr>
        <w:t> 11</w:t>
      </w:r>
    </w:p>
    <w:p w:rsidR="005A253D" w:rsidRPr="002551F6" w:rsidRDefault="005A253D" w:rsidP="005A253D">
      <w:pPr>
        <w:autoSpaceDE w:val="0"/>
        <w:autoSpaceDN w:val="0"/>
        <w:adjustRightInd w:val="0"/>
        <w:spacing w:line="360" w:lineRule="atLeast"/>
        <w:jc w:val="both"/>
        <w:rPr>
          <w:rFonts w:ascii="Times New Roman" w:hAnsi="Times New Roman"/>
          <w:color w:val="000000"/>
          <w:sz w:val="28"/>
          <w:szCs w:val="28"/>
        </w:rPr>
      </w:pPr>
      <w:r w:rsidRPr="002551F6">
        <w:rPr>
          <w:rFonts w:ascii="Times New Roman" w:hAnsi="Times New Roman"/>
          <w:noProof/>
          <w:color w:val="000000"/>
          <w:sz w:val="28"/>
          <w:szCs w:val="28"/>
          <w:lang w:eastAsia="ru-RU"/>
        </w:rPr>
        <w:drawing>
          <wp:inline distT="0" distB="0" distL="0" distR="0" wp14:anchorId="1E91435F" wp14:editId="45D25752">
            <wp:extent cx="5716980" cy="360989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16980" cy="3609892"/>
                    </a:xfrm>
                    <a:prstGeom prst="rect">
                      <a:avLst/>
                    </a:prstGeom>
                    <a:noFill/>
                    <a:ln>
                      <a:noFill/>
                    </a:ln>
                  </pic:spPr>
                </pic:pic>
              </a:graphicData>
            </a:graphic>
          </wp:inline>
        </w:drawing>
      </w:r>
    </w:p>
    <w:p w:rsidR="005A253D" w:rsidRPr="002551F6" w:rsidRDefault="005A253D"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Данное решение призвано обеспечить наличие эффективного контроля за управлением общественными финансами со стороны гражданского общества.</w:t>
      </w:r>
    </w:p>
    <w:p w:rsidR="005A253D" w:rsidRPr="002551F6" w:rsidRDefault="005A253D"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Основным источником информации для размещения на публичном портале являются данные системы ИАС КПЭ, которые представлены </w:t>
      </w:r>
      <w:r w:rsidR="002E4769" w:rsidRPr="002551F6">
        <w:rPr>
          <w:rFonts w:ascii="Times New Roman" w:hAnsi="Times New Roman"/>
          <w:color w:val="000000"/>
          <w:sz w:val="28"/>
          <w:szCs w:val="28"/>
        </w:rPr>
        <w:br/>
      </w:r>
      <w:r w:rsidRPr="002551F6">
        <w:rPr>
          <w:rFonts w:ascii="Times New Roman" w:hAnsi="Times New Roman"/>
          <w:color w:val="000000"/>
          <w:sz w:val="28"/>
          <w:szCs w:val="28"/>
        </w:rPr>
        <w:t>в понятном для гражданского общества виде и содержат основные показатели, характеризующие состояние бюджетной системы Российской Федерации, такие как:</w:t>
      </w:r>
    </w:p>
    <w:p w:rsidR="005A253D" w:rsidRPr="002551F6" w:rsidRDefault="007C33EF"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5A253D" w:rsidRPr="002551F6">
        <w:rPr>
          <w:rFonts w:ascii="Times New Roman" w:hAnsi="Times New Roman"/>
          <w:color w:val="000000"/>
          <w:sz w:val="28"/>
          <w:szCs w:val="28"/>
        </w:rPr>
        <w:t>аналитические отчетные данные о доходах, расходах, источниках финансирования, дефиците/профиците бюджетов всех уровней бюджетной системы, публикуемые на открытом портале с еженедельной периодичностью;</w:t>
      </w:r>
    </w:p>
    <w:p w:rsidR="005A253D" w:rsidRPr="002551F6" w:rsidRDefault="007C33EF"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5A253D" w:rsidRPr="002551F6">
        <w:rPr>
          <w:rFonts w:ascii="Times New Roman" w:hAnsi="Times New Roman"/>
          <w:color w:val="000000"/>
          <w:sz w:val="28"/>
          <w:szCs w:val="28"/>
        </w:rPr>
        <w:t>информация о сводной бюджетной росписи, кассовых расходах, проценте исполнения сводной бюджетной росписи по федеральному бюджету в разрезе аналитического распределения по гос</w:t>
      </w:r>
      <w:r w:rsidRPr="002551F6">
        <w:rPr>
          <w:rFonts w:ascii="Times New Roman" w:hAnsi="Times New Roman"/>
          <w:color w:val="000000"/>
          <w:sz w:val="28"/>
          <w:szCs w:val="28"/>
        </w:rPr>
        <w:t xml:space="preserve">ударственным </w:t>
      </w:r>
      <w:r w:rsidR="005A253D" w:rsidRPr="002551F6">
        <w:rPr>
          <w:rFonts w:ascii="Times New Roman" w:hAnsi="Times New Roman"/>
          <w:color w:val="000000"/>
          <w:sz w:val="28"/>
          <w:szCs w:val="28"/>
        </w:rPr>
        <w:t>программам</w:t>
      </w:r>
      <w:r w:rsidRPr="002551F6">
        <w:rPr>
          <w:rFonts w:ascii="Times New Roman" w:hAnsi="Times New Roman"/>
          <w:color w:val="000000"/>
          <w:sz w:val="28"/>
          <w:szCs w:val="28"/>
        </w:rPr>
        <w:t xml:space="preserve"> Российской Федерации</w:t>
      </w:r>
      <w:r w:rsidR="005A253D" w:rsidRPr="002551F6">
        <w:rPr>
          <w:rFonts w:ascii="Times New Roman" w:hAnsi="Times New Roman"/>
          <w:color w:val="000000"/>
          <w:sz w:val="28"/>
          <w:szCs w:val="28"/>
        </w:rPr>
        <w:t xml:space="preserve">, публикуемая на открытом портале </w:t>
      </w:r>
      <w:r w:rsidR="002E4769" w:rsidRPr="002551F6">
        <w:rPr>
          <w:rFonts w:ascii="Times New Roman" w:hAnsi="Times New Roman"/>
          <w:color w:val="000000"/>
          <w:sz w:val="28"/>
          <w:szCs w:val="28"/>
        </w:rPr>
        <w:br/>
      </w:r>
      <w:r w:rsidR="005A253D" w:rsidRPr="002551F6">
        <w:rPr>
          <w:rFonts w:ascii="Times New Roman" w:hAnsi="Times New Roman"/>
          <w:color w:val="000000"/>
          <w:sz w:val="28"/>
          <w:szCs w:val="28"/>
        </w:rPr>
        <w:t>с еженедельной периодичностью;</w:t>
      </w:r>
    </w:p>
    <w:p w:rsidR="005A253D" w:rsidRPr="002551F6" w:rsidRDefault="007C33EF"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5A253D" w:rsidRPr="002551F6">
        <w:rPr>
          <w:rFonts w:ascii="Times New Roman" w:hAnsi="Times New Roman"/>
          <w:color w:val="000000"/>
          <w:sz w:val="28"/>
          <w:szCs w:val="28"/>
        </w:rPr>
        <w:t xml:space="preserve">информация об исполнении основных показателей доходов </w:t>
      </w:r>
      <w:r w:rsidR="002E4769" w:rsidRPr="002551F6">
        <w:rPr>
          <w:rFonts w:ascii="Times New Roman" w:hAnsi="Times New Roman"/>
          <w:color w:val="000000"/>
          <w:sz w:val="28"/>
          <w:szCs w:val="28"/>
        </w:rPr>
        <w:br/>
      </w:r>
      <w:r w:rsidR="005A253D" w:rsidRPr="002551F6">
        <w:rPr>
          <w:rFonts w:ascii="Times New Roman" w:hAnsi="Times New Roman"/>
          <w:color w:val="000000"/>
          <w:sz w:val="28"/>
          <w:szCs w:val="28"/>
        </w:rPr>
        <w:t>и поступлений от главных администраторов доходов бюджетов, публикуемая на открытом портале с еженедельной периодичностью;</w:t>
      </w:r>
    </w:p>
    <w:p w:rsidR="005A253D" w:rsidRPr="002551F6" w:rsidRDefault="007C33EF"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 </w:t>
      </w:r>
      <w:r w:rsidR="005A253D" w:rsidRPr="002551F6">
        <w:rPr>
          <w:rFonts w:ascii="Times New Roman" w:hAnsi="Times New Roman"/>
          <w:color w:val="000000"/>
          <w:sz w:val="28"/>
          <w:szCs w:val="28"/>
        </w:rPr>
        <w:t xml:space="preserve">информация об исполнении федерального бюджета по расходам </w:t>
      </w:r>
      <w:r w:rsidR="002E4769" w:rsidRPr="002551F6">
        <w:rPr>
          <w:rFonts w:ascii="Times New Roman" w:hAnsi="Times New Roman"/>
          <w:color w:val="000000"/>
          <w:sz w:val="28"/>
          <w:szCs w:val="28"/>
        </w:rPr>
        <w:br/>
      </w:r>
      <w:r w:rsidR="005A253D" w:rsidRPr="002551F6">
        <w:rPr>
          <w:rFonts w:ascii="Times New Roman" w:hAnsi="Times New Roman"/>
          <w:color w:val="000000"/>
          <w:sz w:val="28"/>
          <w:szCs w:val="28"/>
        </w:rPr>
        <w:t xml:space="preserve">в разрезе </w:t>
      </w:r>
      <w:r w:rsidRPr="002551F6">
        <w:rPr>
          <w:rFonts w:ascii="Times New Roman" w:hAnsi="Times New Roman"/>
          <w:color w:val="000000"/>
          <w:sz w:val="28"/>
          <w:szCs w:val="28"/>
        </w:rPr>
        <w:t>ГРБС</w:t>
      </w:r>
      <w:r w:rsidR="005A253D" w:rsidRPr="002551F6">
        <w:rPr>
          <w:rFonts w:ascii="Times New Roman" w:hAnsi="Times New Roman"/>
          <w:color w:val="000000"/>
          <w:sz w:val="28"/>
          <w:szCs w:val="28"/>
        </w:rPr>
        <w:t>, публикуемая на открытом портале с еженедельной периодичностью;</w:t>
      </w:r>
    </w:p>
    <w:p w:rsidR="005A253D" w:rsidRPr="002551F6" w:rsidRDefault="007C33EF"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5A253D" w:rsidRPr="002551F6">
        <w:rPr>
          <w:rFonts w:ascii="Times New Roman" w:hAnsi="Times New Roman"/>
          <w:color w:val="000000"/>
          <w:sz w:val="28"/>
          <w:szCs w:val="28"/>
        </w:rPr>
        <w:t xml:space="preserve">информация об исполнении плана финансово-хозяйственной деятельности государственных бюджетных и автономных учреждений. </w:t>
      </w:r>
    </w:p>
    <w:p w:rsidR="005A253D" w:rsidRPr="002551F6" w:rsidRDefault="005A253D" w:rsidP="00696853">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С целью адаптации бюджетно-финансовой терминологии </w:t>
      </w:r>
      <w:r w:rsidR="000F50F5">
        <w:rPr>
          <w:rFonts w:ascii="Times New Roman" w:hAnsi="Times New Roman"/>
          <w:color w:val="000000"/>
          <w:sz w:val="28"/>
          <w:szCs w:val="28"/>
        </w:rPr>
        <w:br/>
      </w:r>
      <w:r w:rsidRPr="002551F6">
        <w:rPr>
          <w:rFonts w:ascii="Times New Roman" w:hAnsi="Times New Roman"/>
          <w:color w:val="000000"/>
          <w:sz w:val="28"/>
          <w:szCs w:val="28"/>
        </w:rPr>
        <w:t xml:space="preserve">для широкого круга пользователей каждый из отчетов на открытом портале сопровождается необходимыми пояснениями, текстовой информацией, </w:t>
      </w:r>
      <w:r w:rsidR="002E4769" w:rsidRPr="002551F6">
        <w:rPr>
          <w:rFonts w:ascii="Times New Roman" w:hAnsi="Times New Roman"/>
          <w:color w:val="000000"/>
          <w:sz w:val="28"/>
          <w:szCs w:val="28"/>
        </w:rPr>
        <w:br/>
      </w:r>
      <w:r w:rsidRPr="002551F6">
        <w:rPr>
          <w:rFonts w:ascii="Times New Roman" w:hAnsi="Times New Roman"/>
          <w:color w:val="000000"/>
          <w:sz w:val="28"/>
          <w:szCs w:val="28"/>
        </w:rPr>
        <w:t>а также дополнительными элементами, позволяющими визуально оценивать основные тенденции показателей исполнения бюджетов бюджетной системы Российской Федерации</w:t>
      </w:r>
      <w:r w:rsidRPr="002551F6">
        <w:rPr>
          <w:rFonts w:ascii="Times New Roman" w:hAnsi="Times New Roman"/>
          <w:sz w:val="28"/>
          <w:szCs w:val="28"/>
        </w:rPr>
        <w:t xml:space="preserve"> </w:t>
      </w:r>
      <w:r w:rsidR="000F2E09" w:rsidRPr="002551F6">
        <w:rPr>
          <w:rFonts w:ascii="Times New Roman" w:hAnsi="Times New Roman"/>
          <w:sz w:val="28"/>
          <w:szCs w:val="28"/>
        </w:rPr>
        <w:t>(схема</w:t>
      </w:r>
      <w:r w:rsidR="00387B62" w:rsidRPr="002551F6">
        <w:rPr>
          <w:rFonts w:ascii="Times New Roman" w:hAnsi="Times New Roman"/>
          <w:sz w:val="28"/>
          <w:szCs w:val="28"/>
        </w:rPr>
        <w:t> 12</w:t>
      </w:r>
      <w:r w:rsidRPr="002551F6">
        <w:rPr>
          <w:rFonts w:ascii="Times New Roman" w:hAnsi="Times New Roman"/>
          <w:sz w:val="28"/>
          <w:szCs w:val="28"/>
        </w:rPr>
        <w:t>)</w:t>
      </w:r>
      <w:r w:rsidRPr="002551F6">
        <w:rPr>
          <w:rFonts w:ascii="Times New Roman" w:hAnsi="Times New Roman"/>
          <w:color w:val="000000"/>
          <w:sz w:val="28"/>
          <w:szCs w:val="28"/>
        </w:rPr>
        <w:t>.</w:t>
      </w:r>
    </w:p>
    <w:p w:rsidR="005A253D" w:rsidRPr="002551F6" w:rsidRDefault="000F2E09" w:rsidP="005A253D">
      <w:pPr>
        <w:spacing w:line="360" w:lineRule="atLeast"/>
        <w:ind w:firstLine="709"/>
        <w:jc w:val="right"/>
        <w:rPr>
          <w:rFonts w:ascii="Times New Roman" w:hAnsi="Times New Roman"/>
          <w:sz w:val="28"/>
          <w:szCs w:val="28"/>
        </w:rPr>
      </w:pPr>
      <w:r w:rsidRPr="002551F6">
        <w:rPr>
          <w:rFonts w:ascii="Times New Roman" w:hAnsi="Times New Roman"/>
          <w:sz w:val="28"/>
          <w:szCs w:val="28"/>
        </w:rPr>
        <w:t>Схема</w:t>
      </w:r>
      <w:r w:rsidR="00387B62" w:rsidRPr="002551F6">
        <w:rPr>
          <w:rFonts w:ascii="Times New Roman" w:hAnsi="Times New Roman"/>
          <w:sz w:val="28"/>
          <w:szCs w:val="28"/>
        </w:rPr>
        <w:t> 12</w:t>
      </w:r>
    </w:p>
    <w:p w:rsidR="008309F2" w:rsidRPr="002551F6" w:rsidRDefault="005A253D" w:rsidP="00321B64">
      <w:pPr>
        <w:autoSpaceDE w:val="0"/>
        <w:autoSpaceDN w:val="0"/>
        <w:adjustRightInd w:val="0"/>
        <w:spacing w:after="0" w:line="360" w:lineRule="atLeast"/>
        <w:jc w:val="both"/>
        <w:rPr>
          <w:rFonts w:ascii="Times New Roman" w:hAnsi="Times New Roman"/>
          <w:color w:val="000000"/>
          <w:sz w:val="28"/>
          <w:szCs w:val="28"/>
        </w:rPr>
      </w:pPr>
      <w:r w:rsidRPr="002551F6">
        <w:rPr>
          <w:rFonts w:ascii="Times New Roman" w:hAnsi="Times New Roman"/>
          <w:noProof/>
          <w:color w:val="000000"/>
          <w:sz w:val="28"/>
          <w:szCs w:val="28"/>
          <w:lang w:eastAsia="ru-RU"/>
        </w:rPr>
        <w:drawing>
          <wp:inline distT="0" distB="0" distL="0" distR="0" wp14:anchorId="316CCD64" wp14:editId="36103EAF">
            <wp:extent cx="5839906" cy="3045350"/>
            <wp:effectExtent l="0" t="0" r="889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38008" cy="3044360"/>
                    </a:xfrm>
                    <a:prstGeom prst="rect">
                      <a:avLst/>
                    </a:prstGeom>
                    <a:noFill/>
                    <a:ln>
                      <a:noFill/>
                    </a:ln>
                  </pic:spPr>
                </pic:pic>
              </a:graphicData>
            </a:graphic>
          </wp:inline>
        </w:drawing>
      </w:r>
    </w:p>
    <w:p w:rsidR="005A253D" w:rsidRPr="002551F6" w:rsidRDefault="005A253D" w:rsidP="002E4769">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С дополнительной информацией по витринам данных информационно-аналитической системы мониторинга ключевых показателей исполнения бюджетов можно ознакомиться </w:t>
      </w:r>
      <w:r w:rsidR="007C33EF" w:rsidRPr="002551F6">
        <w:rPr>
          <w:rFonts w:ascii="Times New Roman" w:hAnsi="Times New Roman"/>
          <w:color w:val="000000"/>
          <w:sz w:val="28"/>
          <w:szCs w:val="28"/>
        </w:rPr>
        <w:t xml:space="preserve">на </w:t>
      </w:r>
      <w:r w:rsidR="007C33EF" w:rsidRPr="002551F6">
        <w:rPr>
          <w:rFonts w:ascii="Times New Roman" w:eastAsia="Times New Roman" w:hAnsi="Times New Roman"/>
          <w:sz w:val="28"/>
          <w:szCs w:val="28"/>
          <w:lang w:eastAsia="ru-RU"/>
        </w:rPr>
        <w:t xml:space="preserve">Официальном сайте </w:t>
      </w:r>
      <w:hyperlink r:id="rId91" w:history="1">
        <w:r w:rsidR="007C33EF" w:rsidRPr="002551F6">
          <w:rPr>
            <w:rFonts w:ascii="Times New Roman" w:hAnsi="Times New Roman"/>
            <w:sz w:val="28"/>
            <w:szCs w:val="28"/>
          </w:rPr>
          <w:t>www.roskazna.ru</w:t>
        </w:r>
      </w:hyperlink>
      <w:r w:rsidRPr="002551F6">
        <w:rPr>
          <w:rFonts w:ascii="Times New Roman" w:hAnsi="Times New Roman"/>
          <w:color w:val="000000"/>
          <w:sz w:val="28"/>
          <w:szCs w:val="28"/>
        </w:rPr>
        <w:t xml:space="preserve"> в разделе «Инфо</w:t>
      </w:r>
      <w:r w:rsidR="002E4769" w:rsidRPr="002551F6">
        <w:rPr>
          <w:rFonts w:ascii="Times New Roman" w:hAnsi="Times New Roman"/>
          <w:color w:val="000000"/>
          <w:sz w:val="28"/>
          <w:szCs w:val="28"/>
        </w:rPr>
        <w:t xml:space="preserve">рмация об исполнении бюджетов», </w:t>
      </w:r>
      <w:hyperlink r:id="rId92" w:tgtFrame="_self" w:history="1">
        <w:r w:rsidRPr="00975871">
          <w:rPr>
            <w:rStyle w:val="a4"/>
            <w:rFonts w:ascii="Times New Roman" w:hAnsi="Times New Roman"/>
            <w:color w:val="000000" w:themeColor="text1"/>
            <w:sz w:val="28"/>
            <w:szCs w:val="28"/>
            <w:u w:val="none"/>
          </w:rPr>
          <w:t>http://datamarts.roskazna.ru</w:t>
        </w:r>
      </w:hyperlink>
      <w:r w:rsidRPr="00975871">
        <w:rPr>
          <w:rFonts w:ascii="Times New Roman" w:hAnsi="Times New Roman"/>
          <w:color w:val="000000" w:themeColor="text1"/>
          <w:sz w:val="28"/>
          <w:szCs w:val="28"/>
        </w:rPr>
        <w:t>.</w:t>
      </w:r>
    </w:p>
    <w:p w:rsidR="005A253D" w:rsidRPr="002551F6" w:rsidRDefault="005A253D"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нормативного правового регулирования процесса составления и представления отчетности по статистике государственных финансов Российской Федерации в </w:t>
      </w:r>
      <w:r w:rsidR="007C33EF" w:rsidRPr="002551F6">
        <w:rPr>
          <w:rFonts w:ascii="Times New Roman" w:hAnsi="Times New Roman"/>
          <w:sz w:val="28"/>
          <w:szCs w:val="28"/>
        </w:rPr>
        <w:t>МВФ</w:t>
      </w:r>
      <w:r w:rsidRPr="002551F6">
        <w:rPr>
          <w:rFonts w:ascii="Times New Roman" w:hAnsi="Times New Roman"/>
          <w:sz w:val="28"/>
          <w:szCs w:val="28"/>
        </w:rPr>
        <w:t xml:space="preserve"> Федеральным казначейством доработанный </w:t>
      </w:r>
      <w:r w:rsidR="002E4769" w:rsidRPr="002551F6">
        <w:rPr>
          <w:rFonts w:ascii="Times New Roman" w:hAnsi="Times New Roman"/>
          <w:sz w:val="28"/>
          <w:szCs w:val="28"/>
        </w:rPr>
        <w:br/>
      </w:r>
      <w:r w:rsidRPr="002551F6">
        <w:rPr>
          <w:rFonts w:ascii="Times New Roman" w:hAnsi="Times New Roman"/>
          <w:sz w:val="28"/>
          <w:szCs w:val="28"/>
        </w:rPr>
        <w:t xml:space="preserve">в соответствии с методологией </w:t>
      </w:r>
      <w:r w:rsidR="007C33EF" w:rsidRPr="002551F6">
        <w:rPr>
          <w:rFonts w:ascii="Times New Roman" w:hAnsi="Times New Roman"/>
          <w:sz w:val="28"/>
          <w:szCs w:val="28"/>
        </w:rPr>
        <w:t>МВФ</w:t>
      </w:r>
      <w:r w:rsidRPr="002551F6">
        <w:rPr>
          <w:rFonts w:ascii="Times New Roman" w:hAnsi="Times New Roman"/>
          <w:sz w:val="28"/>
          <w:szCs w:val="28"/>
        </w:rPr>
        <w:t xml:space="preserve"> проект приказа Минфина России </w:t>
      </w:r>
      <w:r w:rsidR="002E4769" w:rsidRPr="002551F6">
        <w:rPr>
          <w:rFonts w:ascii="Times New Roman" w:hAnsi="Times New Roman"/>
          <w:sz w:val="28"/>
          <w:szCs w:val="28"/>
        </w:rPr>
        <w:br/>
      </w:r>
      <w:r w:rsidRPr="002551F6">
        <w:rPr>
          <w:rFonts w:ascii="Times New Roman" w:hAnsi="Times New Roman"/>
          <w:sz w:val="28"/>
          <w:szCs w:val="28"/>
        </w:rPr>
        <w:t xml:space="preserve">«Об организации работы по формированию и представлению отчетности </w:t>
      </w:r>
      <w:r w:rsidR="002E4769" w:rsidRPr="002551F6">
        <w:rPr>
          <w:rFonts w:ascii="Times New Roman" w:hAnsi="Times New Roman"/>
          <w:sz w:val="28"/>
          <w:szCs w:val="28"/>
        </w:rPr>
        <w:br/>
      </w:r>
      <w:r w:rsidRPr="002551F6">
        <w:rPr>
          <w:rFonts w:ascii="Times New Roman" w:hAnsi="Times New Roman"/>
          <w:sz w:val="28"/>
          <w:szCs w:val="28"/>
        </w:rPr>
        <w:t xml:space="preserve">по статистике государственных финансов Российской Федерации </w:t>
      </w:r>
      <w:r w:rsidR="002E4769" w:rsidRPr="002551F6">
        <w:rPr>
          <w:rFonts w:ascii="Times New Roman" w:hAnsi="Times New Roman"/>
          <w:sz w:val="28"/>
          <w:szCs w:val="28"/>
        </w:rPr>
        <w:br/>
      </w:r>
      <w:r w:rsidRPr="002551F6">
        <w:rPr>
          <w:rFonts w:ascii="Times New Roman" w:hAnsi="Times New Roman"/>
          <w:sz w:val="28"/>
          <w:szCs w:val="28"/>
        </w:rPr>
        <w:t>в Международный валютный фонд» направлен для утверждения Первому заместителю Министра фин</w:t>
      </w:r>
      <w:r w:rsidR="007C33EF" w:rsidRPr="002551F6">
        <w:rPr>
          <w:rFonts w:ascii="Times New Roman" w:hAnsi="Times New Roman"/>
          <w:sz w:val="28"/>
          <w:szCs w:val="28"/>
        </w:rPr>
        <w:t>ансов Российской Федерации Т.Г. </w:t>
      </w:r>
      <w:r w:rsidRPr="002551F6">
        <w:rPr>
          <w:rFonts w:ascii="Times New Roman" w:hAnsi="Times New Roman"/>
          <w:sz w:val="28"/>
          <w:szCs w:val="28"/>
        </w:rPr>
        <w:t xml:space="preserve">Нестеренко. </w:t>
      </w:r>
    </w:p>
    <w:p w:rsidR="005A253D" w:rsidRPr="002551F6" w:rsidRDefault="005A253D"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Федеральным казначейством подготовлены и направлены в адрес Центрального банка Российской Федерации предложения, обеспеч</w:t>
      </w:r>
      <w:r w:rsidR="007C33EF" w:rsidRPr="002551F6">
        <w:rPr>
          <w:rFonts w:ascii="Times New Roman" w:hAnsi="Times New Roman"/>
          <w:sz w:val="28"/>
          <w:szCs w:val="28"/>
        </w:rPr>
        <w:t>ивающие согласованность данных с</w:t>
      </w:r>
      <w:r w:rsidRPr="002551F6">
        <w:rPr>
          <w:rFonts w:ascii="Times New Roman" w:hAnsi="Times New Roman"/>
          <w:sz w:val="28"/>
          <w:szCs w:val="28"/>
        </w:rPr>
        <w:t>татистики государственных финансов, финансовых счетов</w:t>
      </w:r>
      <w:r w:rsidR="007C33EF" w:rsidRPr="002551F6">
        <w:rPr>
          <w:rFonts w:ascii="Times New Roman" w:hAnsi="Times New Roman"/>
          <w:sz w:val="28"/>
          <w:szCs w:val="28"/>
        </w:rPr>
        <w:t xml:space="preserve"> и с</w:t>
      </w:r>
      <w:r w:rsidRPr="002551F6">
        <w:rPr>
          <w:rFonts w:ascii="Times New Roman" w:hAnsi="Times New Roman"/>
          <w:sz w:val="28"/>
          <w:szCs w:val="28"/>
        </w:rPr>
        <w:t xml:space="preserve">татистики национальных счетов, а также таблицы статистики государственных финансов Российской Федерации </w:t>
      </w:r>
      <w:r w:rsidR="0070547B" w:rsidRPr="002551F6">
        <w:rPr>
          <w:rFonts w:ascii="Times New Roman" w:hAnsi="Times New Roman"/>
          <w:sz w:val="28"/>
          <w:szCs w:val="28"/>
        </w:rPr>
        <w:br/>
      </w:r>
      <w:r w:rsidRPr="002551F6">
        <w:rPr>
          <w:rFonts w:ascii="Times New Roman" w:hAnsi="Times New Roman"/>
          <w:sz w:val="28"/>
          <w:szCs w:val="28"/>
        </w:rPr>
        <w:t xml:space="preserve">по состоянию на 1 апреля 2015 года в части бюджетных единиц Центрального правительства (по федеральному бюджету). </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Рассмотрены и направлены замечания и предложения в адрес Министерства финансов Российской Федерации </w:t>
      </w:r>
      <w:r w:rsidR="0049270E" w:rsidRPr="002551F6">
        <w:rPr>
          <w:rFonts w:ascii="Times New Roman" w:hAnsi="Times New Roman"/>
          <w:sz w:val="28"/>
          <w:szCs w:val="28"/>
        </w:rPr>
        <w:t>к</w:t>
      </w:r>
      <w:r w:rsidRPr="002551F6">
        <w:rPr>
          <w:rFonts w:ascii="Times New Roman" w:hAnsi="Times New Roman"/>
          <w:sz w:val="28"/>
          <w:szCs w:val="28"/>
        </w:rPr>
        <w:t xml:space="preserve"> проектам приказов: </w:t>
      </w:r>
    </w:p>
    <w:p w:rsidR="005A253D" w:rsidRPr="002551F6" w:rsidRDefault="007C33EF"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программы разработки федеральных стандартов бухгалтерского учета для организаций государственного сектора»; </w:t>
      </w:r>
    </w:p>
    <w:p w:rsidR="005A253D" w:rsidRPr="002551F6" w:rsidRDefault="007C33EF"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федерального стандарта бухгалтерского учета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для организаций государственного сектора «Основные средства»; </w:t>
      </w:r>
    </w:p>
    <w:p w:rsidR="005A253D" w:rsidRPr="002551F6" w:rsidRDefault="007C33EF"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федерального стандарта бухгалтерского учета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для организаций государственного сектора «Аренда»; </w:t>
      </w:r>
    </w:p>
    <w:p w:rsidR="005A253D" w:rsidRPr="002551F6" w:rsidRDefault="007C33EF"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федерального стандарта бухгалтерского учета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для организаций государственного сектора «Обесценение активов»; </w:t>
      </w:r>
    </w:p>
    <w:p w:rsidR="005A253D" w:rsidRPr="002551F6" w:rsidRDefault="007C33EF"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федерального стандарта бухгалтерского учета </w:t>
      </w:r>
      <w:r w:rsidR="002E4769" w:rsidRPr="002551F6">
        <w:rPr>
          <w:rFonts w:ascii="Times New Roman" w:hAnsi="Times New Roman"/>
          <w:sz w:val="28"/>
          <w:szCs w:val="28"/>
        </w:rPr>
        <w:br/>
      </w:r>
      <w:r w:rsidR="005A253D" w:rsidRPr="002551F6">
        <w:rPr>
          <w:rFonts w:ascii="Times New Roman" w:hAnsi="Times New Roman"/>
          <w:sz w:val="28"/>
          <w:szCs w:val="28"/>
        </w:rPr>
        <w:t xml:space="preserve">для организаций государственного сектора «Представление бухгалтерской (финансовой) отчетности»; </w:t>
      </w:r>
    </w:p>
    <w:p w:rsidR="005A253D" w:rsidRPr="002551F6" w:rsidRDefault="007C33EF"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«Об утверждении федерального стандарта для организаций государственного сектора «Концептуальные основы бухгалтерского учета </w:t>
      </w:r>
      <w:r w:rsidR="002E4769" w:rsidRPr="002551F6">
        <w:rPr>
          <w:rFonts w:ascii="Times New Roman" w:hAnsi="Times New Roman"/>
          <w:sz w:val="28"/>
          <w:szCs w:val="28"/>
        </w:rPr>
        <w:br/>
      </w:r>
      <w:r w:rsidR="005A253D" w:rsidRPr="002551F6">
        <w:rPr>
          <w:rFonts w:ascii="Times New Roman" w:hAnsi="Times New Roman"/>
          <w:sz w:val="28"/>
          <w:szCs w:val="28"/>
        </w:rPr>
        <w:t>и отчетности для организаций государственного сектора».</w:t>
      </w:r>
    </w:p>
    <w:p w:rsidR="005A253D" w:rsidRPr="002551F6" w:rsidRDefault="005A253D"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обеспечено рассмотрение: </w:t>
      </w:r>
    </w:p>
    <w:p w:rsidR="005A253D" w:rsidRPr="002551F6" w:rsidRDefault="000C5ED3"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 xml:space="preserve">проекта совместного приказа Министерства экономического развития Российской Федерации и Федерального казначейства </w:t>
      </w:r>
      <w:r w:rsidR="0070547B" w:rsidRPr="002551F6">
        <w:rPr>
          <w:rFonts w:ascii="Times New Roman" w:hAnsi="Times New Roman"/>
          <w:sz w:val="28"/>
          <w:szCs w:val="28"/>
        </w:rPr>
        <w:br/>
      </w:r>
      <w:r w:rsidR="005A253D" w:rsidRPr="002551F6">
        <w:rPr>
          <w:rFonts w:ascii="Times New Roman" w:hAnsi="Times New Roman"/>
          <w:sz w:val="28"/>
          <w:szCs w:val="28"/>
        </w:rPr>
        <w:t xml:space="preserve">«Об организации работы по межведомственному взаимодействию в целях представления ежеквартальной и годовой Информации об использовании бюджетных инвестиций в объекты капитального строительства государственной собственности Российской Федерации </w:t>
      </w:r>
      <w:r w:rsidR="000F50F5">
        <w:rPr>
          <w:rFonts w:ascii="Times New Roman" w:hAnsi="Times New Roman"/>
          <w:sz w:val="28"/>
          <w:szCs w:val="28"/>
        </w:rPr>
        <w:br/>
      </w:r>
      <w:r w:rsidR="005A253D" w:rsidRPr="002551F6">
        <w:rPr>
          <w:rFonts w:ascii="Times New Roman" w:hAnsi="Times New Roman"/>
          <w:sz w:val="28"/>
          <w:szCs w:val="28"/>
        </w:rPr>
        <w:t xml:space="preserve">или на приобретение объектов недвижимого имущества в государственную собственность Российской Федерации, бюджетных инвестиций юридическим лицам, не являющимся государственными (муниципальными) учреждениями и государственными (муниципальными) унитарными предприятиями, в объекты капитального строительства или </w:t>
      </w:r>
      <w:r w:rsidR="0070547B" w:rsidRPr="002551F6">
        <w:rPr>
          <w:rFonts w:ascii="Times New Roman" w:hAnsi="Times New Roman"/>
          <w:sz w:val="28"/>
          <w:szCs w:val="28"/>
        </w:rPr>
        <w:br/>
      </w:r>
      <w:r w:rsidR="005A253D" w:rsidRPr="002551F6">
        <w:rPr>
          <w:rFonts w:ascii="Times New Roman" w:hAnsi="Times New Roman"/>
          <w:sz w:val="28"/>
          <w:szCs w:val="28"/>
        </w:rPr>
        <w:t xml:space="preserve">на приобретение объектов недвижимого имущества, а также субсидий </w:t>
      </w:r>
      <w:r w:rsidR="008510A1" w:rsidRPr="002551F6">
        <w:rPr>
          <w:rFonts w:ascii="Times New Roman" w:hAnsi="Times New Roman"/>
          <w:sz w:val="28"/>
          <w:szCs w:val="28"/>
        </w:rPr>
        <w:br/>
      </w:r>
      <w:r w:rsidR="005A253D" w:rsidRPr="002551F6">
        <w:rPr>
          <w:rFonts w:ascii="Times New Roman" w:hAnsi="Times New Roman"/>
          <w:sz w:val="28"/>
          <w:szCs w:val="28"/>
        </w:rPr>
        <w:t xml:space="preserve">на осуществление капитальных вложений в объекты капитального строительства государственной собственности Российской Федерации или на приобретение объектов недвижимого имущества в государственную собственность Российской Федерации в соответствии с </w:t>
      </w:r>
      <w:r w:rsidR="002656AE" w:rsidRPr="002551F6">
        <w:rPr>
          <w:rFonts w:ascii="Times New Roman" w:hAnsi="Times New Roman"/>
          <w:sz w:val="28"/>
          <w:szCs w:val="28"/>
        </w:rPr>
        <w:t xml:space="preserve">ФАИП </w:t>
      </w:r>
      <w:r w:rsidR="005A253D" w:rsidRPr="002551F6">
        <w:rPr>
          <w:rFonts w:ascii="Times New Roman" w:hAnsi="Times New Roman"/>
          <w:sz w:val="28"/>
          <w:szCs w:val="28"/>
        </w:rPr>
        <w:t xml:space="preserve">с разбивкой </w:t>
      </w:r>
      <w:r w:rsidR="005A253D" w:rsidRPr="002551F6">
        <w:rPr>
          <w:rFonts w:ascii="Times New Roman" w:hAnsi="Times New Roman"/>
          <w:sz w:val="28"/>
          <w:szCs w:val="28"/>
        </w:rPr>
        <w:lastRenderedPageBreak/>
        <w:t xml:space="preserve">по объектам капитального строительства или объектам недвижимого имущества»; </w:t>
      </w:r>
    </w:p>
    <w:p w:rsidR="005A253D" w:rsidRPr="002551F6" w:rsidRDefault="002656AE" w:rsidP="002E476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A253D" w:rsidRPr="002551F6">
        <w:rPr>
          <w:rFonts w:ascii="Times New Roman" w:hAnsi="Times New Roman"/>
          <w:sz w:val="28"/>
          <w:szCs w:val="28"/>
        </w:rPr>
        <w:t>проекта приказа Министерства финансов Российской Федерации «Об утверждении порядка применения классификации операций сектора государственного управления в соответствии со статистикой государственных финансов и системой национальных счетов».</w:t>
      </w:r>
    </w:p>
    <w:p w:rsidR="005A253D" w:rsidRPr="002551F6" w:rsidRDefault="005A253D" w:rsidP="0069685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 обеспечена методическая поддержк</w:t>
      </w:r>
      <w:r w:rsidR="00E93A08" w:rsidRPr="002551F6">
        <w:rPr>
          <w:rFonts w:ascii="Times New Roman" w:hAnsi="Times New Roman"/>
          <w:sz w:val="28"/>
          <w:szCs w:val="28"/>
        </w:rPr>
        <w:t xml:space="preserve">а доработок функционала </w:t>
      </w:r>
      <w:r w:rsidR="002656AE" w:rsidRPr="002551F6">
        <w:rPr>
          <w:rFonts w:ascii="Times New Roman" w:hAnsi="Times New Roman"/>
          <w:bCs/>
          <w:sz w:val="28"/>
          <w:szCs w:val="28"/>
        </w:rPr>
        <w:t xml:space="preserve">ППО «Автоматизированная система Федерального казначейства» (далее – </w:t>
      </w:r>
      <w:r w:rsidR="002E4769" w:rsidRPr="002551F6">
        <w:rPr>
          <w:rFonts w:ascii="Times New Roman" w:hAnsi="Times New Roman"/>
          <w:bCs/>
          <w:sz w:val="28"/>
          <w:szCs w:val="28"/>
        </w:rPr>
        <w:t>«</w:t>
      </w:r>
      <w:r w:rsidR="002656AE" w:rsidRPr="002551F6">
        <w:rPr>
          <w:rFonts w:ascii="Times New Roman" w:hAnsi="Times New Roman"/>
          <w:bCs/>
          <w:sz w:val="28"/>
          <w:szCs w:val="28"/>
        </w:rPr>
        <w:t>АСФК</w:t>
      </w:r>
      <w:r w:rsidR="002E4769" w:rsidRPr="002551F6">
        <w:rPr>
          <w:rFonts w:ascii="Times New Roman" w:hAnsi="Times New Roman"/>
          <w:bCs/>
          <w:sz w:val="28"/>
          <w:szCs w:val="28"/>
        </w:rPr>
        <w:t>»</w:t>
      </w:r>
      <w:r w:rsidR="002656AE" w:rsidRPr="002551F6">
        <w:rPr>
          <w:rFonts w:ascii="Times New Roman" w:hAnsi="Times New Roman"/>
          <w:bCs/>
          <w:sz w:val="28"/>
          <w:szCs w:val="28"/>
        </w:rPr>
        <w:t>)</w:t>
      </w:r>
      <w:r w:rsidRPr="002551F6">
        <w:rPr>
          <w:rFonts w:ascii="Times New Roman" w:hAnsi="Times New Roman"/>
          <w:sz w:val="28"/>
          <w:szCs w:val="28"/>
        </w:rPr>
        <w:t xml:space="preserve"> в части формирования бюджетной (бухгалтерской) отчетности и ввода в эксплуатацию нового конструктора аналитических отчетов на основании д</w:t>
      </w:r>
      <w:r w:rsidR="00E93A08" w:rsidRPr="002551F6">
        <w:rPr>
          <w:rFonts w:ascii="Times New Roman" w:hAnsi="Times New Roman"/>
          <w:sz w:val="28"/>
          <w:szCs w:val="28"/>
        </w:rPr>
        <w:t>ан</w:t>
      </w:r>
      <w:r w:rsidR="002E4769" w:rsidRPr="002551F6">
        <w:rPr>
          <w:rFonts w:ascii="Times New Roman" w:hAnsi="Times New Roman"/>
          <w:sz w:val="28"/>
          <w:szCs w:val="28"/>
        </w:rPr>
        <w:t>ных сводных отчетов в ППО «</w:t>
      </w:r>
      <w:r w:rsidR="00E93A08" w:rsidRPr="002551F6">
        <w:rPr>
          <w:rFonts w:ascii="Times New Roman" w:hAnsi="Times New Roman"/>
          <w:sz w:val="28"/>
          <w:szCs w:val="28"/>
        </w:rPr>
        <w:t>АС</w:t>
      </w:r>
      <w:r w:rsidR="002E4769" w:rsidRPr="002551F6">
        <w:rPr>
          <w:rFonts w:ascii="Times New Roman" w:hAnsi="Times New Roman"/>
          <w:sz w:val="28"/>
          <w:szCs w:val="28"/>
        </w:rPr>
        <w:t>ФК»</w:t>
      </w:r>
      <w:r w:rsidRPr="002551F6">
        <w:rPr>
          <w:rFonts w:ascii="Times New Roman" w:hAnsi="Times New Roman"/>
          <w:sz w:val="28"/>
          <w:szCs w:val="28"/>
        </w:rPr>
        <w:t>.</w:t>
      </w:r>
    </w:p>
    <w:p w:rsidR="005A253D" w:rsidRPr="002551F6" w:rsidRDefault="005A253D" w:rsidP="002E4769">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3.2. Развитие государственной автоматизированной информационной системы «Управление» (ГАС «Управление»)</w:t>
      </w:r>
    </w:p>
    <w:p w:rsidR="007B3A23" w:rsidRPr="002551F6" w:rsidRDefault="007B3A23" w:rsidP="0069685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ГАС «Уп</w:t>
      </w:r>
      <w:r w:rsidR="000C5CF7">
        <w:rPr>
          <w:rFonts w:ascii="Times New Roman" w:eastAsia="Times New Roman" w:hAnsi="Times New Roman"/>
          <w:sz w:val="28"/>
          <w:szCs w:val="28"/>
          <w:lang w:eastAsia="ru-RU"/>
        </w:rPr>
        <w:t>равление»</w:t>
      </w:r>
      <w:r w:rsidRPr="002551F6">
        <w:rPr>
          <w:rFonts w:ascii="Times New Roman" w:eastAsia="Times New Roman" w:hAnsi="Times New Roman"/>
          <w:sz w:val="28"/>
          <w:szCs w:val="28"/>
          <w:lang w:eastAsia="ru-RU"/>
        </w:rPr>
        <w:t xml:space="preserve"> – информационная система, обеспечивающая формирование и обработку данных, содержащихся в государственных </w:t>
      </w:r>
      <w:r w:rsidR="000C5CF7">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и муниципальных информационных ресурсах, данных официальной государственной статистики, сведений, необходимых для обеспечения поддержки принятия управленческих решений в сфере государственного управления, в том числе для информационного обеспечения стратегического планирования, а также предоставление и анализ информации на основании указанных данных (рис</w:t>
      </w:r>
      <w:r w:rsidR="002A0390" w:rsidRPr="002551F6">
        <w:rPr>
          <w:rFonts w:ascii="Times New Roman" w:eastAsia="Times New Roman" w:hAnsi="Times New Roman"/>
          <w:sz w:val="28"/>
          <w:szCs w:val="28"/>
          <w:lang w:eastAsia="ru-RU"/>
        </w:rPr>
        <w:t>унок</w:t>
      </w:r>
      <w:r w:rsidR="00300498" w:rsidRPr="002551F6">
        <w:rPr>
          <w:rFonts w:ascii="Times New Roman" w:eastAsia="Times New Roman" w:hAnsi="Times New Roman"/>
          <w:sz w:val="28"/>
          <w:szCs w:val="28"/>
          <w:lang w:eastAsia="ru-RU"/>
        </w:rPr>
        <w:t xml:space="preserve"> 1</w:t>
      </w:r>
      <w:r w:rsidRPr="002551F6">
        <w:rPr>
          <w:rFonts w:ascii="Times New Roman" w:eastAsia="Times New Roman" w:hAnsi="Times New Roman"/>
          <w:sz w:val="28"/>
          <w:szCs w:val="28"/>
          <w:lang w:eastAsia="ru-RU"/>
        </w:rPr>
        <w:t>).</w:t>
      </w:r>
    </w:p>
    <w:p w:rsidR="00B53261" w:rsidRPr="002551F6" w:rsidRDefault="00B53261" w:rsidP="00580E46">
      <w:pPr>
        <w:spacing w:before="240" w:after="120" w:line="240" w:lineRule="auto"/>
        <w:ind w:firstLine="7655"/>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Рисунок</w:t>
      </w:r>
      <w:r w:rsidR="007678E9"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1</w:t>
      </w:r>
    </w:p>
    <w:p w:rsidR="007B3A23" w:rsidRPr="002551F6" w:rsidRDefault="007B3A23" w:rsidP="009D1EFB">
      <w:pPr>
        <w:spacing w:after="0" w:line="360" w:lineRule="atLeast"/>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284192BF" wp14:editId="76A774B0">
            <wp:extent cx="5144492" cy="3236181"/>
            <wp:effectExtent l="0" t="0" r="0" b="2540"/>
            <wp:docPr id="9" name="Рисунок 9" descr="V:\exch2\Отдел 6.4\ИТОГОВЫЙ ДОКЛАД\Итоговый доклад 2015\Свод по управлениям\1_УРБП\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xch2\Отдел 6.4\ИТОГОВЫЙ ДОКЛАД\Итоговый доклад 2015\Свод по управлениям\1_УРБП\Рисунок 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44492" cy="3236181"/>
                    </a:xfrm>
                    <a:prstGeom prst="rect">
                      <a:avLst/>
                    </a:prstGeom>
                    <a:noFill/>
                    <a:ln>
                      <a:noFill/>
                    </a:ln>
                  </pic:spPr>
                </pic:pic>
              </a:graphicData>
            </a:graphic>
          </wp:inline>
        </w:drawing>
      </w:r>
    </w:p>
    <w:p w:rsidR="007B3A23" w:rsidRPr="002551F6" w:rsidRDefault="007B3A23" w:rsidP="000F50F5">
      <w:pPr>
        <w:autoSpaceDE w:val="0"/>
        <w:autoSpaceDN w:val="0"/>
        <w:adjustRightInd w:val="0"/>
        <w:spacing w:before="120"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 xml:space="preserve">ГАС «Управление» разработана в соответствии с постановлением Правительства Российской Федерации от 25 декабря 2009 г. № 1088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«О государственной автоматизированной информационной системе «Управление» (далее – Постановление № 1088).</w:t>
      </w:r>
    </w:p>
    <w:p w:rsidR="007B3A23" w:rsidRPr="002551F6" w:rsidRDefault="002E4769"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Основная цель создания ГАС </w:t>
      </w:r>
      <w:r w:rsidR="007B3A23" w:rsidRPr="002551F6">
        <w:rPr>
          <w:rFonts w:ascii="Times New Roman" w:eastAsia="Times New Roman" w:hAnsi="Times New Roman"/>
          <w:sz w:val="28"/>
          <w:szCs w:val="28"/>
          <w:lang w:eastAsia="ru-RU"/>
        </w:rPr>
        <w:t xml:space="preserve">«Управление» </w:t>
      </w:r>
      <w:r w:rsidR="008C5B85">
        <w:rPr>
          <w:rFonts w:ascii="Times New Roman" w:eastAsia="Times New Roman" w:hAnsi="Times New Roman"/>
          <w:sz w:val="28"/>
          <w:szCs w:val="28"/>
          <w:lang w:eastAsia="ru-RU"/>
        </w:rPr>
        <w:t>–</w:t>
      </w:r>
      <w:r w:rsidR="007B3A23" w:rsidRPr="002551F6">
        <w:rPr>
          <w:rFonts w:ascii="Times New Roman" w:eastAsia="Times New Roman" w:hAnsi="Times New Roman"/>
          <w:sz w:val="28"/>
          <w:szCs w:val="28"/>
          <w:lang w:eastAsia="ru-RU"/>
        </w:rPr>
        <w:t xml:space="preserve"> повышение эффективности государственного управления.</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ГАС «Управление» предназначена для решения следующих задач:</w:t>
      </w:r>
    </w:p>
    <w:p w:rsidR="007B3A23" w:rsidRPr="002551F6" w:rsidRDefault="007B3A23" w:rsidP="007B3A23">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осуществления мониторинга, анализа и контроля за исполнением принятых органами государственной власти Российской Федерации </w:t>
      </w:r>
      <w:r w:rsidR="002E4769" w:rsidRPr="002551F6">
        <w:rPr>
          <w:rFonts w:ascii="Times New Roman" w:hAnsi="Times New Roman"/>
          <w:sz w:val="28"/>
          <w:szCs w:val="28"/>
        </w:rPr>
        <w:br/>
      </w:r>
      <w:r w:rsidRPr="002551F6">
        <w:rPr>
          <w:rFonts w:ascii="Times New Roman" w:hAnsi="Times New Roman"/>
          <w:sz w:val="28"/>
          <w:szCs w:val="28"/>
        </w:rPr>
        <w:t>и органами местного самоуправления решений, в том числе за реализацией документов стратегического планирования и выполнения приоритетных национальных проектов;</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обеспечения информационно-аналитической поддержки принятия решений органами государственной власти Российской Федерации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органами местного самоуправления в сфере государственного управления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и местного самоуправления, а также планирования деятельности этих органов;</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осуществления мониторинга и анализа процессов, происходящих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реальном секторе экономики, финансово-банковской и социальной сферах, а также социально-экономического развития субъектов Российской Федерации;</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обеспечения оценки эффективности деятельности органов исполнительной власти субъектов Российской Федерации и органов местного самоуправления;</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осуществления мониторинга, анализа и контроля за достижением целевых значений </w:t>
      </w:r>
      <w:r w:rsidR="00196C66" w:rsidRPr="002551F6">
        <w:rPr>
          <w:rFonts w:ascii="Times New Roman" w:eastAsia="Times New Roman" w:hAnsi="Times New Roman"/>
          <w:sz w:val="28"/>
          <w:szCs w:val="28"/>
          <w:lang w:eastAsia="ru-RU"/>
        </w:rPr>
        <w:t>показателей, предусмотренных в У</w:t>
      </w:r>
      <w:r w:rsidRPr="002551F6">
        <w:rPr>
          <w:rFonts w:ascii="Times New Roman" w:eastAsia="Times New Roman" w:hAnsi="Times New Roman"/>
          <w:sz w:val="28"/>
          <w:szCs w:val="28"/>
          <w:lang w:eastAsia="ru-RU"/>
        </w:rPr>
        <w:t>казах Президента Рос</w:t>
      </w:r>
      <w:r w:rsidR="00196C66" w:rsidRPr="002551F6">
        <w:rPr>
          <w:rFonts w:ascii="Times New Roman" w:eastAsia="Times New Roman" w:hAnsi="Times New Roman"/>
          <w:sz w:val="28"/>
          <w:szCs w:val="28"/>
          <w:lang w:eastAsia="ru-RU"/>
        </w:rPr>
        <w:t>сийской Федерации от 7 мая 2012 г. № </w:t>
      </w:r>
      <w:r w:rsidRPr="002551F6">
        <w:rPr>
          <w:rFonts w:ascii="Times New Roman" w:eastAsia="Times New Roman" w:hAnsi="Times New Roman"/>
          <w:sz w:val="28"/>
          <w:szCs w:val="28"/>
          <w:lang w:eastAsia="ru-RU"/>
        </w:rPr>
        <w:t>596 – 606</w:t>
      </w:r>
      <w:r w:rsidR="00196C66" w:rsidRPr="002551F6">
        <w:rPr>
          <w:rFonts w:ascii="Times New Roman" w:eastAsia="Times New Roman" w:hAnsi="Times New Roman"/>
          <w:sz w:val="28"/>
          <w:szCs w:val="28"/>
          <w:lang w:eastAsia="ru-RU"/>
        </w:rPr>
        <w:t xml:space="preserve"> </w:t>
      </w:r>
      <w:r w:rsidR="00196C66" w:rsidRPr="002551F6">
        <w:rPr>
          <w:rFonts w:ascii="Times New Roman" w:hAnsi="Times New Roman"/>
          <w:sz w:val="28"/>
          <w:szCs w:val="28"/>
        </w:rPr>
        <w:t>(далее – майские Указы Президента)</w:t>
      </w:r>
      <w:r w:rsidRPr="002551F6">
        <w:rPr>
          <w:rFonts w:ascii="Times New Roman" w:eastAsia="Times New Roman" w:hAnsi="Times New Roman"/>
          <w:sz w:val="28"/>
          <w:szCs w:val="28"/>
          <w:lang w:eastAsia="ru-RU"/>
        </w:rPr>
        <w:t xml:space="preserve">, в разрезе субъектов Российской Федерации, а также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за реализацией мероприятий, направленных на их достижение</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информационного обеспечения стратегического планирования.</w:t>
      </w:r>
    </w:p>
    <w:p w:rsidR="007B3A23" w:rsidRPr="002551F6" w:rsidRDefault="007B3A23" w:rsidP="007B3A23">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Общая архитектура ГАС «Управление» приведена на рис</w:t>
      </w:r>
      <w:r w:rsidR="008510A1" w:rsidRPr="002551F6">
        <w:rPr>
          <w:rFonts w:ascii="Times New Roman" w:eastAsia="Times New Roman" w:hAnsi="Times New Roman"/>
          <w:sz w:val="28"/>
          <w:szCs w:val="28"/>
          <w:lang w:eastAsia="ru-RU"/>
        </w:rPr>
        <w:t>унке</w:t>
      </w:r>
      <w:r w:rsidR="00300498" w:rsidRPr="002551F6">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2.</w:t>
      </w:r>
    </w:p>
    <w:p w:rsidR="00565CC0" w:rsidRPr="002551F6" w:rsidRDefault="00565CC0" w:rsidP="00580E46">
      <w:pPr>
        <w:pageBreakBefore/>
        <w:autoSpaceDE w:val="0"/>
        <w:autoSpaceDN w:val="0"/>
        <w:adjustRightInd w:val="0"/>
        <w:spacing w:after="120" w:line="240" w:lineRule="auto"/>
        <w:ind w:firstLine="7655"/>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Рисунок</w:t>
      </w:r>
      <w:r w:rsidR="00300498" w:rsidRPr="002551F6">
        <w:rPr>
          <w:rFonts w:ascii="Times New Roman" w:eastAsia="Times New Roman" w:hAnsi="Times New Roman"/>
          <w:sz w:val="28"/>
          <w:szCs w:val="28"/>
          <w:lang w:eastAsia="ru-RU"/>
        </w:rPr>
        <w:t> 2</w:t>
      </w:r>
    </w:p>
    <w:p w:rsidR="007B3A23" w:rsidRPr="002551F6" w:rsidRDefault="007B3A23" w:rsidP="009D1EFB">
      <w:pPr>
        <w:autoSpaceDE w:val="0"/>
        <w:autoSpaceDN w:val="0"/>
        <w:adjustRightInd w:val="0"/>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113472D6" wp14:editId="242628A0">
            <wp:extent cx="5542057" cy="4285753"/>
            <wp:effectExtent l="0" t="0" r="1905" b="635"/>
            <wp:docPr id="10" name="Рисунок 10" descr="V:\exch2\Отдел 6.4\ИТОГОВЫЙ ДОКЛАД\Итоговый доклад 2015\Свод по управлениям\1_УРБП\Рисун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xch2\Отдел 6.4\ИТОГОВЫЙ ДОКЛАД\Итоговый доклад 2015\Свод по управлениям\1_УРБП\Рисунок 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39733" cy="4283956"/>
                    </a:xfrm>
                    <a:prstGeom prst="rect">
                      <a:avLst/>
                    </a:prstGeom>
                    <a:noFill/>
                    <a:ln>
                      <a:noFill/>
                    </a:ln>
                  </pic:spPr>
                </pic:pic>
              </a:graphicData>
            </a:graphic>
          </wp:inline>
        </w:drawing>
      </w:r>
    </w:p>
    <w:p w:rsidR="007B3A23" w:rsidRPr="002551F6" w:rsidRDefault="007B3A23" w:rsidP="002E4769">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Постановлением № 1088 разграничены зоны ответственности </w:t>
      </w:r>
      <w:r w:rsidR="00565CC0" w:rsidRPr="002551F6">
        <w:rPr>
          <w:rFonts w:ascii="Times New Roman" w:eastAsia="Times New Roman" w:hAnsi="Times New Roman"/>
          <w:sz w:val="28"/>
          <w:szCs w:val="28"/>
          <w:lang w:eastAsia="ru-RU"/>
        </w:rPr>
        <w:t>ФОИВ</w:t>
      </w:r>
      <w:r w:rsidRPr="002551F6">
        <w:rPr>
          <w:rFonts w:ascii="Times New Roman" w:eastAsia="Times New Roman" w:hAnsi="Times New Roman"/>
          <w:sz w:val="28"/>
          <w:szCs w:val="28"/>
          <w:lang w:eastAsia="ru-RU"/>
        </w:rPr>
        <w:t>:</w:t>
      </w:r>
    </w:p>
    <w:p w:rsidR="007B3A23" w:rsidRPr="002551F6" w:rsidRDefault="007B3A23" w:rsidP="002E4769">
      <w:pPr>
        <w:tabs>
          <w:tab w:val="left" w:pos="709"/>
          <w:tab w:val="left" w:pos="993"/>
        </w:tabs>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Минэкономразвития России отвечает за организационное, методическое и нормативное обеспечение взаимодействия органов власти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с использованием ГАС «Управление»;</w:t>
      </w:r>
    </w:p>
    <w:p w:rsidR="007B3A23" w:rsidRPr="002551F6" w:rsidRDefault="007B3A23" w:rsidP="002E4769">
      <w:pPr>
        <w:tabs>
          <w:tab w:val="left" w:pos="709"/>
          <w:tab w:val="left" w:pos="993"/>
        </w:tabs>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Федеральное казначейство является оператором ГАС «Управление», за исключением центральной информационной подсистемы «Контур», обеспечивает работоспособность системы, ее развитие и эксплуатацию, разрабатывает и утверждает необходимые организационно-распорядительные и методические документы по вопросам технического функционирования ГАС «Управление», а также</w:t>
      </w:r>
      <w:r w:rsidRPr="002551F6">
        <w:rPr>
          <w:rFonts w:ascii="Times New Roman" w:eastAsia="Times New Roman" w:hAnsi="Times New Roman"/>
          <w:sz w:val="28"/>
          <w:szCs w:val="28"/>
        </w:rPr>
        <w:t xml:space="preserve"> </w:t>
      </w:r>
      <w:r w:rsidRPr="002551F6">
        <w:rPr>
          <w:rFonts w:ascii="Times New Roman" w:eastAsia="Times New Roman" w:hAnsi="Times New Roman"/>
          <w:sz w:val="28"/>
          <w:szCs w:val="28"/>
          <w:lang w:eastAsia="ru-RU"/>
        </w:rPr>
        <w:t>обеспечивает контроль полноты и своевременности предоставления сведений в систему;</w:t>
      </w:r>
    </w:p>
    <w:p w:rsidR="007B3A23" w:rsidRPr="002551F6" w:rsidRDefault="007B3A23" w:rsidP="002E4769">
      <w:pPr>
        <w:tabs>
          <w:tab w:val="left" w:pos="709"/>
          <w:tab w:val="left" w:pos="993"/>
        </w:tabs>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ФСО России является оператором ГАС «Управление» в части центральной информационной подсистемы «Контур», обеспечивает </w:t>
      </w:r>
      <w:r w:rsidRPr="002551F6">
        <w:rPr>
          <w:rFonts w:ascii="Times New Roman" w:eastAsia="Times New Roman" w:hAnsi="Times New Roman"/>
          <w:sz w:val="28"/>
          <w:szCs w:val="28"/>
          <w:lang w:eastAsia="ru-RU"/>
        </w:rPr>
        <w:br/>
        <w:t>ее функционирование, эксплуатацию и развитие.</w:t>
      </w:r>
    </w:p>
    <w:p w:rsidR="007B3A23" w:rsidRPr="002551F6" w:rsidRDefault="007B3A23" w:rsidP="002E4769">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2015 году Федеральным казначейством был проведен ряд работ, направленный на развитие ГАС «Управление» и обеспечение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ее работоспособности, в рамках которых был реализован функционал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части:</w:t>
      </w:r>
    </w:p>
    <w:p w:rsidR="007B3A23" w:rsidRPr="002551F6" w:rsidRDefault="007B3A23" w:rsidP="002E4769">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 комплексного мониторинга социально-экономического развития монопрофильных муниципальных образований Российской Федерации (моногородов);</w:t>
      </w:r>
    </w:p>
    <w:p w:rsidR="007B3A23" w:rsidRPr="002551F6" w:rsidRDefault="007B3A23" w:rsidP="007B3A2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мониторинга исполнения органами исполнительной власти субъектов Российской Федерации поручений, содержащихся в </w:t>
      </w:r>
      <w:r w:rsidR="00317986" w:rsidRPr="002551F6">
        <w:rPr>
          <w:rFonts w:ascii="Times New Roman" w:eastAsia="Times New Roman" w:hAnsi="Times New Roman"/>
          <w:sz w:val="28"/>
          <w:szCs w:val="28"/>
          <w:lang w:eastAsia="ru-RU"/>
        </w:rPr>
        <w:t xml:space="preserve">майских </w:t>
      </w:r>
      <w:r w:rsidRPr="002551F6">
        <w:rPr>
          <w:rFonts w:ascii="Times New Roman" w:eastAsia="Times New Roman" w:hAnsi="Times New Roman"/>
          <w:sz w:val="28"/>
          <w:szCs w:val="28"/>
          <w:lang w:eastAsia="ru-RU"/>
        </w:rPr>
        <w:t>Указах Президента;</w:t>
      </w:r>
    </w:p>
    <w:p w:rsidR="007B3A23" w:rsidRPr="002551F6" w:rsidRDefault="007B3A23" w:rsidP="007B3A2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мониторинга основных показателей, представляемых для разработки прогноза социально-экономического развития Российской Федерации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(для субъектов Российской Федерации);</w:t>
      </w:r>
    </w:p>
    <w:p w:rsidR="007B3A23" w:rsidRPr="002551F6" w:rsidRDefault="007B3A23" w:rsidP="007B3A2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разработки функциональности передачи отчетных документов субъектами Российской Федерации в ФОИВ в соответствии </w:t>
      </w:r>
      <w:r w:rsidR="00725860"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с нормативными правовыми актами (отчетность по контрольно-надзорной деятельности, лицензированию отдельных видов деятельности, социально-экономическому развитию субъектов Российской Федерации).</w:t>
      </w:r>
    </w:p>
    <w:p w:rsidR="007B3A23" w:rsidRPr="002551F6" w:rsidRDefault="007B3A23" w:rsidP="007B3A2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целях обеспечения централизованного сбора информации </w:t>
      </w:r>
      <w:r w:rsidRPr="002551F6">
        <w:rPr>
          <w:rFonts w:ascii="Times New Roman" w:eastAsia="Times New Roman" w:hAnsi="Times New Roman"/>
          <w:sz w:val="28"/>
          <w:szCs w:val="28"/>
          <w:lang w:eastAsia="ru-RU"/>
        </w:rPr>
        <w:br/>
        <w:t xml:space="preserve">о проводимых проверках в части осуществления государственного контроля (надзора) и муниципального контроля, а также осуществления лицензирования отдельных видов деятельности обеспечена миграция </w:t>
      </w:r>
      <w:r w:rsidRPr="002551F6">
        <w:rPr>
          <w:rFonts w:ascii="Times New Roman" w:eastAsia="Times New Roman" w:hAnsi="Times New Roman"/>
          <w:sz w:val="28"/>
          <w:szCs w:val="28"/>
          <w:lang w:eastAsia="ru-RU"/>
        </w:rPr>
        <w:br/>
        <w:t xml:space="preserve">данных в ГАС «Управление» из двух информационных систем: федеральной государственной информационной системы «Мониторинг деятельности контрольно-надзорных органов» и федеральной государственной информационной системы «Мониторинг лицензирования отдельных видов деятельности», реализованы информационные сервисы «Мониторинг контрольно-надзорной деятельности» и «Мониторинг лицензирования» ГАС «Управление», позволяющие в том числе осуществлять контроль за сбором текущей информации об осуществлении государственного контроля (надзора) и муниципального контроля,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об осуществлении лицензирования, для формирования соответствующей отчетности и подготовки докладов, что позволило завершить эксплуатацию указанных выше систем при сохранении их функциональности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ГАС «Управление» (рис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3</w:t>
      </w:r>
      <w:r w:rsidRPr="002551F6">
        <w:rPr>
          <w:rFonts w:ascii="Times New Roman" w:eastAsia="Times New Roman" w:hAnsi="Times New Roman"/>
          <w:sz w:val="28"/>
          <w:szCs w:val="28"/>
          <w:lang w:eastAsia="ru-RU"/>
        </w:rPr>
        <w:t>).</w:t>
      </w:r>
    </w:p>
    <w:p w:rsidR="00B63639" w:rsidRPr="002551F6" w:rsidRDefault="00B63639" w:rsidP="00580E46">
      <w:pPr>
        <w:pageBreakBefore/>
        <w:spacing w:after="120" w:line="240" w:lineRule="auto"/>
        <w:ind w:firstLine="7938"/>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Рисунок</w:t>
      </w:r>
      <w:r w:rsidR="00300498" w:rsidRPr="002551F6">
        <w:rPr>
          <w:rFonts w:ascii="Times New Roman" w:eastAsia="Times New Roman" w:hAnsi="Times New Roman"/>
          <w:sz w:val="28"/>
          <w:szCs w:val="28"/>
          <w:lang w:eastAsia="ru-RU"/>
        </w:rPr>
        <w:t> 3</w:t>
      </w:r>
    </w:p>
    <w:p w:rsidR="007B3A23" w:rsidRPr="002551F6" w:rsidRDefault="007B3A23" w:rsidP="00F55A20">
      <w:pPr>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66F15465" wp14:editId="533F9177">
            <wp:extent cx="5772646" cy="3299791"/>
            <wp:effectExtent l="0" t="0" r="0" b="0"/>
            <wp:docPr id="11" name="Рисунок 11" descr="V:\exch2\Отдел 6.4\ИТОГОВЫЙ ДОКЛАД\Итоговый доклад 2015\Свод по управлениям\1_УРБП\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xch2\Отдел 6.4\ИТОГОВЫЙ ДОКЛАД\Итоговый доклад 2015\Свод по управлениям\1_УРБП\Рисунок 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9451" cy="3297965"/>
                    </a:xfrm>
                    <a:prstGeom prst="rect">
                      <a:avLst/>
                    </a:prstGeom>
                    <a:noFill/>
                    <a:ln>
                      <a:noFill/>
                    </a:ln>
                  </pic:spPr>
                </pic:pic>
              </a:graphicData>
            </a:graphic>
          </wp:inline>
        </w:drawing>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ГАС «Управление реализован функционал, позволяющий осуществлять сбор сведений по формам федерального статистического наблюдения № 1-ГУ и № 1-МУ о предоставляемых государственных </w:t>
      </w:r>
      <w:r w:rsidRPr="002551F6">
        <w:rPr>
          <w:rFonts w:ascii="Times New Roman" w:eastAsia="Times New Roman" w:hAnsi="Times New Roman"/>
          <w:sz w:val="28"/>
          <w:szCs w:val="28"/>
          <w:lang w:eastAsia="ru-RU"/>
        </w:rPr>
        <w:br/>
        <w:t xml:space="preserve">и муниципальных услугах. Создан информационный сервис «Мониторинг государственных (муниципальных) услуг» ГАС «Управление», в котором отображаются представленные сведения. </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Проведена актуализация информационных панелей ГАС «Управление»: выполнена доработка информационных панелей, разработанных в 2012–2013 гг., созданы новые информационные панели: </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комплексный мониторинг социально-экономического развития моногородов (рис</w:t>
      </w:r>
      <w:r w:rsidR="008510A1" w:rsidRPr="002551F6">
        <w:rPr>
          <w:rFonts w:ascii="Times New Roman" w:eastAsia="Times New Roman" w:hAnsi="Times New Roman"/>
          <w:sz w:val="28"/>
          <w:szCs w:val="28"/>
          <w:lang w:eastAsia="ru-RU"/>
        </w:rPr>
        <w:t xml:space="preserve">унок </w:t>
      </w:r>
      <w:r w:rsidR="00300498" w:rsidRPr="002551F6">
        <w:rPr>
          <w:rFonts w:ascii="Times New Roman" w:eastAsia="Times New Roman" w:hAnsi="Times New Roman"/>
          <w:sz w:val="28"/>
          <w:szCs w:val="28"/>
          <w:lang w:eastAsia="ru-RU"/>
        </w:rPr>
        <w:t>4</w:t>
      </w:r>
      <w:r w:rsidRPr="002551F6">
        <w:rPr>
          <w:rFonts w:ascii="Times New Roman" w:eastAsia="Times New Roman" w:hAnsi="Times New Roman"/>
          <w:sz w:val="28"/>
          <w:szCs w:val="28"/>
          <w:lang w:eastAsia="ru-RU"/>
        </w:rPr>
        <w:t xml:space="preserve">); </w:t>
      </w:r>
    </w:p>
    <w:p w:rsidR="003352FE" w:rsidRPr="002551F6" w:rsidRDefault="00B63639" w:rsidP="00580E46">
      <w:pPr>
        <w:pageBreakBefore/>
        <w:spacing w:after="120" w:line="240" w:lineRule="auto"/>
        <w:ind w:firstLine="7655"/>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4</w:t>
      </w:r>
    </w:p>
    <w:p w:rsidR="007B3A23" w:rsidRPr="002551F6" w:rsidRDefault="003352FE" w:rsidP="009D1EFB">
      <w:pPr>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48BC55DA" wp14:editId="7C365AF1">
            <wp:extent cx="5247860" cy="4508390"/>
            <wp:effectExtent l="0" t="0" r="0" b="6985"/>
            <wp:docPr id="12" name="Рисунок 12" descr="V:\exch2\Отдел 6.4\ИТОГОВЫЙ ДОКЛАД\Итоговый доклад 2015\Свод по управлениям\1_УРБП\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xch2\Отдел 6.4\ИТОГОВЫЙ ДОКЛАД\Итоговый доклад 2015\Свод по управлениям\1_УРБП\Рисунок 4.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50591" cy="4510736"/>
                    </a:xfrm>
                    <a:prstGeom prst="rect">
                      <a:avLst/>
                    </a:prstGeom>
                    <a:noFill/>
                    <a:ln>
                      <a:noFill/>
                    </a:ln>
                  </pic:spPr>
                </pic:pic>
              </a:graphicData>
            </a:graphic>
          </wp:inline>
        </w:drawing>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мониторинг показателей социально-экономического развития Российской Федерации;</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мониторинг исполнения органами исполнительной власти субъектов Российской Федерации поручений, содержащихся </w:t>
      </w:r>
      <w:r w:rsidR="00B63639" w:rsidRPr="002551F6">
        <w:rPr>
          <w:rFonts w:ascii="Times New Roman" w:eastAsia="Times New Roman" w:hAnsi="Times New Roman"/>
          <w:sz w:val="28"/>
          <w:szCs w:val="28"/>
          <w:lang w:eastAsia="ru-RU"/>
        </w:rPr>
        <w:t>в майских</w:t>
      </w:r>
      <w:r w:rsidR="00317986" w:rsidRPr="002551F6">
        <w:rPr>
          <w:rFonts w:ascii="Times New Roman" w:eastAsia="Times New Roman" w:hAnsi="Times New Roman"/>
          <w:sz w:val="28"/>
          <w:szCs w:val="28"/>
          <w:lang w:eastAsia="ru-RU"/>
        </w:rPr>
        <w:t xml:space="preserve"> У</w:t>
      </w:r>
      <w:r w:rsidR="00B63639" w:rsidRPr="002551F6">
        <w:rPr>
          <w:rFonts w:ascii="Times New Roman" w:eastAsia="Times New Roman" w:hAnsi="Times New Roman"/>
          <w:sz w:val="28"/>
          <w:szCs w:val="28"/>
          <w:lang w:eastAsia="ru-RU"/>
        </w:rPr>
        <w:t xml:space="preserve">казах </w:t>
      </w:r>
      <w:r w:rsidR="00317986" w:rsidRPr="002551F6">
        <w:rPr>
          <w:rFonts w:ascii="Times New Roman" w:eastAsia="Times New Roman" w:hAnsi="Times New Roman"/>
          <w:sz w:val="28"/>
          <w:szCs w:val="28"/>
          <w:lang w:eastAsia="ru-RU"/>
        </w:rPr>
        <w:t xml:space="preserve">Президента </w:t>
      </w:r>
      <w:r w:rsidRPr="002551F6">
        <w:rPr>
          <w:rFonts w:ascii="Times New Roman" w:eastAsia="Times New Roman" w:hAnsi="Times New Roman"/>
          <w:sz w:val="28"/>
          <w:szCs w:val="28"/>
          <w:lang w:eastAsia="ru-RU"/>
        </w:rPr>
        <w:t>(рис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5</w:t>
      </w:r>
      <w:r w:rsidRPr="002551F6">
        <w:rPr>
          <w:rFonts w:ascii="Times New Roman" w:eastAsia="Times New Roman" w:hAnsi="Times New Roman"/>
          <w:sz w:val="28"/>
          <w:szCs w:val="28"/>
          <w:lang w:eastAsia="ru-RU"/>
        </w:rPr>
        <w:t>).</w:t>
      </w:r>
    </w:p>
    <w:p w:rsidR="003352FE" w:rsidRPr="002551F6" w:rsidRDefault="005468B3" w:rsidP="00580E46">
      <w:pPr>
        <w:spacing w:before="240" w:after="120" w:line="240" w:lineRule="auto"/>
        <w:ind w:firstLine="7655"/>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5</w:t>
      </w:r>
    </w:p>
    <w:p w:rsidR="007B3A23" w:rsidRPr="002551F6" w:rsidRDefault="003352FE" w:rsidP="009D1EFB">
      <w:pPr>
        <w:autoSpaceDE w:val="0"/>
        <w:autoSpaceDN w:val="0"/>
        <w:adjustRightInd w:val="0"/>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4C4BCC15" wp14:editId="12E11720">
            <wp:extent cx="5605669" cy="2353587"/>
            <wp:effectExtent l="0" t="0" r="0" b="8890"/>
            <wp:docPr id="13" name="Рисунок 13" descr="V:\exch2\Отдел 6.4\ИТОГОВЫЙ ДОКЛАД\Итоговый доклад 2015\Свод по управлениям\1_УРБП\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xch2\Отдел 6.4\ИТОГОВЫЙ ДОКЛАД\Итоговый доклад 2015\Свод по управлениям\1_УРБП\Рисунок 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05669" cy="2353587"/>
                    </a:xfrm>
                    <a:prstGeom prst="rect">
                      <a:avLst/>
                    </a:prstGeom>
                    <a:noFill/>
                    <a:ln>
                      <a:noFill/>
                    </a:ln>
                  </pic:spPr>
                </pic:pic>
              </a:graphicData>
            </a:graphic>
          </wp:inline>
        </w:drawing>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Неиспользуемые информационные панели перенесены в архив.</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Успешно проведены предварительные автономные и комплексные испытания модерниз</w:t>
      </w:r>
      <w:r w:rsidR="00DD734B" w:rsidRPr="002551F6">
        <w:rPr>
          <w:rFonts w:ascii="Times New Roman" w:eastAsia="Times New Roman" w:hAnsi="Times New Roman"/>
          <w:sz w:val="28"/>
          <w:szCs w:val="28"/>
          <w:lang w:eastAsia="ru-RU"/>
        </w:rPr>
        <w:t>ированного ППО ГАС «Управление».</w:t>
      </w:r>
      <w:r w:rsidRPr="002551F6">
        <w:rPr>
          <w:rFonts w:ascii="Times New Roman" w:eastAsia="Times New Roman" w:hAnsi="Times New Roman"/>
          <w:sz w:val="28"/>
          <w:szCs w:val="28"/>
          <w:lang w:eastAsia="ru-RU"/>
        </w:rPr>
        <w:t xml:space="preserve"> 29 июля 2015 года завершена опытная эксплуатация модернизированной ГАС «Управление».</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связи с завершением Концепции развития ГАС «Управление» </w:t>
      </w:r>
      <w:r w:rsidRPr="002551F6">
        <w:rPr>
          <w:rFonts w:ascii="Times New Roman" w:eastAsia="Times New Roman" w:hAnsi="Times New Roman"/>
          <w:sz w:val="28"/>
          <w:szCs w:val="28"/>
          <w:lang w:eastAsia="ru-RU"/>
        </w:rPr>
        <w:br/>
        <w:t xml:space="preserve">на период до 2014 года, одобренной протоколом заседания Правительственной комиссией по внедрению информационных технологий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деятельность государственных органов и орг</w:t>
      </w:r>
      <w:r w:rsidR="00FB1AD7" w:rsidRPr="002551F6">
        <w:rPr>
          <w:rFonts w:ascii="Times New Roman" w:eastAsia="Times New Roman" w:hAnsi="Times New Roman"/>
          <w:sz w:val="28"/>
          <w:szCs w:val="28"/>
          <w:lang w:eastAsia="ru-RU"/>
        </w:rPr>
        <w:t xml:space="preserve">анов местного самоуправления от 2 </w:t>
      </w:r>
      <w:r w:rsidRPr="002551F6">
        <w:rPr>
          <w:rFonts w:ascii="Times New Roman" w:eastAsia="Times New Roman" w:hAnsi="Times New Roman"/>
          <w:sz w:val="28"/>
          <w:szCs w:val="28"/>
          <w:lang w:eastAsia="ru-RU"/>
        </w:rPr>
        <w:t xml:space="preserve">октября 2012 г. № 8, Федеральным казначейством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целях развития ГАС «Управление» принято участие в совместной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с Минэкономразвития России подготовке проекта Концепции развития </w:t>
      </w:r>
      <w:r w:rsidR="00FB1AD7" w:rsidRPr="002551F6">
        <w:rPr>
          <w:rFonts w:ascii="Times New Roman" w:eastAsia="Times New Roman" w:hAnsi="Times New Roman"/>
          <w:sz w:val="28"/>
          <w:szCs w:val="28"/>
          <w:lang w:eastAsia="ru-RU"/>
        </w:rPr>
        <w:t>ГАС</w:t>
      </w:r>
      <w:r w:rsidR="000F50F5">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 xml:space="preserve">«Управление» на период до 2018 года и Плана мероприятий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по развитию </w:t>
      </w:r>
      <w:r w:rsidR="00FB1AD7" w:rsidRPr="002551F6">
        <w:rPr>
          <w:rFonts w:ascii="Times New Roman" w:eastAsia="Times New Roman" w:hAnsi="Times New Roman"/>
          <w:sz w:val="28"/>
          <w:szCs w:val="28"/>
          <w:lang w:eastAsia="ru-RU"/>
        </w:rPr>
        <w:t>ГАС «Управление» на 2016–</w:t>
      </w:r>
      <w:r w:rsidRPr="002551F6">
        <w:rPr>
          <w:rFonts w:ascii="Times New Roman" w:eastAsia="Times New Roman" w:hAnsi="Times New Roman"/>
          <w:sz w:val="28"/>
          <w:szCs w:val="28"/>
          <w:lang w:eastAsia="ru-RU"/>
        </w:rPr>
        <w:t>2018 годы.</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целях осуществления информационного обеспечения стратегического планирования посредством ГАС «Управление» Федеральным казначейством разработан совместный с Минэкономразвития России «План реализации мероприятий по исполнению Федерального закона от 28 июня 2014 г. № 172-ФЗ «О стратегическом планировании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Российской Федерации» (далее – План).</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Во исполнение Плана Федеральное казначейство приняло участие </w:t>
      </w:r>
      <w:r w:rsidRPr="002551F6">
        <w:rPr>
          <w:rFonts w:ascii="Times New Roman" w:eastAsia="Times New Roman" w:hAnsi="Times New Roman"/>
          <w:sz w:val="28"/>
          <w:szCs w:val="28"/>
          <w:lang w:eastAsia="ru-RU"/>
        </w:rPr>
        <w:br/>
        <w:t xml:space="preserve">в подготовке проекта постановления Правительства Российской Федерации «О федеральной информационной системе стратегического планирования </w:t>
      </w:r>
      <w:r w:rsidRPr="002551F6">
        <w:rPr>
          <w:rFonts w:ascii="Times New Roman" w:eastAsia="Times New Roman" w:hAnsi="Times New Roman"/>
          <w:sz w:val="28"/>
          <w:szCs w:val="28"/>
          <w:lang w:eastAsia="ru-RU"/>
        </w:rPr>
        <w:br/>
        <w:t>и о внесении изменений в Положение о государственной автоматизированной информационной системе «Управление», которое было утверждено постановлением Правительства Росс</w:t>
      </w:r>
      <w:r w:rsidR="00DD734B" w:rsidRPr="002551F6">
        <w:rPr>
          <w:rFonts w:ascii="Times New Roman" w:eastAsia="Times New Roman" w:hAnsi="Times New Roman"/>
          <w:sz w:val="28"/>
          <w:szCs w:val="28"/>
          <w:lang w:eastAsia="ru-RU"/>
        </w:rPr>
        <w:t>ийской Федерации</w:t>
      </w:r>
      <w:r w:rsidR="00DD734B" w:rsidRPr="002551F6">
        <w:rPr>
          <w:rFonts w:ascii="Times New Roman" w:eastAsia="Times New Roman" w:hAnsi="Times New Roman"/>
          <w:sz w:val="28"/>
          <w:szCs w:val="28"/>
          <w:lang w:eastAsia="ru-RU"/>
        </w:rPr>
        <w:br/>
        <w:t xml:space="preserve">27 ноября 2015 </w:t>
      </w:r>
      <w:r w:rsidRPr="002551F6">
        <w:rPr>
          <w:rFonts w:ascii="Times New Roman" w:eastAsia="Times New Roman" w:hAnsi="Times New Roman"/>
          <w:sz w:val="28"/>
          <w:szCs w:val="28"/>
          <w:lang w:eastAsia="ru-RU"/>
        </w:rPr>
        <w:t>года № 1278.</w:t>
      </w:r>
    </w:p>
    <w:p w:rsidR="003352FE" w:rsidRPr="002551F6" w:rsidRDefault="003352FE" w:rsidP="003352FE">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рамках реализации Плана и на основе функциональных требований Минэкономразвития России Федеральным казначейством создан федеральный государственный реестр документов стратегического планирования, разработан функционал формирования уведомления</w:t>
      </w:r>
      <w:r w:rsidRPr="002551F6">
        <w:rPr>
          <w:rFonts w:ascii="Times New Roman" w:eastAsia="Times New Roman" w:hAnsi="Times New Roman"/>
          <w:sz w:val="28"/>
          <w:szCs w:val="28"/>
          <w:lang w:eastAsia="ru-RU"/>
        </w:rPr>
        <w:br/>
        <w:t>об утверждении (одобрении) документов стратегического планирования</w:t>
      </w:r>
      <w:r w:rsidRPr="002551F6">
        <w:rPr>
          <w:rFonts w:ascii="Times New Roman" w:eastAsia="Times New Roman" w:hAnsi="Times New Roman"/>
          <w:sz w:val="28"/>
          <w:szCs w:val="28"/>
          <w:lang w:eastAsia="ru-RU"/>
        </w:rPr>
        <w:br/>
        <w:t>(рис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6</w:t>
      </w:r>
      <w:r w:rsidRPr="002551F6">
        <w:rPr>
          <w:rFonts w:ascii="Times New Roman" w:eastAsia="Times New Roman" w:hAnsi="Times New Roman"/>
          <w:sz w:val="28"/>
          <w:szCs w:val="28"/>
          <w:lang w:eastAsia="ru-RU"/>
        </w:rPr>
        <w:t>).</w:t>
      </w:r>
    </w:p>
    <w:p w:rsidR="00DD734B" w:rsidRPr="002551F6" w:rsidRDefault="00DD734B" w:rsidP="00580E46">
      <w:pPr>
        <w:pageBreakBefore/>
        <w:spacing w:after="120" w:line="240" w:lineRule="auto"/>
        <w:ind w:firstLine="7513"/>
        <w:jc w:val="right"/>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6</w:t>
      </w:r>
    </w:p>
    <w:p w:rsidR="007B3A23" w:rsidRPr="002551F6" w:rsidRDefault="00D75791" w:rsidP="009D1EFB">
      <w:pPr>
        <w:autoSpaceDE w:val="0"/>
        <w:autoSpaceDN w:val="0"/>
        <w:adjustRightInd w:val="0"/>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6040E3C4" wp14:editId="346EB86F">
            <wp:extent cx="5645426" cy="4977517"/>
            <wp:effectExtent l="0" t="0" r="0" b="0"/>
            <wp:docPr id="14" name="Рисунок 14" descr="V:\exch2\Отдел 6.4\ИТОГОВЫЙ ДОКЛАД\Итоговый доклад 2015\Свод по управлениям\1_УРБП\Рисун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xch2\Отдел 6.4\ИТОГОВЫЙ ДОКЛАД\Итоговый доклад 2015\Свод по управлениям\1_УРБП\Рисунок 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40851" cy="4973483"/>
                    </a:xfrm>
                    <a:prstGeom prst="rect">
                      <a:avLst/>
                    </a:prstGeom>
                    <a:noFill/>
                    <a:ln>
                      <a:noFill/>
                    </a:ln>
                  </pic:spPr>
                </pic:pic>
              </a:graphicData>
            </a:graphic>
          </wp:inline>
        </w:drawing>
      </w:r>
    </w:p>
    <w:p w:rsidR="00D75791" w:rsidRPr="002551F6" w:rsidRDefault="00D75791" w:rsidP="000F50F5">
      <w:pPr>
        <w:tabs>
          <w:tab w:val="left" w:pos="9356"/>
        </w:tabs>
        <w:spacing w:before="120"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Во исполнение статьи 5 </w:t>
      </w:r>
      <w:r w:rsidR="00DD734B" w:rsidRPr="002551F6">
        <w:rPr>
          <w:rFonts w:ascii="Times New Roman" w:hAnsi="Times New Roman"/>
          <w:sz w:val="28"/>
          <w:szCs w:val="28"/>
        </w:rPr>
        <w:t>Федерального закона № 384-ФЗ</w:t>
      </w:r>
      <w:r w:rsidRPr="002551F6">
        <w:rPr>
          <w:rFonts w:ascii="Times New Roman" w:eastAsia="Times New Roman" w:hAnsi="Times New Roman"/>
          <w:sz w:val="28"/>
          <w:szCs w:val="28"/>
          <w:lang w:eastAsia="ru-RU"/>
        </w:rPr>
        <w:t xml:space="preserve"> Федеральное казначейство в рамках сопровождения строительства космодрома «Восточный» реализовало в ГАС «Управление» функционал автоматизированного сбора информации о проведенных операциях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по государственным контрактам, а также по учету операций со средствами отдельных юридических лиц, источником финансового обеспечения которых являются средства, предоставляемые из федерального бюджета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виде субсидий, бюджетных инвестиций, взносов в уставный капитал, авансов по отдельным государственным контрактам, реализовав таким образом базовый функционал казначейского сопровождения (рис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7</w:t>
      </w:r>
      <w:r w:rsidRPr="002551F6">
        <w:rPr>
          <w:rFonts w:ascii="Times New Roman" w:eastAsia="Times New Roman" w:hAnsi="Times New Roman"/>
          <w:sz w:val="28"/>
          <w:szCs w:val="28"/>
          <w:lang w:eastAsia="ru-RU"/>
        </w:rPr>
        <w:t>).</w:t>
      </w:r>
    </w:p>
    <w:p w:rsidR="00F1372F" w:rsidRPr="002551F6" w:rsidRDefault="00F1372F" w:rsidP="00580E46">
      <w:pPr>
        <w:pageBreakBefore/>
        <w:tabs>
          <w:tab w:val="left" w:pos="9356"/>
        </w:tabs>
        <w:spacing w:after="120" w:line="240" w:lineRule="auto"/>
        <w:ind w:firstLine="7655"/>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7</w:t>
      </w:r>
    </w:p>
    <w:p w:rsidR="007B3A23" w:rsidRPr="002551F6" w:rsidRDefault="00C724EB" w:rsidP="009D1EFB">
      <w:pPr>
        <w:autoSpaceDE w:val="0"/>
        <w:autoSpaceDN w:val="0"/>
        <w:adjustRightInd w:val="0"/>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drawing>
          <wp:inline distT="0" distB="0" distL="0" distR="0" wp14:anchorId="16A65930" wp14:editId="06B83845">
            <wp:extent cx="5375082" cy="4198289"/>
            <wp:effectExtent l="0" t="0" r="0" b="0"/>
            <wp:docPr id="15" name="Рисунок 15" descr="V:\exch2\Отдел 6.4\ИТОГОВЫЙ ДОКЛАД\Итоговый доклад 2015\Свод по управлениям\1_УРБП\Рисун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xch2\Отдел 6.4\ИТОГОВЫЙ ДОКЛАД\Итоговый доклад 2015\Свод по управлениям\1_УРБП\Рисунок 7.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80650" cy="4202638"/>
                    </a:xfrm>
                    <a:prstGeom prst="rect">
                      <a:avLst/>
                    </a:prstGeom>
                    <a:noFill/>
                    <a:ln>
                      <a:noFill/>
                    </a:ln>
                  </pic:spPr>
                </pic:pic>
              </a:graphicData>
            </a:graphic>
          </wp:inline>
        </w:drawing>
      </w:r>
    </w:p>
    <w:p w:rsidR="00C724EB" w:rsidRPr="002551F6" w:rsidRDefault="00C724EB" w:rsidP="000F50F5">
      <w:pPr>
        <w:autoSpaceDE w:val="0"/>
        <w:autoSpaceDN w:val="0"/>
        <w:adjustRightInd w:val="0"/>
        <w:spacing w:before="120"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Согласно Постановлению № 1088 Федеральное казначейство обеспечивает контроль полноты и своевременности предоставления сведений в систему. В указанных целях Федеральным казначейством разработана и протоколом заседания подкомиссии по использованию информационных технологий при предоставлении государственных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муниципальных услуг Правительственной комиссии по использованию информационных технологий для улучшения качества жизни и условий ведения предпринимательской деятельности от 17 июня 2015 г. № 246пр одобрена методика формирования оценки (рейтинга) полноты предоставления субъектами Российской Федерации показателей </w:t>
      </w:r>
      <w:r w:rsidR="00191BA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ГАС «Управление».</w:t>
      </w:r>
    </w:p>
    <w:p w:rsidR="00C724EB" w:rsidRPr="002551F6" w:rsidRDefault="00C724EB" w:rsidP="00225EBA">
      <w:pPr>
        <w:autoSpaceDE w:val="0"/>
        <w:autoSpaceDN w:val="0"/>
        <w:adjustRightInd w:val="0"/>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2015 году в ГАС «Управление» реализовано 6 рейтингов:</w:t>
      </w:r>
      <w:r w:rsidRPr="002551F6">
        <w:rPr>
          <w:rFonts w:ascii="Times New Roman" w:eastAsia="Times New Roman" w:hAnsi="Times New Roman"/>
          <w:sz w:val="28"/>
          <w:szCs w:val="28"/>
          <w:lang w:eastAsia="ru-RU"/>
        </w:rPr>
        <w:br/>
        <w:t>по мониторингу социально-экономического развития моногородов, мониторингу исполнения органами исполнительной власти субъектов Российской Федерации поручений, со</w:t>
      </w:r>
      <w:r w:rsidR="00F1372F" w:rsidRPr="002551F6">
        <w:rPr>
          <w:rFonts w:ascii="Times New Roman" w:eastAsia="Times New Roman" w:hAnsi="Times New Roman"/>
          <w:sz w:val="28"/>
          <w:szCs w:val="28"/>
          <w:lang w:eastAsia="ru-RU"/>
        </w:rPr>
        <w:t>держащихся в майских У</w:t>
      </w:r>
      <w:r w:rsidRPr="002551F6">
        <w:rPr>
          <w:rFonts w:ascii="Times New Roman" w:eastAsia="Times New Roman" w:hAnsi="Times New Roman"/>
          <w:sz w:val="28"/>
          <w:szCs w:val="28"/>
          <w:lang w:eastAsia="ru-RU"/>
        </w:rPr>
        <w:t>казах</w:t>
      </w:r>
      <w:r w:rsidR="00F1372F" w:rsidRPr="002551F6">
        <w:rPr>
          <w:rFonts w:ascii="Times New Roman" w:eastAsia="Times New Roman" w:hAnsi="Times New Roman"/>
          <w:sz w:val="28"/>
          <w:szCs w:val="28"/>
          <w:lang w:eastAsia="ru-RU"/>
        </w:rPr>
        <w:t xml:space="preserve"> Президента</w:t>
      </w:r>
      <w:r w:rsidRPr="002551F6">
        <w:rPr>
          <w:rFonts w:ascii="Times New Roman" w:eastAsia="Times New Roman" w:hAnsi="Times New Roman"/>
          <w:sz w:val="28"/>
          <w:szCs w:val="28"/>
          <w:lang w:eastAsia="ru-RU"/>
        </w:rPr>
        <w:t xml:space="preserve">, мониторингу процессов в реальном секторе экономики, финансово-банковской и социальной сферах субъектов Российской Федерации, прогнозу социально-экономического развития Российской Федерации, сбору отчетности в части контрольно-надзорной деятельности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лицензирования отдельных видов деятельности, а также реализована </w:t>
      </w:r>
      <w:r w:rsidRPr="002551F6">
        <w:rPr>
          <w:rFonts w:ascii="Times New Roman" w:eastAsia="Times New Roman" w:hAnsi="Times New Roman"/>
          <w:sz w:val="28"/>
          <w:szCs w:val="28"/>
          <w:lang w:eastAsia="ru-RU"/>
        </w:rPr>
        <w:lastRenderedPageBreak/>
        <w:t xml:space="preserve">возможность формирования на их основе сводного рейтинга, который </w:t>
      </w:r>
      <w:r w:rsidR="002E4769"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на регулярной основе предоставляется на заседаниях указанной подкомиссии.</w:t>
      </w:r>
    </w:p>
    <w:p w:rsidR="00C724EB" w:rsidRPr="002551F6" w:rsidRDefault="00C724EB" w:rsidP="00225EBA">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течение 2015 года к закрытой части портала ГАС «Управление» осуществлено</w:t>
      </w:r>
      <w:r w:rsidR="005468B3" w:rsidRPr="002551F6">
        <w:rPr>
          <w:rFonts w:ascii="Times New Roman" w:eastAsia="Times New Roman" w:hAnsi="Times New Roman"/>
          <w:sz w:val="28"/>
          <w:szCs w:val="28"/>
          <w:lang w:eastAsia="ru-RU"/>
        </w:rPr>
        <w:t xml:space="preserve"> подключение должностных лиц 11 </w:t>
      </w:r>
      <w:r w:rsidRPr="002551F6">
        <w:rPr>
          <w:rFonts w:ascii="Times New Roman" w:eastAsia="Times New Roman" w:hAnsi="Times New Roman"/>
          <w:sz w:val="28"/>
          <w:szCs w:val="28"/>
          <w:lang w:eastAsia="ru-RU"/>
        </w:rPr>
        <w:t>ФОИВ, 1</w:t>
      </w:r>
      <w:r w:rsidR="005468B3" w:rsidRPr="002551F6">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 xml:space="preserve">256 </w:t>
      </w:r>
      <w:r w:rsidR="005468B3" w:rsidRPr="002551F6">
        <w:rPr>
          <w:rFonts w:ascii="Times New Roman" w:eastAsia="Times New Roman" w:hAnsi="Times New Roman"/>
          <w:sz w:val="28"/>
          <w:szCs w:val="28"/>
          <w:lang w:eastAsia="ru-RU"/>
        </w:rPr>
        <w:t>РОИВ</w:t>
      </w:r>
      <w:r w:rsidRPr="002551F6">
        <w:rPr>
          <w:rFonts w:ascii="Times New Roman" w:eastAsia="Times New Roman" w:hAnsi="Times New Roman"/>
          <w:sz w:val="28"/>
          <w:szCs w:val="28"/>
          <w:lang w:eastAsia="ru-RU"/>
        </w:rPr>
        <w:t xml:space="preserve"> </w:t>
      </w:r>
      <w:r w:rsidR="000C5CF7">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и более 5</w:t>
      </w:r>
      <w:r w:rsidR="005468B3" w:rsidRPr="002551F6">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000 органов местного самоуправления (далее – ОМСУ).</w:t>
      </w:r>
    </w:p>
    <w:p w:rsidR="00C724EB" w:rsidRPr="002551F6" w:rsidRDefault="00C724EB" w:rsidP="00225EBA">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Кроме того, в 2015 году Республика Крым и г. Севастополь завершили мероприятия по подключению к ГАС «Управление» должностных лиц РОИВ и ОМСУ, таким образом, подключение к системе реализовано </w:t>
      </w:r>
      <w:r w:rsidRPr="002551F6">
        <w:rPr>
          <w:rFonts w:ascii="Times New Roman" w:eastAsia="Times New Roman" w:hAnsi="Times New Roman"/>
          <w:sz w:val="28"/>
          <w:szCs w:val="28"/>
          <w:lang w:eastAsia="ru-RU"/>
        </w:rPr>
        <w:br/>
        <w:t>во всех 85 субъектах Российской Федерации.</w:t>
      </w:r>
    </w:p>
    <w:p w:rsidR="00C724EB" w:rsidRPr="002551F6" w:rsidRDefault="00C724EB"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По состоянию на 1 января 2016 года доступ к закрытой части ГАС «Управление» с использованием Единой системы идентификации </w:t>
      </w:r>
      <w:r w:rsidRPr="002551F6">
        <w:rPr>
          <w:rFonts w:ascii="Times New Roman" w:eastAsia="Times New Roman" w:hAnsi="Times New Roman"/>
          <w:sz w:val="28"/>
          <w:szCs w:val="28"/>
          <w:lang w:eastAsia="ru-RU"/>
        </w:rPr>
        <w:br/>
        <w:t>и аутентификации имеют:</w:t>
      </w:r>
    </w:p>
    <w:p w:rsidR="00C724EB" w:rsidRPr="002551F6" w:rsidRDefault="00C724EB"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61 ФОИВ; </w:t>
      </w:r>
    </w:p>
    <w:p w:rsidR="00C724EB" w:rsidRPr="002551F6" w:rsidRDefault="00C724EB" w:rsidP="00C724EB">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1918 РОИВ и 5205 ОМСУ из 85 субъектов Российской Федерации.</w:t>
      </w:r>
    </w:p>
    <w:p w:rsidR="00C724EB" w:rsidRPr="002551F6" w:rsidRDefault="00C724EB"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Число пользователей закрытой части портала ГАС «Управление» </w:t>
      </w:r>
      <w:r w:rsidRPr="002551F6">
        <w:rPr>
          <w:rFonts w:ascii="Times New Roman" w:eastAsia="Times New Roman" w:hAnsi="Times New Roman"/>
          <w:sz w:val="28"/>
          <w:szCs w:val="28"/>
          <w:lang w:eastAsia="ru-RU"/>
        </w:rPr>
        <w:br/>
        <w:t>по состоянию на 1 января 2016 года – 13</w:t>
      </w:r>
      <w:r w:rsidR="0050619E" w:rsidRPr="002551F6">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 xml:space="preserve">929, что по сравнению </w:t>
      </w:r>
      <w:r w:rsidRPr="002551F6">
        <w:rPr>
          <w:rFonts w:ascii="Times New Roman" w:eastAsia="Times New Roman" w:hAnsi="Times New Roman"/>
          <w:sz w:val="28"/>
          <w:szCs w:val="28"/>
          <w:lang w:eastAsia="ru-RU"/>
        </w:rPr>
        <w:br/>
        <w:t>с 1 января 2015 года (1</w:t>
      </w:r>
      <w:r w:rsidR="0050619E" w:rsidRPr="002551F6">
        <w:rPr>
          <w:rFonts w:ascii="Times New Roman" w:eastAsia="Times New Roman" w:hAnsi="Times New Roman"/>
          <w:sz w:val="28"/>
          <w:szCs w:val="28"/>
          <w:lang w:eastAsia="ru-RU"/>
        </w:rPr>
        <w:t> </w:t>
      </w:r>
      <w:r w:rsidRPr="002551F6">
        <w:rPr>
          <w:rFonts w:ascii="Times New Roman" w:eastAsia="Times New Roman" w:hAnsi="Times New Roman"/>
          <w:sz w:val="28"/>
          <w:szCs w:val="28"/>
          <w:lang w:eastAsia="ru-RU"/>
        </w:rPr>
        <w:t>602 пользователя)</w:t>
      </w:r>
      <w:r w:rsidR="007678E9" w:rsidRPr="002551F6">
        <w:rPr>
          <w:rFonts w:ascii="Times New Roman" w:eastAsia="Times New Roman" w:hAnsi="Times New Roman"/>
          <w:sz w:val="28"/>
          <w:szCs w:val="28"/>
          <w:lang w:eastAsia="ru-RU"/>
        </w:rPr>
        <w:t xml:space="preserve"> увеличилось более чем в 8 раз</w:t>
      </w:r>
      <w:r w:rsidRPr="002551F6">
        <w:rPr>
          <w:rFonts w:ascii="Times New Roman" w:eastAsia="Times New Roman" w:hAnsi="Times New Roman"/>
          <w:sz w:val="28"/>
          <w:szCs w:val="28"/>
          <w:lang w:eastAsia="ru-RU"/>
        </w:rPr>
        <w:t>.</w:t>
      </w:r>
    </w:p>
    <w:p w:rsidR="00C724EB" w:rsidRPr="002551F6" w:rsidRDefault="008B21A9"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По состоянию на 1 </w:t>
      </w:r>
      <w:r w:rsidR="00C724EB" w:rsidRPr="002551F6">
        <w:rPr>
          <w:rFonts w:ascii="Times New Roman" w:eastAsia="Times New Roman" w:hAnsi="Times New Roman"/>
          <w:sz w:val="28"/>
          <w:szCs w:val="28"/>
          <w:lang w:eastAsia="ru-RU"/>
        </w:rPr>
        <w:t>января 2016 года мероприятия по интеграции информационных систем с ГАС «Управление» реализованы:</w:t>
      </w:r>
    </w:p>
    <w:p w:rsidR="00C724EB" w:rsidRPr="002551F6" w:rsidRDefault="00C724EB"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13 ФОИВ;</w:t>
      </w:r>
    </w:p>
    <w:p w:rsidR="00C724EB" w:rsidRPr="002551F6" w:rsidRDefault="00C724EB" w:rsidP="00C724E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32 субъектами Российской Федерации.</w:t>
      </w:r>
    </w:p>
    <w:p w:rsidR="00B9713F" w:rsidRPr="008C5B85" w:rsidRDefault="00885003" w:rsidP="00FA6AF2">
      <w:pPr>
        <w:pStyle w:val="af4"/>
        <w:spacing w:before="240"/>
        <w:ind w:left="0" w:firstLine="709"/>
        <w:jc w:val="both"/>
        <w:rPr>
          <w:b/>
          <w:sz w:val="28"/>
          <w:szCs w:val="28"/>
        </w:rPr>
      </w:pPr>
      <w:r w:rsidRPr="002551F6">
        <w:rPr>
          <w:b/>
          <w:sz w:val="28"/>
          <w:szCs w:val="28"/>
        </w:rPr>
        <w:t>3.3.</w:t>
      </w:r>
      <w:r w:rsidRPr="002551F6">
        <w:rPr>
          <w:b/>
          <w:sz w:val="28"/>
          <w:szCs w:val="28"/>
          <w:lang w:val="en-US"/>
        </w:rPr>
        <w:t> </w:t>
      </w:r>
      <w:r w:rsidR="00B9713F" w:rsidRPr="002551F6">
        <w:rPr>
          <w:b/>
          <w:sz w:val="28"/>
          <w:szCs w:val="28"/>
        </w:rPr>
        <w:t xml:space="preserve">Официальный сайт Российской </w:t>
      </w:r>
      <w:r w:rsidR="00BA0D4F" w:rsidRPr="002551F6">
        <w:rPr>
          <w:b/>
          <w:sz w:val="28"/>
          <w:szCs w:val="28"/>
        </w:rPr>
        <w:t xml:space="preserve">Федерации в информационно-телекоммуникационной сети </w:t>
      </w:r>
      <w:r w:rsidR="00B9713F" w:rsidRPr="002551F6">
        <w:rPr>
          <w:b/>
          <w:sz w:val="28"/>
          <w:szCs w:val="28"/>
        </w:rPr>
        <w:t xml:space="preserve">«Интернет» для размещения информации </w:t>
      </w:r>
      <w:r w:rsidR="00BA0D4F" w:rsidRPr="002551F6">
        <w:rPr>
          <w:b/>
          <w:sz w:val="28"/>
          <w:szCs w:val="28"/>
        </w:rPr>
        <w:br/>
      </w:r>
      <w:r w:rsidR="00B9713F" w:rsidRPr="002551F6">
        <w:rPr>
          <w:b/>
          <w:sz w:val="28"/>
          <w:szCs w:val="28"/>
        </w:rPr>
        <w:t xml:space="preserve">о государственных и муниципальных учреждениях </w:t>
      </w:r>
      <w:hyperlink r:id="rId100" w:history="1">
        <w:r w:rsidR="00B9713F" w:rsidRPr="008C5B85">
          <w:rPr>
            <w:rStyle w:val="a4"/>
            <w:b/>
            <w:color w:val="000000" w:themeColor="text1"/>
            <w:sz w:val="28"/>
            <w:szCs w:val="28"/>
            <w:u w:val="none"/>
            <w:lang w:val="en-US"/>
          </w:rPr>
          <w:t>www</w:t>
        </w:r>
        <w:r w:rsidR="00B9713F" w:rsidRPr="008C5B85">
          <w:rPr>
            <w:rStyle w:val="a4"/>
            <w:b/>
            <w:color w:val="000000" w:themeColor="text1"/>
            <w:u w:val="none"/>
          </w:rPr>
          <w:t>.</w:t>
        </w:r>
        <w:r w:rsidR="00B9713F" w:rsidRPr="008C5B85">
          <w:rPr>
            <w:rStyle w:val="a4"/>
            <w:b/>
            <w:color w:val="000000" w:themeColor="text1"/>
            <w:sz w:val="28"/>
            <w:szCs w:val="28"/>
            <w:u w:val="none"/>
            <w:lang w:val="en-US"/>
          </w:rPr>
          <w:t>bus</w:t>
        </w:r>
        <w:r w:rsidR="00B9713F" w:rsidRPr="008C5B85">
          <w:rPr>
            <w:rStyle w:val="a4"/>
            <w:b/>
            <w:color w:val="000000" w:themeColor="text1"/>
            <w:u w:val="none"/>
          </w:rPr>
          <w:t>.</w:t>
        </w:r>
        <w:r w:rsidR="00B9713F" w:rsidRPr="008C5B85">
          <w:rPr>
            <w:rStyle w:val="a4"/>
            <w:b/>
            <w:color w:val="000000" w:themeColor="text1"/>
            <w:sz w:val="28"/>
            <w:szCs w:val="28"/>
            <w:u w:val="none"/>
            <w:lang w:val="en-US"/>
          </w:rPr>
          <w:t>gov</w:t>
        </w:r>
        <w:r w:rsidR="00B9713F" w:rsidRPr="008C5B85">
          <w:rPr>
            <w:rStyle w:val="a4"/>
            <w:b/>
            <w:color w:val="000000" w:themeColor="text1"/>
            <w:u w:val="none"/>
          </w:rPr>
          <w:t>.</w:t>
        </w:r>
        <w:r w:rsidR="00B9713F" w:rsidRPr="008C5B85">
          <w:rPr>
            <w:rStyle w:val="a4"/>
            <w:b/>
            <w:color w:val="000000" w:themeColor="text1"/>
            <w:sz w:val="28"/>
            <w:szCs w:val="28"/>
            <w:u w:val="none"/>
            <w:lang w:val="en-US"/>
          </w:rPr>
          <w:t>ru</w:t>
        </w:r>
      </w:hyperlink>
    </w:p>
    <w:p w:rsidR="00885003" w:rsidRPr="002551F6" w:rsidRDefault="00885003" w:rsidP="00B9713F">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Официальный сайт ГМУ создавался в рамках исполнения приказа Министерства финансов Российской Федерации от 21 июля 2011 г. № 86н «Об утверждении порядка предоставления информации государственным (муниципальным) учреждением, ее размещения на официальном сайте в сети Интернет и ведения указанного сайта» (далее </w:t>
      </w:r>
      <w:r w:rsidR="008C5B85">
        <w:rPr>
          <w:rFonts w:ascii="Times New Roman" w:eastAsia="Times New Roman" w:hAnsi="Times New Roman"/>
          <w:sz w:val="28"/>
          <w:szCs w:val="28"/>
          <w:lang w:eastAsia="ru-RU"/>
        </w:rPr>
        <w:t>–</w:t>
      </w:r>
      <w:r w:rsidRPr="002551F6">
        <w:rPr>
          <w:rFonts w:ascii="Times New Roman" w:eastAsia="Times New Roman" w:hAnsi="Times New Roman"/>
          <w:sz w:val="28"/>
          <w:szCs w:val="28"/>
          <w:lang w:eastAsia="ru-RU"/>
        </w:rPr>
        <w:t> Приказ № 86н).</w:t>
      </w:r>
    </w:p>
    <w:p w:rsidR="00885003" w:rsidRPr="002551F6" w:rsidRDefault="00885003" w:rsidP="00B9713F">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течение 2015 года Федеральное казначейство проводило работы </w:t>
      </w:r>
      <w:r w:rsidR="00FA6AF2"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по развитию и модернизации функционала Официального сайта ГМУ.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С этой целью был проведен открытый конкурс ФК2015/УИИСГФ/ОК-06 «Выполнение работ (оказание услуг) по доработке и сопровождению прикладного программного обеспечения автоматизированной системы официального сайта в сети «Интернет» для размещения информации </w:t>
      </w:r>
      <w:r w:rsidR="00FA6AF2"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о государственных (муниципальных) учреждениях </w:t>
      </w:r>
      <w:r w:rsidRPr="002551F6">
        <w:rPr>
          <w:rFonts w:ascii="Times New Roman" w:eastAsia="Times New Roman" w:hAnsi="Times New Roman"/>
          <w:sz w:val="28"/>
          <w:szCs w:val="28"/>
          <w:lang w:val="en-US" w:eastAsia="ru-RU"/>
        </w:rPr>
        <w:t>www</w:t>
      </w:r>
      <w:r w:rsidRPr="002551F6">
        <w:rPr>
          <w:rFonts w:ascii="Times New Roman" w:eastAsia="Times New Roman" w:hAnsi="Times New Roman"/>
          <w:sz w:val="28"/>
          <w:szCs w:val="28"/>
          <w:lang w:eastAsia="ru-RU"/>
        </w:rPr>
        <w:t>.</w:t>
      </w:r>
      <w:r w:rsidRPr="002551F6">
        <w:rPr>
          <w:rFonts w:ascii="Times New Roman" w:eastAsia="Times New Roman" w:hAnsi="Times New Roman"/>
          <w:sz w:val="28"/>
          <w:szCs w:val="28"/>
          <w:lang w:val="en-US" w:eastAsia="ru-RU"/>
        </w:rPr>
        <w:t>bus</w:t>
      </w:r>
      <w:r w:rsidRPr="002551F6">
        <w:rPr>
          <w:rFonts w:ascii="Times New Roman" w:eastAsia="Times New Roman" w:hAnsi="Times New Roman"/>
          <w:sz w:val="28"/>
          <w:szCs w:val="28"/>
          <w:lang w:eastAsia="ru-RU"/>
        </w:rPr>
        <w:t>.</w:t>
      </w:r>
      <w:r w:rsidRPr="002551F6">
        <w:rPr>
          <w:rFonts w:ascii="Times New Roman" w:eastAsia="Times New Roman" w:hAnsi="Times New Roman"/>
          <w:sz w:val="28"/>
          <w:szCs w:val="28"/>
          <w:lang w:val="en-US" w:eastAsia="ru-RU"/>
        </w:rPr>
        <w:t>gov</w:t>
      </w:r>
      <w:r w:rsidRPr="002551F6">
        <w:rPr>
          <w:rFonts w:ascii="Times New Roman" w:eastAsia="Times New Roman" w:hAnsi="Times New Roman"/>
          <w:sz w:val="28"/>
          <w:szCs w:val="28"/>
          <w:lang w:eastAsia="ru-RU"/>
        </w:rPr>
        <w:t>.</w:t>
      </w:r>
      <w:r w:rsidRPr="002551F6">
        <w:rPr>
          <w:rFonts w:ascii="Times New Roman" w:eastAsia="Times New Roman" w:hAnsi="Times New Roman"/>
          <w:sz w:val="28"/>
          <w:szCs w:val="28"/>
          <w:lang w:val="en-US" w:eastAsia="ru-RU"/>
        </w:rPr>
        <w:t>ru</w:t>
      </w:r>
      <w:r w:rsidRPr="002551F6">
        <w:rPr>
          <w:rFonts w:ascii="Times New Roman" w:eastAsia="Times New Roman" w:hAnsi="Times New Roman"/>
          <w:sz w:val="28"/>
          <w:szCs w:val="28"/>
          <w:lang w:eastAsia="ru-RU"/>
        </w:rPr>
        <w:t xml:space="preserve">» и был заключен государственный контракт от 29 мая 2015 г. № УИИСГФ-08/2015 </w:t>
      </w:r>
      <w:r w:rsidRPr="002551F6">
        <w:rPr>
          <w:rFonts w:ascii="Times New Roman" w:eastAsia="Times New Roman" w:hAnsi="Times New Roman"/>
          <w:sz w:val="28"/>
          <w:szCs w:val="28"/>
          <w:lang w:eastAsia="ru-RU"/>
        </w:rPr>
        <w:lastRenderedPageBreak/>
        <w:t>на выполнение работ (оказание услуг) по доработке и сопровождению ППО автоматизированной системы Официального сайта ГМУ (далее –АС ГМУ).</w:t>
      </w:r>
    </w:p>
    <w:p w:rsidR="00885003" w:rsidRPr="002551F6" w:rsidRDefault="00885003" w:rsidP="00B9713F">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первом полугодии 2015 года была доработана функциональность Официального сайта ГМУ в части формирования, размещения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отображения информации о годовой бухгалтерской отчетности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соответствии с приказом Министерства финансов Российской Федерации от 29 декабря 2014 г. № 172н «О внесении изменений в Инструкцию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о порядке составления и представления годовой, квартальной бухгалтерской отчетности государственных (муниципальных) бюджетных и автономных учреждений, утвержденную приказом Министерства финансов Российской Федерации от 25 марта 2011 г. № 33н».</w:t>
      </w:r>
    </w:p>
    <w:p w:rsidR="00885003" w:rsidRPr="002551F6" w:rsidRDefault="00885003" w:rsidP="0088500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рамках реализации положений Федерального закона от 21 июля 2014 г. № 256-ФЗ «О внесении изменений в отдельные законодательные акты Российской Федерации по вопросам проведения независимой оценки качества оказания услуг организациями в сфере культуры, социального обслуживания, охраны здоровья и образования» были разработаны страницы Официального сайта ГМУ с отображением и размещением информации о результатах проведения незав</w:t>
      </w:r>
      <w:r w:rsidR="007678E9" w:rsidRPr="002551F6">
        <w:rPr>
          <w:rFonts w:ascii="Times New Roman" w:eastAsia="Times New Roman" w:hAnsi="Times New Roman"/>
          <w:sz w:val="28"/>
          <w:szCs w:val="28"/>
          <w:lang w:eastAsia="ru-RU"/>
        </w:rPr>
        <w:t>исимой оценки качества</w:t>
      </w:r>
      <w:r w:rsidRPr="002551F6">
        <w:rPr>
          <w:rFonts w:ascii="Times New Roman" w:eastAsia="Times New Roman" w:hAnsi="Times New Roman"/>
          <w:sz w:val="28"/>
          <w:szCs w:val="28"/>
          <w:lang w:eastAsia="ru-RU"/>
        </w:rPr>
        <w:t>.</w:t>
      </w:r>
    </w:p>
    <w:p w:rsidR="00885003" w:rsidRPr="002551F6" w:rsidRDefault="00885003" w:rsidP="00885003">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Для повышения качества размещения информации о результатах проведения независимой оценки качества оказания услуг было подготовлено подробное руководство уполномоченного органа </w:t>
      </w:r>
      <w:r w:rsidR="0030049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по подключению к Официальному сайту ГМУ в целях размещения информации о результатах независимой оценки качества оказания услуг. Для </w:t>
      </w:r>
      <w:r w:rsidR="003112DE" w:rsidRPr="002551F6">
        <w:rPr>
          <w:rFonts w:ascii="Times New Roman" w:eastAsia="Times New Roman" w:hAnsi="Times New Roman"/>
          <w:sz w:val="28"/>
          <w:szCs w:val="28"/>
          <w:lang w:eastAsia="ru-RU"/>
        </w:rPr>
        <w:t>ТОФК</w:t>
      </w:r>
      <w:r w:rsidRPr="002551F6">
        <w:rPr>
          <w:rFonts w:ascii="Times New Roman" w:eastAsia="Times New Roman" w:hAnsi="Times New Roman"/>
          <w:sz w:val="28"/>
          <w:szCs w:val="28"/>
          <w:lang w:eastAsia="ru-RU"/>
        </w:rPr>
        <w:t xml:space="preserve">, осуществляющих прием заявок на регистрацию учреждений </w:t>
      </w:r>
      <w:r w:rsidR="0030049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на Официальном сайте ГМУ в качестве уполномоченных органов, была подготовлена памятка для </w:t>
      </w:r>
      <w:r w:rsidR="005E7047" w:rsidRPr="002551F6">
        <w:rPr>
          <w:rFonts w:ascii="Times New Roman" w:eastAsia="Times New Roman" w:hAnsi="Times New Roman"/>
          <w:sz w:val="28"/>
          <w:szCs w:val="28"/>
          <w:lang w:eastAsia="ru-RU"/>
        </w:rPr>
        <w:t>ТОФК</w:t>
      </w:r>
      <w:r w:rsidRPr="002551F6">
        <w:rPr>
          <w:rFonts w:ascii="Times New Roman" w:eastAsia="Times New Roman" w:hAnsi="Times New Roman"/>
          <w:sz w:val="28"/>
          <w:szCs w:val="28"/>
          <w:lang w:eastAsia="ru-RU"/>
        </w:rPr>
        <w:t xml:space="preserve"> по регистрации уполномоченного органа.</w:t>
      </w:r>
    </w:p>
    <w:p w:rsidR="00395F80" w:rsidRPr="002551F6" w:rsidRDefault="00395F80" w:rsidP="00580E46">
      <w:pPr>
        <w:spacing w:before="240" w:after="120" w:line="240" w:lineRule="auto"/>
        <w:ind w:firstLine="7655"/>
        <w:jc w:val="both"/>
        <w:rPr>
          <w:rFonts w:ascii="Times New Roman" w:hAnsi="Times New Roman"/>
          <w:sz w:val="28"/>
          <w:szCs w:val="28"/>
        </w:rPr>
      </w:pPr>
      <w:r w:rsidRPr="002551F6">
        <w:rPr>
          <w:rFonts w:ascii="Times New Roman" w:hAnsi="Times New Roman"/>
          <w:sz w:val="28"/>
          <w:szCs w:val="28"/>
        </w:rPr>
        <w:t>Рисунок</w:t>
      </w:r>
      <w:r w:rsidR="008510A1" w:rsidRPr="002551F6">
        <w:rPr>
          <w:rFonts w:ascii="Times New Roman" w:hAnsi="Times New Roman"/>
          <w:sz w:val="28"/>
          <w:szCs w:val="28"/>
        </w:rPr>
        <w:t> </w:t>
      </w:r>
      <w:r w:rsidR="00300498" w:rsidRPr="002551F6">
        <w:rPr>
          <w:rFonts w:ascii="Times New Roman" w:hAnsi="Times New Roman"/>
          <w:sz w:val="28"/>
          <w:szCs w:val="28"/>
        </w:rPr>
        <w:t>8</w:t>
      </w:r>
    </w:p>
    <w:p w:rsidR="000B352C" w:rsidRPr="002551F6" w:rsidRDefault="00FA6AF2" w:rsidP="000B352C">
      <w:pPr>
        <w:spacing w:before="240" w:after="120" w:line="240" w:lineRule="auto"/>
        <w:jc w:val="center"/>
        <w:rPr>
          <w:rFonts w:ascii="Times New Roman" w:eastAsia="Times New Roman" w:hAnsi="Times New Roman"/>
          <w:sz w:val="28"/>
          <w:szCs w:val="28"/>
          <w:lang w:eastAsia="ru-RU"/>
        </w:rPr>
      </w:pPr>
      <w:r w:rsidRPr="002551F6">
        <w:rPr>
          <w:rFonts w:ascii="Times New Roman" w:hAnsi="Times New Roman"/>
          <w:b/>
          <w:sz w:val="28"/>
          <w:szCs w:val="28"/>
        </w:rPr>
        <w:t xml:space="preserve">Экранные формы страниц Официального сайта ГМУ по размещению </w:t>
      </w:r>
      <w:r w:rsidR="000B352C" w:rsidRPr="002551F6">
        <w:rPr>
          <w:rFonts w:ascii="Times New Roman" w:hAnsi="Times New Roman"/>
          <w:b/>
          <w:sz w:val="28"/>
          <w:szCs w:val="28"/>
        </w:rPr>
        <w:t>результатов</w:t>
      </w:r>
    </w:p>
    <w:p w:rsidR="00FA6AF2" w:rsidRPr="002551F6" w:rsidRDefault="000B352C" w:rsidP="00FA6AF2">
      <w:pPr>
        <w:spacing w:before="240" w:after="120" w:line="240" w:lineRule="auto"/>
        <w:jc w:val="center"/>
        <w:rPr>
          <w:rFonts w:ascii="Times New Roman" w:eastAsia="Times New Roman" w:hAnsi="Times New Roman"/>
          <w:sz w:val="28"/>
          <w:szCs w:val="28"/>
          <w:lang w:eastAsia="ru-RU"/>
        </w:rPr>
      </w:pPr>
      <w:r w:rsidRPr="002551F6">
        <w:rPr>
          <w:rFonts w:ascii="Times New Roman" w:hAnsi="Times New Roman"/>
          <w:b/>
          <w:noProof/>
          <w:sz w:val="28"/>
          <w:szCs w:val="28"/>
          <w:lang w:eastAsia="ru-RU"/>
        </w:rPr>
        <w:drawing>
          <wp:inline distT="0" distB="0" distL="0" distR="0" wp14:anchorId="1FD2B570" wp14:editId="7187409B">
            <wp:extent cx="5033176" cy="2103177"/>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33176" cy="2103177"/>
                    </a:xfrm>
                    <a:prstGeom prst="rect">
                      <a:avLst/>
                    </a:prstGeom>
                    <a:noFill/>
                  </pic:spPr>
                </pic:pic>
              </a:graphicData>
            </a:graphic>
          </wp:inline>
        </w:drawing>
      </w:r>
    </w:p>
    <w:p w:rsidR="00885003" w:rsidRPr="002551F6" w:rsidRDefault="00885003" w:rsidP="009D1EFB">
      <w:pPr>
        <w:spacing w:after="0" w:line="360" w:lineRule="atLeast"/>
        <w:jc w:val="center"/>
        <w:rPr>
          <w:rFonts w:ascii="Times New Roman" w:eastAsia="Times New Roman" w:hAnsi="Times New Roman"/>
          <w:sz w:val="28"/>
          <w:szCs w:val="28"/>
          <w:lang w:eastAsia="ru-RU"/>
        </w:rPr>
      </w:pPr>
      <w:r w:rsidRPr="002551F6">
        <w:rPr>
          <w:rFonts w:ascii="Times New Roman" w:eastAsia="Times New Roman" w:hAnsi="Times New Roman"/>
          <w:noProof/>
          <w:sz w:val="28"/>
          <w:szCs w:val="28"/>
          <w:lang w:eastAsia="ru-RU"/>
        </w:rPr>
        <w:lastRenderedPageBreak/>
        <w:drawing>
          <wp:inline distT="0" distB="0" distL="0" distR="0" wp14:anchorId="505448B5" wp14:editId="4C763A9E">
            <wp:extent cx="5987333" cy="503309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97801" cy="5041895"/>
                    </a:xfrm>
                    <a:prstGeom prst="rect">
                      <a:avLst/>
                    </a:prstGeom>
                    <a:noFill/>
                  </pic:spPr>
                </pic:pic>
              </a:graphicData>
            </a:graphic>
          </wp:inline>
        </w:drawing>
      </w:r>
      <w:r w:rsidRPr="002551F6">
        <w:rPr>
          <w:rFonts w:ascii="Times New Roman" w:eastAsia="Times New Roman" w:hAnsi="Times New Roman"/>
          <w:sz w:val="28"/>
          <w:szCs w:val="28"/>
          <w:lang w:eastAsia="ru-RU"/>
        </w:rPr>
        <w:t xml:space="preserve">С целью повышения открытости информации о государственных (муниципальных) учреждениях в течение </w:t>
      </w:r>
      <w:r w:rsidR="005E7047" w:rsidRPr="002551F6">
        <w:rPr>
          <w:rFonts w:ascii="Times New Roman" w:eastAsia="Times New Roman" w:hAnsi="Times New Roman"/>
          <w:sz w:val="28"/>
          <w:szCs w:val="28"/>
          <w:lang w:eastAsia="ru-RU"/>
        </w:rPr>
        <w:t>II</w:t>
      </w:r>
      <w:r w:rsidRPr="002551F6">
        <w:rPr>
          <w:rFonts w:ascii="Times New Roman" w:eastAsia="Times New Roman" w:hAnsi="Times New Roman"/>
          <w:sz w:val="28"/>
          <w:szCs w:val="28"/>
          <w:lang w:eastAsia="ru-RU"/>
        </w:rPr>
        <w:t xml:space="preserve"> полугодия 2015 года были выполнены доработки Официального сайта ГМУ:</w:t>
      </w:r>
    </w:p>
    <w:p w:rsidR="00885003" w:rsidRPr="002551F6" w:rsidRDefault="008C5B85" w:rsidP="00FA6AF2">
      <w:pPr>
        <w:pStyle w:val="af4"/>
        <w:spacing w:after="0" w:line="360" w:lineRule="atLeast"/>
        <w:ind w:left="0" w:firstLine="709"/>
        <w:jc w:val="both"/>
        <w:rPr>
          <w:sz w:val="28"/>
          <w:szCs w:val="28"/>
        </w:rPr>
      </w:pPr>
      <w:r>
        <w:rPr>
          <w:sz w:val="28"/>
          <w:szCs w:val="28"/>
        </w:rPr>
        <w:t>–</w:t>
      </w:r>
      <w:r w:rsidR="00885003" w:rsidRPr="002551F6">
        <w:rPr>
          <w:sz w:val="28"/>
          <w:szCs w:val="28"/>
        </w:rPr>
        <w:t> разработаны страницы Официального сайта ГМУ по размещению реестра государственных заданий в соответствии с постановлением Правительства Российской Федерации от 26 июня 2015 г. № 640 «О порядке формирования государственного задания на оказание государственных услуг (выполнение работ) в отношении федеральных государственных учреждений и финансового обеспечения выполнения гос</w:t>
      </w:r>
      <w:r w:rsidR="008510A1" w:rsidRPr="002551F6">
        <w:rPr>
          <w:sz w:val="28"/>
          <w:szCs w:val="28"/>
        </w:rPr>
        <w:t>ударственного задания» (рисунок </w:t>
      </w:r>
      <w:r w:rsidR="00300498" w:rsidRPr="002551F6">
        <w:rPr>
          <w:sz w:val="28"/>
          <w:szCs w:val="28"/>
        </w:rPr>
        <w:t>9</w:t>
      </w:r>
      <w:r w:rsidR="00885003" w:rsidRPr="002551F6">
        <w:rPr>
          <w:sz w:val="28"/>
          <w:szCs w:val="28"/>
        </w:rPr>
        <w:t>);</w:t>
      </w:r>
    </w:p>
    <w:p w:rsidR="00885003" w:rsidRPr="002551F6" w:rsidRDefault="008510A1" w:rsidP="000B352C">
      <w:pPr>
        <w:pStyle w:val="af4"/>
        <w:pageBreakBefore/>
        <w:ind w:left="284" w:firstLine="7371"/>
        <w:jc w:val="both"/>
        <w:rPr>
          <w:sz w:val="28"/>
          <w:szCs w:val="28"/>
        </w:rPr>
      </w:pPr>
      <w:r w:rsidRPr="002551F6">
        <w:rPr>
          <w:sz w:val="28"/>
          <w:szCs w:val="28"/>
        </w:rPr>
        <w:lastRenderedPageBreak/>
        <w:t>Рисунок </w:t>
      </w:r>
      <w:r w:rsidR="00300498" w:rsidRPr="002551F6">
        <w:rPr>
          <w:sz w:val="28"/>
          <w:szCs w:val="28"/>
        </w:rPr>
        <w:t>9</w:t>
      </w:r>
    </w:p>
    <w:p w:rsidR="00160448" w:rsidRPr="002551F6" w:rsidRDefault="00160448" w:rsidP="00FA6AF2">
      <w:pPr>
        <w:spacing w:before="120" w:after="120" w:line="240" w:lineRule="auto"/>
        <w:ind w:firstLine="709"/>
        <w:jc w:val="center"/>
        <w:rPr>
          <w:rFonts w:ascii="Times New Roman" w:eastAsia="Times New Roman" w:hAnsi="Times New Roman"/>
          <w:b/>
          <w:sz w:val="28"/>
          <w:szCs w:val="28"/>
          <w:lang w:eastAsia="ru-RU"/>
        </w:rPr>
      </w:pPr>
      <w:r w:rsidRPr="002551F6">
        <w:rPr>
          <w:rFonts w:ascii="Times New Roman" w:eastAsia="Times New Roman" w:hAnsi="Times New Roman"/>
          <w:b/>
          <w:sz w:val="28"/>
          <w:szCs w:val="28"/>
          <w:lang w:eastAsia="ru-RU"/>
        </w:rPr>
        <w:t>Реестр государственных заданий на Официальном сайте ГМУ</w:t>
      </w:r>
    </w:p>
    <w:p w:rsidR="00885003" w:rsidRPr="002551F6" w:rsidRDefault="00885003" w:rsidP="009D1EFB">
      <w:pPr>
        <w:pStyle w:val="af4"/>
        <w:spacing w:after="0" w:line="360" w:lineRule="atLeast"/>
        <w:ind w:left="0"/>
        <w:jc w:val="center"/>
        <w:rPr>
          <w:sz w:val="28"/>
          <w:szCs w:val="28"/>
        </w:rPr>
      </w:pPr>
      <w:r w:rsidRPr="002551F6">
        <w:rPr>
          <w:noProof/>
          <w:sz w:val="28"/>
          <w:szCs w:val="28"/>
        </w:rPr>
        <w:drawing>
          <wp:inline distT="0" distB="0" distL="0" distR="0" wp14:anchorId="6EB3AAB1" wp14:editId="7DA84CB2">
            <wp:extent cx="5437455" cy="6042991"/>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38140" cy="6043752"/>
                    </a:xfrm>
                    <a:prstGeom prst="rect">
                      <a:avLst/>
                    </a:prstGeom>
                    <a:noFill/>
                  </pic:spPr>
                </pic:pic>
              </a:graphicData>
            </a:graphic>
          </wp:inline>
        </w:drawing>
      </w:r>
    </w:p>
    <w:p w:rsidR="00885003" w:rsidRPr="002551F6" w:rsidRDefault="008C5B85" w:rsidP="000F50F5">
      <w:pPr>
        <w:spacing w:before="240" w:after="0" w:line="360" w:lineRule="atLeast"/>
        <w:ind w:firstLine="709"/>
        <w:jc w:val="both"/>
        <w:rPr>
          <w:rFonts w:ascii="Times New Roman" w:hAnsi="Times New Roman"/>
          <w:sz w:val="28"/>
          <w:szCs w:val="28"/>
        </w:rPr>
      </w:pPr>
      <w:r>
        <w:rPr>
          <w:rFonts w:ascii="Times New Roman" w:eastAsia="Times New Roman" w:hAnsi="Times New Roman"/>
          <w:sz w:val="28"/>
          <w:szCs w:val="28"/>
          <w:lang w:eastAsia="ru-RU"/>
        </w:rPr>
        <w:t>–</w:t>
      </w:r>
      <w:r w:rsidR="00885003" w:rsidRPr="002551F6">
        <w:rPr>
          <w:rFonts w:ascii="Times New Roman" w:eastAsia="Times New Roman" w:hAnsi="Times New Roman"/>
          <w:sz w:val="28"/>
          <w:szCs w:val="28"/>
          <w:lang w:eastAsia="ru-RU"/>
        </w:rPr>
        <w:t> </w:t>
      </w:r>
      <w:r w:rsidR="00885003" w:rsidRPr="002551F6">
        <w:rPr>
          <w:rFonts w:ascii="Times New Roman" w:hAnsi="Times New Roman"/>
          <w:sz w:val="28"/>
          <w:szCs w:val="28"/>
        </w:rPr>
        <w:t xml:space="preserve">доработаны страницы Официального сайта ГМУ по размещению базовых (отраслевых) и ведомственных перечней в соответствии с приказом Министерства финансов Российской Федерации от 17 декабря 2014 г. № 152н «Об утверждении Порядка размещения на официальном сайте </w:t>
      </w:r>
      <w:r w:rsidR="00FA6AF2" w:rsidRPr="002551F6">
        <w:rPr>
          <w:rFonts w:ascii="Times New Roman" w:hAnsi="Times New Roman"/>
          <w:sz w:val="28"/>
          <w:szCs w:val="28"/>
        </w:rPr>
        <w:br/>
      </w:r>
      <w:r w:rsidR="00885003" w:rsidRPr="002551F6">
        <w:rPr>
          <w:rFonts w:ascii="Times New Roman" w:hAnsi="Times New Roman"/>
          <w:sz w:val="28"/>
          <w:szCs w:val="28"/>
        </w:rPr>
        <w:t xml:space="preserve">в информационно-телекоммуникационной сети «Интернет» по размещению информации о государственных и муниципальных учреждениях (www.bus.gov.ru) базовых (отраслевых) перечней государственных </w:t>
      </w:r>
      <w:r w:rsidR="00FA6AF2" w:rsidRPr="002551F6">
        <w:rPr>
          <w:rFonts w:ascii="Times New Roman" w:hAnsi="Times New Roman"/>
          <w:sz w:val="28"/>
          <w:szCs w:val="28"/>
        </w:rPr>
        <w:br/>
      </w:r>
      <w:r w:rsidR="00885003" w:rsidRPr="002551F6">
        <w:rPr>
          <w:rFonts w:ascii="Times New Roman" w:hAnsi="Times New Roman"/>
          <w:sz w:val="28"/>
          <w:szCs w:val="28"/>
        </w:rPr>
        <w:t xml:space="preserve">и муниципальных услуг и работ, ведомственных перечней государственных услуг и работ, оказываемых и выполняемых федеральными государственными учреждениями, и ведомственных перечней </w:t>
      </w:r>
      <w:r w:rsidR="00885003" w:rsidRPr="002551F6">
        <w:rPr>
          <w:rFonts w:ascii="Times New Roman" w:hAnsi="Times New Roman"/>
          <w:sz w:val="28"/>
          <w:szCs w:val="28"/>
        </w:rPr>
        <w:lastRenderedPageBreak/>
        <w:t xml:space="preserve">государственных (муниципальных) услуг и работ, оказываемых </w:t>
      </w:r>
      <w:r w:rsidR="00FA6AF2" w:rsidRPr="002551F6">
        <w:rPr>
          <w:rFonts w:ascii="Times New Roman" w:hAnsi="Times New Roman"/>
          <w:sz w:val="28"/>
          <w:szCs w:val="28"/>
        </w:rPr>
        <w:br/>
      </w:r>
      <w:r w:rsidR="00885003" w:rsidRPr="002551F6">
        <w:rPr>
          <w:rFonts w:ascii="Times New Roman" w:hAnsi="Times New Roman"/>
          <w:sz w:val="28"/>
          <w:szCs w:val="28"/>
        </w:rPr>
        <w:t xml:space="preserve">и выполняемых государственными учреждениями субъектов Российской Федерации (муниципальными учреждениями)» и отображению электронного образа документа, созданного посредством сканирования базовых и ведомственных перечней государственных и муниципальных услуг и работ </w:t>
      </w:r>
      <w:r w:rsidR="008510A1" w:rsidRPr="002551F6">
        <w:rPr>
          <w:rFonts w:ascii="Times New Roman" w:hAnsi="Times New Roman"/>
          <w:sz w:val="28"/>
          <w:szCs w:val="28"/>
        </w:rPr>
        <w:t>(рисунок </w:t>
      </w:r>
      <w:r w:rsidR="00300498" w:rsidRPr="002551F6">
        <w:rPr>
          <w:rFonts w:ascii="Times New Roman" w:hAnsi="Times New Roman"/>
          <w:sz w:val="28"/>
          <w:szCs w:val="28"/>
        </w:rPr>
        <w:t>10</w:t>
      </w:r>
      <w:r w:rsidR="00885003" w:rsidRPr="002551F6">
        <w:rPr>
          <w:rFonts w:ascii="Times New Roman" w:hAnsi="Times New Roman"/>
          <w:sz w:val="28"/>
          <w:szCs w:val="28"/>
        </w:rPr>
        <w:t>);</w:t>
      </w:r>
    </w:p>
    <w:p w:rsidR="00160448" w:rsidRPr="002551F6" w:rsidRDefault="00160448" w:rsidP="00300498">
      <w:pPr>
        <w:spacing w:before="240" w:after="120" w:line="240" w:lineRule="auto"/>
        <w:ind w:firstLine="7371"/>
        <w:jc w:val="both"/>
        <w:rPr>
          <w:rFonts w:ascii="Times New Roman" w:hAnsi="Times New Roman"/>
          <w:sz w:val="28"/>
          <w:szCs w:val="28"/>
        </w:rPr>
      </w:pPr>
      <w:r w:rsidRPr="002551F6">
        <w:rPr>
          <w:rFonts w:ascii="Times New Roman" w:hAnsi="Times New Roman"/>
          <w:sz w:val="28"/>
          <w:szCs w:val="28"/>
        </w:rPr>
        <w:t>Рисунок</w:t>
      </w:r>
      <w:r w:rsidR="008510A1" w:rsidRPr="002551F6">
        <w:rPr>
          <w:rFonts w:ascii="Times New Roman" w:hAnsi="Times New Roman"/>
          <w:sz w:val="28"/>
          <w:szCs w:val="28"/>
        </w:rPr>
        <w:t> </w:t>
      </w:r>
      <w:r w:rsidR="00300498" w:rsidRPr="002551F6">
        <w:rPr>
          <w:rFonts w:ascii="Times New Roman" w:hAnsi="Times New Roman"/>
          <w:sz w:val="28"/>
          <w:szCs w:val="28"/>
        </w:rPr>
        <w:t>10</w:t>
      </w:r>
    </w:p>
    <w:p w:rsidR="00160448" w:rsidRPr="002551F6" w:rsidRDefault="00160448" w:rsidP="00FA6AF2">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Ведомственные перечни государственных (муниципальных) услуг и работ на Официальном сайте ГМУ</w:t>
      </w:r>
    </w:p>
    <w:p w:rsidR="00885003" w:rsidRPr="002551F6" w:rsidRDefault="00885003" w:rsidP="00885003">
      <w:pPr>
        <w:pStyle w:val="af4"/>
        <w:spacing w:after="0" w:line="360" w:lineRule="atLeast"/>
        <w:ind w:left="0"/>
        <w:jc w:val="both"/>
        <w:rPr>
          <w:sz w:val="28"/>
          <w:szCs w:val="28"/>
        </w:rPr>
      </w:pPr>
      <w:r w:rsidRPr="002551F6">
        <w:rPr>
          <w:noProof/>
          <w:sz w:val="28"/>
          <w:szCs w:val="28"/>
        </w:rPr>
        <w:drawing>
          <wp:inline distT="0" distB="0" distL="0" distR="0" wp14:anchorId="3C93475E" wp14:editId="7925C0FB">
            <wp:extent cx="5931673" cy="4301656"/>
            <wp:effectExtent l="0" t="0" r="0" b="381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2170" cy="4302017"/>
                    </a:xfrm>
                    <a:prstGeom prst="rect">
                      <a:avLst/>
                    </a:prstGeom>
                    <a:noFill/>
                  </pic:spPr>
                </pic:pic>
              </a:graphicData>
            </a:graphic>
          </wp:inline>
        </w:drawing>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xml:space="preserve"> доработаны страницы Официального сайта ГМУ по размещению </w:t>
      </w:r>
      <w:r w:rsidR="00FA6AF2" w:rsidRPr="002551F6">
        <w:rPr>
          <w:sz w:val="28"/>
          <w:szCs w:val="28"/>
        </w:rPr>
        <w:br/>
      </w:r>
      <w:r w:rsidR="00885003" w:rsidRPr="002551F6">
        <w:rPr>
          <w:sz w:val="28"/>
          <w:szCs w:val="28"/>
        </w:rPr>
        <w:t xml:space="preserve">и отображению информации, содержащейся в базовых и ведомственных перечнях государственных и муниципальных услуг и работ и размещаемой на Официальном сайте ГМУ, в форме открытых данных в соответствии постановлением Правительства Российской Федерации от 10 июля 2013 г. № 583 «Об обеспечении доступа к общедоступной информации </w:t>
      </w:r>
      <w:r w:rsidR="008510A1" w:rsidRPr="002551F6">
        <w:rPr>
          <w:sz w:val="28"/>
          <w:szCs w:val="28"/>
        </w:rPr>
        <w:br/>
      </w:r>
      <w:r w:rsidR="00885003" w:rsidRPr="002551F6">
        <w:rPr>
          <w:sz w:val="28"/>
          <w:szCs w:val="28"/>
        </w:rPr>
        <w:t xml:space="preserve">о деятельности государственных органов и органов местного самоуправления в информационно-телекоммуникационной сети «Интернет» в форме открытых данных» </w:t>
      </w:r>
      <w:r w:rsidR="008510A1" w:rsidRPr="002551F6">
        <w:rPr>
          <w:sz w:val="28"/>
          <w:szCs w:val="28"/>
        </w:rPr>
        <w:t>(рисунок </w:t>
      </w:r>
      <w:r w:rsidR="00300498" w:rsidRPr="002551F6">
        <w:rPr>
          <w:sz w:val="28"/>
          <w:szCs w:val="28"/>
        </w:rPr>
        <w:t>11</w:t>
      </w:r>
      <w:r w:rsidR="00885003" w:rsidRPr="002551F6">
        <w:rPr>
          <w:sz w:val="28"/>
          <w:szCs w:val="28"/>
        </w:rPr>
        <w:t>);</w:t>
      </w:r>
    </w:p>
    <w:p w:rsidR="00E4775E" w:rsidRPr="002551F6" w:rsidRDefault="008510A1" w:rsidP="000B352C">
      <w:pPr>
        <w:pStyle w:val="af4"/>
        <w:pageBreakBefore/>
        <w:ind w:left="0" w:firstLine="7371"/>
        <w:jc w:val="both"/>
        <w:rPr>
          <w:sz w:val="28"/>
          <w:szCs w:val="28"/>
        </w:rPr>
      </w:pPr>
      <w:r w:rsidRPr="002551F6">
        <w:rPr>
          <w:sz w:val="28"/>
          <w:szCs w:val="28"/>
        </w:rPr>
        <w:lastRenderedPageBreak/>
        <w:t>Рисунок </w:t>
      </w:r>
      <w:r w:rsidR="00300498" w:rsidRPr="002551F6">
        <w:rPr>
          <w:sz w:val="28"/>
          <w:szCs w:val="28"/>
        </w:rPr>
        <w:t>11</w:t>
      </w:r>
    </w:p>
    <w:p w:rsidR="00E4775E" w:rsidRPr="002551F6" w:rsidRDefault="00E4775E" w:rsidP="00E4775E">
      <w:pPr>
        <w:pStyle w:val="af4"/>
        <w:spacing w:after="0" w:line="360" w:lineRule="atLeast"/>
        <w:ind w:left="0" w:firstLine="709"/>
        <w:jc w:val="center"/>
        <w:rPr>
          <w:b/>
          <w:sz w:val="28"/>
          <w:szCs w:val="28"/>
        </w:rPr>
      </w:pPr>
      <w:r w:rsidRPr="002551F6">
        <w:rPr>
          <w:b/>
          <w:sz w:val="28"/>
          <w:szCs w:val="28"/>
        </w:rPr>
        <w:t>Открытые данные на Официальном сайте ГМУ</w:t>
      </w:r>
    </w:p>
    <w:p w:rsidR="00E4775E" w:rsidRPr="002551F6" w:rsidRDefault="00E4775E" w:rsidP="00E4775E">
      <w:pPr>
        <w:pStyle w:val="af4"/>
        <w:spacing w:after="0" w:line="360" w:lineRule="atLeast"/>
        <w:ind w:left="0" w:firstLine="7938"/>
        <w:jc w:val="both"/>
        <w:rPr>
          <w:sz w:val="28"/>
          <w:szCs w:val="28"/>
        </w:rPr>
      </w:pPr>
    </w:p>
    <w:p w:rsidR="00885003" w:rsidRPr="002551F6" w:rsidRDefault="00885003" w:rsidP="00F55A20">
      <w:pPr>
        <w:pStyle w:val="af4"/>
        <w:spacing w:after="0" w:line="360" w:lineRule="atLeast"/>
        <w:ind w:left="0"/>
        <w:jc w:val="center"/>
        <w:rPr>
          <w:sz w:val="28"/>
          <w:szCs w:val="28"/>
        </w:rPr>
      </w:pPr>
      <w:r w:rsidRPr="002551F6">
        <w:rPr>
          <w:noProof/>
          <w:sz w:val="28"/>
          <w:szCs w:val="28"/>
        </w:rPr>
        <w:drawing>
          <wp:inline distT="0" distB="0" distL="0" distR="0" wp14:anchorId="3869433D" wp14:editId="39453DC6">
            <wp:extent cx="5929471" cy="3236181"/>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2170" cy="3237654"/>
                    </a:xfrm>
                    <a:prstGeom prst="rect">
                      <a:avLst/>
                    </a:prstGeom>
                    <a:noFill/>
                  </pic:spPr>
                </pic:pic>
              </a:graphicData>
            </a:graphic>
          </wp:inline>
        </w:drawing>
      </w:r>
    </w:p>
    <w:p w:rsidR="00885003" w:rsidRPr="002551F6" w:rsidRDefault="008C5B85" w:rsidP="000F50F5">
      <w:pPr>
        <w:pStyle w:val="af4"/>
        <w:spacing w:before="120" w:after="0" w:line="360" w:lineRule="atLeast"/>
        <w:ind w:left="0" w:firstLine="709"/>
        <w:jc w:val="both"/>
        <w:rPr>
          <w:sz w:val="28"/>
          <w:szCs w:val="28"/>
        </w:rPr>
      </w:pPr>
      <w:r>
        <w:rPr>
          <w:sz w:val="28"/>
          <w:szCs w:val="28"/>
        </w:rPr>
        <w:t>–</w:t>
      </w:r>
      <w:r w:rsidR="00885003" w:rsidRPr="002551F6">
        <w:rPr>
          <w:sz w:val="28"/>
          <w:szCs w:val="28"/>
        </w:rPr>
        <w:t xml:space="preserve"> доработаны страницы Официального сайта ГМУ по формированию, размещению и отображению информации о государственном (муниципальном) задании в соответствии с постановлением Правительства Российской Федерации от 26 июня 2015 г. № 640 «О порядке формирования государственного задания на оказание государственных услуг (выполнение работ) в отношении федеральных государственных учреждений </w:t>
      </w:r>
      <w:r w:rsidR="008510A1" w:rsidRPr="002551F6">
        <w:rPr>
          <w:sz w:val="28"/>
          <w:szCs w:val="28"/>
        </w:rPr>
        <w:br/>
      </w:r>
      <w:r w:rsidR="00885003" w:rsidRPr="002551F6">
        <w:rPr>
          <w:sz w:val="28"/>
          <w:szCs w:val="28"/>
        </w:rPr>
        <w:t>и финансового обеспечения выполнения государственного задания» (</w:t>
      </w:r>
      <w:r w:rsidR="008510A1" w:rsidRPr="002551F6">
        <w:rPr>
          <w:sz w:val="28"/>
          <w:szCs w:val="28"/>
        </w:rPr>
        <w:t>рисунок </w:t>
      </w:r>
      <w:r w:rsidR="00300498" w:rsidRPr="002551F6">
        <w:rPr>
          <w:sz w:val="28"/>
          <w:szCs w:val="28"/>
        </w:rPr>
        <w:t>12</w:t>
      </w:r>
      <w:r w:rsidR="00885003" w:rsidRPr="002551F6">
        <w:rPr>
          <w:sz w:val="28"/>
          <w:szCs w:val="28"/>
        </w:rPr>
        <w:t>).</w:t>
      </w:r>
    </w:p>
    <w:p w:rsidR="00E41C0B" w:rsidRPr="002551F6" w:rsidRDefault="008510A1" w:rsidP="000F50F5">
      <w:pPr>
        <w:pStyle w:val="af4"/>
        <w:pageBreakBefore/>
        <w:ind w:left="0" w:firstLine="7371"/>
        <w:jc w:val="both"/>
        <w:rPr>
          <w:sz w:val="28"/>
          <w:szCs w:val="28"/>
        </w:rPr>
      </w:pPr>
      <w:r w:rsidRPr="002551F6">
        <w:rPr>
          <w:sz w:val="28"/>
          <w:szCs w:val="28"/>
        </w:rPr>
        <w:lastRenderedPageBreak/>
        <w:t>Рисунок </w:t>
      </w:r>
      <w:r w:rsidR="00300498" w:rsidRPr="002551F6">
        <w:rPr>
          <w:sz w:val="28"/>
          <w:szCs w:val="28"/>
        </w:rPr>
        <w:t>12</w:t>
      </w:r>
    </w:p>
    <w:p w:rsidR="00E41C0B" w:rsidRPr="002551F6" w:rsidRDefault="00E41C0B" w:rsidP="00FA6AF2">
      <w:pPr>
        <w:spacing w:before="240" w:after="120" w:line="240" w:lineRule="auto"/>
        <w:ind w:firstLine="709"/>
        <w:jc w:val="center"/>
        <w:rPr>
          <w:rFonts w:ascii="Times New Roman" w:hAnsi="Times New Roman"/>
          <w:b/>
          <w:sz w:val="28"/>
          <w:szCs w:val="28"/>
        </w:rPr>
      </w:pPr>
      <w:r w:rsidRPr="002551F6">
        <w:rPr>
          <w:rFonts w:ascii="Times New Roman" w:hAnsi="Times New Roman"/>
          <w:b/>
          <w:sz w:val="28"/>
          <w:szCs w:val="28"/>
        </w:rPr>
        <w:t>Информация о государственном задании на Официальном сайте ГМУ</w:t>
      </w:r>
    </w:p>
    <w:p w:rsidR="00885003" w:rsidRPr="002551F6" w:rsidRDefault="00885003" w:rsidP="00885003">
      <w:pPr>
        <w:pStyle w:val="af4"/>
        <w:spacing w:after="0" w:line="360" w:lineRule="atLeast"/>
        <w:ind w:left="0"/>
        <w:jc w:val="both"/>
        <w:rPr>
          <w:sz w:val="28"/>
          <w:szCs w:val="28"/>
        </w:rPr>
      </w:pPr>
      <w:r w:rsidRPr="002551F6">
        <w:rPr>
          <w:noProof/>
          <w:sz w:val="28"/>
          <w:szCs w:val="28"/>
        </w:rPr>
        <w:drawing>
          <wp:inline distT="0" distB="0" distL="0" distR="0" wp14:anchorId="305F9AC4" wp14:editId="5EC10FC4">
            <wp:extent cx="5956300" cy="6322060"/>
            <wp:effectExtent l="0" t="0" r="635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6300" cy="6322060"/>
                    </a:xfrm>
                    <a:prstGeom prst="rect">
                      <a:avLst/>
                    </a:prstGeom>
                    <a:noFill/>
                  </pic:spPr>
                </pic:pic>
              </a:graphicData>
            </a:graphic>
          </wp:inline>
        </w:drawing>
      </w:r>
    </w:p>
    <w:p w:rsidR="00885003" w:rsidRPr="002551F6" w:rsidRDefault="00885003" w:rsidP="000F50F5">
      <w:pPr>
        <w:pStyle w:val="af4"/>
        <w:spacing w:before="120" w:after="0" w:line="360" w:lineRule="atLeast"/>
        <w:ind w:left="0" w:firstLine="709"/>
        <w:jc w:val="both"/>
        <w:rPr>
          <w:sz w:val="28"/>
          <w:szCs w:val="28"/>
        </w:rPr>
      </w:pPr>
      <w:r w:rsidRPr="002551F6">
        <w:rPr>
          <w:sz w:val="28"/>
          <w:szCs w:val="28"/>
        </w:rPr>
        <w:t xml:space="preserve">В целях расширения аналитических функций Официального сайта ГМУ были разработаны новые функции подсистемы анализа информации </w:t>
      </w:r>
      <w:r w:rsidR="00FA6AF2" w:rsidRPr="002551F6">
        <w:rPr>
          <w:sz w:val="28"/>
          <w:szCs w:val="28"/>
        </w:rPr>
        <w:br/>
      </w:r>
      <w:r w:rsidRPr="002551F6">
        <w:rPr>
          <w:sz w:val="28"/>
          <w:szCs w:val="28"/>
        </w:rPr>
        <w:t xml:space="preserve">о государственных (муниципальных) учреждениях, доступные всем пользователям АС ГМУ, а именно был реализован новый отчет </w:t>
      </w:r>
      <w:r w:rsidR="00FA6AF2" w:rsidRPr="002551F6">
        <w:rPr>
          <w:sz w:val="28"/>
          <w:szCs w:val="28"/>
        </w:rPr>
        <w:br/>
      </w:r>
      <w:r w:rsidRPr="002551F6">
        <w:rPr>
          <w:sz w:val="28"/>
          <w:szCs w:val="28"/>
        </w:rPr>
        <w:t xml:space="preserve">для мониторинга обновления данных в справочнике организаций АС ГМУ </w:t>
      </w:r>
      <w:r w:rsidR="00FA6AF2" w:rsidRPr="002551F6">
        <w:rPr>
          <w:sz w:val="28"/>
          <w:szCs w:val="28"/>
        </w:rPr>
        <w:br/>
      </w:r>
      <w:r w:rsidRPr="002551F6">
        <w:rPr>
          <w:sz w:val="28"/>
          <w:szCs w:val="28"/>
        </w:rPr>
        <w:t xml:space="preserve">из Единого государственного реестра юридических лиц (ЕГРЮЛ) </w:t>
      </w:r>
      <w:r w:rsidR="00FA6AF2" w:rsidRPr="002551F6">
        <w:rPr>
          <w:sz w:val="28"/>
          <w:szCs w:val="28"/>
        </w:rPr>
        <w:br/>
      </w:r>
      <w:r w:rsidRPr="002551F6">
        <w:rPr>
          <w:sz w:val="28"/>
          <w:szCs w:val="28"/>
        </w:rPr>
        <w:t>по следующим основным показателям:</w:t>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по дате запроса данных в ЕГРЮЛ;</w:t>
      </w:r>
    </w:p>
    <w:p w:rsidR="00885003" w:rsidRPr="002551F6" w:rsidRDefault="008C5B85" w:rsidP="00885003">
      <w:pPr>
        <w:pStyle w:val="af4"/>
        <w:spacing w:after="0" w:line="360" w:lineRule="atLeast"/>
        <w:ind w:left="0" w:firstLine="709"/>
        <w:jc w:val="both"/>
        <w:rPr>
          <w:sz w:val="28"/>
          <w:szCs w:val="28"/>
        </w:rPr>
      </w:pPr>
      <w:r>
        <w:rPr>
          <w:sz w:val="28"/>
          <w:szCs w:val="28"/>
        </w:rPr>
        <w:lastRenderedPageBreak/>
        <w:t>–</w:t>
      </w:r>
      <w:r w:rsidR="00885003" w:rsidRPr="002551F6">
        <w:rPr>
          <w:sz w:val="28"/>
          <w:szCs w:val="28"/>
        </w:rPr>
        <w:t> дате внесения изменений в ЕГРЮЛ;</w:t>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дате обновления справочника организаций из ЕГРЮЛ;</w:t>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xml:space="preserve"> дате загрузки обновлений справочника организаций </w:t>
      </w:r>
      <w:r w:rsidR="000F50F5">
        <w:rPr>
          <w:sz w:val="28"/>
          <w:szCs w:val="28"/>
        </w:rPr>
        <w:br/>
      </w:r>
      <w:r w:rsidR="00885003" w:rsidRPr="002551F6">
        <w:rPr>
          <w:sz w:val="28"/>
          <w:szCs w:val="28"/>
        </w:rPr>
        <w:t>на Официальном сайте ГМУ;</w:t>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результату загрузки;</w:t>
      </w:r>
    </w:p>
    <w:p w:rsidR="00885003" w:rsidRPr="002551F6" w:rsidRDefault="008C5B85" w:rsidP="00885003">
      <w:pPr>
        <w:pStyle w:val="af4"/>
        <w:spacing w:after="0" w:line="360" w:lineRule="atLeast"/>
        <w:ind w:left="0" w:firstLine="709"/>
        <w:jc w:val="both"/>
        <w:rPr>
          <w:sz w:val="28"/>
          <w:szCs w:val="28"/>
        </w:rPr>
      </w:pPr>
      <w:r>
        <w:rPr>
          <w:sz w:val="28"/>
          <w:szCs w:val="28"/>
        </w:rPr>
        <w:t>–</w:t>
      </w:r>
      <w:r w:rsidR="00885003" w:rsidRPr="002551F6">
        <w:rPr>
          <w:sz w:val="28"/>
          <w:szCs w:val="28"/>
        </w:rPr>
        <w:t> источнику передачи данных.</w:t>
      </w:r>
    </w:p>
    <w:p w:rsidR="00885003" w:rsidRPr="002551F6" w:rsidRDefault="00885003" w:rsidP="00885003">
      <w:pPr>
        <w:pStyle w:val="af4"/>
        <w:spacing w:after="0" w:line="360" w:lineRule="atLeast"/>
        <w:ind w:left="0" w:firstLine="709"/>
        <w:jc w:val="both"/>
        <w:rPr>
          <w:sz w:val="28"/>
          <w:szCs w:val="28"/>
        </w:rPr>
      </w:pPr>
      <w:r w:rsidRPr="002551F6">
        <w:rPr>
          <w:sz w:val="28"/>
          <w:szCs w:val="28"/>
        </w:rPr>
        <w:t xml:space="preserve">По итогам 2015 года перечень государственных (муниципальных) учреждений на Официальном сайте ГМУ содержит более 173 тысяч учетных записей государственных (муниципальных) учреждений. Из них </w:t>
      </w:r>
      <w:r w:rsidR="000F50F5">
        <w:rPr>
          <w:sz w:val="28"/>
          <w:szCs w:val="28"/>
        </w:rPr>
        <w:br/>
      </w:r>
      <w:r w:rsidRPr="002551F6">
        <w:rPr>
          <w:sz w:val="28"/>
          <w:szCs w:val="28"/>
        </w:rPr>
        <w:t>на с</w:t>
      </w:r>
      <w:r w:rsidR="00DC2DE8" w:rsidRPr="002551F6">
        <w:rPr>
          <w:sz w:val="28"/>
          <w:szCs w:val="28"/>
        </w:rPr>
        <w:t>айте зарегистрировано около 170 </w:t>
      </w:r>
      <w:r w:rsidRPr="002551F6">
        <w:rPr>
          <w:sz w:val="28"/>
          <w:szCs w:val="28"/>
        </w:rPr>
        <w:t>тысяч, что составляет порядка 98</w:t>
      </w:r>
      <w:r w:rsidR="00DC2DE8" w:rsidRPr="002551F6">
        <w:rPr>
          <w:sz w:val="28"/>
          <w:szCs w:val="28"/>
        </w:rPr>
        <w:t> </w:t>
      </w:r>
      <w:r w:rsidRPr="002551F6">
        <w:rPr>
          <w:sz w:val="28"/>
          <w:szCs w:val="28"/>
        </w:rPr>
        <w:t>% учреждений.</w:t>
      </w:r>
    </w:p>
    <w:p w:rsidR="00885003" w:rsidRPr="002551F6" w:rsidRDefault="00885003" w:rsidP="00885003">
      <w:pPr>
        <w:pStyle w:val="af4"/>
        <w:spacing w:after="0" w:line="360" w:lineRule="atLeast"/>
        <w:ind w:left="0" w:firstLine="709"/>
        <w:jc w:val="both"/>
        <w:rPr>
          <w:sz w:val="28"/>
          <w:szCs w:val="28"/>
        </w:rPr>
      </w:pPr>
      <w:r w:rsidRPr="002551F6">
        <w:rPr>
          <w:sz w:val="28"/>
          <w:szCs w:val="28"/>
        </w:rPr>
        <w:t>Более 165 тысяч (95</w:t>
      </w:r>
      <w:r w:rsidR="00DC2DE8" w:rsidRPr="002551F6">
        <w:rPr>
          <w:sz w:val="28"/>
          <w:szCs w:val="28"/>
        </w:rPr>
        <w:t> </w:t>
      </w:r>
      <w:r w:rsidRPr="002551F6">
        <w:rPr>
          <w:sz w:val="28"/>
          <w:szCs w:val="28"/>
        </w:rPr>
        <w:t>%) учреждений опубликовали общую информацию.</w:t>
      </w:r>
    </w:p>
    <w:p w:rsidR="00885003" w:rsidRPr="002551F6" w:rsidRDefault="00885003" w:rsidP="00885003">
      <w:pPr>
        <w:pStyle w:val="af4"/>
        <w:spacing w:after="0" w:line="360" w:lineRule="atLeast"/>
        <w:ind w:left="0" w:firstLine="709"/>
        <w:jc w:val="both"/>
        <w:rPr>
          <w:sz w:val="28"/>
          <w:szCs w:val="28"/>
        </w:rPr>
      </w:pPr>
      <w:r w:rsidRPr="002551F6">
        <w:rPr>
          <w:sz w:val="28"/>
          <w:szCs w:val="28"/>
        </w:rPr>
        <w:t>Также за 2015 год более 124 тысяч учреждений опубликовали информацию о государственных (муниципальных) заданиях, более 109 тысяч учреждений </w:t>
      </w:r>
      <w:r w:rsidRPr="002551F6">
        <w:rPr>
          <w:sz w:val="28"/>
          <w:szCs w:val="28"/>
        </w:rPr>
        <w:noBreakHyphen/>
        <w:t> информацию о плане финансово-хозяйственной деятельности, более 86 тысяч учреждений </w:t>
      </w:r>
      <w:r w:rsidRPr="002551F6">
        <w:rPr>
          <w:sz w:val="28"/>
          <w:szCs w:val="28"/>
        </w:rPr>
        <w:noBreakHyphen/>
        <w:t xml:space="preserve"> информацию об операциях </w:t>
      </w:r>
      <w:r w:rsidR="00191BA5">
        <w:rPr>
          <w:sz w:val="28"/>
          <w:szCs w:val="28"/>
        </w:rPr>
        <w:br/>
      </w:r>
      <w:r w:rsidRPr="002551F6">
        <w:rPr>
          <w:sz w:val="28"/>
          <w:szCs w:val="28"/>
        </w:rPr>
        <w:t>с целевыми средствами.</w:t>
      </w:r>
    </w:p>
    <w:p w:rsidR="00FC5875" w:rsidRPr="002551F6" w:rsidRDefault="00FC5875" w:rsidP="00FA6AF2">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4. Реформирование системы бюджетных платежей</w:t>
      </w:r>
    </w:p>
    <w:p w:rsidR="00E93A08" w:rsidRPr="002551F6" w:rsidRDefault="00E93A08" w:rsidP="005847D2">
      <w:pPr>
        <w:pStyle w:val="21"/>
        <w:tabs>
          <w:tab w:val="left" w:pos="284"/>
          <w:tab w:val="left" w:pos="993"/>
          <w:tab w:val="left" w:pos="1276"/>
        </w:tabs>
        <w:spacing w:before="120" w:line="240" w:lineRule="auto"/>
        <w:ind w:firstLine="709"/>
        <w:jc w:val="both"/>
        <w:rPr>
          <w:b/>
          <w:sz w:val="28"/>
          <w:szCs w:val="28"/>
        </w:rPr>
      </w:pPr>
      <w:r w:rsidRPr="002551F6">
        <w:rPr>
          <w:b/>
          <w:sz w:val="28"/>
          <w:szCs w:val="28"/>
        </w:rPr>
        <w:t>4.1.</w:t>
      </w:r>
      <w:r w:rsidRPr="002551F6">
        <w:rPr>
          <w:b/>
          <w:sz w:val="28"/>
          <w:szCs w:val="28"/>
          <w:lang w:val="en-US"/>
        </w:rPr>
        <w:t> </w:t>
      </w:r>
      <w:r w:rsidRPr="002551F6">
        <w:rPr>
          <w:b/>
          <w:sz w:val="28"/>
          <w:szCs w:val="28"/>
        </w:rPr>
        <w:t>Формирование нормативно</w:t>
      </w:r>
      <w:r w:rsidR="002154FF" w:rsidRPr="002551F6">
        <w:rPr>
          <w:b/>
          <w:sz w:val="28"/>
          <w:szCs w:val="28"/>
        </w:rPr>
        <w:t xml:space="preserve">-правовой базы, направленной </w:t>
      </w:r>
      <w:r w:rsidR="000F50F5">
        <w:rPr>
          <w:b/>
          <w:sz w:val="28"/>
          <w:szCs w:val="28"/>
        </w:rPr>
        <w:br/>
      </w:r>
      <w:r w:rsidR="002154FF" w:rsidRPr="002551F6">
        <w:rPr>
          <w:b/>
          <w:sz w:val="28"/>
          <w:szCs w:val="28"/>
        </w:rPr>
        <w:t xml:space="preserve">на </w:t>
      </w:r>
      <w:r w:rsidRPr="002551F6">
        <w:rPr>
          <w:b/>
          <w:sz w:val="28"/>
          <w:szCs w:val="28"/>
        </w:rPr>
        <w:t>реформирование системы бюджетных платежей</w:t>
      </w:r>
    </w:p>
    <w:p w:rsidR="00E93A08" w:rsidRPr="002551F6" w:rsidRDefault="002D332B" w:rsidP="002D33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w:t>
      </w:r>
      <w:r w:rsidR="00E93A08" w:rsidRPr="002551F6">
        <w:rPr>
          <w:rFonts w:ascii="Times New Roman" w:hAnsi="Times New Roman"/>
          <w:sz w:val="28"/>
          <w:szCs w:val="28"/>
        </w:rPr>
        <w:t xml:space="preserve"> реализации направлений, предусмотренных Концепцией реформирования системы бюджетных платежей на период до 2017 года, </w:t>
      </w:r>
      <w:r w:rsidR="00FA6AF2" w:rsidRPr="002551F6">
        <w:rPr>
          <w:rFonts w:ascii="Times New Roman" w:hAnsi="Times New Roman"/>
          <w:sz w:val="28"/>
          <w:szCs w:val="28"/>
        </w:rPr>
        <w:br/>
      </w:r>
      <w:r w:rsidR="00E93A08" w:rsidRPr="002551F6">
        <w:rPr>
          <w:rFonts w:ascii="Times New Roman" w:hAnsi="Times New Roman"/>
          <w:sz w:val="28"/>
          <w:szCs w:val="28"/>
        </w:rPr>
        <w:t xml:space="preserve">в условиях функционирования </w:t>
      </w:r>
      <w:r w:rsidR="00D10C2D" w:rsidRPr="002551F6">
        <w:rPr>
          <w:rFonts w:ascii="Times New Roman" w:hAnsi="Times New Roman"/>
          <w:sz w:val="28"/>
          <w:szCs w:val="28"/>
        </w:rPr>
        <w:t>ЕКС</w:t>
      </w:r>
      <w:r w:rsidR="00E93A08" w:rsidRPr="002551F6">
        <w:rPr>
          <w:rFonts w:ascii="Times New Roman" w:hAnsi="Times New Roman"/>
          <w:sz w:val="28"/>
          <w:szCs w:val="28"/>
        </w:rPr>
        <w:t xml:space="preserve"> Казначейства России, </w:t>
      </w:r>
      <w:r w:rsidR="00D10C2D" w:rsidRPr="002551F6">
        <w:rPr>
          <w:rFonts w:ascii="Times New Roman" w:hAnsi="Times New Roman"/>
          <w:sz w:val="28"/>
          <w:szCs w:val="28"/>
        </w:rPr>
        <w:t xml:space="preserve">а также </w:t>
      </w:r>
      <w:r w:rsidR="00AE63CF" w:rsidRPr="002551F6">
        <w:rPr>
          <w:rFonts w:ascii="Times New Roman" w:hAnsi="Times New Roman"/>
          <w:sz w:val="28"/>
          <w:szCs w:val="28"/>
        </w:rPr>
        <w:t>в рамках реализации о</w:t>
      </w:r>
      <w:r w:rsidR="00E93A08" w:rsidRPr="002551F6">
        <w:rPr>
          <w:rFonts w:ascii="Times New Roman" w:hAnsi="Times New Roman"/>
          <w:sz w:val="28"/>
          <w:szCs w:val="28"/>
        </w:rPr>
        <w:t xml:space="preserve">сновного мероприятия 2.4. «Кассовое обслуживание исполнения бюджетов бюджетной системы Российской Федерации, учет операций со средствами неучастников бюджетного процесса </w:t>
      </w:r>
      <w:r w:rsidR="000F50F5">
        <w:rPr>
          <w:rFonts w:ascii="Times New Roman" w:hAnsi="Times New Roman"/>
          <w:sz w:val="28"/>
          <w:szCs w:val="28"/>
        </w:rPr>
        <w:br/>
      </w:r>
      <w:r w:rsidR="00E93A08" w:rsidRPr="002551F6">
        <w:rPr>
          <w:rFonts w:ascii="Times New Roman" w:hAnsi="Times New Roman"/>
          <w:sz w:val="28"/>
          <w:szCs w:val="28"/>
        </w:rPr>
        <w:t>и форм</w:t>
      </w:r>
      <w:r w:rsidR="00D10C2D" w:rsidRPr="002551F6">
        <w:rPr>
          <w:rFonts w:ascii="Times New Roman" w:hAnsi="Times New Roman"/>
          <w:sz w:val="28"/>
          <w:szCs w:val="28"/>
        </w:rPr>
        <w:t>ирование бюджетной отчетности» г</w:t>
      </w:r>
      <w:r w:rsidR="00E93A08" w:rsidRPr="002551F6">
        <w:rPr>
          <w:rFonts w:ascii="Times New Roman" w:hAnsi="Times New Roman"/>
          <w:sz w:val="28"/>
          <w:szCs w:val="28"/>
        </w:rPr>
        <w:t>осударственной программы</w:t>
      </w:r>
      <w:r w:rsidR="00D10C2D" w:rsidRPr="002551F6">
        <w:rPr>
          <w:rFonts w:ascii="Times New Roman" w:hAnsi="Times New Roman"/>
          <w:sz w:val="28"/>
          <w:szCs w:val="28"/>
        </w:rPr>
        <w:t xml:space="preserve"> Российской Федерации «Управление государственными финансами </w:t>
      </w:r>
      <w:r w:rsidR="000F50F5">
        <w:rPr>
          <w:rFonts w:ascii="Times New Roman" w:hAnsi="Times New Roman"/>
          <w:sz w:val="28"/>
          <w:szCs w:val="28"/>
        </w:rPr>
        <w:br/>
      </w:r>
      <w:r w:rsidR="00D10C2D" w:rsidRPr="002551F6">
        <w:rPr>
          <w:rFonts w:ascii="Times New Roman" w:hAnsi="Times New Roman"/>
          <w:sz w:val="28"/>
          <w:szCs w:val="28"/>
        </w:rPr>
        <w:t>и регулирование финансовых рынков» (далее </w:t>
      </w:r>
      <w:r w:rsidR="00D10C2D" w:rsidRPr="002551F6">
        <w:rPr>
          <w:rFonts w:ascii="Times New Roman" w:hAnsi="Times New Roman"/>
          <w:sz w:val="28"/>
          <w:szCs w:val="28"/>
        </w:rPr>
        <w:noBreakHyphen/>
        <w:t> Госпрограмма)</w:t>
      </w:r>
      <w:r w:rsidR="00AE63CF" w:rsidRPr="002551F6">
        <w:rPr>
          <w:rFonts w:ascii="Times New Roman" w:hAnsi="Times New Roman"/>
          <w:sz w:val="28"/>
          <w:szCs w:val="28"/>
        </w:rPr>
        <w:t xml:space="preserve"> </w:t>
      </w:r>
      <w:r w:rsidR="000F50F5">
        <w:rPr>
          <w:rFonts w:ascii="Times New Roman" w:hAnsi="Times New Roman"/>
          <w:sz w:val="28"/>
          <w:szCs w:val="28"/>
        </w:rPr>
        <w:br/>
      </w:r>
      <w:r w:rsidR="00AE63CF" w:rsidRPr="002551F6">
        <w:rPr>
          <w:rFonts w:ascii="Times New Roman" w:hAnsi="Times New Roman"/>
          <w:sz w:val="28"/>
          <w:szCs w:val="28"/>
        </w:rPr>
        <w:t>и совершенствования</w:t>
      </w:r>
      <w:r w:rsidR="00E93A08" w:rsidRPr="002551F6">
        <w:rPr>
          <w:rFonts w:ascii="Times New Roman" w:hAnsi="Times New Roman"/>
          <w:sz w:val="28"/>
          <w:szCs w:val="28"/>
        </w:rPr>
        <w:t xml:space="preserve"> бюджетного законодательства Российской Федерации в условиях включения Федерального казначейства в состав прямых участников платежной системы Банка России</w:t>
      </w:r>
      <w:r w:rsidR="00AE63CF" w:rsidRPr="002551F6">
        <w:rPr>
          <w:rFonts w:ascii="Times New Roman" w:hAnsi="Times New Roman"/>
          <w:sz w:val="28"/>
          <w:szCs w:val="28"/>
        </w:rPr>
        <w:t xml:space="preserve"> осуществлены следующие мероприятия</w:t>
      </w:r>
      <w:r w:rsidR="00E93A08" w:rsidRPr="002551F6">
        <w:rPr>
          <w:rFonts w:ascii="Times New Roman" w:hAnsi="Times New Roman"/>
          <w:sz w:val="28"/>
          <w:szCs w:val="28"/>
        </w:rPr>
        <w:t>:</w:t>
      </w:r>
    </w:p>
    <w:p w:rsidR="00E93A08" w:rsidRPr="002551F6" w:rsidRDefault="008C5B85" w:rsidP="002D332B">
      <w:pPr>
        <w:autoSpaceDE w:val="0"/>
        <w:autoSpaceDN w:val="0"/>
        <w:adjustRightInd w:val="0"/>
        <w:spacing w:after="0" w:line="360" w:lineRule="atLeast"/>
        <w:ind w:firstLine="709"/>
        <w:jc w:val="both"/>
        <w:rPr>
          <w:rFonts w:ascii="Times New Roman" w:hAnsi="Times New Roman"/>
          <w:sz w:val="28"/>
          <w:szCs w:val="28"/>
        </w:rPr>
      </w:pPr>
      <w:r>
        <w:rPr>
          <w:rFonts w:ascii="Times New Roman" w:hAnsi="Times New Roman"/>
          <w:sz w:val="28"/>
          <w:szCs w:val="28"/>
        </w:rPr>
        <w:t>–</w:t>
      </w:r>
      <w:r w:rsidR="00AE63CF" w:rsidRPr="002551F6">
        <w:rPr>
          <w:rFonts w:ascii="Times New Roman" w:hAnsi="Times New Roman"/>
          <w:sz w:val="28"/>
          <w:szCs w:val="28"/>
        </w:rPr>
        <w:t> </w:t>
      </w:r>
      <w:r w:rsidR="00E93A08" w:rsidRPr="002551F6">
        <w:rPr>
          <w:rFonts w:ascii="Times New Roman" w:hAnsi="Times New Roman"/>
          <w:sz w:val="28"/>
          <w:szCs w:val="28"/>
        </w:rPr>
        <w:t xml:space="preserve">подготовлены предложения в новую редакцию Бюджетного кодекса </w:t>
      </w:r>
      <w:r w:rsidR="00AE63CF" w:rsidRPr="002551F6">
        <w:rPr>
          <w:rFonts w:ascii="Times New Roman" w:hAnsi="Times New Roman"/>
          <w:sz w:val="28"/>
          <w:szCs w:val="28"/>
        </w:rPr>
        <w:br/>
      </w:r>
      <w:r w:rsidR="00E93A08" w:rsidRPr="002551F6">
        <w:rPr>
          <w:rFonts w:ascii="Times New Roman" w:hAnsi="Times New Roman"/>
          <w:sz w:val="28"/>
          <w:szCs w:val="28"/>
        </w:rPr>
        <w:t xml:space="preserve">в части процедур ведения бюджетного (бухгалтерского) учета </w:t>
      </w:r>
      <w:r w:rsidR="00AE63CF" w:rsidRPr="002551F6">
        <w:rPr>
          <w:rFonts w:ascii="Times New Roman" w:hAnsi="Times New Roman"/>
          <w:sz w:val="28"/>
          <w:szCs w:val="28"/>
        </w:rPr>
        <w:br/>
      </w:r>
      <w:r w:rsidR="00E93A08" w:rsidRPr="002551F6">
        <w:rPr>
          <w:rFonts w:ascii="Times New Roman" w:hAnsi="Times New Roman"/>
          <w:sz w:val="28"/>
          <w:szCs w:val="28"/>
        </w:rPr>
        <w:t>и формирования бюджетной (бухгалтерской) отчетности;</w:t>
      </w:r>
    </w:p>
    <w:p w:rsidR="00E93A08" w:rsidRPr="002551F6" w:rsidRDefault="008C5B85" w:rsidP="002D332B">
      <w:pPr>
        <w:autoSpaceDE w:val="0"/>
        <w:autoSpaceDN w:val="0"/>
        <w:adjustRightInd w:val="0"/>
        <w:spacing w:after="0" w:line="360" w:lineRule="atLeast"/>
        <w:ind w:firstLine="709"/>
        <w:jc w:val="both"/>
        <w:rPr>
          <w:rFonts w:ascii="Times New Roman" w:hAnsi="Times New Roman"/>
          <w:sz w:val="28"/>
          <w:szCs w:val="28"/>
        </w:rPr>
      </w:pPr>
      <w:r>
        <w:rPr>
          <w:rFonts w:ascii="Times New Roman" w:hAnsi="Times New Roman"/>
          <w:sz w:val="28"/>
          <w:szCs w:val="28"/>
        </w:rPr>
        <w:t>–</w:t>
      </w:r>
      <w:r w:rsidR="00AE63CF" w:rsidRPr="002551F6">
        <w:rPr>
          <w:rFonts w:ascii="Times New Roman" w:hAnsi="Times New Roman"/>
          <w:sz w:val="28"/>
          <w:szCs w:val="28"/>
        </w:rPr>
        <w:t> </w:t>
      </w:r>
      <w:r w:rsidR="00E93A08" w:rsidRPr="002551F6">
        <w:rPr>
          <w:rFonts w:ascii="Times New Roman" w:hAnsi="Times New Roman"/>
          <w:sz w:val="28"/>
          <w:szCs w:val="28"/>
        </w:rPr>
        <w:t>разработаны и направлены в Минфин России проекты концепций:</w:t>
      </w:r>
    </w:p>
    <w:p w:rsidR="00E93A08" w:rsidRPr="002551F6" w:rsidRDefault="00E93A08" w:rsidP="002D33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«Об утверждении Плана счетов бюджетного учета кассового обслуживания бюджетов бюджетной системы Российской Федерации, бюджетных и автономных учреждений и Инструкции по его применению»; </w:t>
      </w:r>
    </w:p>
    <w:p w:rsidR="00E93A08" w:rsidRPr="002551F6" w:rsidRDefault="00E93A08" w:rsidP="002D332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«Об утверждении Инструкции о порядке составления и представления годовой, квартальной и месячной отчетности органами Федерального казначейства о кассовом обслуживании исполнения бюджетов бюджетной системы Российской Федерации, бюджетных, автономных учреждений </w:t>
      </w:r>
      <w:r w:rsidR="00AE63CF" w:rsidRPr="002551F6">
        <w:rPr>
          <w:rFonts w:ascii="Times New Roman" w:hAnsi="Times New Roman"/>
          <w:sz w:val="28"/>
          <w:szCs w:val="28"/>
        </w:rPr>
        <w:br/>
      </w:r>
      <w:r w:rsidRPr="002551F6">
        <w:rPr>
          <w:rFonts w:ascii="Times New Roman" w:hAnsi="Times New Roman"/>
          <w:sz w:val="28"/>
          <w:szCs w:val="28"/>
        </w:rPr>
        <w:t>и иных организаций»;</w:t>
      </w:r>
    </w:p>
    <w:p w:rsidR="00E93A08" w:rsidRPr="002551F6" w:rsidRDefault="00E93A08" w:rsidP="00E93A0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«Об утверждении форм первичных учетных документов и регистров бухгалтерского учета, применяемых органами Федерального казначейства, </w:t>
      </w:r>
      <w:r w:rsidR="00AE63CF" w:rsidRPr="002551F6">
        <w:rPr>
          <w:rFonts w:ascii="Times New Roman" w:hAnsi="Times New Roman"/>
          <w:sz w:val="28"/>
          <w:szCs w:val="28"/>
        </w:rPr>
        <w:br/>
      </w:r>
      <w:r w:rsidRPr="002551F6">
        <w:rPr>
          <w:rFonts w:ascii="Times New Roman" w:hAnsi="Times New Roman"/>
          <w:sz w:val="28"/>
          <w:szCs w:val="28"/>
        </w:rPr>
        <w:t>и Методических указаний по их применению».</w:t>
      </w:r>
    </w:p>
    <w:p w:rsidR="00FE6E9C" w:rsidRPr="002551F6" w:rsidRDefault="00C90E1F" w:rsidP="00AE63CF">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4.2</w:t>
      </w:r>
      <w:r w:rsidR="007B5576">
        <w:rPr>
          <w:rFonts w:ascii="Times New Roman" w:hAnsi="Times New Roman"/>
          <w:b/>
          <w:color w:val="000000"/>
          <w:sz w:val="28"/>
          <w:szCs w:val="28"/>
        </w:rPr>
        <w:t>.</w:t>
      </w:r>
      <w:r w:rsidR="00FE6E9C" w:rsidRPr="002551F6">
        <w:rPr>
          <w:rFonts w:ascii="Times New Roman" w:hAnsi="Times New Roman"/>
          <w:b/>
          <w:color w:val="000000"/>
          <w:sz w:val="28"/>
          <w:szCs w:val="28"/>
        </w:rPr>
        <w:t> Обеспечение функционирования системы бюджетных платежей</w:t>
      </w:r>
    </w:p>
    <w:p w:rsidR="00FE6E9C" w:rsidRPr="002551F6" w:rsidRDefault="00FE6E9C" w:rsidP="00AE63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решения основных задач реформирования системы бюджетных платежей, определенных Концепцией реформирования системы бюджетных платежей на период до 2017 года, проведены мероприятия </w:t>
      </w:r>
      <w:r w:rsidR="000F50F5">
        <w:rPr>
          <w:rFonts w:ascii="Times New Roman" w:hAnsi="Times New Roman"/>
          <w:sz w:val="28"/>
          <w:szCs w:val="28"/>
        </w:rPr>
        <w:br/>
      </w:r>
      <w:r w:rsidRPr="002551F6">
        <w:rPr>
          <w:rFonts w:ascii="Times New Roman" w:hAnsi="Times New Roman"/>
          <w:sz w:val="28"/>
          <w:szCs w:val="28"/>
        </w:rPr>
        <w:t xml:space="preserve">по созданию нормативной правовой базы организации и функционирования системы казначейских платежей. </w:t>
      </w:r>
    </w:p>
    <w:p w:rsidR="004A412B" w:rsidRPr="002551F6" w:rsidRDefault="00FE6E9C" w:rsidP="00AE63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проект новой редакции Бюджетного кодекса включены новые главы «Бюджетные платежи и система казначейских платежей», «Единый казначейский счет», которыми определены понятия</w:t>
      </w:r>
      <w:r w:rsidR="004A412B" w:rsidRPr="002551F6">
        <w:rPr>
          <w:rFonts w:ascii="Times New Roman" w:hAnsi="Times New Roman"/>
          <w:sz w:val="28"/>
          <w:szCs w:val="28"/>
        </w:rPr>
        <w:t>:</w:t>
      </w:r>
    </w:p>
    <w:p w:rsidR="004A412B" w:rsidRPr="002551F6" w:rsidRDefault="008C5B85" w:rsidP="00AE63CF">
      <w:pPr>
        <w:spacing w:after="0" w:line="360" w:lineRule="atLeast"/>
        <w:ind w:firstLine="709"/>
        <w:jc w:val="both"/>
        <w:rPr>
          <w:rFonts w:ascii="Times New Roman" w:hAnsi="Times New Roman"/>
          <w:sz w:val="28"/>
          <w:szCs w:val="28"/>
        </w:rPr>
      </w:pPr>
      <w:r>
        <w:rPr>
          <w:rFonts w:ascii="Times New Roman" w:hAnsi="Times New Roman"/>
          <w:sz w:val="28"/>
          <w:szCs w:val="28"/>
        </w:rPr>
        <w:t>–</w:t>
      </w:r>
      <w:r w:rsidR="004A412B" w:rsidRPr="002551F6">
        <w:rPr>
          <w:rFonts w:ascii="Times New Roman" w:hAnsi="Times New Roman"/>
          <w:sz w:val="28"/>
          <w:szCs w:val="28"/>
        </w:rPr>
        <w:t> </w:t>
      </w:r>
      <w:r w:rsidR="00AE63CF" w:rsidRPr="002551F6">
        <w:rPr>
          <w:rFonts w:ascii="Times New Roman" w:hAnsi="Times New Roman"/>
          <w:sz w:val="28"/>
          <w:szCs w:val="28"/>
        </w:rPr>
        <w:t>«бюджетный</w:t>
      </w:r>
      <w:r w:rsidR="00FE6E9C" w:rsidRPr="002551F6">
        <w:rPr>
          <w:rFonts w:ascii="Times New Roman" w:hAnsi="Times New Roman"/>
          <w:sz w:val="28"/>
          <w:szCs w:val="28"/>
        </w:rPr>
        <w:t xml:space="preserve"> плате</w:t>
      </w:r>
      <w:r w:rsidR="00AE63CF" w:rsidRPr="002551F6">
        <w:rPr>
          <w:rFonts w:ascii="Times New Roman" w:hAnsi="Times New Roman"/>
          <w:sz w:val="28"/>
          <w:szCs w:val="28"/>
        </w:rPr>
        <w:t>ж»</w:t>
      </w:r>
    </w:p>
    <w:p w:rsidR="004A412B" w:rsidRPr="002551F6" w:rsidRDefault="008C5B85" w:rsidP="00AE63CF">
      <w:pPr>
        <w:spacing w:after="0" w:line="360" w:lineRule="atLeast"/>
        <w:ind w:firstLine="709"/>
        <w:jc w:val="both"/>
        <w:rPr>
          <w:rFonts w:ascii="Times New Roman" w:hAnsi="Times New Roman"/>
          <w:sz w:val="28"/>
          <w:szCs w:val="28"/>
        </w:rPr>
      </w:pPr>
      <w:r>
        <w:rPr>
          <w:rFonts w:ascii="Times New Roman" w:hAnsi="Times New Roman"/>
          <w:sz w:val="28"/>
          <w:szCs w:val="28"/>
        </w:rPr>
        <w:t>–</w:t>
      </w:r>
      <w:r w:rsidR="004A412B" w:rsidRPr="002551F6">
        <w:rPr>
          <w:rFonts w:ascii="Times New Roman" w:hAnsi="Times New Roman"/>
          <w:sz w:val="28"/>
          <w:szCs w:val="28"/>
        </w:rPr>
        <w:t> </w:t>
      </w:r>
      <w:r w:rsidR="00AE63CF" w:rsidRPr="002551F6">
        <w:rPr>
          <w:rFonts w:ascii="Times New Roman" w:hAnsi="Times New Roman"/>
          <w:sz w:val="28"/>
          <w:szCs w:val="28"/>
        </w:rPr>
        <w:t>«</w:t>
      </w:r>
      <w:r w:rsidR="004A412B" w:rsidRPr="002551F6">
        <w:rPr>
          <w:rFonts w:ascii="Times New Roman" w:hAnsi="Times New Roman"/>
          <w:sz w:val="28"/>
          <w:szCs w:val="28"/>
        </w:rPr>
        <w:t>система</w:t>
      </w:r>
      <w:r w:rsidR="00FE6E9C" w:rsidRPr="002551F6">
        <w:rPr>
          <w:rFonts w:ascii="Times New Roman" w:hAnsi="Times New Roman"/>
          <w:sz w:val="28"/>
          <w:szCs w:val="28"/>
        </w:rPr>
        <w:t xml:space="preserve"> казначейских платежей</w:t>
      </w:r>
      <w:r w:rsidR="004A412B" w:rsidRPr="002551F6">
        <w:rPr>
          <w:rFonts w:ascii="Times New Roman" w:hAnsi="Times New Roman"/>
          <w:sz w:val="28"/>
          <w:szCs w:val="28"/>
        </w:rPr>
        <w:t>»;</w:t>
      </w:r>
    </w:p>
    <w:p w:rsidR="004A412B" w:rsidRPr="002551F6" w:rsidRDefault="008C5B85" w:rsidP="00AE63CF">
      <w:pPr>
        <w:spacing w:after="0" w:line="360" w:lineRule="atLeast"/>
        <w:ind w:firstLine="709"/>
        <w:jc w:val="both"/>
        <w:rPr>
          <w:rFonts w:ascii="Times New Roman" w:hAnsi="Times New Roman"/>
          <w:sz w:val="28"/>
          <w:szCs w:val="28"/>
        </w:rPr>
      </w:pPr>
      <w:r>
        <w:rPr>
          <w:rFonts w:ascii="Times New Roman" w:hAnsi="Times New Roman"/>
          <w:sz w:val="28"/>
          <w:szCs w:val="28"/>
        </w:rPr>
        <w:t>–</w:t>
      </w:r>
      <w:r w:rsidR="004A412B" w:rsidRPr="002551F6">
        <w:rPr>
          <w:rFonts w:ascii="Times New Roman" w:hAnsi="Times New Roman"/>
          <w:sz w:val="28"/>
          <w:szCs w:val="28"/>
        </w:rPr>
        <w:t> «казначейский счет»;</w:t>
      </w:r>
    </w:p>
    <w:p w:rsidR="004A412B" w:rsidRPr="002551F6" w:rsidRDefault="008C5B85" w:rsidP="00AE63CF">
      <w:pPr>
        <w:spacing w:after="0" w:line="360" w:lineRule="atLeast"/>
        <w:ind w:firstLine="709"/>
        <w:jc w:val="both"/>
        <w:rPr>
          <w:rFonts w:ascii="Times New Roman" w:hAnsi="Times New Roman"/>
          <w:sz w:val="28"/>
          <w:szCs w:val="28"/>
        </w:rPr>
      </w:pPr>
      <w:r>
        <w:rPr>
          <w:rFonts w:ascii="Times New Roman" w:hAnsi="Times New Roman"/>
          <w:sz w:val="28"/>
          <w:szCs w:val="28"/>
        </w:rPr>
        <w:t>–</w:t>
      </w:r>
      <w:r w:rsidR="004A412B" w:rsidRPr="002551F6">
        <w:rPr>
          <w:rFonts w:ascii="Times New Roman" w:hAnsi="Times New Roman"/>
          <w:sz w:val="28"/>
          <w:szCs w:val="28"/>
        </w:rPr>
        <w:t> «единый казначейский</w:t>
      </w:r>
      <w:r w:rsidR="00FE6E9C" w:rsidRPr="002551F6">
        <w:rPr>
          <w:rFonts w:ascii="Times New Roman" w:hAnsi="Times New Roman"/>
          <w:sz w:val="28"/>
          <w:szCs w:val="28"/>
        </w:rPr>
        <w:t xml:space="preserve"> счет</w:t>
      </w:r>
      <w:r w:rsidR="004A412B" w:rsidRPr="002551F6">
        <w:rPr>
          <w:rFonts w:ascii="Times New Roman" w:hAnsi="Times New Roman"/>
          <w:sz w:val="28"/>
          <w:szCs w:val="28"/>
        </w:rPr>
        <w:t>»</w:t>
      </w:r>
      <w:r w:rsidR="00FE6E9C" w:rsidRPr="002551F6">
        <w:rPr>
          <w:rFonts w:ascii="Times New Roman" w:hAnsi="Times New Roman"/>
          <w:sz w:val="28"/>
          <w:szCs w:val="28"/>
        </w:rPr>
        <w:t xml:space="preserve">. </w:t>
      </w:r>
    </w:p>
    <w:p w:rsidR="00FE6E9C" w:rsidRPr="002551F6" w:rsidRDefault="00FE6E9C" w:rsidP="00AE63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главе «Бюджетные платежи и система казначейских платежей» определены основы функционирования системы казначейских платежей, отражена роль Федерального казначейства как оператора системы казначейских платежей, прямого участника платежной системы Банка России и иных платежных систем, определены виды прямых и косвенных участников системы казначейских платежей, </w:t>
      </w:r>
      <w:r w:rsidR="004A412B" w:rsidRPr="002551F6">
        <w:rPr>
          <w:rFonts w:ascii="Times New Roman" w:hAnsi="Times New Roman"/>
          <w:sz w:val="28"/>
          <w:szCs w:val="28"/>
        </w:rPr>
        <w:t xml:space="preserve">а также </w:t>
      </w:r>
      <w:r w:rsidRPr="002551F6">
        <w:rPr>
          <w:rFonts w:ascii="Times New Roman" w:hAnsi="Times New Roman"/>
          <w:sz w:val="28"/>
          <w:szCs w:val="28"/>
        </w:rPr>
        <w:t>порядок осуществления бюджетных платежей в системе казначейских платежей.</w:t>
      </w:r>
    </w:p>
    <w:p w:rsidR="00FE6E9C" w:rsidRPr="002551F6" w:rsidRDefault="00FE6E9C" w:rsidP="00AE63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 учетом проекта новой редакции Бюджетного кодекса, определен перечень законодательных и иных нормативных правовых актов Российской Федерации, принятие (внесение изменений или признание утратившими силу) которых потребуется для обеспечения функционирования системы казначейских платежей.</w:t>
      </w:r>
    </w:p>
    <w:p w:rsidR="00FE6E9C" w:rsidRPr="002551F6" w:rsidRDefault="004A412B" w:rsidP="00FE6E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Федеральным</w:t>
      </w:r>
      <w:r w:rsidR="00FE6E9C" w:rsidRPr="002551F6">
        <w:rPr>
          <w:rFonts w:ascii="Times New Roman" w:hAnsi="Times New Roman"/>
          <w:sz w:val="28"/>
          <w:szCs w:val="28"/>
        </w:rPr>
        <w:t xml:space="preserve"> казначейство</w:t>
      </w:r>
      <w:r w:rsidRPr="002551F6">
        <w:rPr>
          <w:rFonts w:ascii="Times New Roman" w:hAnsi="Times New Roman"/>
          <w:sz w:val="28"/>
          <w:szCs w:val="28"/>
        </w:rPr>
        <w:t>м</w:t>
      </w:r>
      <w:r w:rsidR="00FE6E9C" w:rsidRPr="002551F6">
        <w:rPr>
          <w:rFonts w:ascii="Times New Roman" w:hAnsi="Times New Roman"/>
          <w:sz w:val="28"/>
          <w:szCs w:val="28"/>
        </w:rPr>
        <w:t xml:space="preserve"> во взаимодействии с Банком России в рамках подготовки к интеграции системы казначейских платежей </w:t>
      </w:r>
      <w:r w:rsidRPr="002551F6">
        <w:rPr>
          <w:rFonts w:ascii="Times New Roman" w:hAnsi="Times New Roman"/>
          <w:sz w:val="28"/>
          <w:szCs w:val="28"/>
        </w:rPr>
        <w:br/>
      </w:r>
      <w:r w:rsidR="00FE6E9C" w:rsidRPr="002551F6">
        <w:rPr>
          <w:rFonts w:ascii="Times New Roman" w:hAnsi="Times New Roman"/>
          <w:sz w:val="28"/>
          <w:szCs w:val="28"/>
        </w:rPr>
        <w:lastRenderedPageBreak/>
        <w:t>с перспективной платежной</w:t>
      </w:r>
      <w:r w:rsidR="00191BA5">
        <w:rPr>
          <w:rFonts w:ascii="Times New Roman" w:hAnsi="Times New Roman"/>
          <w:sz w:val="28"/>
          <w:szCs w:val="28"/>
        </w:rPr>
        <w:t xml:space="preserve"> системой Банка России приня</w:t>
      </w:r>
      <w:r w:rsidRPr="002551F6">
        <w:rPr>
          <w:rFonts w:ascii="Times New Roman" w:hAnsi="Times New Roman"/>
          <w:sz w:val="28"/>
          <w:szCs w:val="28"/>
        </w:rPr>
        <w:t>то</w:t>
      </w:r>
      <w:r w:rsidR="00FE6E9C" w:rsidRPr="002551F6">
        <w:rPr>
          <w:rFonts w:ascii="Times New Roman" w:hAnsi="Times New Roman"/>
          <w:sz w:val="28"/>
          <w:szCs w:val="28"/>
        </w:rPr>
        <w:t xml:space="preserve"> участие </w:t>
      </w:r>
      <w:r w:rsidRPr="002551F6">
        <w:rPr>
          <w:rFonts w:ascii="Times New Roman" w:hAnsi="Times New Roman"/>
          <w:sz w:val="28"/>
          <w:szCs w:val="28"/>
        </w:rPr>
        <w:br/>
      </w:r>
      <w:r w:rsidR="00FE6E9C" w:rsidRPr="002551F6">
        <w:rPr>
          <w:rFonts w:ascii="Times New Roman" w:hAnsi="Times New Roman"/>
          <w:sz w:val="28"/>
          <w:szCs w:val="28"/>
        </w:rPr>
        <w:t xml:space="preserve">в подготовке предложений к Положению о платежной системе Банка России, механизму функционирования единого казначейского счета, реализации платежных сервисов. </w:t>
      </w:r>
    </w:p>
    <w:p w:rsidR="00FE6E9C" w:rsidRPr="002551F6" w:rsidRDefault="00FE6E9C" w:rsidP="00FE6E9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Определены дополнительные требования к переводу денежных средств с использованием сервиса срочного перевода с использованием платежного поручения на общую сумму с реестром, в частности, установлен запрет на </w:t>
      </w:r>
      <w:r w:rsidR="004A412B" w:rsidRPr="002551F6">
        <w:rPr>
          <w:rFonts w:ascii="Times New Roman" w:hAnsi="Times New Roman"/>
          <w:sz w:val="28"/>
          <w:szCs w:val="28"/>
        </w:rPr>
        <w:t>перевод кредитной организацией –</w:t>
      </w:r>
      <w:r w:rsidRPr="002551F6">
        <w:rPr>
          <w:rFonts w:ascii="Times New Roman" w:hAnsi="Times New Roman"/>
          <w:sz w:val="28"/>
          <w:szCs w:val="28"/>
        </w:rPr>
        <w:t xml:space="preserve"> участником обмена органу Федерального казначейства </w:t>
      </w:r>
      <w:r w:rsidR="008C5B85">
        <w:rPr>
          <w:rFonts w:ascii="Times New Roman" w:hAnsi="Times New Roman"/>
          <w:sz w:val="28"/>
          <w:szCs w:val="28"/>
        </w:rPr>
        <w:t>–</w:t>
      </w:r>
      <w:r w:rsidRPr="002551F6">
        <w:rPr>
          <w:rFonts w:ascii="Times New Roman" w:hAnsi="Times New Roman"/>
          <w:sz w:val="28"/>
          <w:szCs w:val="28"/>
        </w:rPr>
        <w:t xml:space="preserve"> участнику обмена денежных средств </w:t>
      </w:r>
      <w:r w:rsidR="000F50F5">
        <w:rPr>
          <w:rFonts w:ascii="Times New Roman" w:hAnsi="Times New Roman"/>
          <w:sz w:val="28"/>
          <w:szCs w:val="28"/>
        </w:rPr>
        <w:br/>
      </w:r>
      <w:r w:rsidRPr="002551F6">
        <w:rPr>
          <w:rFonts w:ascii="Times New Roman" w:hAnsi="Times New Roman"/>
          <w:sz w:val="28"/>
          <w:szCs w:val="28"/>
        </w:rPr>
        <w:t>на общую сумму принятых к исполнен</w:t>
      </w:r>
      <w:r w:rsidR="004A412B" w:rsidRPr="002551F6">
        <w:rPr>
          <w:rFonts w:ascii="Times New Roman" w:hAnsi="Times New Roman"/>
          <w:sz w:val="28"/>
          <w:szCs w:val="28"/>
        </w:rPr>
        <w:t>ию распоряжений физических лиц –</w:t>
      </w:r>
      <w:r w:rsidRPr="002551F6">
        <w:rPr>
          <w:rFonts w:ascii="Times New Roman" w:hAnsi="Times New Roman"/>
          <w:sz w:val="28"/>
          <w:szCs w:val="28"/>
        </w:rPr>
        <w:t xml:space="preserve"> плательщиков с использованием сервиса срочного перевода. Данные предложения учеты Банком России в Указании от 5 ноября 2015 г. № 3839-У «О внесении изменений в Положение Банка России от 29 июня 2012 г. № 384-П «О платежной системе Банка России». </w:t>
      </w:r>
    </w:p>
    <w:p w:rsidR="00FE6E9C" w:rsidRPr="002551F6" w:rsidRDefault="00C90E1F" w:rsidP="004A412B">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4.3</w:t>
      </w:r>
      <w:r w:rsidR="007B5576">
        <w:rPr>
          <w:rFonts w:ascii="Times New Roman" w:hAnsi="Times New Roman"/>
          <w:b/>
          <w:color w:val="000000"/>
          <w:sz w:val="28"/>
          <w:szCs w:val="28"/>
        </w:rPr>
        <w:t>.</w:t>
      </w:r>
      <w:r w:rsidR="008048BC" w:rsidRPr="002551F6">
        <w:rPr>
          <w:rFonts w:ascii="Times New Roman" w:hAnsi="Times New Roman"/>
          <w:b/>
          <w:color w:val="000000"/>
          <w:sz w:val="28"/>
          <w:szCs w:val="28"/>
        </w:rPr>
        <w:t xml:space="preserve"> Создание информационной среды для осуществления платежей в бюджеты бюджетной системы Российской Федерации </w:t>
      </w:r>
      <w:r w:rsidR="000F50F5">
        <w:rPr>
          <w:rFonts w:ascii="Times New Roman" w:hAnsi="Times New Roman"/>
          <w:b/>
          <w:color w:val="000000"/>
          <w:sz w:val="28"/>
          <w:szCs w:val="28"/>
        </w:rPr>
        <w:br/>
      </w:r>
      <w:r w:rsidR="008048BC" w:rsidRPr="002551F6">
        <w:rPr>
          <w:rFonts w:ascii="Times New Roman" w:hAnsi="Times New Roman"/>
          <w:b/>
          <w:color w:val="000000"/>
          <w:sz w:val="28"/>
          <w:szCs w:val="28"/>
        </w:rPr>
        <w:t>и платежно-информационных сервисов Федерального казначейства</w:t>
      </w:r>
    </w:p>
    <w:p w:rsidR="008048BC" w:rsidRPr="002551F6" w:rsidRDefault="008048BC" w:rsidP="00FC5875">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рамках с</w:t>
      </w:r>
      <w:r w:rsidRPr="002551F6">
        <w:rPr>
          <w:rFonts w:ascii="Times New Roman" w:hAnsi="Times New Roman"/>
          <w:color w:val="000000"/>
          <w:sz w:val="28"/>
          <w:szCs w:val="28"/>
        </w:rPr>
        <w:t xml:space="preserve">оздания информационной среды для осуществления платежей в бюджеты бюджетной системы Российской Федерации, </w:t>
      </w:r>
      <w:r w:rsidRPr="002551F6">
        <w:rPr>
          <w:rFonts w:ascii="Times New Roman" w:hAnsi="Times New Roman"/>
          <w:sz w:val="28"/>
          <w:szCs w:val="28"/>
        </w:rPr>
        <w:t xml:space="preserve">учитывая изменения Федерального закона </w:t>
      </w:r>
      <w:r w:rsidR="004A412B" w:rsidRPr="002551F6">
        <w:rPr>
          <w:rFonts w:ascii="Times New Roman" w:hAnsi="Times New Roman"/>
          <w:sz w:val="28"/>
          <w:szCs w:val="28"/>
        </w:rPr>
        <w:t xml:space="preserve">от 27 июня 2011 г. № 161-ФЗ </w:t>
      </w:r>
      <w:r w:rsidR="004A412B" w:rsidRPr="002551F6">
        <w:rPr>
          <w:rFonts w:ascii="Times New Roman" w:hAnsi="Times New Roman"/>
          <w:sz w:val="28"/>
          <w:szCs w:val="28"/>
        </w:rPr>
        <w:br/>
      </w:r>
      <w:r w:rsidRPr="002551F6">
        <w:rPr>
          <w:rFonts w:ascii="Times New Roman" w:hAnsi="Times New Roman"/>
          <w:sz w:val="28"/>
          <w:szCs w:val="28"/>
        </w:rPr>
        <w:t xml:space="preserve">«О национальной платежной системе», устанавливающие норму, согласно которой перечень реквизитов платежей за выполнение работ, оказание услуг бюджетными и автономными учреждениями, а также форма распоряжения клиента </w:t>
      </w:r>
      <w:r w:rsidR="004A412B" w:rsidRPr="002551F6">
        <w:rPr>
          <w:rFonts w:ascii="Times New Roman" w:hAnsi="Times New Roman"/>
          <w:sz w:val="28"/>
          <w:szCs w:val="28"/>
        </w:rPr>
        <w:t>–</w:t>
      </w:r>
      <w:r w:rsidRPr="002551F6">
        <w:rPr>
          <w:rFonts w:ascii="Times New Roman" w:hAnsi="Times New Roman"/>
          <w:sz w:val="28"/>
          <w:szCs w:val="28"/>
        </w:rPr>
        <w:t xml:space="preserve"> физического лица для осуществления указанных платежей устанавливается Министерством финансов Российской Федерации по согласованию с Банком России, Федеральным казначейством в 2015 году разработаны и направлены в </w:t>
      </w:r>
      <w:r w:rsidR="004A412B" w:rsidRPr="002551F6">
        <w:rPr>
          <w:rFonts w:ascii="Times New Roman" w:hAnsi="Times New Roman"/>
          <w:sz w:val="28"/>
          <w:szCs w:val="28"/>
        </w:rPr>
        <w:t>Минфин России</w:t>
      </w:r>
      <w:r w:rsidRPr="002551F6">
        <w:rPr>
          <w:rFonts w:ascii="Times New Roman" w:hAnsi="Times New Roman"/>
          <w:sz w:val="28"/>
          <w:szCs w:val="28"/>
        </w:rPr>
        <w:t xml:space="preserve"> предложения </w:t>
      </w:r>
      <w:r w:rsidR="00300498" w:rsidRPr="002551F6">
        <w:rPr>
          <w:rFonts w:ascii="Times New Roman" w:hAnsi="Times New Roman"/>
          <w:sz w:val="28"/>
          <w:szCs w:val="28"/>
        </w:rPr>
        <w:br/>
      </w:r>
      <w:r w:rsidRPr="002551F6">
        <w:rPr>
          <w:rFonts w:ascii="Times New Roman" w:hAnsi="Times New Roman"/>
          <w:sz w:val="28"/>
          <w:szCs w:val="28"/>
        </w:rPr>
        <w:t xml:space="preserve">к перечню реквизитов бюджетных платежей и проект унифицированной формы распоряжения физического лица, предусматривающей в том числе прием бюджетных платежей с использованием технологии штрих-кодирования платежной информации </w:t>
      </w:r>
      <w:r w:rsidRPr="002551F6">
        <w:rPr>
          <w:rFonts w:ascii="Times New Roman" w:eastAsia="Times New Roman" w:hAnsi="Times New Roman"/>
          <w:sz w:val="28"/>
          <w:szCs w:val="28"/>
          <w:lang w:eastAsia="ru-RU"/>
        </w:rPr>
        <w:t>(рис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13</w:t>
      </w:r>
      <w:r w:rsidRPr="002551F6">
        <w:rPr>
          <w:rFonts w:ascii="Times New Roman" w:eastAsia="Times New Roman" w:hAnsi="Times New Roman"/>
          <w:sz w:val="28"/>
          <w:szCs w:val="28"/>
          <w:lang w:eastAsia="ru-RU"/>
        </w:rPr>
        <w:t>).</w:t>
      </w:r>
    </w:p>
    <w:p w:rsidR="004A412B" w:rsidRPr="002551F6" w:rsidRDefault="004A412B" w:rsidP="000F50F5">
      <w:pPr>
        <w:pageBreakBefore/>
        <w:spacing w:after="120" w:line="240" w:lineRule="auto"/>
        <w:ind w:firstLine="7371"/>
        <w:jc w:val="both"/>
        <w:rPr>
          <w:rFonts w:ascii="Times New Roman" w:hAnsi="Times New Roman"/>
          <w:sz w:val="28"/>
          <w:szCs w:val="28"/>
        </w:rPr>
      </w:pPr>
      <w:r w:rsidRPr="002551F6">
        <w:rPr>
          <w:rFonts w:ascii="Times New Roman" w:eastAsia="Times New Roman" w:hAnsi="Times New Roman"/>
          <w:sz w:val="28"/>
          <w:szCs w:val="28"/>
          <w:lang w:eastAsia="ru-RU"/>
        </w:rPr>
        <w:lastRenderedPageBreak/>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13</w:t>
      </w:r>
    </w:p>
    <w:p w:rsidR="008048BC" w:rsidRPr="002551F6" w:rsidRDefault="008048BC" w:rsidP="00FC5875">
      <w:pPr>
        <w:spacing w:after="0" w:line="360" w:lineRule="atLeast"/>
        <w:ind w:firstLine="709"/>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2F86C5BE" wp14:editId="605CE74F">
            <wp:extent cx="5462547" cy="3959750"/>
            <wp:effectExtent l="0" t="0" r="508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476126" cy="3969593"/>
                    </a:xfrm>
                    <a:prstGeom prst="rect">
                      <a:avLst/>
                    </a:prstGeom>
                  </pic:spPr>
                </pic:pic>
              </a:graphicData>
            </a:graphic>
          </wp:inline>
        </w:drawing>
      </w:r>
    </w:p>
    <w:p w:rsidR="008048BC" w:rsidRPr="002551F6" w:rsidRDefault="008048BC" w:rsidP="00300498">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hAnsi="Times New Roman"/>
          <w:sz w:val="28"/>
          <w:szCs w:val="28"/>
        </w:rPr>
        <w:t xml:space="preserve">Также в целях минимизации невыясненных поступлений на счета органов Федерального казначейства </w:t>
      </w:r>
      <w:r w:rsidRPr="002551F6">
        <w:rPr>
          <w:rFonts w:ascii="Times New Roman" w:eastAsia="Times New Roman" w:hAnsi="Times New Roman"/>
          <w:sz w:val="28"/>
          <w:szCs w:val="28"/>
          <w:lang w:eastAsia="ru-RU"/>
        </w:rPr>
        <w:t xml:space="preserve">разработаны и представлены в Минфин России предложения по внесению изменений в </w:t>
      </w:r>
      <w:r w:rsidRPr="002551F6">
        <w:rPr>
          <w:rFonts w:ascii="Times New Roman" w:hAnsi="Times New Roman"/>
          <w:sz w:val="28"/>
          <w:szCs w:val="28"/>
          <w:lang w:eastAsia="ru-RU"/>
        </w:rPr>
        <w:t xml:space="preserve">Правила указания информации в реквизитах распоряжений о переводе денежных средств </w:t>
      </w:r>
      <w:r w:rsidR="004A412B" w:rsidRPr="002551F6">
        <w:rPr>
          <w:rFonts w:ascii="Times New Roman" w:hAnsi="Times New Roman"/>
          <w:sz w:val="28"/>
          <w:szCs w:val="28"/>
          <w:lang w:eastAsia="ru-RU"/>
        </w:rPr>
        <w:br/>
      </w:r>
      <w:r w:rsidRPr="002551F6">
        <w:rPr>
          <w:rFonts w:ascii="Times New Roman" w:hAnsi="Times New Roman"/>
          <w:sz w:val="28"/>
          <w:szCs w:val="28"/>
          <w:lang w:eastAsia="ru-RU"/>
        </w:rPr>
        <w:t>в уплату платежей в бюджетную систему Российской Федерации в</w:t>
      </w:r>
      <w:r w:rsidRPr="002551F6">
        <w:rPr>
          <w:rFonts w:ascii="Times New Roman" w:eastAsia="Times New Roman" w:hAnsi="Times New Roman"/>
          <w:sz w:val="28"/>
          <w:szCs w:val="28"/>
          <w:lang w:eastAsia="ru-RU"/>
        </w:rPr>
        <w:t xml:space="preserve"> части ужесточения требований к обязательным реквизитам бюджетного платежа, которые были учтены в положениях приказа Минфина России </w:t>
      </w:r>
      <w:r w:rsidR="000F50F5">
        <w:rPr>
          <w:rFonts w:ascii="Times New Roman" w:eastAsia="Times New Roman" w:hAnsi="Times New Roman"/>
          <w:sz w:val="28"/>
          <w:szCs w:val="28"/>
          <w:lang w:eastAsia="ru-RU"/>
        </w:rPr>
        <w:br/>
      </w:r>
      <w:r w:rsidR="004A412B" w:rsidRPr="002551F6">
        <w:rPr>
          <w:rFonts w:ascii="Times New Roman" w:eastAsia="Times New Roman" w:hAnsi="Times New Roman"/>
          <w:sz w:val="28"/>
          <w:szCs w:val="28"/>
          <w:lang w:eastAsia="ru-RU"/>
        </w:rPr>
        <w:t xml:space="preserve">от </w:t>
      </w:r>
      <w:r w:rsidRPr="002551F6">
        <w:rPr>
          <w:rFonts w:ascii="Times New Roman" w:eastAsia="Times New Roman" w:hAnsi="Times New Roman"/>
          <w:sz w:val="28"/>
          <w:szCs w:val="28"/>
          <w:lang w:eastAsia="ru-RU"/>
        </w:rPr>
        <w:t>23 сентября 2015 г. № 148н «О внесении изменений в приказ Министерства финансов Российской Федерации от 12 ноября 2013 г. № 107н».</w:t>
      </w:r>
    </w:p>
    <w:p w:rsidR="008048BC" w:rsidRPr="002551F6" w:rsidRDefault="008048BC" w:rsidP="00300498">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Для обеспечения выполнения кредитными организациями </w:t>
      </w:r>
      <w:r w:rsidR="004A412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их филиалами требований законодательства Российской Федерации </w:t>
      </w:r>
      <w:r w:rsidR="004A412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об указании информации в распоряжениях о переводе денежных средств </w:t>
      </w:r>
      <w:r w:rsidR="004A412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уплату платежей в бюджетную систему Российской Федерации, Федеральным казначейством</w:t>
      </w:r>
      <w:r w:rsidR="003F51E1" w:rsidRPr="002551F6">
        <w:rPr>
          <w:rFonts w:ascii="Times New Roman" w:eastAsia="Times New Roman" w:hAnsi="Times New Roman"/>
          <w:sz w:val="28"/>
          <w:szCs w:val="28"/>
          <w:lang w:eastAsia="ru-RU"/>
        </w:rPr>
        <w:t xml:space="preserve"> </w:t>
      </w:r>
      <w:r w:rsidR="004A412B" w:rsidRPr="002551F6">
        <w:rPr>
          <w:rFonts w:ascii="Times New Roman" w:eastAsia="Times New Roman" w:hAnsi="Times New Roman"/>
          <w:sz w:val="28"/>
          <w:szCs w:val="28"/>
          <w:lang w:eastAsia="ru-RU"/>
        </w:rPr>
        <w:t>проведено В</w:t>
      </w:r>
      <w:r w:rsidRPr="002551F6">
        <w:rPr>
          <w:rFonts w:ascii="Times New Roman" w:eastAsia="Times New Roman" w:hAnsi="Times New Roman"/>
          <w:sz w:val="28"/>
          <w:szCs w:val="28"/>
          <w:lang w:eastAsia="ru-RU"/>
        </w:rPr>
        <w:t xml:space="preserve">сероссийское совещание </w:t>
      </w:r>
      <w:r w:rsidR="0030049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формате видеоконференции с участием представителей кредитных организаций и </w:t>
      </w:r>
      <w:r w:rsidR="004A412B" w:rsidRPr="002551F6">
        <w:rPr>
          <w:rFonts w:ascii="Times New Roman" w:eastAsia="Times New Roman" w:hAnsi="Times New Roman"/>
          <w:sz w:val="28"/>
          <w:szCs w:val="28"/>
          <w:lang w:eastAsia="ru-RU"/>
        </w:rPr>
        <w:t>ТОФК</w:t>
      </w:r>
      <w:r w:rsidRPr="002551F6">
        <w:rPr>
          <w:rFonts w:ascii="Times New Roman" w:eastAsia="Times New Roman" w:hAnsi="Times New Roman"/>
          <w:sz w:val="28"/>
          <w:szCs w:val="28"/>
          <w:lang w:eastAsia="ru-RU"/>
        </w:rPr>
        <w:t xml:space="preserve"> по разъяснению положений законодательных </w:t>
      </w:r>
      <w:r w:rsidR="0030049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и нормативных правовых актов Российской Федерации, касающихся порядка приема к исполнению распоряжений плательщиков, а также правил указания информации в реквизитах таких распоряжений.</w:t>
      </w:r>
    </w:p>
    <w:p w:rsidR="008048BC" w:rsidRPr="002551F6" w:rsidRDefault="008048BC" w:rsidP="008048BC">
      <w:pPr>
        <w:spacing w:after="0" w:line="360" w:lineRule="atLeast"/>
        <w:ind w:firstLine="709"/>
        <w:contextualSpacing/>
        <w:jc w:val="both"/>
        <w:rPr>
          <w:rFonts w:ascii="Times New Roman" w:hAnsi="Times New Roman"/>
          <w:sz w:val="28"/>
          <w:szCs w:val="28"/>
        </w:rPr>
      </w:pPr>
      <w:r w:rsidRPr="002551F6">
        <w:rPr>
          <w:rFonts w:ascii="Times New Roman" w:eastAsia="Times New Roman" w:hAnsi="Times New Roman"/>
          <w:sz w:val="28"/>
          <w:szCs w:val="28"/>
          <w:lang w:eastAsia="ru-RU"/>
        </w:rPr>
        <w:lastRenderedPageBreak/>
        <w:t>В рамках создания платежно-информационных сервисов Федерального казначейства, создано и проходит опытную эксплуатацию портальное решение</w:t>
      </w:r>
      <w:r w:rsidR="003502ED" w:rsidRPr="002551F6">
        <w:rPr>
          <w:rFonts w:ascii="Times New Roman" w:hAnsi="Times New Roman"/>
          <w:sz w:val="28"/>
          <w:szCs w:val="28"/>
        </w:rPr>
        <w:t xml:space="preserve"> </w:t>
      </w:r>
      <w:r w:rsidR="005641AA">
        <w:rPr>
          <w:rFonts w:ascii="Times New Roman" w:hAnsi="Times New Roman"/>
          <w:sz w:val="28"/>
          <w:szCs w:val="28"/>
        </w:rPr>
        <w:t>далее – ГИС ГМП</w:t>
      </w:r>
      <w:r w:rsidRPr="002551F6">
        <w:rPr>
          <w:rFonts w:ascii="Times New Roman" w:eastAsia="Times New Roman" w:hAnsi="Times New Roman"/>
          <w:sz w:val="28"/>
          <w:szCs w:val="28"/>
          <w:lang w:eastAsia="ru-RU"/>
        </w:rPr>
        <w:t xml:space="preserve">, последующее внедрение которого </w:t>
      </w:r>
      <w:r w:rsidRPr="002551F6">
        <w:rPr>
          <w:rFonts w:ascii="Times New Roman" w:hAnsi="Times New Roman"/>
          <w:sz w:val="28"/>
          <w:szCs w:val="28"/>
        </w:rPr>
        <w:t xml:space="preserve">предоставит гражданам и организациям информационный сервис о наличии начислений, возможность формирования распоряжений на оплату </w:t>
      </w:r>
      <w:r w:rsidR="005641AA">
        <w:rPr>
          <w:rFonts w:ascii="Times New Roman" w:hAnsi="Times New Roman"/>
          <w:sz w:val="28"/>
          <w:szCs w:val="28"/>
        </w:rPr>
        <w:br/>
      </w:r>
      <w:r w:rsidRPr="002551F6">
        <w:rPr>
          <w:rFonts w:ascii="Times New Roman" w:hAnsi="Times New Roman"/>
          <w:sz w:val="28"/>
          <w:szCs w:val="28"/>
        </w:rPr>
        <w:t>и осуществления бюджетного платежа</w:t>
      </w:r>
      <w:r w:rsidRPr="002551F6">
        <w:rPr>
          <w:rFonts w:ascii="Times New Roman" w:eastAsia="Times New Roman" w:hAnsi="Times New Roman"/>
          <w:sz w:val="28"/>
          <w:szCs w:val="28"/>
          <w:lang w:eastAsia="ru-RU"/>
        </w:rPr>
        <w:t xml:space="preserve"> в режиме «одного окна».</w:t>
      </w:r>
    </w:p>
    <w:p w:rsidR="008048BC" w:rsidRPr="002551F6" w:rsidRDefault="008048BC" w:rsidP="008048BC">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hAnsi="Times New Roman"/>
          <w:sz w:val="28"/>
          <w:szCs w:val="28"/>
        </w:rPr>
        <w:t>Положения о возможности уплаты бюджетных платежей на Едином портале с применением платежного приложения, обеспечивающего использование электронных средств платежа, включены в проект новой редакции Бюджетного кодекса</w:t>
      </w:r>
      <w:r w:rsidR="008D0E0B" w:rsidRPr="002551F6">
        <w:rPr>
          <w:rFonts w:ascii="Times New Roman" w:hAnsi="Times New Roman"/>
          <w:sz w:val="28"/>
          <w:szCs w:val="28"/>
        </w:rPr>
        <w:t>.</w:t>
      </w:r>
    </w:p>
    <w:p w:rsidR="008048BC" w:rsidRPr="002551F6" w:rsidRDefault="00C90E1F" w:rsidP="003502ED">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4.4</w:t>
      </w:r>
      <w:r w:rsidR="007B5576">
        <w:rPr>
          <w:rFonts w:ascii="Times New Roman" w:hAnsi="Times New Roman"/>
          <w:b/>
          <w:color w:val="000000"/>
          <w:sz w:val="28"/>
          <w:szCs w:val="28"/>
        </w:rPr>
        <w:t>.</w:t>
      </w:r>
      <w:r w:rsidR="002D1850">
        <w:rPr>
          <w:rFonts w:ascii="Times New Roman" w:hAnsi="Times New Roman"/>
          <w:b/>
          <w:color w:val="000000"/>
          <w:sz w:val="28"/>
          <w:szCs w:val="28"/>
        </w:rPr>
        <w:t> Совершенствование и развитие г</w:t>
      </w:r>
      <w:r w:rsidR="008048BC" w:rsidRPr="002551F6">
        <w:rPr>
          <w:rFonts w:ascii="Times New Roman" w:hAnsi="Times New Roman"/>
          <w:b/>
          <w:color w:val="000000"/>
          <w:sz w:val="28"/>
          <w:szCs w:val="28"/>
        </w:rPr>
        <w:t>осударственной информационной системы о государственных и муниципальных платежах (ГИС ГМП)»</w:t>
      </w:r>
    </w:p>
    <w:p w:rsidR="008048BC" w:rsidRPr="002551F6" w:rsidRDefault="008048BC" w:rsidP="008048BC">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соответствии со статьей 21.3 Федерального закона</w:t>
      </w:r>
      <w:r w:rsidRPr="002551F6">
        <w:rPr>
          <w:rFonts w:ascii="Times New Roman" w:hAnsi="Times New Roman"/>
          <w:sz w:val="28"/>
          <w:szCs w:val="28"/>
        </w:rPr>
        <w:br/>
        <w:t xml:space="preserve">от 27 июля 2010 г. № 210–ФЗ «Об организации предоставления государственных и </w:t>
      </w:r>
      <w:r w:rsidR="003502ED" w:rsidRPr="002551F6">
        <w:rPr>
          <w:rFonts w:ascii="Times New Roman" w:hAnsi="Times New Roman"/>
          <w:sz w:val="28"/>
          <w:szCs w:val="28"/>
        </w:rPr>
        <w:t>муниципальных услуг» Федеральным</w:t>
      </w:r>
      <w:r w:rsidRPr="002551F6">
        <w:rPr>
          <w:rFonts w:ascii="Times New Roman" w:hAnsi="Times New Roman"/>
          <w:sz w:val="28"/>
          <w:szCs w:val="28"/>
        </w:rPr>
        <w:t xml:space="preserve"> казначейство</w:t>
      </w:r>
      <w:r w:rsidR="003502ED" w:rsidRPr="002551F6">
        <w:rPr>
          <w:rFonts w:ascii="Times New Roman" w:hAnsi="Times New Roman"/>
          <w:sz w:val="28"/>
          <w:szCs w:val="28"/>
        </w:rPr>
        <w:t>м</w:t>
      </w:r>
      <w:r w:rsidRPr="002551F6">
        <w:rPr>
          <w:rFonts w:ascii="Times New Roman" w:hAnsi="Times New Roman"/>
          <w:sz w:val="28"/>
          <w:szCs w:val="28"/>
        </w:rPr>
        <w:t xml:space="preserve"> осуществляет</w:t>
      </w:r>
      <w:r w:rsidR="003502ED" w:rsidRPr="002551F6">
        <w:rPr>
          <w:rFonts w:ascii="Times New Roman" w:hAnsi="Times New Roman"/>
          <w:sz w:val="28"/>
          <w:szCs w:val="28"/>
        </w:rPr>
        <w:t>ся</w:t>
      </w:r>
      <w:r w:rsidRPr="002551F6">
        <w:rPr>
          <w:rFonts w:ascii="Times New Roman" w:hAnsi="Times New Roman"/>
          <w:sz w:val="28"/>
          <w:szCs w:val="28"/>
        </w:rPr>
        <w:t xml:space="preserve"> ведение, развитие и обслуживание </w:t>
      </w:r>
      <w:r w:rsidR="003502ED" w:rsidRPr="002551F6">
        <w:rPr>
          <w:rFonts w:ascii="Times New Roman" w:hAnsi="Times New Roman"/>
          <w:sz w:val="28"/>
          <w:szCs w:val="28"/>
        </w:rPr>
        <w:t>ГИС ГМП</w:t>
      </w:r>
      <w:r w:rsidRPr="002551F6">
        <w:rPr>
          <w:rFonts w:ascii="Times New Roman" w:hAnsi="Times New Roman"/>
          <w:sz w:val="28"/>
          <w:szCs w:val="28"/>
        </w:rPr>
        <w:t xml:space="preserve"> – важнейшего элемента в инфраструктуре электронного правительства, который обеспечивает упрощение процедуры и сокращение сроков оказания государственных и муниципальных услуг, снижение административных издержек для граждан и организаций при получении государственных </w:t>
      </w:r>
      <w:r w:rsidR="003502ED" w:rsidRPr="002551F6">
        <w:rPr>
          <w:rFonts w:ascii="Times New Roman" w:hAnsi="Times New Roman"/>
          <w:sz w:val="28"/>
          <w:szCs w:val="28"/>
        </w:rPr>
        <w:br/>
      </w:r>
      <w:r w:rsidRPr="002551F6">
        <w:rPr>
          <w:rFonts w:ascii="Times New Roman" w:hAnsi="Times New Roman"/>
          <w:sz w:val="28"/>
          <w:szCs w:val="28"/>
        </w:rPr>
        <w:t>и муниципальных услуг, а также возможность предоставления государственных и муниципальных услуг в электронном виде.</w:t>
      </w:r>
    </w:p>
    <w:p w:rsidR="008048BC" w:rsidRPr="002551F6" w:rsidRDefault="008048BC" w:rsidP="008048BC">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Одной из основных целей функционирования ГИС ГМП является реализация прав граждан и организаций на получение информации обо всех своих обязательствах перед бюджетами бюджетной системы Российской Федерации по принципу «одного окна» и прав на получение платных государственных и муниципальных услуг без предоставления документов, подтверждающих их оплату</w:t>
      </w:r>
      <w:r w:rsidR="008D0E0B" w:rsidRPr="002551F6">
        <w:rPr>
          <w:rFonts w:ascii="Times New Roman" w:hAnsi="Times New Roman"/>
          <w:sz w:val="28"/>
          <w:szCs w:val="28"/>
        </w:rPr>
        <w:t xml:space="preserve"> </w:t>
      </w:r>
      <w:r w:rsidR="008D0E0B" w:rsidRPr="002551F6">
        <w:rPr>
          <w:rFonts w:ascii="Times New Roman" w:eastAsia="Times New Roman" w:hAnsi="Times New Roman"/>
          <w:sz w:val="28"/>
          <w:szCs w:val="28"/>
          <w:lang w:eastAsia="ru-RU"/>
        </w:rPr>
        <w:t>(рис</w:t>
      </w:r>
      <w:r w:rsidR="008510A1" w:rsidRPr="002551F6">
        <w:rPr>
          <w:rFonts w:ascii="Times New Roman" w:eastAsia="Times New Roman" w:hAnsi="Times New Roman"/>
          <w:sz w:val="28"/>
          <w:szCs w:val="28"/>
          <w:lang w:eastAsia="ru-RU"/>
        </w:rPr>
        <w:t>унок </w:t>
      </w:r>
      <w:r w:rsidR="00300498" w:rsidRPr="002551F6">
        <w:rPr>
          <w:rFonts w:ascii="Times New Roman" w:eastAsia="Times New Roman" w:hAnsi="Times New Roman"/>
          <w:sz w:val="28"/>
          <w:szCs w:val="28"/>
          <w:lang w:eastAsia="ru-RU"/>
        </w:rPr>
        <w:t>14</w:t>
      </w:r>
      <w:r w:rsidR="008D0E0B" w:rsidRPr="002551F6">
        <w:rPr>
          <w:rFonts w:ascii="Times New Roman" w:eastAsia="Times New Roman" w:hAnsi="Times New Roman"/>
          <w:sz w:val="28"/>
          <w:szCs w:val="28"/>
          <w:lang w:eastAsia="ru-RU"/>
        </w:rPr>
        <w:t>).</w:t>
      </w:r>
    </w:p>
    <w:p w:rsidR="003502ED" w:rsidRPr="002551F6" w:rsidRDefault="003502ED" w:rsidP="000F50F5">
      <w:pPr>
        <w:pageBreakBefore/>
        <w:spacing w:after="120" w:line="240" w:lineRule="auto"/>
        <w:ind w:firstLine="709"/>
        <w:jc w:val="right"/>
        <w:rPr>
          <w:rFonts w:ascii="Times New Roman" w:hAnsi="Times New Roman"/>
          <w:sz w:val="28"/>
          <w:szCs w:val="28"/>
        </w:rPr>
      </w:pPr>
      <w:r w:rsidRPr="002551F6">
        <w:rPr>
          <w:rFonts w:ascii="Times New Roman" w:eastAsia="Times New Roman" w:hAnsi="Times New Roman"/>
          <w:sz w:val="28"/>
          <w:szCs w:val="28"/>
          <w:lang w:eastAsia="ru-RU"/>
        </w:rPr>
        <w:lastRenderedPageBreak/>
        <w:t>Рисунок</w:t>
      </w:r>
      <w:r w:rsidR="008510A1" w:rsidRPr="002551F6">
        <w:rPr>
          <w:rFonts w:ascii="Times New Roman" w:eastAsia="Times New Roman" w:hAnsi="Times New Roman"/>
          <w:sz w:val="28"/>
          <w:szCs w:val="28"/>
          <w:lang w:eastAsia="ru-RU"/>
        </w:rPr>
        <w:t> </w:t>
      </w:r>
      <w:r w:rsidR="00300498" w:rsidRPr="002551F6">
        <w:rPr>
          <w:rFonts w:ascii="Times New Roman" w:eastAsia="Times New Roman" w:hAnsi="Times New Roman"/>
          <w:sz w:val="28"/>
          <w:szCs w:val="28"/>
          <w:lang w:eastAsia="ru-RU"/>
        </w:rPr>
        <w:t>14</w:t>
      </w:r>
    </w:p>
    <w:p w:rsidR="008D0E0B" w:rsidRPr="002551F6" w:rsidRDefault="008D0E0B" w:rsidP="009D1EFB">
      <w:pPr>
        <w:spacing w:after="0" w:line="360" w:lineRule="atLeast"/>
        <w:contextualSpacing/>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6722A102" wp14:editId="3687A55D">
            <wp:extent cx="5653377" cy="4882101"/>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46775" cy="4876399"/>
                    </a:xfrm>
                    <a:prstGeom prst="rect">
                      <a:avLst/>
                    </a:prstGeom>
                  </pic:spPr>
                </pic:pic>
              </a:graphicData>
            </a:graphic>
          </wp:inline>
        </w:drawing>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целях обеспеч</w:t>
      </w:r>
      <w:r w:rsidR="003502ED" w:rsidRPr="002551F6">
        <w:rPr>
          <w:rFonts w:ascii="Times New Roman" w:hAnsi="Times New Roman"/>
          <w:sz w:val="28"/>
          <w:szCs w:val="28"/>
        </w:rPr>
        <w:t>ения выполнения участниками ГИС </w:t>
      </w:r>
      <w:r w:rsidRPr="002551F6">
        <w:rPr>
          <w:rFonts w:ascii="Times New Roman" w:hAnsi="Times New Roman"/>
          <w:sz w:val="28"/>
          <w:szCs w:val="28"/>
        </w:rPr>
        <w:t xml:space="preserve">ГМП требований законодательства Российской Федерации по направлению информации </w:t>
      </w:r>
      <w:r w:rsidR="003502ED" w:rsidRPr="002551F6">
        <w:rPr>
          <w:rFonts w:ascii="Times New Roman" w:hAnsi="Times New Roman"/>
          <w:sz w:val="28"/>
          <w:szCs w:val="28"/>
        </w:rPr>
        <w:br/>
        <w:t>в ГИС </w:t>
      </w:r>
      <w:r w:rsidRPr="002551F6">
        <w:rPr>
          <w:rFonts w:ascii="Times New Roman" w:hAnsi="Times New Roman"/>
          <w:sz w:val="28"/>
          <w:szCs w:val="28"/>
        </w:rPr>
        <w:t>ГМП в 2015 году Федеральным казначейством уделялось особое внимание участникам, не взаимодействующим с ГИС</w:t>
      </w:r>
      <w:r w:rsidR="003502ED" w:rsidRPr="002551F6">
        <w:rPr>
          <w:rFonts w:ascii="Times New Roman" w:hAnsi="Times New Roman"/>
          <w:sz w:val="28"/>
          <w:szCs w:val="28"/>
        </w:rPr>
        <w:t> </w:t>
      </w:r>
      <w:r w:rsidRPr="002551F6">
        <w:rPr>
          <w:rFonts w:ascii="Times New Roman" w:hAnsi="Times New Roman"/>
          <w:sz w:val="28"/>
          <w:szCs w:val="28"/>
        </w:rPr>
        <w:t>ГМП, и вопросам обеспечения их доступа к ГИС ГМП.</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В результате проведенной работы по состоянию на 1 января 2016 года количество участников </w:t>
      </w:r>
      <w:r w:rsidR="003502ED" w:rsidRPr="002551F6">
        <w:rPr>
          <w:rFonts w:ascii="Times New Roman" w:hAnsi="Times New Roman"/>
          <w:sz w:val="28"/>
          <w:szCs w:val="28"/>
        </w:rPr>
        <w:t>ГИС </w:t>
      </w:r>
      <w:r w:rsidRPr="002551F6">
        <w:rPr>
          <w:rFonts w:ascii="Times New Roman" w:hAnsi="Times New Roman"/>
          <w:sz w:val="28"/>
          <w:szCs w:val="28"/>
        </w:rPr>
        <w:t xml:space="preserve">ГМП составило 71 159 организаций </w:t>
      </w:r>
      <w:r w:rsidR="003502ED" w:rsidRPr="002551F6">
        <w:rPr>
          <w:rFonts w:ascii="Times New Roman" w:hAnsi="Times New Roman"/>
          <w:sz w:val="28"/>
          <w:szCs w:val="28"/>
        </w:rPr>
        <w:br/>
      </w:r>
      <w:r w:rsidRPr="002551F6">
        <w:rPr>
          <w:rFonts w:ascii="Times New Roman" w:hAnsi="Times New Roman"/>
          <w:sz w:val="28"/>
          <w:szCs w:val="28"/>
        </w:rPr>
        <w:t>и учреждений, в том числе:</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724 кредитных организаций, из числа которых 703 кредитными организациями передается информация о фактах оплаты на постоянной основе, что соста</w:t>
      </w:r>
      <w:r w:rsidR="003502ED" w:rsidRPr="002551F6">
        <w:rPr>
          <w:rFonts w:ascii="Times New Roman" w:hAnsi="Times New Roman"/>
          <w:sz w:val="28"/>
          <w:szCs w:val="28"/>
        </w:rPr>
        <w:t>вило 95,8 </w:t>
      </w:r>
      <w:r w:rsidRPr="002551F6">
        <w:rPr>
          <w:rFonts w:ascii="Times New Roman" w:hAnsi="Times New Roman"/>
          <w:sz w:val="28"/>
          <w:szCs w:val="28"/>
        </w:rPr>
        <w:t>% от общего количества кредитных организаций, зарегистрированных в Российской Федерации;</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65 258 администраторов начислений (администраторы доходов бюджетов бюджетной системы Российской Федерации, государственные </w:t>
      </w:r>
      <w:r w:rsidR="003502ED" w:rsidRPr="002551F6">
        <w:rPr>
          <w:rFonts w:ascii="Times New Roman" w:hAnsi="Times New Roman"/>
          <w:sz w:val="28"/>
          <w:szCs w:val="28"/>
        </w:rPr>
        <w:br/>
      </w:r>
      <w:r w:rsidRPr="002551F6">
        <w:rPr>
          <w:rFonts w:ascii="Times New Roman" w:hAnsi="Times New Roman"/>
          <w:sz w:val="28"/>
          <w:szCs w:val="28"/>
        </w:rPr>
        <w:t xml:space="preserve">и муниципальные учреждения), из </w:t>
      </w:r>
      <w:r w:rsidR="003502ED" w:rsidRPr="002551F6">
        <w:rPr>
          <w:rFonts w:ascii="Times New Roman" w:hAnsi="Times New Roman"/>
          <w:sz w:val="28"/>
          <w:szCs w:val="28"/>
        </w:rPr>
        <w:t>числа которых 41 </w:t>
      </w:r>
      <w:r w:rsidRPr="002551F6">
        <w:rPr>
          <w:rFonts w:ascii="Times New Roman" w:hAnsi="Times New Roman"/>
          <w:sz w:val="28"/>
          <w:szCs w:val="28"/>
        </w:rPr>
        <w:t xml:space="preserve">346 администраторами начислений информация о начислениях передается на постоянной основе, </w:t>
      </w:r>
      <w:r w:rsidRPr="002551F6">
        <w:rPr>
          <w:rFonts w:ascii="Times New Roman" w:hAnsi="Times New Roman"/>
          <w:sz w:val="28"/>
          <w:szCs w:val="28"/>
        </w:rPr>
        <w:lastRenderedPageBreak/>
        <w:t xml:space="preserve">что по состоянию на 1 </w:t>
      </w:r>
      <w:r w:rsidR="003502ED" w:rsidRPr="002551F6">
        <w:rPr>
          <w:rFonts w:ascii="Times New Roman" w:hAnsi="Times New Roman"/>
          <w:sz w:val="28"/>
          <w:szCs w:val="28"/>
        </w:rPr>
        <w:t>января 2016 года составило 63,4 </w:t>
      </w:r>
      <w:r w:rsidRPr="002551F6">
        <w:rPr>
          <w:rFonts w:ascii="Times New Roman" w:hAnsi="Times New Roman"/>
          <w:sz w:val="28"/>
          <w:szCs w:val="28"/>
        </w:rPr>
        <w:t>% от общего количества администраторов начис</w:t>
      </w:r>
      <w:r w:rsidR="003502ED" w:rsidRPr="002551F6">
        <w:rPr>
          <w:rFonts w:ascii="Times New Roman" w:hAnsi="Times New Roman"/>
          <w:sz w:val="28"/>
          <w:szCs w:val="28"/>
        </w:rPr>
        <w:t>лений, зарегистрированных в ГИС </w:t>
      </w:r>
      <w:r w:rsidRPr="002551F6">
        <w:rPr>
          <w:rFonts w:ascii="Times New Roman" w:hAnsi="Times New Roman"/>
          <w:sz w:val="28"/>
          <w:szCs w:val="28"/>
        </w:rPr>
        <w:t>ГМП.</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2015 году ГИ</w:t>
      </w:r>
      <w:r w:rsidR="003502ED" w:rsidRPr="002551F6">
        <w:rPr>
          <w:rFonts w:ascii="Times New Roman" w:hAnsi="Times New Roman"/>
          <w:sz w:val="28"/>
          <w:szCs w:val="28"/>
        </w:rPr>
        <w:t>С </w:t>
      </w:r>
      <w:r w:rsidRPr="002551F6">
        <w:rPr>
          <w:rFonts w:ascii="Times New Roman" w:hAnsi="Times New Roman"/>
          <w:sz w:val="28"/>
          <w:szCs w:val="28"/>
        </w:rPr>
        <w:t>ГМП принято и обработано 2 999 729 036 извещений, из них:</w:t>
      </w:r>
    </w:p>
    <w:p w:rsidR="008D0E0B" w:rsidRPr="00F15692" w:rsidRDefault="008D0E0B" w:rsidP="008D0E0B">
      <w:pPr>
        <w:spacing w:after="0" w:line="360" w:lineRule="atLeast"/>
        <w:ind w:firstLine="709"/>
        <w:contextualSpacing/>
        <w:jc w:val="both"/>
        <w:rPr>
          <w:rFonts w:ascii="Times New Roman" w:hAnsi="Times New Roman"/>
          <w:color w:val="000000" w:themeColor="text1"/>
          <w:sz w:val="28"/>
          <w:szCs w:val="28"/>
        </w:rPr>
      </w:pPr>
      <w:r w:rsidRPr="002551F6">
        <w:rPr>
          <w:rFonts w:ascii="Times New Roman" w:hAnsi="Times New Roman"/>
          <w:sz w:val="28"/>
          <w:szCs w:val="28"/>
        </w:rPr>
        <w:t>– извещений о начислениях – 1 112 772 187</w:t>
      </w:r>
      <w:r w:rsidR="00F15692">
        <w:rPr>
          <w:rFonts w:ascii="Times New Roman" w:hAnsi="Times New Roman"/>
          <w:sz w:val="28"/>
          <w:szCs w:val="28"/>
        </w:rPr>
        <w:t xml:space="preserve"> (в том числе запросов – 647 175 831)</w:t>
      </w:r>
      <w:r w:rsidRPr="00F15692">
        <w:rPr>
          <w:rFonts w:ascii="Times New Roman" w:hAnsi="Times New Roman"/>
          <w:color w:val="000000" w:themeColor="text1"/>
          <w:sz w:val="28"/>
          <w:szCs w:val="28"/>
        </w:rPr>
        <w:t>;</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извещений о фактах оплаты – 1 886 956</w:t>
      </w:r>
      <w:r w:rsidR="003F026D">
        <w:rPr>
          <w:rFonts w:ascii="Times New Roman" w:hAnsi="Times New Roman"/>
          <w:sz w:val="28"/>
          <w:szCs w:val="28"/>
        </w:rPr>
        <w:t> </w:t>
      </w:r>
      <w:r w:rsidRPr="002551F6">
        <w:rPr>
          <w:rFonts w:ascii="Times New Roman" w:hAnsi="Times New Roman"/>
          <w:sz w:val="28"/>
          <w:szCs w:val="28"/>
        </w:rPr>
        <w:t>849</w:t>
      </w:r>
      <w:r w:rsidR="003F026D">
        <w:rPr>
          <w:rFonts w:ascii="Times New Roman" w:hAnsi="Times New Roman"/>
          <w:sz w:val="28"/>
          <w:szCs w:val="28"/>
        </w:rPr>
        <w:t xml:space="preserve"> (в том числе запрос – 1 216 091 126</w:t>
      </w:r>
      <w:r w:rsidRPr="002551F6">
        <w:rPr>
          <w:rFonts w:ascii="Times New Roman" w:hAnsi="Times New Roman"/>
          <w:sz w:val="28"/>
          <w:szCs w:val="28"/>
        </w:rPr>
        <w:t>.</w:t>
      </w:r>
    </w:p>
    <w:p w:rsidR="008D0E0B" w:rsidRPr="002551F6" w:rsidRDefault="003502ED"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По сравнению с 2014 годом о</w:t>
      </w:r>
      <w:r w:rsidR="008D0E0B" w:rsidRPr="002551F6">
        <w:rPr>
          <w:rFonts w:ascii="Times New Roman" w:hAnsi="Times New Roman"/>
          <w:sz w:val="28"/>
          <w:szCs w:val="28"/>
        </w:rPr>
        <w:t>бщее количество принятых в ГИС ГМП извещений возросло в 3,8 раза.</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целях совершенствования функционирования ГИС ГМП Федеральным казначейством направлен на согласование в Минфин России проект новой редакции Порядка ведения государственной информационной системы о государственных и муниципальных платежах, а также разработаны и утвержден</w:t>
      </w:r>
      <w:r w:rsidR="003502ED" w:rsidRPr="002551F6">
        <w:rPr>
          <w:rFonts w:ascii="Times New Roman" w:hAnsi="Times New Roman"/>
          <w:sz w:val="28"/>
          <w:szCs w:val="28"/>
        </w:rPr>
        <w:t>ы Форматы взаимодействия ГИС </w:t>
      </w:r>
      <w:r w:rsidRPr="002551F6">
        <w:rPr>
          <w:rFonts w:ascii="Times New Roman" w:hAnsi="Times New Roman"/>
          <w:sz w:val="28"/>
          <w:szCs w:val="28"/>
        </w:rPr>
        <w:t xml:space="preserve">ГМП </w:t>
      </w:r>
      <w:r w:rsidR="003502ED" w:rsidRPr="002551F6">
        <w:rPr>
          <w:rFonts w:ascii="Times New Roman" w:hAnsi="Times New Roman"/>
          <w:sz w:val="28"/>
          <w:szCs w:val="28"/>
        </w:rPr>
        <w:br/>
      </w:r>
      <w:r w:rsidRPr="002551F6">
        <w:rPr>
          <w:rFonts w:ascii="Times New Roman" w:hAnsi="Times New Roman"/>
          <w:sz w:val="28"/>
          <w:szCs w:val="28"/>
        </w:rPr>
        <w:t xml:space="preserve">с информационными системами участников версии 1.16.1, направленные </w:t>
      </w:r>
      <w:r w:rsidR="003502ED" w:rsidRPr="002551F6">
        <w:rPr>
          <w:rFonts w:ascii="Times New Roman" w:hAnsi="Times New Roman"/>
          <w:sz w:val="28"/>
          <w:szCs w:val="28"/>
        </w:rPr>
        <w:br/>
      </w:r>
      <w:r w:rsidRPr="002551F6">
        <w:rPr>
          <w:rFonts w:ascii="Times New Roman" w:hAnsi="Times New Roman"/>
          <w:sz w:val="28"/>
          <w:szCs w:val="28"/>
        </w:rPr>
        <w:t>на уточнение перечня участн</w:t>
      </w:r>
      <w:r w:rsidR="003502ED" w:rsidRPr="002551F6">
        <w:rPr>
          <w:rFonts w:ascii="Times New Roman" w:hAnsi="Times New Roman"/>
          <w:sz w:val="28"/>
          <w:szCs w:val="28"/>
        </w:rPr>
        <w:t>иков и порядка их доступа к ГИС </w:t>
      </w:r>
      <w:r w:rsidRPr="002551F6">
        <w:rPr>
          <w:rFonts w:ascii="Times New Roman" w:hAnsi="Times New Roman"/>
          <w:sz w:val="28"/>
          <w:szCs w:val="28"/>
        </w:rPr>
        <w:t xml:space="preserve">ГМП, установление порядка внесения изменений в сведения об участниках </w:t>
      </w:r>
      <w:r w:rsidR="003502ED" w:rsidRPr="002551F6">
        <w:rPr>
          <w:rFonts w:ascii="Times New Roman" w:hAnsi="Times New Roman"/>
          <w:sz w:val="28"/>
          <w:szCs w:val="28"/>
        </w:rPr>
        <w:br/>
      </w:r>
      <w:r w:rsidRPr="002551F6">
        <w:rPr>
          <w:rFonts w:ascii="Times New Roman" w:hAnsi="Times New Roman"/>
          <w:sz w:val="28"/>
          <w:szCs w:val="28"/>
        </w:rPr>
        <w:t>и исключения участников из ГИС ГМП, повышение качества передаваемой участниками информации.</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Кроме того, в рамках оптимизаци</w:t>
      </w:r>
      <w:r w:rsidR="000F50F5">
        <w:rPr>
          <w:rFonts w:ascii="Times New Roman" w:hAnsi="Times New Roman"/>
          <w:sz w:val="28"/>
          <w:szCs w:val="28"/>
        </w:rPr>
        <w:t>и технологии взаимодействия ГИС </w:t>
      </w:r>
      <w:r w:rsidRPr="002551F6">
        <w:rPr>
          <w:rFonts w:ascii="Times New Roman" w:hAnsi="Times New Roman"/>
          <w:sz w:val="28"/>
          <w:szCs w:val="28"/>
        </w:rPr>
        <w:t>ГМП с информационными системами участников в 2015 году проведена доработка ГИС ГМП, предусматривающая реализацию дополнительных форматно-логических контролей при взаимодействии участников с ГИС ГМП, а также создание в ГИС ГМП блока оперативной отчетности для проведения работы направленной на о</w:t>
      </w:r>
      <w:r w:rsidRPr="002551F6">
        <w:rPr>
          <w:rFonts w:ascii="Times New Roman" w:eastAsia="Times New Roman" w:hAnsi="Times New Roman"/>
          <w:sz w:val="28"/>
          <w:szCs w:val="28"/>
          <w:lang w:eastAsia="ru-RU"/>
        </w:rPr>
        <w:t xml:space="preserve">беспечение полноты, своевременности и качества данных, передаваемых участниками </w:t>
      </w:r>
      <w:r w:rsidR="0030049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ГИС ГМП.</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Учитывая важность обеспечения надлежащего качества передаваемой </w:t>
      </w:r>
      <w:r w:rsidR="003502ED" w:rsidRPr="002551F6">
        <w:rPr>
          <w:rFonts w:ascii="Times New Roman" w:hAnsi="Times New Roman"/>
          <w:sz w:val="28"/>
          <w:szCs w:val="28"/>
        </w:rPr>
        <w:br/>
      </w:r>
      <w:r w:rsidRPr="002551F6">
        <w:rPr>
          <w:rFonts w:ascii="Times New Roman" w:hAnsi="Times New Roman"/>
          <w:sz w:val="28"/>
          <w:szCs w:val="28"/>
        </w:rPr>
        <w:t xml:space="preserve">в ГИС ГМП информации, в 2015 году Федеральным казначейством проводилась работа с кредитными организациями направленная </w:t>
      </w:r>
      <w:r w:rsidR="003502ED" w:rsidRPr="002551F6">
        <w:rPr>
          <w:rFonts w:ascii="Times New Roman" w:hAnsi="Times New Roman"/>
          <w:sz w:val="28"/>
          <w:szCs w:val="28"/>
        </w:rPr>
        <w:br/>
      </w:r>
      <w:r w:rsidRPr="002551F6">
        <w:rPr>
          <w:rFonts w:ascii="Times New Roman" w:hAnsi="Times New Roman"/>
          <w:sz w:val="28"/>
          <w:szCs w:val="28"/>
        </w:rPr>
        <w:t>на разъяснение вопросов, связанных с выполнением требований законодательства об указании информации в распоряжении о переводе денежных средств, необходимой для учета поступлений платежей, являющихся источниками формирования доходов бюджетов бюджетной системы Российской Федерации, иных платежей, поступающих на счета органов Федерального казначейства.</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Также разработаны и направлены в Министерство финансов Российской Федерации предложения по внесению изменений </w:t>
      </w:r>
      <w:r w:rsidR="00300498" w:rsidRPr="002551F6">
        <w:rPr>
          <w:rFonts w:ascii="Times New Roman" w:hAnsi="Times New Roman"/>
          <w:sz w:val="28"/>
          <w:szCs w:val="28"/>
        </w:rPr>
        <w:br/>
      </w:r>
      <w:r w:rsidRPr="002551F6">
        <w:rPr>
          <w:rFonts w:ascii="Times New Roman" w:hAnsi="Times New Roman"/>
          <w:sz w:val="28"/>
          <w:szCs w:val="28"/>
        </w:rPr>
        <w:t xml:space="preserve">в Федеральный закон </w:t>
      </w:r>
      <w:r w:rsidR="00E60086" w:rsidRPr="002551F6">
        <w:rPr>
          <w:rFonts w:ascii="Times New Roman" w:hAnsi="Times New Roman"/>
          <w:sz w:val="28"/>
          <w:szCs w:val="28"/>
        </w:rPr>
        <w:t xml:space="preserve">от 2 декабря 1990 г. № 395-1 </w:t>
      </w:r>
      <w:r w:rsidRPr="002551F6">
        <w:rPr>
          <w:rFonts w:ascii="Times New Roman" w:hAnsi="Times New Roman"/>
          <w:sz w:val="28"/>
          <w:szCs w:val="28"/>
        </w:rPr>
        <w:t xml:space="preserve">«О банках и банковской </w:t>
      </w:r>
      <w:r w:rsidRPr="002551F6">
        <w:rPr>
          <w:rFonts w:ascii="Times New Roman" w:hAnsi="Times New Roman"/>
          <w:sz w:val="28"/>
          <w:szCs w:val="28"/>
        </w:rPr>
        <w:lastRenderedPageBreak/>
        <w:t xml:space="preserve">деятельности» в части ограничения возможности приема платежей </w:t>
      </w:r>
      <w:r w:rsidR="00300498" w:rsidRPr="002551F6">
        <w:rPr>
          <w:rFonts w:ascii="Times New Roman" w:hAnsi="Times New Roman"/>
          <w:sz w:val="28"/>
          <w:szCs w:val="28"/>
        </w:rPr>
        <w:br/>
      </w:r>
      <w:r w:rsidRPr="002551F6">
        <w:rPr>
          <w:rFonts w:ascii="Times New Roman" w:hAnsi="Times New Roman"/>
          <w:sz w:val="28"/>
          <w:szCs w:val="28"/>
        </w:rPr>
        <w:t xml:space="preserve">в бюджетную систему Российской Федерации кредитными организациями, не направляющими информацию о приеме к исполнению распоряжений </w:t>
      </w:r>
      <w:r w:rsidR="00300498" w:rsidRPr="002551F6">
        <w:rPr>
          <w:rFonts w:ascii="Times New Roman" w:hAnsi="Times New Roman"/>
          <w:sz w:val="28"/>
          <w:szCs w:val="28"/>
        </w:rPr>
        <w:br/>
      </w:r>
      <w:r w:rsidRPr="002551F6">
        <w:rPr>
          <w:rFonts w:ascii="Times New Roman" w:hAnsi="Times New Roman"/>
          <w:sz w:val="28"/>
          <w:szCs w:val="28"/>
        </w:rPr>
        <w:t xml:space="preserve">в уплату </w:t>
      </w:r>
      <w:r w:rsidR="00E60086" w:rsidRPr="002551F6">
        <w:rPr>
          <w:rFonts w:ascii="Times New Roman" w:hAnsi="Times New Roman"/>
          <w:sz w:val="28"/>
          <w:szCs w:val="28"/>
        </w:rPr>
        <w:t>таких платежей в ГИС </w:t>
      </w:r>
      <w:r w:rsidRPr="002551F6">
        <w:rPr>
          <w:rFonts w:ascii="Times New Roman" w:hAnsi="Times New Roman"/>
          <w:sz w:val="28"/>
          <w:szCs w:val="28"/>
        </w:rPr>
        <w:t>ГМП.</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В целях реализации норм Федерального закона от 22 декабря 2014 г. № 437-ФЗ «О внесении изменений в Кодекс Российской Федерации </w:t>
      </w:r>
      <w:r w:rsidR="00E60086" w:rsidRPr="002551F6">
        <w:rPr>
          <w:rFonts w:ascii="Times New Roman" w:hAnsi="Times New Roman"/>
          <w:sz w:val="28"/>
          <w:szCs w:val="28"/>
        </w:rPr>
        <w:br/>
      </w:r>
      <w:r w:rsidRPr="002551F6">
        <w:rPr>
          <w:rFonts w:ascii="Times New Roman" w:hAnsi="Times New Roman"/>
          <w:sz w:val="28"/>
          <w:szCs w:val="28"/>
        </w:rPr>
        <w:t xml:space="preserve">об административных правонарушениях в части совершенствования взыскания штрафов за административные правонарушения в области дорожного движения» обеспечено направление администраторами дохода </w:t>
      </w:r>
      <w:r w:rsidR="00E60086" w:rsidRPr="002551F6">
        <w:rPr>
          <w:rFonts w:ascii="Times New Roman" w:hAnsi="Times New Roman"/>
          <w:sz w:val="28"/>
          <w:szCs w:val="28"/>
        </w:rPr>
        <w:br/>
        <w:t>в ГИС </w:t>
      </w:r>
      <w:r w:rsidRPr="002551F6">
        <w:rPr>
          <w:rFonts w:ascii="Times New Roman" w:hAnsi="Times New Roman"/>
          <w:sz w:val="28"/>
          <w:szCs w:val="28"/>
        </w:rPr>
        <w:t xml:space="preserve">ГМП извещения о начислении административного штрафа </w:t>
      </w:r>
      <w:r w:rsidR="00E60086" w:rsidRPr="002551F6">
        <w:rPr>
          <w:rFonts w:ascii="Times New Roman" w:hAnsi="Times New Roman"/>
          <w:sz w:val="28"/>
          <w:szCs w:val="28"/>
        </w:rPr>
        <w:br/>
      </w:r>
      <w:r w:rsidRPr="002551F6">
        <w:rPr>
          <w:rFonts w:ascii="Times New Roman" w:hAnsi="Times New Roman"/>
          <w:sz w:val="28"/>
          <w:szCs w:val="28"/>
        </w:rPr>
        <w:t>за правонарушение в области дорожного</w:t>
      </w:r>
      <w:r w:rsidR="00E60086" w:rsidRPr="002551F6">
        <w:rPr>
          <w:rFonts w:ascii="Times New Roman" w:hAnsi="Times New Roman"/>
          <w:sz w:val="28"/>
          <w:szCs w:val="28"/>
        </w:rPr>
        <w:t xml:space="preserve"> движения</w:t>
      </w:r>
      <w:r w:rsidRPr="002551F6">
        <w:rPr>
          <w:rFonts w:ascii="Times New Roman" w:hAnsi="Times New Roman"/>
          <w:sz w:val="28"/>
          <w:szCs w:val="28"/>
        </w:rPr>
        <w:t xml:space="preserve">, уплата которого возможна не позднее двадцати дней в размере половины суммы, а также предоставление данной информации операторам по переводу денежных средств для предоставления возможности его уплаты плательщиками </w:t>
      </w:r>
      <w:r w:rsidR="00E60086" w:rsidRPr="002551F6">
        <w:rPr>
          <w:rFonts w:ascii="Times New Roman" w:hAnsi="Times New Roman"/>
          <w:sz w:val="28"/>
          <w:szCs w:val="28"/>
        </w:rPr>
        <w:br/>
      </w:r>
      <w:r w:rsidRPr="002551F6">
        <w:rPr>
          <w:rFonts w:ascii="Times New Roman" w:hAnsi="Times New Roman"/>
          <w:sz w:val="28"/>
          <w:szCs w:val="28"/>
        </w:rPr>
        <w:t>в размере половины суммы.</w:t>
      </w:r>
    </w:p>
    <w:p w:rsidR="008D0E0B" w:rsidRPr="002551F6" w:rsidRDefault="008D0E0B" w:rsidP="008D0E0B">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Для обеспечения </w:t>
      </w:r>
      <w:r w:rsidR="00E60086" w:rsidRPr="002551F6">
        <w:rPr>
          <w:rFonts w:ascii="Times New Roman" w:hAnsi="Times New Roman"/>
          <w:sz w:val="28"/>
          <w:szCs w:val="28"/>
        </w:rPr>
        <w:t>надежности функционирования ГИС </w:t>
      </w:r>
      <w:r w:rsidRPr="002551F6">
        <w:rPr>
          <w:rFonts w:ascii="Times New Roman" w:hAnsi="Times New Roman"/>
          <w:sz w:val="28"/>
          <w:szCs w:val="28"/>
        </w:rPr>
        <w:t xml:space="preserve">ГМП, уточнения сроков направления кредитными организациями </w:t>
      </w:r>
      <w:r w:rsidR="00300498" w:rsidRPr="002551F6">
        <w:rPr>
          <w:rFonts w:ascii="Times New Roman" w:hAnsi="Times New Roman"/>
          <w:sz w:val="28"/>
          <w:szCs w:val="28"/>
        </w:rPr>
        <w:br/>
      </w:r>
      <w:r w:rsidRPr="002551F6">
        <w:rPr>
          <w:rFonts w:ascii="Times New Roman" w:hAnsi="Times New Roman"/>
          <w:sz w:val="28"/>
          <w:szCs w:val="28"/>
        </w:rPr>
        <w:t>и администраторами доходов бюджетов бюджетной системы Российской Федерации информации, необходимой для уп</w:t>
      </w:r>
      <w:r w:rsidR="00E60086" w:rsidRPr="002551F6">
        <w:rPr>
          <w:rFonts w:ascii="Times New Roman" w:hAnsi="Times New Roman"/>
          <w:sz w:val="28"/>
          <w:szCs w:val="28"/>
        </w:rPr>
        <w:t xml:space="preserve">латы и об уплате платежей </w:t>
      </w:r>
      <w:r w:rsidR="00300498" w:rsidRPr="002551F6">
        <w:rPr>
          <w:rFonts w:ascii="Times New Roman" w:hAnsi="Times New Roman"/>
          <w:sz w:val="28"/>
          <w:szCs w:val="28"/>
        </w:rPr>
        <w:br/>
      </w:r>
      <w:r w:rsidR="00E60086" w:rsidRPr="002551F6">
        <w:rPr>
          <w:rFonts w:ascii="Times New Roman" w:hAnsi="Times New Roman"/>
          <w:sz w:val="28"/>
          <w:szCs w:val="28"/>
        </w:rPr>
        <w:t>в ГИС </w:t>
      </w:r>
      <w:r w:rsidRPr="002551F6">
        <w:rPr>
          <w:rFonts w:ascii="Times New Roman" w:hAnsi="Times New Roman"/>
          <w:sz w:val="28"/>
          <w:szCs w:val="28"/>
        </w:rPr>
        <w:t>ГМП, а также обеспечения безотзывности платежей после передач</w:t>
      </w:r>
      <w:r w:rsidR="00E60086" w:rsidRPr="002551F6">
        <w:rPr>
          <w:rFonts w:ascii="Times New Roman" w:hAnsi="Times New Roman"/>
          <w:sz w:val="28"/>
          <w:szCs w:val="28"/>
        </w:rPr>
        <w:t>и информации об их уплате в ГИС </w:t>
      </w:r>
      <w:r w:rsidRPr="002551F6">
        <w:rPr>
          <w:rFonts w:ascii="Times New Roman" w:hAnsi="Times New Roman"/>
          <w:sz w:val="28"/>
          <w:szCs w:val="28"/>
        </w:rPr>
        <w:t xml:space="preserve">ГМП, Федеральным казначейством подготовлены и направлены в Минфин России предложения по внесению соответствующих изменений в статью 21.3 Федерального закона от 27 июля 2010 г. № 210-ФЗ «Об организации предоставления государственных </w:t>
      </w:r>
      <w:r w:rsidR="00300498" w:rsidRPr="002551F6">
        <w:rPr>
          <w:rFonts w:ascii="Times New Roman" w:hAnsi="Times New Roman"/>
          <w:sz w:val="28"/>
          <w:szCs w:val="28"/>
        </w:rPr>
        <w:br/>
      </w:r>
      <w:r w:rsidRPr="002551F6">
        <w:rPr>
          <w:rFonts w:ascii="Times New Roman" w:hAnsi="Times New Roman"/>
          <w:sz w:val="28"/>
          <w:szCs w:val="28"/>
        </w:rPr>
        <w:t xml:space="preserve">и муниципальных услуг» и статью 32.2 Кодекса Российской Федерации </w:t>
      </w:r>
      <w:r w:rsidR="00300498" w:rsidRPr="002551F6">
        <w:rPr>
          <w:rFonts w:ascii="Times New Roman" w:hAnsi="Times New Roman"/>
          <w:sz w:val="28"/>
          <w:szCs w:val="28"/>
        </w:rPr>
        <w:br/>
      </w:r>
      <w:r w:rsidRPr="002551F6">
        <w:rPr>
          <w:rFonts w:ascii="Times New Roman" w:hAnsi="Times New Roman"/>
          <w:sz w:val="28"/>
          <w:szCs w:val="28"/>
        </w:rPr>
        <w:t>об административных правонарушениях.</w:t>
      </w:r>
    </w:p>
    <w:p w:rsidR="008D0E0B" w:rsidRPr="002551F6" w:rsidRDefault="008D0E0B" w:rsidP="008D0E0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части установления для кредитных организаций, через которые производится уплата денежных средств на счета органов Федерального казначейства в счет погашения задолженности </w:t>
      </w:r>
      <w:r w:rsidR="00300498" w:rsidRPr="002551F6">
        <w:rPr>
          <w:rFonts w:ascii="Times New Roman" w:hAnsi="Times New Roman"/>
          <w:sz w:val="28"/>
          <w:szCs w:val="28"/>
        </w:rPr>
        <w:br/>
      </w:r>
      <w:r w:rsidRPr="002551F6">
        <w:rPr>
          <w:rFonts w:ascii="Times New Roman" w:hAnsi="Times New Roman"/>
          <w:sz w:val="28"/>
          <w:szCs w:val="28"/>
        </w:rPr>
        <w:t xml:space="preserve">по исполнительному производству, </w:t>
      </w:r>
      <w:r w:rsidR="00E60086" w:rsidRPr="002551F6">
        <w:rPr>
          <w:rFonts w:ascii="Times New Roman" w:hAnsi="Times New Roman"/>
          <w:sz w:val="28"/>
          <w:szCs w:val="28"/>
        </w:rPr>
        <w:t xml:space="preserve">обязанности по направлению </w:t>
      </w:r>
      <w:r w:rsidR="00300498" w:rsidRPr="002551F6">
        <w:rPr>
          <w:rFonts w:ascii="Times New Roman" w:hAnsi="Times New Roman"/>
          <w:sz w:val="28"/>
          <w:szCs w:val="28"/>
        </w:rPr>
        <w:br/>
      </w:r>
      <w:r w:rsidR="00E60086" w:rsidRPr="002551F6">
        <w:rPr>
          <w:rFonts w:ascii="Times New Roman" w:hAnsi="Times New Roman"/>
          <w:sz w:val="28"/>
          <w:szCs w:val="28"/>
        </w:rPr>
        <w:t>в ГИС </w:t>
      </w:r>
      <w:r w:rsidRPr="002551F6">
        <w:rPr>
          <w:rFonts w:ascii="Times New Roman" w:hAnsi="Times New Roman"/>
          <w:sz w:val="28"/>
          <w:szCs w:val="28"/>
        </w:rPr>
        <w:t>ГМП информации об их уплате должником, Казначейством России подготовлены и направлены в Минюст России предложения по внесению изменений в статью 6.1. Федерального закона от 2 октября 2007 г. № 229-ФЗ «Об исполнительном производстве»</w:t>
      </w:r>
      <w:r w:rsidR="004802B3" w:rsidRPr="002551F6">
        <w:rPr>
          <w:rFonts w:ascii="Times New Roman" w:hAnsi="Times New Roman"/>
          <w:sz w:val="28"/>
          <w:szCs w:val="28"/>
        </w:rPr>
        <w:t xml:space="preserve"> далее – Федеральный закон № 229-ФЗ)</w:t>
      </w:r>
      <w:r w:rsidRPr="002551F6">
        <w:rPr>
          <w:rFonts w:ascii="Times New Roman" w:hAnsi="Times New Roman"/>
          <w:sz w:val="28"/>
          <w:szCs w:val="28"/>
        </w:rPr>
        <w:t>.</w:t>
      </w:r>
    </w:p>
    <w:p w:rsidR="00FC5875" w:rsidRPr="002551F6" w:rsidRDefault="00FC5875" w:rsidP="000B352C">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5. Создание условий по обеспечению централизации ведения учета по исполнению бюджетов публично-правовых образований в органах Федерального казначейства</w:t>
      </w:r>
    </w:p>
    <w:p w:rsidR="00E93A08" w:rsidRPr="002551F6" w:rsidRDefault="00E93A08" w:rsidP="00E93A0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реализации подпрограммы 2 «Нормативно-методическое обеспечение и организация бюджетного процесса» Госпрограммы разработана и направлена на рассмотрение в Минфин России Концепция централизации функций ведения бюджетного учета и формирования бюджетной отчетности публично-правовых образований</w:t>
      </w:r>
      <w:r w:rsidR="00E60086" w:rsidRPr="002551F6">
        <w:rPr>
          <w:rFonts w:ascii="Times New Roman" w:hAnsi="Times New Roman"/>
          <w:sz w:val="28"/>
          <w:szCs w:val="28"/>
        </w:rPr>
        <w:t xml:space="preserve">, в которой </w:t>
      </w:r>
      <w:r w:rsidRPr="002551F6">
        <w:rPr>
          <w:rFonts w:ascii="Times New Roman" w:hAnsi="Times New Roman"/>
          <w:sz w:val="28"/>
          <w:szCs w:val="28"/>
        </w:rPr>
        <w:t>определены цели, задачи, основные направления и принципы централизации функций публично-правовых образований по ведению бюджетного учета и формированию бюджетной отчетности.</w:t>
      </w:r>
    </w:p>
    <w:p w:rsidR="00E93A08" w:rsidRPr="002551F6" w:rsidRDefault="00E93A08" w:rsidP="00E93A0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Разработаны и направлены в адрес Минфина России предложения </w:t>
      </w:r>
      <w:r w:rsidR="00E60086" w:rsidRPr="002551F6">
        <w:rPr>
          <w:rFonts w:ascii="Times New Roman" w:hAnsi="Times New Roman"/>
          <w:sz w:val="28"/>
          <w:szCs w:val="28"/>
        </w:rPr>
        <w:br/>
      </w:r>
      <w:r w:rsidRPr="002551F6">
        <w:rPr>
          <w:rFonts w:ascii="Times New Roman" w:hAnsi="Times New Roman"/>
          <w:sz w:val="28"/>
          <w:szCs w:val="28"/>
        </w:rPr>
        <w:t xml:space="preserve">по внесению изменений в новую редакцию Бюджетного кодекса </w:t>
      </w:r>
      <w:r w:rsidR="00E60086" w:rsidRPr="002551F6">
        <w:rPr>
          <w:rFonts w:ascii="Times New Roman" w:hAnsi="Times New Roman"/>
          <w:sz w:val="28"/>
          <w:szCs w:val="28"/>
        </w:rPr>
        <w:br/>
      </w:r>
      <w:r w:rsidRPr="002551F6">
        <w:rPr>
          <w:rFonts w:ascii="Times New Roman" w:hAnsi="Times New Roman"/>
          <w:sz w:val="28"/>
          <w:szCs w:val="28"/>
        </w:rPr>
        <w:t xml:space="preserve">в соответствии с проектом </w:t>
      </w:r>
      <w:r w:rsidR="00E60086" w:rsidRPr="002551F6">
        <w:rPr>
          <w:rFonts w:ascii="Times New Roman" w:hAnsi="Times New Roman"/>
          <w:sz w:val="28"/>
          <w:szCs w:val="28"/>
        </w:rPr>
        <w:t>указанной к</w:t>
      </w:r>
      <w:r w:rsidRPr="002551F6">
        <w:rPr>
          <w:rFonts w:ascii="Times New Roman" w:hAnsi="Times New Roman"/>
          <w:sz w:val="28"/>
          <w:szCs w:val="28"/>
        </w:rPr>
        <w:t xml:space="preserve">онцепции. </w:t>
      </w:r>
    </w:p>
    <w:p w:rsidR="00E93A08" w:rsidRPr="002551F6" w:rsidRDefault="00E93A08" w:rsidP="00E93A0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совместно </w:t>
      </w:r>
      <w:r w:rsidR="007164FE" w:rsidRPr="002551F6">
        <w:rPr>
          <w:rFonts w:ascii="Times New Roman" w:hAnsi="Times New Roman"/>
          <w:sz w:val="28"/>
          <w:szCs w:val="28"/>
        </w:rPr>
        <w:t xml:space="preserve">с </w:t>
      </w:r>
      <w:r w:rsidRPr="002551F6">
        <w:rPr>
          <w:rFonts w:ascii="Times New Roman" w:hAnsi="Times New Roman"/>
          <w:sz w:val="28"/>
          <w:szCs w:val="28"/>
        </w:rPr>
        <w:t xml:space="preserve">Минфином России продолжает осуществлять работу по обеспечению нормативного правового регулирования централизации ведения учета и формирования отчетности </w:t>
      </w:r>
      <w:r w:rsidR="000F50F5">
        <w:rPr>
          <w:rFonts w:ascii="Times New Roman" w:hAnsi="Times New Roman"/>
          <w:sz w:val="28"/>
          <w:szCs w:val="28"/>
        </w:rPr>
        <w:br/>
      </w:r>
      <w:r w:rsidRPr="002551F6">
        <w:rPr>
          <w:rFonts w:ascii="Times New Roman" w:hAnsi="Times New Roman"/>
          <w:sz w:val="28"/>
          <w:szCs w:val="28"/>
        </w:rPr>
        <w:t>по исполнению бюджетов публично-правовых образований в органах Федерального казначейства.</w:t>
      </w:r>
    </w:p>
    <w:p w:rsidR="00FC5875" w:rsidRPr="002551F6" w:rsidRDefault="00FC5875" w:rsidP="00E60086">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6. Создание и развитие государственной интегрированной информационной системы управления общественными финансами «Электронный бюджет»</w:t>
      </w:r>
    </w:p>
    <w:p w:rsidR="00DB1816" w:rsidRPr="002551F6" w:rsidRDefault="00DB1816" w:rsidP="005847D2">
      <w:pPr>
        <w:pStyle w:val="a7"/>
        <w:spacing w:before="120" w:after="120"/>
        <w:ind w:firstLine="709"/>
        <w:rPr>
          <w:rFonts w:cs="Times New Roman"/>
          <w:b/>
          <w:szCs w:val="28"/>
        </w:rPr>
      </w:pPr>
      <w:r w:rsidRPr="002551F6">
        <w:rPr>
          <w:rFonts w:cs="Times New Roman"/>
          <w:b/>
          <w:szCs w:val="28"/>
        </w:rPr>
        <w:t xml:space="preserve">6.1. Проектирование, разработка, опытная эксплуатация </w:t>
      </w:r>
      <w:r w:rsidR="00E60086" w:rsidRPr="002551F6">
        <w:rPr>
          <w:rFonts w:cs="Times New Roman"/>
          <w:b/>
          <w:szCs w:val="28"/>
        </w:rPr>
        <w:br/>
      </w:r>
      <w:r w:rsidRPr="002551F6">
        <w:rPr>
          <w:rFonts w:cs="Times New Roman"/>
          <w:b/>
          <w:szCs w:val="28"/>
        </w:rPr>
        <w:t>и сопровождение технологических и функциональных подсистем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в соответствии с Планом мероприятий по развитию государственной интегрированной информационной системы управления общественными финансами «Электронный бюджет», утвержденным Первым заместителем Министра финансов Российской Федерации Т.Г. Нестеренко 19 мая 2015 года, а также в соответствии с </w:t>
      </w:r>
      <w:r w:rsidR="0020022B" w:rsidRPr="002551F6">
        <w:rPr>
          <w:rFonts w:ascii="Times New Roman" w:hAnsi="Times New Roman"/>
          <w:sz w:val="28"/>
          <w:szCs w:val="28"/>
        </w:rPr>
        <w:t xml:space="preserve">Госпрограммой </w:t>
      </w:r>
      <w:r w:rsidRPr="002551F6">
        <w:rPr>
          <w:rFonts w:ascii="Times New Roman" w:hAnsi="Times New Roman"/>
          <w:sz w:val="28"/>
          <w:szCs w:val="28"/>
        </w:rPr>
        <w:t>выполнены следующие мероприятия по созданию и развитию подсистем</w:t>
      </w:r>
      <w:r w:rsidR="0020022B" w:rsidRPr="002551F6">
        <w:rPr>
          <w:rFonts w:ascii="Times New Roman" w:hAnsi="Times New Roman"/>
          <w:sz w:val="28"/>
          <w:szCs w:val="28"/>
        </w:rPr>
        <w:t xml:space="preserve"> </w:t>
      </w:r>
      <w:r w:rsidRPr="002551F6">
        <w:rPr>
          <w:rFonts w:ascii="Times New Roman" w:hAnsi="Times New Roman"/>
          <w:sz w:val="28"/>
          <w:szCs w:val="28"/>
        </w:rPr>
        <w:t>ГИИС «Электронный бюджет»:</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noBreakHyphen/>
        <w:t> обе</w:t>
      </w:r>
      <w:r w:rsidR="0020022B" w:rsidRPr="002551F6">
        <w:rPr>
          <w:rFonts w:ascii="Times New Roman" w:hAnsi="Times New Roman"/>
          <w:sz w:val="28"/>
          <w:szCs w:val="28"/>
        </w:rPr>
        <w:t>спечено формирование и ведение Р</w:t>
      </w:r>
      <w:r w:rsidRPr="002551F6">
        <w:rPr>
          <w:rFonts w:ascii="Times New Roman" w:hAnsi="Times New Roman"/>
          <w:sz w:val="28"/>
          <w:szCs w:val="28"/>
        </w:rPr>
        <w:t xml:space="preserve">еестра </w:t>
      </w:r>
      <w:r w:rsidR="0020022B" w:rsidRPr="002551F6">
        <w:rPr>
          <w:rFonts w:ascii="Times New Roman" w:hAnsi="Times New Roman"/>
          <w:sz w:val="28"/>
          <w:szCs w:val="28"/>
        </w:rPr>
        <w:t>УБП и НУБП</w:t>
      </w:r>
      <w:r w:rsidRPr="002551F6">
        <w:rPr>
          <w:rFonts w:ascii="Times New Roman" w:hAnsi="Times New Roman"/>
          <w:sz w:val="28"/>
          <w:szCs w:val="28"/>
        </w:rPr>
        <w:t>;</w:t>
      </w:r>
    </w:p>
    <w:p w:rsidR="00DB1816" w:rsidRPr="002551F6" w:rsidRDefault="008C5B85" w:rsidP="00DB1816">
      <w:pPr>
        <w:pStyle w:val="a5"/>
        <w:spacing w:after="0" w:line="360" w:lineRule="atLeast"/>
        <w:ind w:left="0" w:firstLine="709"/>
        <w:jc w:val="both"/>
        <w:rPr>
          <w:rFonts w:ascii="Times New Roman" w:hAnsi="Times New Roman"/>
          <w:sz w:val="28"/>
          <w:szCs w:val="28"/>
        </w:rPr>
      </w:pPr>
      <w:r>
        <w:rPr>
          <w:rFonts w:ascii="Times New Roman" w:hAnsi="Times New Roman"/>
          <w:sz w:val="28"/>
          <w:szCs w:val="28"/>
        </w:rPr>
        <w:t>–</w:t>
      </w:r>
      <w:r w:rsidR="00DB1816" w:rsidRPr="002551F6">
        <w:rPr>
          <w:rFonts w:ascii="Times New Roman" w:hAnsi="Times New Roman"/>
          <w:sz w:val="28"/>
          <w:szCs w:val="28"/>
        </w:rPr>
        <w:t xml:space="preserve"> обеспечено формирование и ведение базовых (отраслевых) </w:t>
      </w:r>
      <w:r w:rsidR="0020022B" w:rsidRPr="002551F6">
        <w:rPr>
          <w:rFonts w:ascii="Times New Roman" w:hAnsi="Times New Roman"/>
          <w:sz w:val="28"/>
          <w:szCs w:val="28"/>
        </w:rPr>
        <w:br/>
      </w:r>
      <w:r w:rsidR="00DB1816" w:rsidRPr="002551F6">
        <w:rPr>
          <w:rFonts w:ascii="Times New Roman" w:hAnsi="Times New Roman"/>
          <w:sz w:val="28"/>
          <w:szCs w:val="28"/>
        </w:rPr>
        <w:t>и ведомственных перечней государственных (муниципальных) услуг (работ);</w:t>
      </w:r>
    </w:p>
    <w:p w:rsidR="00DB1816" w:rsidRPr="002551F6" w:rsidRDefault="008C5B85" w:rsidP="00DB1816">
      <w:pPr>
        <w:spacing w:after="0" w:line="360" w:lineRule="atLeast"/>
        <w:ind w:firstLine="709"/>
        <w:jc w:val="both"/>
        <w:rPr>
          <w:rFonts w:ascii="Times New Roman" w:hAnsi="Times New Roman"/>
          <w:sz w:val="28"/>
          <w:szCs w:val="28"/>
        </w:rPr>
      </w:pPr>
      <w:r>
        <w:rPr>
          <w:rFonts w:ascii="Times New Roman" w:hAnsi="Times New Roman"/>
          <w:sz w:val="28"/>
          <w:szCs w:val="28"/>
        </w:rPr>
        <w:lastRenderedPageBreak/>
        <w:t>–</w:t>
      </w:r>
      <w:r w:rsidR="00DB1816" w:rsidRPr="002551F6">
        <w:rPr>
          <w:rFonts w:ascii="Times New Roman" w:hAnsi="Times New Roman"/>
          <w:sz w:val="28"/>
          <w:szCs w:val="28"/>
        </w:rPr>
        <w:t xml:space="preserve"> обеспечена разработка реестра государственных заданий </w:t>
      </w:r>
      <w:r>
        <w:rPr>
          <w:rFonts w:ascii="Times New Roman" w:hAnsi="Times New Roman"/>
          <w:sz w:val="28"/>
          <w:szCs w:val="28"/>
        </w:rPr>
        <w:br/>
      </w:r>
      <w:r w:rsidR="00DB1816" w:rsidRPr="002551F6">
        <w:rPr>
          <w:rFonts w:ascii="Times New Roman" w:hAnsi="Times New Roman"/>
          <w:sz w:val="28"/>
          <w:szCs w:val="28"/>
        </w:rPr>
        <w:t xml:space="preserve">на оказание государственных услуг (выполнение работ) </w:t>
      </w:r>
      <w:r w:rsidR="0020022B" w:rsidRPr="002551F6">
        <w:rPr>
          <w:rFonts w:ascii="Times New Roman" w:hAnsi="Times New Roman"/>
          <w:sz w:val="28"/>
          <w:szCs w:val="28"/>
        </w:rPr>
        <w:t>(далее – Реестр государственных заданий) и Р</w:t>
      </w:r>
      <w:r w:rsidR="00DB1816" w:rsidRPr="002551F6">
        <w:rPr>
          <w:rFonts w:ascii="Times New Roman" w:hAnsi="Times New Roman"/>
          <w:sz w:val="28"/>
          <w:szCs w:val="28"/>
        </w:rPr>
        <w:t>еестра соглашений;</w:t>
      </w:r>
    </w:p>
    <w:p w:rsidR="00DB1816" w:rsidRPr="002551F6" w:rsidRDefault="008C5B85" w:rsidP="00DB1816">
      <w:pPr>
        <w:spacing w:after="0" w:line="360" w:lineRule="atLeast"/>
        <w:ind w:firstLine="709"/>
        <w:jc w:val="both"/>
        <w:rPr>
          <w:rFonts w:ascii="Times New Roman" w:hAnsi="Times New Roman"/>
          <w:sz w:val="28"/>
          <w:szCs w:val="28"/>
        </w:rPr>
      </w:pPr>
      <w:r>
        <w:rPr>
          <w:rFonts w:ascii="Times New Roman" w:hAnsi="Times New Roman"/>
          <w:sz w:val="28"/>
          <w:szCs w:val="28"/>
        </w:rPr>
        <w:t>–</w:t>
      </w:r>
      <w:r w:rsidR="00DB1816" w:rsidRPr="002551F6">
        <w:rPr>
          <w:rFonts w:ascii="Times New Roman" w:hAnsi="Times New Roman"/>
          <w:sz w:val="28"/>
          <w:szCs w:val="28"/>
        </w:rPr>
        <w:t xml:space="preserve"> обеспечено централизованное составление, представление, свод </w:t>
      </w:r>
      <w:r w:rsidR="00D0029F" w:rsidRPr="002551F6">
        <w:rPr>
          <w:rFonts w:ascii="Times New Roman" w:hAnsi="Times New Roman"/>
          <w:sz w:val="28"/>
          <w:szCs w:val="28"/>
        </w:rPr>
        <w:br/>
      </w:r>
      <w:r w:rsidR="00DB1816" w:rsidRPr="002551F6">
        <w:rPr>
          <w:rFonts w:ascii="Times New Roman" w:hAnsi="Times New Roman"/>
          <w:sz w:val="28"/>
          <w:szCs w:val="28"/>
        </w:rPr>
        <w:t xml:space="preserve">и консолидация отчетности об исполнении федерального бюджета </w:t>
      </w:r>
      <w:r w:rsidR="00D0029F" w:rsidRPr="002551F6">
        <w:rPr>
          <w:rFonts w:ascii="Times New Roman" w:hAnsi="Times New Roman"/>
          <w:sz w:val="28"/>
          <w:szCs w:val="28"/>
        </w:rPr>
        <w:br/>
      </w:r>
      <w:r w:rsidR="00DB1816" w:rsidRPr="002551F6">
        <w:rPr>
          <w:rFonts w:ascii="Times New Roman" w:hAnsi="Times New Roman"/>
          <w:sz w:val="28"/>
          <w:szCs w:val="28"/>
        </w:rPr>
        <w:t xml:space="preserve">и бухгалтерской отчетности федеральных бюджетных и автономных учреждений в подсистеме </w:t>
      </w:r>
      <w:r w:rsidR="00A71CB6" w:rsidRPr="002551F6">
        <w:rPr>
          <w:rFonts w:ascii="Times New Roman" w:hAnsi="Times New Roman"/>
          <w:sz w:val="28"/>
          <w:szCs w:val="28"/>
        </w:rPr>
        <w:t>«У</w:t>
      </w:r>
      <w:r w:rsidR="00DB1816" w:rsidRPr="002551F6">
        <w:rPr>
          <w:rFonts w:ascii="Times New Roman" w:hAnsi="Times New Roman"/>
          <w:sz w:val="28"/>
          <w:szCs w:val="28"/>
        </w:rPr>
        <w:t>чет и отчетност</w:t>
      </w:r>
      <w:r w:rsidR="00827E65">
        <w:rPr>
          <w:rFonts w:ascii="Times New Roman" w:hAnsi="Times New Roman"/>
          <w:sz w:val="28"/>
          <w:szCs w:val="28"/>
        </w:rPr>
        <w:t>ь</w:t>
      </w:r>
      <w:r w:rsidR="00A71CB6" w:rsidRPr="002551F6">
        <w:rPr>
          <w:rFonts w:ascii="Times New Roman" w:hAnsi="Times New Roman"/>
          <w:sz w:val="28"/>
          <w:szCs w:val="28"/>
        </w:rPr>
        <w:t>»</w:t>
      </w:r>
      <w:r w:rsidR="00DB1816" w:rsidRPr="002551F6">
        <w:rPr>
          <w:rFonts w:ascii="Times New Roman" w:hAnsi="Times New Roman"/>
          <w:sz w:val="28"/>
          <w:szCs w:val="28"/>
        </w:rPr>
        <w:t>;</w:t>
      </w:r>
    </w:p>
    <w:p w:rsidR="00DB1816" w:rsidRPr="002551F6" w:rsidRDefault="008C5B85" w:rsidP="00DB1816">
      <w:pPr>
        <w:pStyle w:val="a5"/>
        <w:spacing w:after="0" w:line="360" w:lineRule="atLeast"/>
        <w:ind w:left="0" w:firstLine="709"/>
        <w:jc w:val="both"/>
        <w:rPr>
          <w:rFonts w:ascii="Times New Roman" w:hAnsi="Times New Roman"/>
          <w:sz w:val="28"/>
          <w:szCs w:val="28"/>
        </w:rPr>
      </w:pPr>
      <w:r>
        <w:rPr>
          <w:rFonts w:ascii="Times New Roman" w:hAnsi="Times New Roman"/>
          <w:sz w:val="28"/>
          <w:szCs w:val="28"/>
        </w:rPr>
        <w:t>–</w:t>
      </w:r>
      <w:r w:rsidR="00DB1816" w:rsidRPr="002551F6">
        <w:rPr>
          <w:rFonts w:ascii="Times New Roman" w:hAnsi="Times New Roman"/>
          <w:sz w:val="28"/>
          <w:szCs w:val="28"/>
        </w:rPr>
        <w:t> обеспечено планирование закупок на этапе составления проекта бюджета, определение поставщиков (исполнителей, подрядчиков), заключение и исполнение контрактов, оценка результативности закупок.</w:t>
      </w:r>
    </w:p>
    <w:p w:rsidR="00DB1816" w:rsidRPr="002551F6" w:rsidRDefault="00DB1816" w:rsidP="00D0029F">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6.1.1. Реестр участников бюджетного процесса, а также юридических лиц, не являющихся участниками бюджетного процесса</w:t>
      </w:r>
    </w:p>
    <w:p w:rsidR="00DB1816" w:rsidRPr="002551F6" w:rsidRDefault="00DB1816" w:rsidP="00976739">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В 2015 году в соответствии с приказом Минфина России </w:t>
      </w:r>
      <w:r w:rsidR="00A224BF">
        <w:rPr>
          <w:rFonts w:ascii="Times New Roman" w:eastAsiaTheme="minorHAnsi" w:hAnsi="Times New Roman"/>
          <w:sz w:val="28"/>
          <w:szCs w:val="28"/>
        </w:rPr>
        <w:t>№ 163н</w:t>
      </w:r>
      <w:r w:rsidRPr="002551F6">
        <w:rPr>
          <w:rFonts w:ascii="Times New Roman" w:eastAsiaTheme="minorHAnsi" w:hAnsi="Times New Roman"/>
          <w:sz w:val="28"/>
          <w:szCs w:val="28"/>
        </w:rPr>
        <w:t xml:space="preserve"> проведена масштабная работа </w:t>
      </w:r>
      <w:r w:rsidR="00D0029F" w:rsidRPr="002551F6">
        <w:rPr>
          <w:rFonts w:ascii="Times New Roman" w:eastAsiaTheme="minorHAnsi" w:hAnsi="Times New Roman"/>
          <w:sz w:val="28"/>
          <w:szCs w:val="28"/>
        </w:rPr>
        <w:t>по формированию Р</w:t>
      </w:r>
      <w:r w:rsidRPr="002551F6">
        <w:rPr>
          <w:rFonts w:ascii="Times New Roman" w:eastAsiaTheme="minorHAnsi" w:hAnsi="Times New Roman"/>
          <w:sz w:val="28"/>
          <w:szCs w:val="28"/>
        </w:rPr>
        <w:t xml:space="preserve">еестра </w:t>
      </w:r>
      <w:r w:rsidR="00D0029F" w:rsidRPr="002551F6">
        <w:rPr>
          <w:rFonts w:ascii="Times New Roman" w:eastAsiaTheme="minorHAnsi" w:hAnsi="Times New Roman"/>
          <w:sz w:val="28"/>
          <w:szCs w:val="28"/>
        </w:rPr>
        <w:t>УБП и НУБП</w:t>
      </w:r>
      <w:r w:rsidRPr="002551F6">
        <w:rPr>
          <w:rFonts w:ascii="Times New Roman" w:eastAsiaTheme="minorHAnsi" w:hAnsi="Times New Roman"/>
          <w:sz w:val="28"/>
          <w:szCs w:val="28"/>
        </w:rPr>
        <w:t>.</w:t>
      </w:r>
    </w:p>
    <w:p w:rsidR="00DB1816" w:rsidRPr="002551F6" w:rsidRDefault="00D0029F" w:rsidP="00976739">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Р</w:t>
      </w:r>
      <w:r w:rsidR="00DB1816" w:rsidRPr="002551F6">
        <w:rPr>
          <w:rFonts w:ascii="Times New Roman" w:eastAsiaTheme="minorHAnsi" w:hAnsi="Times New Roman"/>
          <w:sz w:val="28"/>
          <w:szCs w:val="28"/>
        </w:rPr>
        <w:t xml:space="preserve">еестр </w:t>
      </w:r>
      <w:r w:rsidRPr="002551F6">
        <w:rPr>
          <w:rFonts w:ascii="Times New Roman" w:eastAsiaTheme="minorHAnsi" w:hAnsi="Times New Roman"/>
          <w:sz w:val="28"/>
          <w:szCs w:val="28"/>
        </w:rPr>
        <w:t xml:space="preserve">УБП и НУБП </w:t>
      </w:r>
      <w:r w:rsidR="00DB1816" w:rsidRPr="002551F6">
        <w:rPr>
          <w:rFonts w:ascii="Times New Roman" w:eastAsiaTheme="minorHAnsi" w:hAnsi="Times New Roman"/>
          <w:sz w:val="28"/>
          <w:szCs w:val="28"/>
        </w:rPr>
        <w:t>охватывает расширенную совокупность организаций и включает всех участников ГИИС «Электронный бюджет», получающих средства как из федерального бюджета, так и бюджетов субъектов Российской Федерации и бюджетов муниципальных образований. Помимо участников бюджетного процесса (главных распорядителей, распорядителей, получа</w:t>
      </w:r>
      <w:r w:rsidRPr="002551F6">
        <w:rPr>
          <w:rFonts w:ascii="Times New Roman" w:eastAsiaTheme="minorHAnsi" w:hAnsi="Times New Roman"/>
          <w:sz w:val="28"/>
          <w:szCs w:val="28"/>
        </w:rPr>
        <w:t xml:space="preserve">телей бюджетных средств) </w:t>
      </w:r>
      <w:r w:rsidR="008D2D10" w:rsidRPr="002551F6">
        <w:rPr>
          <w:rFonts w:ascii="Times New Roman" w:eastAsiaTheme="minorHAnsi" w:hAnsi="Times New Roman"/>
          <w:sz w:val="28"/>
          <w:szCs w:val="28"/>
        </w:rPr>
        <w:t>указанный р</w:t>
      </w:r>
      <w:r w:rsidR="00DB1816" w:rsidRPr="002551F6">
        <w:rPr>
          <w:rFonts w:ascii="Times New Roman" w:eastAsiaTheme="minorHAnsi" w:hAnsi="Times New Roman"/>
          <w:sz w:val="28"/>
          <w:szCs w:val="28"/>
        </w:rPr>
        <w:t>еестр включает сведения о юридических лицах, не являющихся участниками бюджетного процесса, таких как государственные (муниципальные) автономные и бюджетные учреждения, государственные (муниципальные) унитарные предприятия, получающие субсидии, либо которым переданы полномочия государственного (муниципального) заказчика.</w:t>
      </w:r>
    </w:p>
    <w:p w:rsidR="00DB1816" w:rsidRPr="002551F6" w:rsidRDefault="008D2D10" w:rsidP="00976739">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Реестр УБП и НУБП</w:t>
      </w:r>
      <w:r w:rsidR="00DB1816" w:rsidRPr="002551F6">
        <w:rPr>
          <w:rFonts w:ascii="Times New Roman" w:eastAsiaTheme="minorHAnsi" w:hAnsi="Times New Roman"/>
          <w:sz w:val="28"/>
          <w:szCs w:val="28"/>
        </w:rPr>
        <w:t xml:space="preserve"> включает в себя как открытую часть, так </w:t>
      </w:r>
      <w:r w:rsidRPr="002551F6">
        <w:rPr>
          <w:rFonts w:ascii="Times New Roman" w:eastAsiaTheme="minorHAnsi" w:hAnsi="Times New Roman"/>
          <w:sz w:val="28"/>
          <w:szCs w:val="28"/>
        </w:rPr>
        <w:br/>
      </w:r>
      <w:r w:rsidR="00DB1816" w:rsidRPr="002551F6">
        <w:rPr>
          <w:rFonts w:ascii="Times New Roman" w:eastAsiaTheme="minorHAnsi" w:hAnsi="Times New Roman"/>
          <w:sz w:val="28"/>
          <w:szCs w:val="28"/>
        </w:rPr>
        <w:t xml:space="preserve">и закрытую часть, включающую сведения, составляющие государственную тайну. Часть информации об организации формируется в </w:t>
      </w:r>
      <w:r w:rsidRPr="002551F6">
        <w:rPr>
          <w:rFonts w:ascii="Times New Roman" w:eastAsiaTheme="minorHAnsi" w:hAnsi="Times New Roman"/>
          <w:sz w:val="28"/>
          <w:szCs w:val="28"/>
        </w:rPr>
        <w:t xml:space="preserve">Реестре УБП </w:t>
      </w:r>
      <w:r w:rsidRPr="002551F6">
        <w:rPr>
          <w:rFonts w:ascii="Times New Roman" w:eastAsiaTheme="minorHAnsi" w:hAnsi="Times New Roman"/>
          <w:sz w:val="28"/>
          <w:szCs w:val="28"/>
        </w:rPr>
        <w:br/>
        <w:t xml:space="preserve">и НУБП </w:t>
      </w:r>
      <w:r w:rsidR="00DB1816" w:rsidRPr="002551F6">
        <w:rPr>
          <w:rFonts w:ascii="Times New Roman" w:eastAsiaTheme="minorHAnsi" w:hAnsi="Times New Roman"/>
          <w:sz w:val="28"/>
          <w:szCs w:val="28"/>
        </w:rPr>
        <w:t>автоматически на основании информации, содержащейся в базовых государственных информационных ресурсах, таких как Единый государственный реестр юридических лиц (ЕГРЮЛ) (</w:t>
      </w:r>
      <w:r w:rsidRPr="002551F6">
        <w:rPr>
          <w:rFonts w:ascii="Times New Roman" w:eastAsiaTheme="minorHAnsi" w:hAnsi="Times New Roman"/>
          <w:sz w:val="28"/>
          <w:szCs w:val="28"/>
        </w:rPr>
        <w:t xml:space="preserve">при помощи </w:t>
      </w:r>
      <w:r w:rsidR="00DB1816" w:rsidRPr="002551F6">
        <w:rPr>
          <w:rFonts w:ascii="Times New Roman" w:eastAsiaTheme="minorHAnsi" w:hAnsi="Times New Roman"/>
          <w:sz w:val="28"/>
          <w:szCs w:val="28"/>
        </w:rPr>
        <w:t>сервис</w:t>
      </w:r>
      <w:r w:rsidRPr="002551F6">
        <w:rPr>
          <w:rFonts w:ascii="Times New Roman" w:eastAsiaTheme="minorHAnsi" w:hAnsi="Times New Roman"/>
          <w:sz w:val="28"/>
          <w:szCs w:val="28"/>
        </w:rPr>
        <w:t>а</w:t>
      </w:r>
      <w:r w:rsidR="00DB1816" w:rsidRPr="002551F6">
        <w:rPr>
          <w:rFonts w:ascii="Times New Roman" w:eastAsiaTheme="minorHAnsi" w:hAnsi="Times New Roman"/>
          <w:sz w:val="28"/>
          <w:szCs w:val="28"/>
        </w:rPr>
        <w:t xml:space="preserve"> получения данных через систему межведомственного электронного взаимодействия), а также ведомственных информационных ресурсах Федерального казначейства, </w:t>
      </w:r>
      <w:r w:rsidRPr="002551F6">
        <w:rPr>
          <w:rFonts w:ascii="Times New Roman" w:eastAsiaTheme="minorHAnsi" w:hAnsi="Times New Roman"/>
          <w:sz w:val="28"/>
          <w:szCs w:val="28"/>
        </w:rPr>
        <w:t>(</w:t>
      </w:r>
      <w:r w:rsidR="00DB1816" w:rsidRPr="002551F6">
        <w:rPr>
          <w:rFonts w:ascii="Times New Roman" w:eastAsiaTheme="minorHAnsi" w:hAnsi="Times New Roman"/>
          <w:sz w:val="28"/>
          <w:szCs w:val="28"/>
        </w:rPr>
        <w:t>например, сведения о лицевых счетах, открытых организации в органах Федерального казначейства</w:t>
      </w:r>
      <w:r w:rsidRPr="002551F6">
        <w:rPr>
          <w:rFonts w:ascii="Times New Roman" w:eastAsiaTheme="minorHAnsi" w:hAnsi="Times New Roman"/>
          <w:sz w:val="28"/>
          <w:szCs w:val="28"/>
        </w:rPr>
        <w:t xml:space="preserve"> и пр.)</w:t>
      </w:r>
      <w:r w:rsidR="00DB1816" w:rsidRPr="002551F6">
        <w:rPr>
          <w:rFonts w:ascii="Times New Roman" w:eastAsiaTheme="minorHAnsi" w:hAnsi="Times New Roman"/>
          <w:sz w:val="28"/>
          <w:szCs w:val="28"/>
        </w:rPr>
        <w:t>.</w:t>
      </w:r>
    </w:p>
    <w:p w:rsidR="00DB1816" w:rsidRPr="002551F6" w:rsidRDefault="00DB1816" w:rsidP="00976739">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В формировании </w:t>
      </w:r>
      <w:r w:rsidR="008D2D10" w:rsidRPr="002551F6">
        <w:rPr>
          <w:rFonts w:ascii="Times New Roman" w:eastAsiaTheme="minorHAnsi" w:hAnsi="Times New Roman"/>
          <w:sz w:val="28"/>
          <w:szCs w:val="28"/>
        </w:rPr>
        <w:t>Реестра УБП и НУБП</w:t>
      </w:r>
      <w:r w:rsidRPr="002551F6">
        <w:rPr>
          <w:rFonts w:ascii="Times New Roman" w:eastAsiaTheme="minorHAnsi" w:hAnsi="Times New Roman"/>
          <w:sz w:val="28"/>
          <w:szCs w:val="28"/>
        </w:rPr>
        <w:t xml:space="preserve"> участвовало более 13 000 организаций, уполномоченных на предоставление сведений в </w:t>
      </w:r>
      <w:r w:rsidR="008D2D10" w:rsidRPr="002551F6">
        <w:rPr>
          <w:rFonts w:ascii="Times New Roman" w:eastAsiaTheme="minorHAnsi" w:hAnsi="Times New Roman"/>
          <w:sz w:val="28"/>
          <w:szCs w:val="28"/>
        </w:rPr>
        <w:t xml:space="preserve">Реестр УБП </w:t>
      </w:r>
      <w:r w:rsidR="008D2D10" w:rsidRPr="002551F6">
        <w:rPr>
          <w:rFonts w:ascii="Times New Roman" w:eastAsiaTheme="minorHAnsi" w:hAnsi="Times New Roman"/>
          <w:sz w:val="28"/>
          <w:szCs w:val="28"/>
        </w:rPr>
        <w:br/>
        <w:t>и НУБП</w:t>
      </w:r>
      <w:r w:rsidRPr="002551F6">
        <w:rPr>
          <w:rFonts w:ascii="Times New Roman" w:eastAsiaTheme="minorHAnsi" w:hAnsi="Times New Roman"/>
          <w:sz w:val="28"/>
          <w:szCs w:val="28"/>
        </w:rPr>
        <w:t xml:space="preserve">, включая </w:t>
      </w:r>
      <w:r w:rsidR="008D2D10" w:rsidRPr="002551F6">
        <w:rPr>
          <w:rFonts w:ascii="Times New Roman" w:eastAsiaTheme="minorHAnsi" w:hAnsi="Times New Roman"/>
          <w:sz w:val="28"/>
          <w:szCs w:val="28"/>
        </w:rPr>
        <w:t>ГРБС</w:t>
      </w:r>
      <w:r w:rsidR="00E97303">
        <w:rPr>
          <w:rFonts w:ascii="Times New Roman" w:eastAsiaTheme="minorHAnsi" w:hAnsi="Times New Roman"/>
          <w:sz w:val="28"/>
          <w:szCs w:val="28"/>
        </w:rPr>
        <w:t>, органы</w:t>
      </w:r>
      <w:r w:rsidRPr="002551F6">
        <w:rPr>
          <w:rFonts w:ascii="Times New Roman" w:eastAsiaTheme="minorHAnsi" w:hAnsi="Times New Roman"/>
          <w:sz w:val="28"/>
          <w:szCs w:val="28"/>
        </w:rPr>
        <w:t xml:space="preserve"> управления </w:t>
      </w:r>
      <w:r w:rsidR="008D2D10" w:rsidRPr="002551F6">
        <w:rPr>
          <w:rFonts w:ascii="Times New Roman" w:eastAsiaTheme="minorHAnsi" w:hAnsi="Times New Roman"/>
          <w:sz w:val="28"/>
          <w:szCs w:val="28"/>
        </w:rPr>
        <w:t>ГВФ РФ</w:t>
      </w:r>
      <w:r w:rsidR="00E97303">
        <w:rPr>
          <w:rFonts w:ascii="Times New Roman" w:eastAsiaTheme="minorHAnsi" w:hAnsi="Times New Roman"/>
          <w:sz w:val="28"/>
          <w:szCs w:val="28"/>
        </w:rPr>
        <w:t>, финансовые органы</w:t>
      </w:r>
      <w:r w:rsidRPr="002551F6">
        <w:rPr>
          <w:rFonts w:ascii="Times New Roman" w:eastAsiaTheme="minorHAnsi" w:hAnsi="Times New Roman"/>
          <w:sz w:val="28"/>
          <w:szCs w:val="28"/>
        </w:rPr>
        <w:t xml:space="preserve"> субъектов </w:t>
      </w:r>
      <w:r w:rsidR="00E97303">
        <w:rPr>
          <w:rFonts w:ascii="Times New Roman" w:eastAsiaTheme="minorHAnsi" w:hAnsi="Times New Roman"/>
          <w:sz w:val="28"/>
          <w:szCs w:val="28"/>
        </w:rPr>
        <w:t>Российской Федерации, финансовые органы</w:t>
      </w:r>
      <w:r w:rsidRPr="002551F6">
        <w:rPr>
          <w:rFonts w:ascii="Times New Roman" w:eastAsiaTheme="minorHAnsi" w:hAnsi="Times New Roman"/>
          <w:sz w:val="28"/>
          <w:szCs w:val="28"/>
        </w:rPr>
        <w:t xml:space="preserve"> муниципальных </w:t>
      </w:r>
      <w:r w:rsidRPr="002551F6">
        <w:rPr>
          <w:rFonts w:ascii="Times New Roman" w:eastAsiaTheme="minorHAnsi" w:hAnsi="Times New Roman"/>
          <w:sz w:val="28"/>
          <w:szCs w:val="28"/>
        </w:rPr>
        <w:lastRenderedPageBreak/>
        <w:t>образований, обеспечив</w:t>
      </w:r>
      <w:r w:rsidR="00E97303">
        <w:rPr>
          <w:rFonts w:ascii="Times New Roman" w:eastAsiaTheme="minorHAnsi" w:hAnsi="Times New Roman"/>
          <w:sz w:val="28"/>
          <w:szCs w:val="28"/>
        </w:rPr>
        <w:t>ающ</w:t>
      </w:r>
      <w:r w:rsidRPr="002551F6">
        <w:rPr>
          <w:rFonts w:ascii="Times New Roman" w:eastAsiaTheme="minorHAnsi" w:hAnsi="Times New Roman"/>
          <w:sz w:val="28"/>
          <w:szCs w:val="28"/>
        </w:rPr>
        <w:t xml:space="preserve">их формирование заявок на включение (изменение) информации об организациях в </w:t>
      </w:r>
      <w:r w:rsidR="008D2D10" w:rsidRPr="002551F6">
        <w:rPr>
          <w:rFonts w:ascii="Times New Roman" w:eastAsiaTheme="minorHAnsi" w:hAnsi="Times New Roman"/>
          <w:sz w:val="28"/>
          <w:szCs w:val="28"/>
        </w:rPr>
        <w:t xml:space="preserve">Реестр УБП и НУБП </w:t>
      </w:r>
      <w:r w:rsidR="00300498" w:rsidRPr="002551F6">
        <w:rPr>
          <w:rFonts w:ascii="Times New Roman" w:eastAsiaTheme="minorHAnsi" w:hAnsi="Times New Roman"/>
          <w:sz w:val="28"/>
          <w:szCs w:val="28"/>
        </w:rPr>
        <w:br/>
      </w:r>
      <w:r w:rsidRPr="002551F6">
        <w:rPr>
          <w:rFonts w:ascii="Times New Roman" w:eastAsiaTheme="minorHAnsi" w:hAnsi="Times New Roman"/>
          <w:sz w:val="28"/>
          <w:szCs w:val="28"/>
        </w:rPr>
        <w:t>с использованием ГИИ</w:t>
      </w:r>
      <w:r w:rsidR="008510A1" w:rsidRPr="002551F6">
        <w:rPr>
          <w:rFonts w:ascii="Times New Roman" w:eastAsiaTheme="minorHAnsi" w:hAnsi="Times New Roman"/>
          <w:sz w:val="28"/>
          <w:szCs w:val="28"/>
        </w:rPr>
        <w:t xml:space="preserve">С «Электронный бюджет» </w:t>
      </w:r>
      <w:r w:rsidR="00E97303">
        <w:rPr>
          <w:rFonts w:ascii="Times New Roman" w:eastAsiaTheme="minorHAnsi" w:hAnsi="Times New Roman"/>
          <w:sz w:val="28"/>
          <w:szCs w:val="28"/>
        </w:rPr>
        <w:t xml:space="preserve">(далее – Уполномоченные организации) </w:t>
      </w:r>
      <w:r w:rsidR="008510A1" w:rsidRPr="002551F6">
        <w:rPr>
          <w:rFonts w:ascii="Times New Roman" w:eastAsiaTheme="minorHAnsi" w:hAnsi="Times New Roman"/>
          <w:sz w:val="28"/>
          <w:szCs w:val="28"/>
        </w:rPr>
        <w:t>(рисунок </w:t>
      </w:r>
      <w:r w:rsidR="00300498" w:rsidRPr="002551F6">
        <w:rPr>
          <w:rFonts w:ascii="Times New Roman" w:eastAsiaTheme="minorHAnsi" w:hAnsi="Times New Roman"/>
          <w:sz w:val="28"/>
          <w:szCs w:val="28"/>
        </w:rPr>
        <w:t>15</w:t>
      </w:r>
      <w:r w:rsidR="008D2D10" w:rsidRPr="002551F6">
        <w:rPr>
          <w:rFonts w:ascii="Times New Roman" w:eastAsiaTheme="minorHAnsi" w:hAnsi="Times New Roman"/>
          <w:sz w:val="28"/>
          <w:szCs w:val="28"/>
        </w:rPr>
        <w:t>). Сотрудниками</w:t>
      </w:r>
      <w:r w:rsidRPr="002551F6">
        <w:rPr>
          <w:rFonts w:ascii="Times New Roman" w:eastAsiaTheme="minorHAnsi" w:hAnsi="Times New Roman"/>
          <w:sz w:val="28"/>
          <w:szCs w:val="28"/>
        </w:rPr>
        <w:t xml:space="preserve"> </w:t>
      </w:r>
      <w:r w:rsidR="008D2D10" w:rsidRPr="002551F6">
        <w:rPr>
          <w:rFonts w:ascii="Times New Roman" w:eastAsiaTheme="minorHAnsi" w:hAnsi="Times New Roman"/>
          <w:sz w:val="28"/>
          <w:szCs w:val="28"/>
        </w:rPr>
        <w:t>ТОФК обеспечена</w:t>
      </w:r>
      <w:r w:rsidRPr="002551F6">
        <w:rPr>
          <w:rFonts w:ascii="Times New Roman" w:eastAsiaTheme="minorHAnsi" w:hAnsi="Times New Roman"/>
          <w:sz w:val="28"/>
          <w:szCs w:val="28"/>
        </w:rPr>
        <w:t xml:space="preserve"> проверк</w:t>
      </w:r>
      <w:r w:rsidR="008D2D10" w:rsidRPr="002551F6">
        <w:rPr>
          <w:rFonts w:ascii="Times New Roman" w:eastAsiaTheme="minorHAnsi" w:hAnsi="Times New Roman"/>
          <w:sz w:val="28"/>
          <w:szCs w:val="28"/>
        </w:rPr>
        <w:t>а</w:t>
      </w:r>
      <w:r w:rsidR="00E97303">
        <w:rPr>
          <w:rFonts w:ascii="Times New Roman" w:eastAsiaTheme="minorHAnsi" w:hAnsi="Times New Roman"/>
          <w:sz w:val="28"/>
          <w:szCs w:val="28"/>
        </w:rPr>
        <w:t xml:space="preserve"> сведений, предоставленных У</w:t>
      </w:r>
      <w:r w:rsidRPr="002551F6">
        <w:rPr>
          <w:rFonts w:ascii="Times New Roman" w:eastAsiaTheme="minorHAnsi" w:hAnsi="Times New Roman"/>
          <w:sz w:val="28"/>
          <w:szCs w:val="28"/>
        </w:rPr>
        <w:t>полномоченными организациями.</w:t>
      </w:r>
    </w:p>
    <w:p w:rsidR="00DB1816" w:rsidRPr="002551F6" w:rsidRDefault="008D2D10" w:rsidP="008510A1">
      <w:pPr>
        <w:spacing w:before="240" w:after="120" w:line="360" w:lineRule="atLeast"/>
        <w:ind w:firstLine="709"/>
        <w:jc w:val="right"/>
        <w:rPr>
          <w:rFonts w:ascii="Times New Roman" w:eastAsiaTheme="minorHAnsi" w:hAnsi="Times New Roman"/>
          <w:sz w:val="28"/>
          <w:szCs w:val="28"/>
        </w:rPr>
      </w:pPr>
      <w:r w:rsidRPr="002551F6">
        <w:rPr>
          <w:rFonts w:ascii="Times New Roman" w:eastAsiaTheme="minorHAnsi" w:hAnsi="Times New Roman"/>
          <w:sz w:val="28"/>
          <w:szCs w:val="28"/>
        </w:rPr>
        <w:t>Рисунок</w:t>
      </w:r>
      <w:r w:rsidR="008510A1" w:rsidRPr="002551F6">
        <w:rPr>
          <w:rFonts w:ascii="Times New Roman" w:eastAsiaTheme="minorHAnsi" w:hAnsi="Times New Roman"/>
          <w:sz w:val="28"/>
          <w:szCs w:val="28"/>
        </w:rPr>
        <w:t> </w:t>
      </w:r>
      <w:r w:rsidR="00300498" w:rsidRPr="002551F6">
        <w:rPr>
          <w:rFonts w:ascii="Times New Roman" w:eastAsiaTheme="minorHAnsi" w:hAnsi="Times New Roman"/>
          <w:sz w:val="28"/>
          <w:szCs w:val="28"/>
        </w:rPr>
        <w:t>15</w:t>
      </w:r>
    </w:p>
    <w:p w:rsidR="008D2D10" w:rsidRPr="002551F6" w:rsidRDefault="008D2D10" w:rsidP="008D2D10">
      <w:pPr>
        <w:spacing w:before="240" w:after="120" w:line="360" w:lineRule="atLeast"/>
        <w:ind w:firstLine="709"/>
        <w:jc w:val="center"/>
        <w:rPr>
          <w:rFonts w:ascii="Times New Roman" w:eastAsiaTheme="minorHAnsi" w:hAnsi="Times New Roman"/>
          <w:b/>
          <w:sz w:val="28"/>
          <w:szCs w:val="28"/>
        </w:rPr>
      </w:pPr>
      <w:r w:rsidRPr="002551F6">
        <w:rPr>
          <w:rFonts w:ascii="Times New Roman" w:eastAsiaTheme="minorHAnsi" w:hAnsi="Times New Roman"/>
          <w:b/>
          <w:sz w:val="28"/>
          <w:szCs w:val="28"/>
        </w:rPr>
        <w:t xml:space="preserve">Формирование </w:t>
      </w:r>
      <w:r w:rsidR="00DB00FD" w:rsidRPr="002551F6">
        <w:rPr>
          <w:rFonts w:ascii="Times New Roman" w:eastAsiaTheme="minorHAnsi" w:hAnsi="Times New Roman"/>
          <w:b/>
          <w:sz w:val="28"/>
          <w:szCs w:val="28"/>
        </w:rPr>
        <w:t>Реестра УБП и НУБП</w:t>
      </w:r>
    </w:p>
    <w:p w:rsidR="00DB1816" w:rsidRPr="002551F6" w:rsidRDefault="00FE0B03" w:rsidP="00DB1816">
      <w:pPr>
        <w:spacing w:before="100" w:beforeAutospacing="1" w:after="100" w:afterAutospacing="1"/>
        <w:jc w:val="both"/>
        <w:rPr>
          <w:rFonts w:ascii="Times New Roman" w:eastAsiaTheme="minorHAnsi" w:hAnsi="Times New Roman"/>
          <w:sz w:val="28"/>
          <w:szCs w:val="28"/>
        </w:rPr>
      </w:pPr>
      <w:r w:rsidRPr="002551F6">
        <w:rPr>
          <w:rFonts w:ascii="Times New Roman" w:eastAsiaTheme="minorHAnsi" w:hAnsi="Times New Roman"/>
          <w:noProof/>
          <w:sz w:val="28"/>
          <w:szCs w:val="28"/>
          <w:lang w:eastAsia="ru-RU"/>
        </w:rPr>
        <w:drawing>
          <wp:inline distT="0" distB="0" distL="0" distR="0" wp14:anchorId="0CDFC03F" wp14:editId="7EDEF418">
            <wp:extent cx="6003233" cy="446068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007554" cy="4463893"/>
                    </a:xfrm>
                    <a:prstGeom prst="rect">
                      <a:avLst/>
                    </a:prstGeom>
                  </pic:spPr>
                </pic:pic>
              </a:graphicData>
            </a:graphic>
          </wp:inline>
        </w:drawing>
      </w:r>
    </w:p>
    <w:p w:rsidR="00DB1816" w:rsidRPr="002551F6" w:rsidRDefault="008D2D10" w:rsidP="00DB1816">
      <w:pPr>
        <w:spacing w:before="100" w:beforeAutospacing="1" w:after="100" w:afterAutospacing="1"/>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настоящее время</w:t>
      </w:r>
      <w:r w:rsidR="00DB1816" w:rsidRPr="002551F6">
        <w:rPr>
          <w:rFonts w:ascii="Times New Roman" w:eastAsiaTheme="minorHAnsi" w:hAnsi="Times New Roman"/>
          <w:sz w:val="28"/>
          <w:szCs w:val="28"/>
        </w:rPr>
        <w:t xml:space="preserve"> в </w:t>
      </w:r>
      <w:r w:rsidRPr="002551F6">
        <w:rPr>
          <w:rFonts w:ascii="Times New Roman" w:eastAsiaTheme="minorHAnsi" w:hAnsi="Times New Roman"/>
          <w:sz w:val="28"/>
          <w:szCs w:val="28"/>
        </w:rPr>
        <w:t>Р</w:t>
      </w:r>
      <w:r w:rsidR="00DB1816" w:rsidRPr="002551F6">
        <w:rPr>
          <w:rFonts w:ascii="Times New Roman" w:eastAsiaTheme="minorHAnsi" w:hAnsi="Times New Roman"/>
          <w:sz w:val="28"/>
          <w:szCs w:val="28"/>
        </w:rPr>
        <w:t xml:space="preserve">еестр </w:t>
      </w:r>
      <w:r w:rsidRPr="002551F6">
        <w:rPr>
          <w:rFonts w:ascii="Times New Roman" w:eastAsiaTheme="minorHAnsi" w:hAnsi="Times New Roman"/>
          <w:sz w:val="28"/>
          <w:szCs w:val="28"/>
        </w:rPr>
        <w:t xml:space="preserve">УБП и НУБП </w:t>
      </w:r>
      <w:r w:rsidR="00DB1816" w:rsidRPr="002551F6">
        <w:rPr>
          <w:rFonts w:ascii="Times New Roman" w:eastAsiaTheme="minorHAnsi" w:hAnsi="Times New Roman"/>
          <w:sz w:val="28"/>
          <w:szCs w:val="28"/>
        </w:rPr>
        <w:t xml:space="preserve">включена информация </w:t>
      </w:r>
      <w:r w:rsidRPr="002551F6">
        <w:rPr>
          <w:rFonts w:ascii="Times New Roman" w:eastAsiaTheme="minorHAnsi" w:hAnsi="Times New Roman"/>
          <w:sz w:val="28"/>
          <w:szCs w:val="28"/>
        </w:rPr>
        <w:br/>
      </w:r>
      <w:r w:rsidR="00DB1816" w:rsidRPr="002551F6">
        <w:rPr>
          <w:rFonts w:ascii="Times New Roman" w:eastAsiaTheme="minorHAnsi" w:hAnsi="Times New Roman"/>
          <w:sz w:val="28"/>
          <w:szCs w:val="28"/>
        </w:rPr>
        <w:t xml:space="preserve">о более чем 214 000 организаций, включая информацию о более чем 22 800 организаций федерального бюджета и бюджетов </w:t>
      </w:r>
      <w:r w:rsidRPr="002551F6">
        <w:rPr>
          <w:rFonts w:ascii="Times New Roman" w:eastAsiaTheme="minorHAnsi" w:hAnsi="Times New Roman"/>
          <w:sz w:val="28"/>
          <w:szCs w:val="28"/>
        </w:rPr>
        <w:t>ГВФ РФ</w:t>
      </w:r>
      <w:r w:rsidR="00DB1816" w:rsidRPr="002551F6">
        <w:rPr>
          <w:rFonts w:ascii="Times New Roman" w:eastAsiaTheme="minorHAnsi" w:hAnsi="Times New Roman"/>
          <w:sz w:val="28"/>
          <w:szCs w:val="28"/>
        </w:rPr>
        <w:t xml:space="preserve">, а также более 191 200 организаций бюджетов субъектов, муниципальных образований </w:t>
      </w:r>
      <w:r w:rsidRPr="002551F6">
        <w:rPr>
          <w:rFonts w:ascii="Times New Roman" w:eastAsiaTheme="minorHAnsi" w:hAnsi="Times New Roman"/>
          <w:sz w:val="28"/>
          <w:szCs w:val="28"/>
        </w:rPr>
        <w:br/>
      </w:r>
      <w:r w:rsidR="00DB1816" w:rsidRPr="002551F6">
        <w:rPr>
          <w:rFonts w:ascii="Times New Roman" w:eastAsiaTheme="minorHAnsi" w:hAnsi="Times New Roman"/>
          <w:sz w:val="28"/>
          <w:szCs w:val="28"/>
        </w:rPr>
        <w:t xml:space="preserve">и территориальных государственных внебюджетных фондов. </w:t>
      </w:r>
      <w:r w:rsidRPr="002551F6">
        <w:rPr>
          <w:rFonts w:ascii="Times New Roman" w:eastAsiaTheme="minorHAnsi" w:hAnsi="Times New Roman"/>
          <w:sz w:val="28"/>
          <w:szCs w:val="28"/>
        </w:rPr>
        <w:t xml:space="preserve">Реестр УБП </w:t>
      </w:r>
      <w:r w:rsidRPr="002551F6">
        <w:rPr>
          <w:rFonts w:ascii="Times New Roman" w:eastAsiaTheme="minorHAnsi" w:hAnsi="Times New Roman"/>
          <w:sz w:val="28"/>
          <w:szCs w:val="28"/>
        </w:rPr>
        <w:br/>
        <w:t>и НУБП</w:t>
      </w:r>
      <w:r w:rsidR="00DB1816" w:rsidRPr="002551F6">
        <w:rPr>
          <w:rFonts w:ascii="Times New Roman" w:eastAsiaTheme="minorHAnsi" w:hAnsi="Times New Roman"/>
          <w:sz w:val="28"/>
          <w:szCs w:val="28"/>
        </w:rPr>
        <w:t xml:space="preserve"> объединяет всю информацию об организации и ее полномочиях, необходимую для участия организации в бюджетном процессе. Наличие </w:t>
      </w:r>
      <w:r w:rsidRPr="002551F6">
        <w:rPr>
          <w:rFonts w:ascii="Times New Roman" w:eastAsiaTheme="minorHAnsi" w:hAnsi="Times New Roman"/>
          <w:sz w:val="28"/>
          <w:szCs w:val="28"/>
        </w:rPr>
        <w:t>данного</w:t>
      </w:r>
      <w:r w:rsidR="00DB1816" w:rsidRPr="002551F6">
        <w:rPr>
          <w:rFonts w:ascii="Times New Roman" w:eastAsiaTheme="minorHAnsi" w:hAnsi="Times New Roman"/>
          <w:sz w:val="28"/>
          <w:szCs w:val="28"/>
        </w:rPr>
        <w:t xml:space="preserve"> ресурса позволяет исключить необходимость многократного предоставления организациями сведений и обеспечить интеграцию информации в различных функциональных подсистемах.</w:t>
      </w:r>
    </w:p>
    <w:p w:rsidR="00DB1816" w:rsidRPr="002551F6" w:rsidRDefault="00DB1816" w:rsidP="005E29C5">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6.1.2. Базовые (отраслевые) и ведомственные перечни государственных (муниципальных) услуг (работ)</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выполнения мероприятий по формированию и ведению базовых (отраслевых) и ведомственных перечней государственных (муниципальных) услуг (работ) Федеральным казначейством разработан компонент ГИИС «Электронный бюджет» по формированию базовых (отраслевых) и ведомственных перечней государственных (муницип</w:t>
      </w:r>
      <w:r w:rsidR="005E29C5" w:rsidRPr="002551F6">
        <w:rPr>
          <w:rFonts w:ascii="Times New Roman" w:hAnsi="Times New Roman"/>
          <w:sz w:val="28"/>
          <w:szCs w:val="28"/>
        </w:rPr>
        <w:t>альных) услуг и работ (далее </w:t>
      </w:r>
      <w:r w:rsidR="005E29C5" w:rsidRPr="002551F6">
        <w:rPr>
          <w:rFonts w:ascii="Times New Roman" w:hAnsi="Times New Roman"/>
          <w:sz w:val="28"/>
          <w:szCs w:val="28"/>
        </w:rPr>
        <w:noBreakHyphen/>
        <w:t> К</w:t>
      </w:r>
      <w:r w:rsidRPr="002551F6">
        <w:rPr>
          <w:rFonts w:ascii="Times New Roman" w:hAnsi="Times New Roman"/>
          <w:sz w:val="28"/>
          <w:szCs w:val="28"/>
        </w:rPr>
        <w:t>омпонент), оказываемых государственными (муниципальными) учреждениями.</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Компонент предоставляет возможность </w:t>
      </w:r>
      <w:r w:rsidR="005E29C5" w:rsidRPr="002551F6">
        <w:rPr>
          <w:rFonts w:ascii="Times New Roman" w:hAnsi="Times New Roman"/>
          <w:sz w:val="28"/>
          <w:szCs w:val="28"/>
        </w:rPr>
        <w:t>ФОИВ</w:t>
      </w:r>
      <w:r w:rsidRPr="002551F6">
        <w:rPr>
          <w:rFonts w:ascii="Times New Roman" w:hAnsi="Times New Roman"/>
          <w:sz w:val="28"/>
          <w:szCs w:val="28"/>
        </w:rPr>
        <w:t>, осуществляющим функции по выработке государственной политики и нормативно-правовому регулированию в установленных сферах деятельности (далее </w:t>
      </w:r>
      <w:r w:rsidRPr="002551F6">
        <w:rPr>
          <w:rFonts w:ascii="Times New Roman" w:hAnsi="Times New Roman"/>
          <w:sz w:val="28"/>
          <w:szCs w:val="28"/>
        </w:rPr>
        <w:noBreakHyphen/>
        <w:t> ответственные ФОИВ) формировать базовые (отраслевые) перечни государственных и муниципальных услуг и работ. Органам всех уровней исполнительной власти, осуществляющим функции и п</w:t>
      </w:r>
      <w:r w:rsidR="00CB5973" w:rsidRPr="002551F6">
        <w:rPr>
          <w:rFonts w:ascii="Times New Roman" w:hAnsi="Times New Roman"/>
          <w:sz w:val="28"/>
          <w:szCs w:val="28"/>
        </w:rPr>
        <w:t>олномочия учредителей (далее </w:t>
      </w:r>
      <w:r w:rsidR="00CB5973" w:rsidRPr="002551F6">
        <w:rPr>
          <w:rFonts w:ascii="Times New Roman" w:hAnsi="Times New Roman"/>
          <w:sz w:val="28"/>
          <w:szCs w:val="28"/>
        </w:rPr>
        <w:noBreakHyphen/>
        <w:t> У</w:t>
      </w:r>
      <w:r w:rsidRPr="002551F6">
        <w:rPr>
          <w:rFonts w:ascii="Times New Roman" w:hAnsi="Times New Roman"/>
          <w:sz w:val="28"/>
          <w:szCs w:val="28"/>
        </w:rPr>
        <w:t>чредители) государственн</w:t>
      </w:r>
      <w:r w:rsidR="00CB5973" w:rsidRPr="002551F6">
        <w:rPr>
          <w:rFonts w:ascii="Times New Roman" w:hAnsi="Times New Roman"/>
          <w:sz w:val="28"/>
          <w:szCs w:val="28"/>
        </w:rPr>
        <w:t>ых (муниципальных) учреждений, К</w:t>
      </w:r>
      <w:r w:rsidRPr="002551F6">
        <w:rPr>
          <w:rFonts w:ascii="Times New Roman" w:hAnsi="Times New Roman"/>
          <w:sz w:val="28"/>
          <w:szCs w:val="28"/>
        </w:rPr>
        <w:t xml:space="preserve">омпонент </w:t>
      </w:r>
      <w:r w:rsidR="00CB5973" w:rsidRPr="002551F6">
        <w:rPr>
          <w:rFonts w:ascii="Times New Roman" w:hAnsi="Times New Roman"/>
          <w:sz w:val="28"/>
          <w:szCs w:val="28"/>
        </w:rPr>
        <w:t xml:space="preserve">представляет возможность </w:t>
      </w:r>
      <w:r w:rsidRPr="002551F6">
        <w:rPr>
          <w:rFonts w:ascii="Times New Roman" w:hAnsi="Times New Roman"/>
          <w:sz w:val="28"/>
          <w:szCs w:val="28"/>
        </w:rPr>
        <w:t>формирова</w:t>
      </w:r>
      <w:r w:rsidR="00CB5973" w:rsidRPr="002551F6">
        <w:rPr>
          <w:rFonts w:ascii="Times New Roman" w:hAnsi="Times New Roman"/>
          <w:sz w:val="28"/>
          <w:szCs w:val="28"/>
        </w:rPr>
        <w:t>ния ведомственных перечней</w:t>
      </w:r>
      <w:r w:rsidRPr="002551F6">
        <w:rPr>
          <w:rFonts w:ascii="Times New Roman" w:hAnsi="Times New Roman"/>
          <w:sz w:val="28"/>
          <w:szCs w:val="28"/>
        </w:rPr>
        <w:t xml:space="preserve"> государственных (муниципальных) услуг и работ, на основе которых в итоге сформир</w:t>
      </w:r>
      <w:r w:rsidR="00CB5973" w:rsidRPr="002551F6">
        <w:rPr>
          <w:rFonts w:ascii="Times New Roman" w:hAnsi="Times New Roman"/>
          <w:sz w:val="28"/>
          <w:szCs w:val="28"/>
        </w:rPr>
        <w:t>уются</w:t>
      </w:r>
      <w:r w:rsidRPr="002551F6">
        <w:rPr>
          <w:rFonts w:ascii="Times New Roman" w:hAnsi="Times New Roman"/>
          <w:sz w:val="28"/>
          <w:szCs w:val="28"/>
        </w:rPr>
        <w:t xml:space="preserve"> государственные (муниципальные) задания для самих учреждений.</w:t>
      </w:r>
    </w:p>
    <w:p w:rsidR="00CB5973"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Ответственными ФОИВ и учредителями совместно с Минфином России и Федеральным казначейством проведена масштабная работа </w:t>
      </w:r>
      <w:r w:rsidR="00CB5973" w:rsidRPr="002551F6">
        <w:rPr>
          <w:rFonts w:ascii="Times New Roman" w:hAnsi="Times New Roman"/>
          <w:sz w:val="28"/>
          <w:szCs w:val="28"/>
        </w:rPr>
        <w:br/>
        <w:t>по наполнению К</w:t>
      </w:r>
      <w:r w:rsidRPr="002551F6">
        <w:rPr>
          <w:rFonts w:ascii="Times New Roman" w:hAnsi="Times New Roman"/>
          <w:sz w:val="28"/>
          <w:szCs w:val="28"/>
        </w:rPr>
        <w:t xml:space="preserve">омпонента данными. </w:t>
      </w:r>
      <w:r w:rsidR="00CB5973" w:rsidRPr="002551F6">
        <w:rPr>
          <w:rFonts w:ascii="Times New Roman" w:hAnsi="Times New Roman"/>
          <w:sz w:val="28"/>
          <w:szCs w:val="28"/>
        </w:rPr>
        <w:t>Кроме того, п</w:t>
      </w:r>
      <w:r w:rsidRPr="002551F6">
        <w:rPr>
          <w:rFonts w:ascii="Times New Roman" w:hAnsi="Times New Roman"/>
          <w:sz w:val="28"/>
          <w:szCs w:val="28"/>
        </w:rPr>
        <w:t xml:space="preserve">роведена так называемая «инвентаризация» всех услуг и работ, которые оказывают </w:t>
      </w:r>
      <w:r w:rsidR="000F50F5">
        <w:rPr>
          <w:rFonts w:ascii="Times New Roman" w:hAnsi="Times New Roman"/>
          <w:sz w:val="28"/>
          <w:szCs w:val="28"/>
        </w:rPr>
        <w:br/>
      </w:r>
      <w:r w:rsidRPr="002551F6">
        <w:rPr>
          <w:rFonts w:ascii="Times New Roman" w:hAnsi="Times New Roman"/>
          <w:sz w:val="28"/>
          <w:szCs w:val="28"/>
        </w:rPr>
        <w:t>и выполняют государственные (муниципальные) у</w:t>
      </w:r>
      <w:r w:rsidR="00CB5973" w:rsidRPr="002551F6">
        <w:rPr>
          <w:rFonts w:ascii="Times New Roman" w:hAnsi="Times New Roman"/>
          <w:sz w:val="28"/>
          <w:szCs w:val="28"/>
        </w:rPr>
        <w:t>чреждения Российской Федерации.</w:t>
      </w:r>
    </w:p>
    <w:p w:rsidR="00DB1816" w:rsidRPr="002551F6" w:rsidRDefault="00CB5973"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w:t>
      </w:r>
      <w:r w:rsidR="00DB1816" w:rsidRPr="002551F6">
        <w:rPr>
          <w:rFonts w:ascii="Times New Roman" w:hAnsi="Times New Roman"/>
          <w:sz w:val="28"/>
          <w:szCs w:val="28"/>
        </w:rPr>
        <w:t>лассифицированы и унифицированы показатели, характеризующие качество и объем, оказываемых и выполняемых услуг и работ.</w:t>
      </w:r>
    </w:p>
    <w:p w:rsidR="005157A1" w:rsidRPr="002551F6" w:rsidRDefault="008510A1" w:rsidP="000F50F5">
      <w:pPr>
        <w:pageBreakBefore/>
        <w:spacing w:after="120" w:line="240" w:lineRule="auto"/>
        <w:ind w:firstLine="7513"/>
        <w:jc w:val="both"/>
        <w:rPr>
          <w:rFonts w:ascii="Times New Roman" w:hAnsi="Times New Roman"/>
          <w:sz w:val="28"/>
          <w:szCs w:val="28"/>
        </w:rPr>
      </w:pPr>
      <w:r w:rsidRPr="002551F6">
        <w:rPr>
          <w:rFonts w:ascii="Times New Roman" w:hAnsi="Times New Roman"/>
          <w:sz w:val="28"/>
          <w:szCs w:val="28"/>
        </w:rPr>
        <w:lastRenderedPageBreak/>
        <w:t>Рисунок </w:t>
      </w:r>
      <w:r w:rsidR="0010185B" w:rsidRPr="002551F6">
        <w:rPr>
          <w:rFonts w:ascii="Times New Roman" w:hAnsi="Times New Roman"/>
          <w:sz w:val="28"/>
          <w:szCs w:val="28"/>
        </w:rPr>
        <w:t>16</w:t>
      </w:r>
    </w:p>
    <w:p w:rsidR="00AB026D" w:rsidRPr="002551F6" w:rsidRDefault="00AB026D" w:rsidP="00AB026D">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Базовые (отраслевые) и ведомственные перечни государственных (муниципальных) услуг (работ)</w:t>
      </w:r>
    </w:p>
    <w:p w:rsidR="00DB1816" w:rsidRPr="002551F6" w:rsidRDefault="00572B16" w:rsidP="00DB1816">
      <w:pPr>
        <w:spacing w:after="0" w:line="360" w:lineRule="atLeast"/>
        <w:jc w:val="both"/>
        <w:rPr>
          <w:rFonts w:ascii="Times New Roman" w:hAnsi="Times New Roman"/>
          <w:sz w:val="28"/>
          <w:szCs w:val="28"/>
        </w:rPr>
      </w:pPr>
      <w:r w:rsidRPr="002551F6">
        <w:rPr>
          <w:rFonts w:ascii="Times New Roman" w:hAnsi="Times New Roman"/>
          <w:noProof/>
          <w:sz w:val="28"/>
          <w:szCs w:val="28"/>
          <w:lang w:eastAsia="ru-RU"/>
        </w:rPr>
        <mc:AlternateContent>
          <mc:Choice Requires="wpg">
            <w:drawing>
              <wp:inline distT="0" distB="0" distL="0" distR="0" wp14:anchorId="4A473A4C" wp14:editId="29945FEF">
                <wp:extent cx="6154308" cy="4341413"/>
                <wp:effectExtent l="57150" t="0" r="18415" b="78740"/>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4308" cy="4341413"/>
                          <a:chOff x="323850" y="1861687"/>
                          <a:chExt cx="9399466" cy="3725052"/>
                        </a:xfrm>
                      </wpg:grpSpPr>
                      <wps:wsp>
                        <wps:cNvPr id="125" name="Прямоугольник 125"/>
                        <wps:cNvSpPr>
                          <a:spLocks noChangeArrowheads="1"/>
                        </wps:cNvSpPr>
                        <wps:spPr bwMode="auto">
                          <a:xfrm>
                            <a:off x="722313" y="1898650"/>
                            <a:ext cx="1897062" cy="654050"/>
                          </a:xfrm>
                          <a:prstGeom prst="rect">
                            <a:avLst/>
                          </a:prstGeom>
                          <a:solidFill>
                            <a:srgbClr val="CCCCFF"/>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E84474">
                              <w:pPr>
                                <w:pStyle w:val="aff"/>
                                <w:kinsoku w:val="0"/>
                                <w:overflowPunct w:val="0"/>
                                <w:spacing w:before="0" w:beforeAutospacing="0" w:after="0"/>
                                <w:jc w:val="center"/>
                                <w:textAlignment w:val="baseline"/>
                                <w:rPr>
                                  <w:sz w:val="22"/>
                                  <w:szCs w:val="22"/>
                                </w:rPr>
                              </w:pPr>
                              <w:r w:rsidRPr="00E84474">
                                <w:rPr>
                                  <w:b/>
                                  <w:bCs/>
                                  <w:color w:val="012167"/>
                                  <w:kern w:val="24"/>
                                  <w:sz w:val="22"/>
                                  <w:szCs w:val="22"/>
                                </w:rPr>
                                <w:t>Базовый перечень услуг и работ в сфере образования</w:t>
                              </w:r>
                            </w:p>
                          </w:txbxContent>
                        </wps:txbx>
                        <wps:bodyPr lIns="91397" tIns="45698" rIns="91397" bIns="45698" anchor="ctr"/>
                      </wps:wsp>
                      <wps:wsp>
                        <wps:cNvPr id="126" name="Прямоугольник 126"/>
                        <wps:cNvSpPr/>
                        <wps:spPr bwMode="auto">
                          <a:xfrm>
                            <a:off x="579417" y="5230489"/>
                            <a:ext cx="2039788" cy="355600"/>
                          </a:xfrm>
                          <a:prstGeom prst="rect">
                            <a:avLst/>
                          </a:prstGeom>
                          <a:solidFill>
                            <a:srgbClr val="FFCC99"/>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1</w:t>
                              </w:r>
                            </w:p>
                          </w:txbxContent>
                        </wps:txbx>
                        <wps:bodyPr lIns="91397" tIns="45698" rIns="91397" bIns="45698" anchor="ctr"/>
                      </wps:wsp>
                      <wps:wsp>
                        <wps:cNvPr id="127" name="Стрелка вниз 127"/>
                        <wps:cNvSpPr/>
                        <wps:spPr>
                          <a:xfrm>
                            <a:off x="1398999" y="3368638"/>
                            <a:ext cx="285750" cy="1857375"/>
                          </a:xfrm>
                          <a:prstGeom prst="downArrow">
                            <a:avLst/>
                          </a:prstGeom>
                          <a:solidFill>
                            <a:srgbClr val="C8C016"/>
                          </a:solidFill>
                          <a:ln w="25400" cap="flat" cmpd="sng" algn="ctr">
                            <a:solidFill>
                              <a:srgbClr val="4BACC6"/>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0663F" w:rsidRDefault="0070663F" w:rsidP="00572B16">
                              <w:pPr>
                                <w:rPr>
                                  <w:rFonts w:eastAsia="Times New Roman"/>
                                </w:rPr>
                              </w:pPr>
                            </w:p>
                          </w:txbxContent>
                        </wps:txbx>
                        <wps:bodyPr anchor="ctr"/>
                      </wps:wsp>
                      <wps:wsp>
                        <wps:cNvPr id="128" name="Прямоугольник 128"/>
                        <wps:cNvSpPr>
                          <a:spLocks noChangeArrowheads="1"/>
                        </wps:cNvSpPr>
                        <wps:spPr bwMode="auto">
                          <a:xfrm>
                            <a:off x="579438" y="2889250"/>
                            <a:ext cx="1897062" cy="460375"/>
                          </a:xfrm>
                          <a:prstGeom prst="rect">
                            <a:avLst/>
                          </a:prstGeom>
                          <a:solidFill>
                            <a:srgbClr val="FFFFCC"/>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Default="0070663F" w:rsidP="00572B16">
                              <w:pPr>
                                <w:pStyle w:val="aff"/>
                                <w:kinsoku w:val="0"/>
                                <w:overflowPunct w:val="0"/>
                                <w:spacing w:before="0" w:beforeAutospacing="0" w:after="0"/>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wps:txbx>
                        <wps:bodyPr lIns="91397" tIns="45698" rIns="91397" bIns="45698" anchor="ctr"/>
                      </wps:wsp>
                      <wps:wsp>
                        <wps:cNvPr id="129" name="Прямоугольник 129"/>
                        <wps:cNvSpPr>
                          <a:spLocks noChangeArrowheads="1"/>
                        </wps:cNvSpPr>
                        <wps:spPr bwMode="auto">
                          <a:xfrm>
                            <a:off x="2982938" y="1861687"/>
                            <a:ext cx="2927159" cy="654050"/>
                          </a:xfrm>
                          <a:prstGeom prst="rect">
                            <a:avLst/>
                          </a:prstGeom>
                          <a:solidFill>
                            <a:srgbClr val="CCCCFF"/>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E84474">
                              <w:pPr>
                                <w:pStyle w:val="aff"/>
                                <w:kinsoku w:val="0"/>
                                <w:overflowPunct w:val="0"/>
                                <w:spacing w:before="0" w:beforeAutospacing="0" w:after="0"/>
                                <w:jc w:val="center"/>
                                <w:textAlignment w:val="baseline"/>
                                <w:rPr>
                                  <w:sz w:val="22"/>
                                  <w:szCs w:val="22"/>
                                </w:rPr>
                              </w:pPr>
                              <w:r w:rsidRPr="00E84474">
                                <w:rPr>
                                  <w:b/>
                                  <w:bCs/>
                                  <w:color w:val="012167"/>
                                  <w:kern w:val="24"/>
                                  <w:sz w:val="22"/>
                                  <w:szCs w:val="22"/>
                                </w:rPr>
                                <w:t>Базовый перечень услуг и работ в сфере…</w:t>
                              </w:r>
                            </w:p>
                          </w:txbxContent>
                        </wps:txbx>
                        <wps:bodyPr lIns="91397" tIns="45698" rIns="91397" bIns="45698" anchor="ctr"/>
                      </wps:wsp>
                      <wps:wsp>
                        <wps:cNvPr id="130" name="Прямоугольник 130"/>
                        <wps:cNvSpPr/>
                        <wps:spPr bwMode="auto">
                          <a:xfrm>
                            <a:off x="3286435" y="5230091"/>
                            <a:ext cx="2393245" cy="356648"/>
                          </a:xfrm>
                          <a:prstGeom prst="rect">
                            <a:avLst/>
                          </a:prstGeom>
                          <a:solidFill>
                            <a:srgbClr val="FFCC99"/>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2</w:t>
                              </w:r>
                            </w:p>
                          </w:txbxContent>
                        </wps:txbx>
                        <wps:bodyPr lIns="91397" tIns="45698" rIns="91397" bIns="45698" anchor="ctr"/>
                      </wps:wsp>
                      <wps:wsp>
                        <wps:cNvPr id="131" name="Стрелка вниз 131"/>
                        <wps:cNvSpPr/>
                        <wps:spPr>
                          <a:xfrm>
                            <a:off x="4117974" y="3362105"/>
                            <a:ext cx="285750" cy="1857375"/>
                          </a:xfrm>
                          <a:prstGeom prst="downArrow">
                            <a:avLst/>
                          </a:prstGeom>
                          <a:solidFill>
                            <a:srgbClr val="C8C016"/>
                          </a:solidFill>
                          <a:ln w="25400" cap="flat" cmpd="sng" algn="ctr">
                            <a:solidFill>
                              <a:srgbClr val="4BACC6"/>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0663F" w:rsidRDefault="0070663F" w:rsidP="00572B16">
                              <w:pPr>
                                <w:rPr>
                                  <w:rFonts w:eastAsia="Times New Roman"/>
                                </w:rPr>
                              </w:pPr>
                            </w:p>
                          </w:txbxContent>
                        </wps:txbx>
                        <wps:bodyPr anchor="ctr"/>
                      </wps:wsp>
                      <wps:wsp>
                        <wps:cNvPr id="132" name="Прямоугольник 132"/>
                        <wps:cNvSpPr>
                          <a:spLocks noChangeArrowheads="1"/>
                        </wps:cNvSpPr>
                        <wps:spPr bwMode="auto">
                          <a:xfrm>
                            <a:off x="3522704" y="2889250"/>
                            <a:ext cx="1897062" cy="460375"/>
                          </a:xfrm>
                          <a:prstGeom prst="rect">
                            <a:avLst/>
                          </a:prstGeom>
                          <a:solidFill>
                            <a:srgbClr val="FFFFCC"/>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Default="0070663F" w:rsidP="00572B16">
                              <w:pPr>
                                <w:pStyle w:val="aff"/>
                                <w:kinsoku w:val="0"/>
                                <w:overflowPunct w:val="0"/>
                                <w:spacing w:before="0" w:beforeAutospacing="0" w:after="0"/>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wps:txbx>
                        <wps:bodyPr lIns="91397" tIns="45698" rIns="91397" bIns="45698" anchor="ctr"/>
                      </wps:wsp>
                      <wps:wsp>
                        <wps:cNvPr id="133" name="Прямоугольник 133"/>
                        <wps:cNvSpPr>
                          <a:spLocks noChangeArrowheads="1"/>
                        </wps:cNvSpPr>
                        <wps:spPr bwMode="auto">
                          <a:xfrm>
                            <a:off x="6156611" y="1861687"/>
                            <a:ext cx="1895475" cy="681932"/>
                          </a:xfrm>
                          <a:prstGeom prst="rect">
                            <a:avLst/>
                          </a:prstGeom>
                          <a:solidFill>
                            <a:srgbClr val="CCCCFF"/>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E84474">
                              <w:pPr>
                                <w:pStyle w:val="aff"/>
                                <w:kinsoku w:val="0"/>
                                <w:overflowPunct w:val="0"/>
                                <w:spacing w:before="0" w:beforeAutospacing="0" w:after="0"/>
                                <w:jc w:val="center"/>
                                <w:textAlignment w:val="baseline"/>
                              </w:pPr>
                              <w:r w:rsidRPr="00E84474">
                                <w:rPr>
                                  <w:b/>
                                  <w:bCs/>
                                  <w:color w:val="012167"/>
                                  <w:kern w:val="24"/>
                                </w:rPr>
                                <w:t>Базовый перечень услуг и работ в сфере культуры</w:t>
                              </w:r>
                            </w:p>
                          </w:txbxContent>
                        </wps:txbx>
                        <wps:bodyPr lIns="91397" tIns="45698" rIns="91397" bIns="45698" anchor="ctr"/>
                      </wps:wsp>
                      <wps:wsp>
                        <wps:cNvPr id="134" name="Прямая со стрелкой 134"/>
                        <wps:cNvCnPr>
                          <a:cxnSpLocks noChangeShapeType="1"/>
                          <a:stCxn id="133" idx="2"/>
                        </wps:cNvCnPr>
                        <wps:spPr bwMode="auto">
                          <a:xfrm flipH="1">
                            <a:off x="7083686" y="2543619"/>
                            <a:ext cx="20664" cy="357931"/>
                          </a:xfrm>
                          <a:prstGeom prst="straightConnector1">
                            <a:avLst/>
                          </a:prstGeom>
                          <a:noFill/>
                          <a:ln w="28575" algn="ctr">
                            <a:solidFill>
                              <a:sysClr val="windowText" lastClr="000000"/>
                            </a:solidFill>
                            <a:round/>
                            <a:headEnd/>
                            <a:tailEnd type="arrow" w="med" len="med"/>
                          </a:ln>
                        </wps:spPr>
                        <wps:bodyPr/>
                      </wps:wsp>
                      <wps:wsp>
                        <wps:cNvPr id="135" name="Прямоугольник 135"/>
                        <wps:cNvSpPr/>
                        <wps:spPr bwMode="auto">
                          <a:xfrm>
                            <a:off x="6069119" y="5230782"/>
                            <a:ext cx="2084694" cy="355600"/>
                          </a:xfrm>
                          <a:prstGeom prst="rect">
                            <a:avLst/>
                          </a:prstGeom>
                          <a:solidFill>
                            <a:srgbClr val="FFCC99"/>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Pr="00E84474" w:rsidRDefault="0070663F"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3</w:t>
                              </w:r>
                            </w:p>
                          </w:txbxContent>
                        </wps:txbx>
                        <wps:bodyPr lIns="91397" tIns="45698" rIns="91397" bIns="45698" anchor="ctr"/>
                      </wps:wsp>
                      <wps:wsp>
                        <wps:cNvPr id="136" name="Стрелка вниз 136"/>
                        <wps:cNvSpPr/>
                        <wps:spPr>
                          <a:xfrm>
                            <a:off x="6810953" y="3368638"/>
                            <a:ext cx="285750" cy="1857375"/>
                          </a:xfrm>
                          <a:prstGeom prst="downArrow">
                            <a:avLst/>
                          </a:prstGeom>
                          <a:solidFill>
                            <a:srgbClr val="C8C016"/>
                          </a:solidFill>
                          <a:ln w="25400" cap="flat" cmpd="sng" algn="ctr">
                            <a:solidFill>
                              <a:srgbClr val="4BACC6"/>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0663F" w:rsidRDefault="0070663F" w:rsidP="00572B16">
                              <w:pPr>
                                <w:rPr>
                                  <w:rFonts w:eastAsia="Times New Roman"/>
                                </w:rPr>
                              </w:pPr>
                            </w:p>
                          </w:txbxContent>
                        </wps:txbx>
                        <wps:bodyPr anchor="ctr"/>
                      </wps:wsp>
                      <wps:wsp>
                        <wps:cNvPr id="137" name="Прямоугольник 137"/>
                        <wps:cNvSpPr>
                          <a:spLocks noChangeArrowheads="1"/>
                        </wps:cNvSpPr>
                        <wps:spPr bwMode="auto">
                          <a:xfrm>
                            <a:off x="6096877" y="2901729"/>
                            <a:ext cx="1895475" cy="460375"/>
                          </a:xfrm>
                          <a:prstGeom prst="rect">
                            <a:avLst/>
                          </a:prstGeom>
                          <a:solidFill>
                            <a:srgbClr val="FFFFCC"/>
                          </a:solidFill>
                          <a:ln w="9525" algn="ctr">
                            <a:solidFill>
                              <a:srgbClr val="808080"/>
                            </a:solidFill>
                            <a:miter lim="800000"/>
                            <a:headEnd/>
                            <a:tailEnd/>
                          </a:ln>
                          <a:effectLst>
                            <a:outerShdw dist="71842" dir="2700000" algn="ctr" rotWithShape="0">
                              <a:srgbClr val="808080">
                                <a:alpha val="50000"/>
                              </a:srgbClr>
                            </a:outerShdw>
                          </a:effectLst>
                        </wps:spPr>
                        <wps:txbx>
                          <w:txbxContent>
                            <w:p w:rsidR="0070663F" w:rsidRDefault="0070663F" w:rsidP="00E84474">
                              <w:pPr>
                                <w:pStyle w:val="aff"/>
                                <w:kinsoku w:val="0"/>
                                <w:overflowPunct w:val="0"/>
                                <w:spacing w:before="0" w:beforeAutospacing="0" w:after="0" w:line="240" w:lineRule="atLeast"/>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wps:txbx>
                        <wps:bodyPr lIns="91397" tIns="45698" rIns="91397" bIns="45698" anchor="ctr"/>
                      </wps:wsp>
                      <wps:wsp>
                        <wps:cNvPr id="138" name="Прямая со стрелкой 138"/>
                        <wps:cNvCnPr>
                          <a:cxnSpLocks noChangeShapeType="1"/>
                          <a:stCxn id="129" idx="2"/>
                        </wps:cNvCnPr>
                        <wps:spPr bwMode="auto">
                          <a:xfrm>
                            <a:off x="4446518" y="2515731"/>
                            <a:ext cx="2260445" cy="363400"/>
                          </a:xfrm>
                          <a:prstGeom prst="straightConnector1">
                            <a:avLst/>
                          </a:prstGeom>
                          <a:noFill/>
                          <a:ln w="28575" algn="ctr">
                            <a:solidFill>
                              <a:sysClr val="windowText" lastClr="000000"/>
                            </a:solidFill>
                            <a:round/>
                            <a:headEnd/>
                            <a:tailEnd type="arrow" w="med" len="med"/>
                          </a:ln>
                        </wps:spPr>
                        <wps:bodyPr/>
                      </wps:wsp>
                      <wps:wsp>
                        <wps:cNvPr id="139" name="Прямая со стрелкой 139"/>
                        <wps:cNvCnPr>
                          <a:cxnSpLocks noChangeShapeType="1"/>
                          <a:stCxn id="125" idx="2"/>
                          <a:endCxn id="132" idx="0"/>
                        </wps:cNvCnPr>
                        <wps:spPr bwMode="auto">
                          <a:xfrm>
                            <a:off x="1670845" y="2552700"/>
                            <a:ext cx="2800391" cy="336551"/>
                          </a:xfrm>
                          <a:prstGeom prst="straightConnector1">
                            <a:avLst/>
                          </a:prstGeom>
                          <a:noFill/>
                          <a:ln w="28575" algn="ctr">
                            <a:solidFill>
                              <a:sysClr val="windowText" lastClr="000000"/>
                            </a:solidFill>
                            <a:round/>
                            <a:headEnd/>
                            <a:tailEnd type="arrow" w="med" len="med"/>
                          </a:ln>
                        </wps:spPr>
                        <wps:bodyPr/>
                      </wps:wsp>
                      <wps:wsp>
                        <wps:cNvPr id="140" name="Прямая со стрелкой 140"/>
                        <wps:cNvCnPr>
                          <a:cxnSpLocks noChangeShapeType="1"/>
                          <a:stCxn id="133" idx="2"/>
                          <a:endCxn id="128" idx="0"/>
                        </wps:cNvCnPr>
                        <wps:spPr bwMode="auto">
                          <a:xfrm flipH="1">
                            <a:off x="1527969" y="2543619"/>
                            <a:ext cx="5576380" cy="345631"/>
                          </a:xfrm>
                          <a:prstGeom prst="straightConnector1">
                            <a:avLst/>
                          </a:prstGeom>
                          <a:noFill/>
                          <a:ln w="28575" algn="ctr">
                            <a:solidFill>
                              <a:sysClr val="windowText" lastClr="000000"/>
                            </a:solidFill>
                            <a:round/>
                            <a:headEnd/>
                            <a:tailEnd type="arrow" w="med" len="med"/>
                          </a:ln>
                        </wps:spPr>
                        <wps:bodyPr/>
                      </wps:wsp>
                      <wps:wsp>
                        <wps:cNvPr id="141" name="Скругленный прямоугольник 141"/>
                        <wps:cNvSpPr/>
                        <wps:spPr>
                          <a:xfrm>
                            <a:off x="8367277" y="4428793"/>
                            <a:ext cx="1356039" cy="601632"/>
                          </a:xfrm>
                          <a:prstGeom prst="roundRect">
                            <a:avLst/>
                          </a:prstGeom>
                          <a:solidFill>
                            <a:srgbClr val="9BBB59"/>
                          </a:solidFill>
                          <a:ln w="25400" cap="flat" cmpd="sng" algn="ctr">
                            <a:solidFill>
                              <a:srgbClr val="9BBB59">
                                <a:shade val="50000"/>
                              </a:srgbClr>
                            </a:solidFill>
                            <a:prstDash val="solid"/>
                          </a:ln>
                          <a:effectLst/>
                        </wps:spPr>
                        <wps:style>
                          <a:lnRef idx="2">
                            <a:schemeClr val="accent3">
                              <a:shade val="50000"/>
                            </a:schemeClr>
                          </a:lnRef>
                          <a:fillRef idx="1">
                            <a:schemeClr val="accent3"/>
                          </a:fillRef>
                          <a:effectRef idx="0">
                            <a:schemeClr val="accent3"/>
                          </a:effectRef>
                          <a:fontRef idx="minor">
                            <a:schemeClr val="lt1"/>
                          </a:fontRef>
                        </wps:style>
                        <wps:txbx>
                          <w:txbxContent>
                            <w:p w:rsidR="0070663F" w:rsidRPr="00E84474" w:rsidRDefault="0070663F" w:rsidP="00572B16">
                              <w:pPr>
                                <w:pStyle w:val="aff"/>
                                <w:kinsoku w:val="0"/>
                                <w:overflowPunct w:val="0"/>
                                <w:spacing w:before="0" w:beforeAutospacing="0" w:after="0"/>
                                <w:jc w:val="center"/>
                                <w:textAlignment w:val="baseline"/>
                                <w:rPr>
                                  <w:sz w:val="18"/>
                                  <w:szCs w:val="18"/>
                                </w:rPr>
                              </w:pPr>
                              <w:r w:rsidRPr="00E84474">
                                <w:rPr>
                                  <w:color w:val="FFFFFF"/>
                                  <w:kern w:val="24"/>
                                  <w:sz w:val="18"/>
                                  <w:szCs w:val="18"/>
                                </w:rPr>
                                <w:t>Реестр соглашений</w:t>
                              </w:r>
                            </w:p>
                          </w:txbxContent>
                        </wps:txbx>
                        <wps:bodyPr anchor="ctr"/>
                      </wps:wsp>
                      <wps:wsp>
                        <wps:cNvPr id="142" name="Скругленный прямоугольник 142"/>
                        <wps:cNvSpPr/>
                        <wps:spPr>
                          <a:xfrm>
                            <a:off x="8266035" y="3681157"/>
                            <a:ext cx="1455682" cy="508000"/>
                          </a:xfrm>
                          <a:prstGeom prst="roundRect">
                            <a:avLst/>
                          </a:prstGeom>
                          <a:solidFill>
                            <a:srgbClr val="9BBB59"/>
                          </a:solidFill>
                          <a:ln w="25400" cap="flat" cmpd="sng" algn="ctr">
                            <a:solidFill>
                              <a:srgbClr val="9BBB59">
                                <a:shade val="50000"/>
                              </a:srgbClr>
                            </a:solidFill>
                            <a:prstDash val="solid"/>
                          </a:ln>
                          <a:effectLst/>
                        </wps:spPr>
                        <wps:style>
                          <a:lnRef idx="2">
                            <a:schemeClr val="accent3">
                              <a:shade val="50000"/>
                            </a:schemeClr>
                          </a:lnRef>
                          <a:fillRef idx="1">
                            <a:schemeClr val="accent3"/>
                          </a:fillRef>
                          <a:effectRef idx="0">
                            <a:schemeClr val="accent3"/>
                          </a:effectRef>
                          <a:fontRef idx="minor">
                            <a:schemeClr val="lt1"/>
                          </a:fontRef>
                        </wps:style>
                        <wps:txbx>
                          <w:txbxContent>
                            <w:p w:rsidR="0070663F" w:rsidRPr="00E84474" w:rsidRDefault="0070663F" w:rsidP="00572B16">
                              <w:pPr>
                                <w:pStyle w:val="aff"/>
                                <w:kinsoku w:val="0"/>
                                <w:overflowPunct w:val="0"/>
                                <w:spacing w:before="0" w:beforeAutospacing="0" w:after="0"/>
                                <w:jc w:val="center"/>
                                <w:textAlignment w:val="baseline"/>
                                <w:rPr>
                                  <w:sz w:val="18"/>
                                  <w:szCs w:val="18"/>
                                </w:rPr>
                              </w:pPr>
                              <w:r w:rsidRPr="00E84474">
                                <w:rPr>
                                  <w:color w:val="FFFFFF"/>
                                  <w:kern w:val="24"/>
                                  <w:sz w:val="18"/>
                                  <w:szCs w:val="18"/>
                                </w:rPr>
                                <w:t xml:space="preserve">Реестр </w:t>
                              </w:r>
                            </w:p>
                            <w:p w:rsidR="0070663F" w:rsidRPr="00E84474" w:rsidRDefault="0070663F" w:rsidP="00572B16">
                              <w:pPr>
                                <w:pStyle w:val="aff"/>
                                <w:kinsoku w:val="0"/>
                                <w:overflowPunct w:val="0"/>
                                <w:spacing w:before="0" w:beforeAutospacing="0" w:after="0"/>
                                <w:jc w:val="center"/>
                                <w:textAlignment w:val="baseline"/>
                                <w:rPr>
                                  <w:color w:val="FFFFFF"/>
                                  <w:kern w:val="24"/>
                                  <w:sz w:val="18"/>
                                  <w:szCs w:val="18"/>
                                </w:rPr>
                              </w:pPr>
                              <w:r w:rsidRPr="00E84474">
                                <w:rPr>
                                  <w:color w:val="FFFFFF"/>
                                  <w:kern w:val="24"/>
                                  <w:sz w:val="18"/>
                                  <w:szCs w:val="18"/>
                                </w:rPr>
                                <w:t>гос(мун) заданий</w:t>
                              </w:r>
                            </w:p>
                            <w:p w:rsidR="0070663F" w:rsidRDefault="0070663F" w:rsidP="00572B16">
                              <w:pPr>
                                <w:pStyle w:val="aff"/>
                                <w:kinsoku w:val="0"/>
                                <w:overflowPunct w:val="0"/>
                                <w:spacing w:before="0" w:beforeAutospacing="0" w:after="0"/>
                                <w:jc w:val="center"/>
                                <w:textAlignment w:val="baseline"/>
                                <w:rPr>
                                  <w:sz w:val="18"/>
                                  <w:szCs w:val="18"/>
                                </w:rPr>
                              </w:pPr>
                            </w:p>
                          </w:txbxContent>
                        </wps:txbx>
                        <wps:bodyPr anchor="ctr"/>
                      </wps:wsp>
                      <wps:wsp>
                        <wps:cNvPr id="143" name="Овал 143"/>
                        <wps:cNvSpPr/>
                        <wps:spPr>
                          <a:xfrm>
                            <a:off x="323850" y="3558960"/>
                            <a:ext cx="2320851" cy="629805"/>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ind w:left="-142" w:right="-145"/>
                                <w:jc w:val="center"/>
                                <w:textAlignment w:val="baseline"/>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 xml:space="preserve">(муниц.) задание </w:t>
                              </w:r>
                            </w:p>
                          </w:txbxContent>
                        </wps:txbx>
                        <wps:bodyPr anchor="ctr"/>
                      </wps:wsp>
                      <wps:wsp>
                        <wps:cNvPr id="144" name="Овал 144"/>
                        <wps:cNvSpPr/>
                        <wps:spPr>
                          <a:xfrm>
                            <a:off x="323850" y="4428304"/>
                            <a:ext cx="2550242" cy="663190"/>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wps:txbx>
                        <wps:bodyPr anchor="ctr"/>
                      </wps:wsp>
                      <wps:wsp>
                        <wps:cNvPr id="145" name="Овал 145"/>
                        <wps:cNvSpPr/>
                        <wps:spPr>
                          <a:xfrm>
                            <a:off x="3138662" y="3616871"/>
                            <a:ext cx="2378500" cy="572338"/>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ind w:left="-142" w:right="-145"/>
                                <w:jc w:val="center"/>
                                <w:textAlignment w:val="baseline"/>
                                <w:rPr>
                                  <w:sz w:val="22"/>
                                  <w:szCs w:val="22"/>
                                </w:rPr>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 xml:space="preserve">(муниц.) задание </w:t>
                              </w:r>
                            </w:p>
                          </w:txbxContent>
                        </wps:txbx>
                        <wps:bodyPr anchor="ctr"/>
                      </wps:wsp>
                      <wps:wsp>
                        <wps:cNvPr id="146" name="Овал 146"/>
                        <wps:cNvSpPr/>
                        <wps:spPr>
                          <a:xfrm>
                            <a:off x="3121847" y="4427817"/>
                            <a:ext cx="2187128" cy="663708"/>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wps:txbx>
                        <wps:bodyPr anchor="ctr"/>
                      </wps:wsp>
                      <wps:wsp>
                        <wps:cNvPr id="147" name="Овал 147"/>
                        <wps:cNvSpPr/>
                        <wps:spPr>
                          <a:xfrm>
                            <a:off x="5680074" y="3616568"/>
                            <a:ext cx="2372012" cy="571923"/>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ind w:left="-142" w:right="-145"/>
                                <w:jc w:val="center"/>
                                <w:textAlignment w:val="baseline"/>
                                <w:rPr>
                                  <w:sz w:val="22"/>
                                  <w:szCs w:val="22"/>
                                </w:rPr>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(муниц.) задание</w:t>
                              </w:r>
                            </w:p>
                          </w:txbxContent>
                        </wps:txbx>
                        <wps:bodyPr anchor="ctr"/>
                      </wps:wsp>
                      <wps:wsp>
                        <wps:cNvPr id="148" name="Овал 148"/>
                        <wps:cNvSpPr/>
                        <wps:spPr>
                          <a:xfrm>
                            <a:off x="5841642" y="4452805"/>
                            <a:ext cx="2312278" cy="638750"/>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style>
                          <a:lnRef idx="1">
                            <a:schemeClr val="accent4"/>
                          </a:lnRef>
                          <a:fillRef idx="2">
                            <a:schemeClr val="accent4"/>
                          </a:fillRef>
                          <a:effectRef idx="1">
                            <a:schemeClr val="accent4"/>
                          </a:effectRef>
                          <a:fontRef idx="minor">
                            <a:schemeClr val="dk1"/>
                          </a:fontRef>
                        </wps:style>
                        <wps:txbx>
                          <w:txbxContent>
                            <w:p w:rsidR="0070663F" w:rsidRPr="00E84474" w:rsidRDefault="0070663F"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wps:txbx>
                        <wps:bodyPr anchor="ctr"/>
                      </wps:wsp>
                    </wpg:wgp>
                  </a:graphicData>
                </a:graphic>
              </wp:inline>
            </w:drawing>
          </mc:Choice>
          <mc:Fallback>
            <w:pict>
              <v:group id="Группа 124" o:spid="_x0000_s1030" style="width:484.6pt;height:341.85pt;mso-position-horizontal-relative:char;mso-position-vertical-relative:line" coordorigin="3238,18616" coordsize="93994,3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">
                <v:rect id="Прямоугольник 125" o:spid="_x0000_s1031" style="position:absolute;left:7223;top:18986;width:18970;height:6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mzO8EA&#10;AADcAAAADwAAAGRycy9kb3ducmV2LnhtbERP32vCMBB+F/Y/hBP2pqmyilSjjKFQ5tNUxh6P5mzK&#10;kktpou3+eyMMfLuP7+ett4Oz4kZdaDwrmE0zEMSV1w3XCs6n/WQJIkRkjdYzKfijANvNy2iNhfY9&#10;f9HtGGuRQjgUqMDE2BZShsqQwzD1LXHiLr5zGBPsaqk77FO4s3KeZQvpsOHUYLClD0PV7/HqFPQ/&#10;JeXfedm+fR6u2U7bwdqDUep1PLyvQEQa4lP87y51mj/P4fFMukB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ZszvBAAAA3AAAAA8AAAAAAAAAAAAAAAAAmAIAAGRycy9kb3du&#10;cmV2LnhtbFBLBQYAAAAABAAEAPUAAACGAwAAAAA=&#10;" fillcolor="#ccf" strokecolor="gray">
                  <v:shadow on="t" opacity=".5" offset="4pt,4pt"/>
                  <v:textbox inset="2.53881mm,1.2694mm,2.53881mm,1.2694mm">
                    <w:txbxContent>
                      <w:p w:rsidR="004A198B" w:rsidRPr="00E84474" w:rsidRDefault="004A198B" w:rsidP="00E84474">
                        <w:pPr>
                          <w:pStyle w:val="aff"/>
                          <w:kinsoku w:val="0"/>
                          <w:overflowPunct w:val="0"/>
                          <w:spacing w:before="0" w:beforeAutospacing="0" w:after="0"/>
                          <w:jc w:val="center"/>
                          <w:textAlignment w:val="baseline"/>
                          <w:rPr>
                            <w:sz w:val="22"/>
                            <w:szCs w:val="22"/>
                          </w:rPr>
                        </w:pPr>
                        <w:r w:rsidRPr="00E84474">
                          <w:rPr>
                            <w:b/>
                            <w:bCs/>
                            <w:color w:val="012167"/>
                            <w:kern w:val="24"/>
                            <w:sz w:val="22"/>
                            <w:szCs w:val="22"/>
                          </w:rPr>
                          <w:t>Базовый перечень услуг и работ в сфере образования</w:t>
                        </w:r>
                      </w:p>
                    </w:txbxContent>
                  </v:textbox>
                </v:rect>
                <v:rect id="Прямоугольник 126" o:spid="_x0000_s1032" style="position:absolute;left:5794;top:52304;width:20398;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iJMMA&#10;AADcAAAADwAAAGRycy9kb3ducmV2LnhtbERPTYvCMBC9L/gfwgje1lQPZbcaRRRF9rCu1Yu3oRnb&#10;ajOpTVbrvzeC4G0e73PG09ZU4kqNKy0rGPQjEMSZ1SXnCva75ecXCOeRNVaWScGdHEwnnY8xJtre&#10;eEvX1OcihLBLUEHhfZ1I6bKCDLq+rYkDd7SNQR9gk0vd4C2Em0oOoyiWBksODQXWNC8oO6f/RsHv&#10;H6Wnzd1ki3N1OB628WW1+f5RqtdtZyMQnlr/Fr/cax3mD2N4PhMu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ziJMMAAADcAAAADwAAAAAAAAAAAAAAAACYAgAAZHJzL2Rv&#10;d25yZXYueG1sUEsFBgAAAAAEAAQA9QAAAIgDAAAAAA==&#10;" fillcolor="#fc9" strokecolor="gray">
                  <v:shadow on="t" opacity=".5" offset="4pt,4pt"/>
                  <v:textbox inset="2.53881mm,1.2694mm,2.53881mm,1.2694mm">
                    <w:txbxContent>
                      <w:p w:rsidR="004A198B" w:rsidRPr="00E84474" w:rsidRDefault="004A198B"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1</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7" o:spid="_x0000_s1033" type="#_x0000_t67" style="position:absolute;left:13989;top:33686;width:2858;height:18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PSDsIA&#10;AADcAAAADwAAAGRycy9kb3ducmV2LnhtbERPS4vCMBC+C/6HMMLeNLWHXalGEXEXhRV8FL0OzfSB&#10;zaQ0Ueu/NwsL3ubje85s0Zla3Kl1lWUF41EEgjizuuJCQXr6Hk5AOI+ssbZMCp7kYDHv92aYaPvg&#10;A92PvhAhhF2CCkrvm0RKl5Vk0I1sQxy43LYGfYBtIXWLjxBuahlH0ac0WHFoKLGhVUnZ9XgzCnau&#10;O/2mhzja/ozPdqXX+T695Ep9DLrlFISnzr/F/+6NDvPjL/h7Jl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w9IOwgAAANwAAAAPAAAAAAAAAAAAAAAAAJgCAABkcnMvZG93&#10;bnJldi54bWxQSwUGAAAAAAQABAD1AAAAhwMAAAAA&#10;" adj="19938" fillcolor="#c8c016" strokecolor="#4bacc6" strokeweight="2pt">
                  <v:textbox>
                    <w:txbxContent>
                      <w:p w:rsidR="004A198B" w:rsidRDefault="004A198B" w:rsidP="00572B16">
                        <w:pPr>
                          <w:rPr>
                            <w:rFonts w:eastAsia="Times New Roman"/>
                          </w:rPr>
                        </w:pPr>
                      </w:p>
                    </w:txbxContent>
                  </v:textbox>
                </v:shape>
                <v:rect id="Прямоугольник 128" o:spid="_x0000_s1034" style="position:absolute;left:5794;top:28892;width:18971;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gPsUA&#10;AADcAAAADwAAAGRycy9kb3ducmV2LnhtbESPTWvCQBCG74L/YRmhF9GNFlqJriJCQShIa4teh+y4&#10;SZudDdltTP31zqHQ2wzzfjyz2vS+Vh21sQpsYDbNQBEXwVbsDHx+vEwWoGJCtlgHJgO/FGGzHg5W&#10;mNtw5XfqjskpCeGYo4EypSbXOhYleYzT0BDL7RJaj0nW1mnb4lXCfa3nWfakPVYsDSU2tCup+D7+&#10;eCl5Jfd4OrjtW/cV9PN5f7jV1diYh1G/XYJK1Kd/8Z97bwV/LrTyjEy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eA+xQAAANwAAAAPAAAAAAAAAAAAAAAAAJgCAABkcnMv&#10;ZG93bnJldi54bWxQSwUGAAAAAAQABAD1AAAAigMAAAAA&#10;" fillcolor="#ffc" strokecolor="gray">
                  <v:shadow on="t" opacity=".5" offset="4pt,4pt"/>
                  <v:textbox inset="2.53881mm,1.2694mm,2.53881mm,1.2694mm">
                    <w:txbxContent>
                      <w:p w:rsidR="004A198B" w:rsidRDefault="004A198B" w:rsidP="00572B16">
                        <w:pPr>
                          <w:pStyle w:val="aff"/>
                          <w:kinsoku w:val="0"/>
                          <w:overflowPunct w:val="0"/>
                          <w:spacing w:before="0" w:beforeAutospacing="0" w:after="0"/>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v:textbox>
                </v:rect>
                <v:rect id="Прямоугольник 129" o:spid="_x0000_s1035" style="position:absolute;left:29829;top:18616;width:29271;height:6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5PsEA&#10;AADcAAAADwAAAGRycy9kb3ducmV2LnhtbERPTWsCMRC9C/6HMEJvmlWq2NUoIi0selJL6XHYjJvF&#10;ZLJsorv9941Q6G0e73PW295Z8aA21J4VTCcZCOLS65orBZ+Xj/ESRIjIGq1nUvBDAbab4WCNufYd&#10;n+hxjpVIIRxyVGBibHIpQ2nIYZj4hjhxV986jAm2ldQtdincWTnLsoV0WHNqMNjQ3lB5O9+dgu67&#10;oPnXvGheD8d79q5tb+3RKPUy6ncrEJH6+C/+cxc6zZ+9wfOZdIH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UuT7BAAAA3AAAAA8AAAAAAAAAAAAAAAAAmAIAAGRycy9kb3du&#10;cmV2LnhtbFBLBQYAAAAABAAEAPUAAACGAwAAAAA=&#10;" fillcolor="#ccf" strokecolor="gray">
                  <v:shadow on="t" opacity=".5" offset="4pt,4pt"/>
                  <v:textbox inset="2.53881mm,1.2694mm,2.53881mm,1.2694mm">
                    <w:txbxContent>
                      <w:p w:rsidR="004A198B" w:rsidRPr="00E84474" w:rsidRDefault="004A198B" w:rsidP="00E84474">
                        <w:pPr>
                          <w:pStyle w:val="aff"/>
                          <w:kinsoku w:val="0"/>
                          <w:overflowPunct w:val="0"/>
                          <w:spacing w:before="0" w:beforeAutospacing="0" w:after="0"/>
                          <w:jc w:val="center"/>
                          <w:textAlignment w:val="baseline"/>
                          <w:rPr>
                            <w:sz w:val="22"/>
                            <w:szCs w:val="22"/>
                          </w:rPr>
                        </w:pPr>
                        <w:r w:rsidRPr="00E84474">
                          <w:rPr>
                            <w:b/>
                            <w:bCs/>
                            <w:color w:val="012167"/>
                            <w:kern w:val="24"/>
                            <w:sz w:val="22"/>
                            <w:szCs w:val="22"/>
                          </w:rPr>
                          <w:t>Базовый перечень услуг и работ в сфере…</w:t>
                        </w:r>
                      </w:p>
                    </w:txbxContent>
                  </v:textbox>
                </v:rect>
                <v:rect id="Прямоугольник 130" o:spid="_x0000_s1036" style="position:absolute;left:32864;top:52300;width:23932;height:3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BJFscA&#10;AADcAAAADwAAAGRycy9kb3ducmV2LnhtbESPQW/CMAyF75P4D5GRdoN0m4RGIaAJtGniALTbhZvV&#10;mLbQOF2TQfn38wFpN1vv+b3P82XvGnWhLtSeDTyNE1DEhbc1lwa+v95Hr6BCRLbYeCYDNwqwXAwe&#10;5phaf+WMLnkslYRwSNFAFWObah2KihyGsW+JRTv6zmGUtSu17fAq4a7Rz0ky0Q5rloYKW1pVVJzz&#10;X2dgu6f8tLu5Yn1uDsdDNvn52E03xjwO+7cZqEh9/Dffrz+t4L8IvjwjE+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ASRbHAAAA3AAAAA8AAAAAAAAAAAAAAAAAmAIAAGRy&#10;cy9kb3ducmV2LnhtbFBLBQYAAAAABAAEAPUAAACMAwAAAAA=&#10;" fillcolor="#fc9" strokecolor="gray">
                  <v:shadow on="t" opacity=".5" offset="4pt,4pt"/>
                  <v:textbox inset="2.53881mm,1.2694mm,2.53881mm,1.2694mm">
                    <w:txbxContent>
                      <w:p w:rsidR="004A198B" w:rsidRPr="00E84474" w:rsidRDefault="004A198B"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2</w:t>
                        </w:r>
                      </w:p>
                    </w:txbxContent>
                  </v:textbox>
                </v:rect>
                <v:shape id="Стрелка вниз 131" o:spid="_x0000_s1037" type="#_x0000_t67" style="position:absolute;left:41179;top:33621;width:2858;height:18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5PMEA&#10;AADcAAAADwAAAGRycy9kb3ducmV2LnhtbERP24rCMBB9X/Afwgi+rWkVZKlGEVHZBYVVi74OzfSC&#10;zaQ0We3+vREE3+ZwrjNbdKYWN2pdZVlBPIxAEGdWV1woSE+bzy8QziNrrC2Tgn9ysJj3PmaYaHvn&#10;A92OvhAhhF2CCkrvm0RKl5Vk0A1tQxy43LYGfYBtIXWL9xBuajmKook0WHFoKLGhVUnZ9fhnFOxd&#10;d9qlh1H0s43PdqXX+W96yZUa9LvlFISnzr/FL/e3DvPHMTyfC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eTzBAAAA3AAAAA8AAAAAAAAAAAAAAAAAmAIAAGRycy9kb3du&#10;cmV2LnhtbFBLBQYAAAAABAAEAPUAAACGAwAAAAA=&#10;" adj="19938" fillcolor="#c8c016" strokecolor="#4bacc6" strokeweight="2pt">
                  <v:textbox>
                    <w:txbxContent>
                      <w:p w:rsidR="004A198B" w:rsidRDefault="004A198B" w:rsidP="00572B16">
                        <w:pPr>
                          <w:rPr>
                            <w:rFonts w:eastAsia="Times New Roman"/>
                          </w:rPr>
                        </w:pPr>
                      </w:p>
                    </w:txbxContent>
                  </v:textbox>
                </v:shape>
                <v:rect id="Прямоугольник 132" o:spid="_x0000_s1038" style="position:absolute;left:35227;top:28892;width:18970;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BCcYA&#10;AADcAAAADwAAAGRycy9kb3ducmV2LnhtbESPQWvCQBCF7wX/wzJCL0U3KqjEbESEglCQ1opeh+y4&#10;iWZnQ3Yb0/76bkHobYb35n1vsnVva9FR6yvHCibjBARx4XTFRsHx83W0BOEDssbaMSn4Jg/rfPCU&#10;YardnT+oOwQjYgj7FBWUITSplL4oyaIfu4Y4ahfXWgxxbY3ULd5juK3lNEnm0mLFkVBiQ9uSitvh&#10;y0bIG5nZaW82793VycV5t/+pqxelnof9ZgUiUB/+zY/rnY71Z1P4eyZO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hBCcYAAADcAAAADwAAAAAAAAAAAAAAAACYAgAAZHJz&#10;L2Rvd25yZXYueG1sUEsFBgAAAAAEAAQA9QAAAIsDAAAAAA==&#10;" fillcolor="#ffc" strokecolor="gray">
                  <v:shadow on="t" opacity=".5" offset="4pt,4pt"/>
                  <v:textbox inset="2.53881mm,1.2694mm,2.53881mm,1.2694mm">
                    <w:txbxContent>
                      <w:p w:rsidR="004A198B" w:rsidRDefault="004A198B" w:rsidP="00572B16">
                        <w:pPr>
                          <w:pStyle w:val="aff"/>
                          <w:kinsoku w:val="0"/>
                          <w:overflowPunct w:val="0"/>
                          <w:spacing w:before="0" w:beforeAutospacing="0" w:after="0"/>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v:textbox>
                </v:rect>
                <v:rect id="Прямоугольник 133" o:spid="_x0000_s1039" style="position:absolute;left:61566;top:18616;width:18954;height:6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UYCcEA&#10;AADcAAAADwAAAGRycy9kb3ducmV2LnhtbERPS2sCMRC+C/0PYQreNFtflK1RSlFY9KSW0uOwmW6W&#10;JpNlE9313xtB8DYf33OW695ZcaE21J4VvI0zEMSl1zVXCr5P29E7iBCRNVrPpOBKAdarl8ESc+07&#10;PtDlGCuRQjjkqMDE2ORShtKQwzD2DXHi/nzrMCbYVlK32KVwZ+UkyxbSYc2pwWBDX4bK/+PZKeh+&#10;C5r/zItmttufs422vbV7o9Twtf/8ABGpj0/xw13oNH86hfsz6QK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lGAnBAAAA3AAAAA8AAAAAAAAAAAAAAAAAmAIAAGRycy9kb3du&#10;cmV2LnhtbFBLBQYAAAAABAAEAPUAAACGAwAAAAA=&#10;" fillcolor="#ccf" strokecolor="gray">
                  <v:shadow on="t" opacity=".5" offset="4pt,4pt"/>
                  <v:textbox inset="2.53881mm,1.2694mm,2.53881mm,1.2694mm">
                    <w:txbxContent>
                      <w:p w:rsidR="004A198B" w:rsidRPr="00E84474" w:rsidRDefault="004A198B" w:rsidP="00E84474">
                        <w:pPr>
                          <w:pStyle w:val="aff"/>
                          <w:kinsoku w:val="0"/>
                          <w:overflowPunct w:val="0"/>
                          <w:spacing w:before="0" w:beforeAutospacing="0" w:after="0"/>
                          <w:jc w:val="center"/>
                          <w:textAlignment w:val="baseline"/>
                        </w:pPr>
                        <w:r w:rsidRPr="00E84474">
                          <w:rPr>
                            <w:b/>
                            <w:bCs/>
                            <w:color w:val="012167"/>
                            <w:kern w:val="24"/>
                          </w:rPr>
                          <w:t>Базовый перечень услуг и работ в сфере культуры</w:t>
                        </w:r>
                      </w:p>
                    </w:txbxContent>
                  </v:textbox>
                </v:rect>
                <v:shapetype id="_x0000_t32" coordsize="21600,21600" o:spt="32" o:oned="t" path="m,l21600,21600e" filled="f">
                  <v:path arrowok="t" fillok="f" o:connecttype="none"/>
                  <o:lock v:ext="edit" shapetype="t"/>
                </v:shapetype>
                <v:shape id="Прямая со стрелкой 134" o:spid="_x0000_s1040" type="#_x0000_t32" style="position:absolute;left:70836;top:25436;width:207;height:35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JGssQAAADcAAAADwAAAGRycy9kb3ducmV2LnhtbESPQW/CMAyF75P2HyIj7TZSGBpTR0CA&#10;hOC4FSY4eo1pyhqnagLt/j1BQuJm673v+Xky62wlLtT40rGCQT8BQZw7XXKhYLddvX6A8AFZY+WY&#10;FPyTh9n0+WmCqXYtf9MlC4WIIexTVGBCqFMpfW7Iou+7mjhqR9dYDHFtCqkbbGO4reQwSd6lxZLj&#10;BYM1LQ3lf9nZxhot1eb3kJ158YXD7WZfndbjH6Veet38E0SgLjzMd3qjI/c2gtszcQI5v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kayxAAAANwAAAAPAAAAAAAAAAAA&#10;AAAAAKECAABkcnMvZG93bnJldi54bWxQSwUGAAAAAAQABAD5AAAAkgMAAAAA&#10;" strokecolor="windowText" strokeweight="2.25pt">
                  <v:stroke endarrow="open"/>
                </v:shape>
                <v:rect id="Прямоугольник 135" o:spid="_x0000_s1041" style="position:absolute;left:60691;top:52307;width:20847;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qjsMA&#10;AADcAAAADwAAAGRycy9kb3ducmV2LnhtbERPTWvCQBC9C/6HZQRvutGiaOoqolTEQ61pL96G7Jik&#10;ZmdjdtX477sFwds83ufMFo0pxY1qV1hWMOhHIIhTqwvOFPx8f/QmIJxH1lhaJgUPcrCYt1szjLW9&#10;84Fuic9ECGEXo4Lc+yqW0qU5GXR9WxEH7mRrgz7AOpO6xnsIN6UcRtFYGiw4NORY0Sqn9JxcjYLP&#10;L0p+9w+Trs/l8XQ8jC+b/XSnVLfTLN9BeGr8S/x0b3WY/zaC/2fC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fqjsMAAADcAAAADwAAAAAAAAAAAAAAAACYAgAAZHJzL2Rv&#10;d25yZXYueG1sUEsFBgAAAAAEAAQA9QAAAIgDAAAAAA==&#10;" fillcolor="#fc9" strokecolor="gray">
                  <v:shadow on="t" opacity=".5" offset="4pt,4pt"/>
                  <v:textbox inset="2.53881mm,1.2694mm,2.53881mm,1.2694mm">
                    <w:txbxContent>
                      <w:p w:rsidR="004A198B" w:rsidRPr="00E84474" w:rsidRDefault="004A198B" w:rsidP="00572B16">
                        <w:pPr>
                          <w:pStyle w:val="aff"/>
                          <w:kinsoku w:val="0"/>
                          <w:overflowPunct w:val="0"/>
                          <w:spacing w:before="0" w:beforeAutospacing="0" w:after="0"/>
                          <w:jc w:val="center"/>
                          <w:rPr>
                            <w:sz w:val="22"/>
                            <w:szCs w:val="22"/>
                          </w:rPr>
                        </w:pPr>
                        <w:r>
                          <w:rPr>
                            <w:b/>
                            <w:bCs/>
                            <w:color w:val="012167"/>
                            <w:kern w:val="24"/>
                            <w:sz w:val="22"/>
                            <w:szCs w:val="22"/>
                          </w:rPr>
                          <w:t>Учреждение № </w:t>
                        </w:r>
                        <w:r w:rsidRPr="00E84474">
                          <w:rPr>
                            <w:b/>
                            <w:bCs/>
                            <w:color w:val="012167"/>
                            <w:kern w:val="24"/>
                            <w:sz w:val="22"/>
                            <w:szCs w:val="22"/>
                          </w:rPr>
                          <w:t>3</w:t>
                        </w:r>
                      </w:p>
                    </w:txbxContent>
                  </v:textbox>
                </v:rect>
                <v:shape id="Стрелка вниз 136" o:spid="_x0000_s1042" type="#_x0000_t67" style="position:absolute;left:68109;top:33686;width:2858;height:18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hSMMA&#10;AADcAAAADwAAAGRycy9kb3ducmV2LnhtbERP22rCQBB9L/gPywi+1Y0piERXKaKlggVNQvs6ZCcX&#10;mp0N2W2Mf98tFHybw7nOZjeaVgzUu8aygsU8AkFcWN1wpSDPjs8rEM4ja2wtk4I7OdhtJ08bTLS9&#10;8ZWG1FcihLBLUEHtfZdI6YqaDLq57YgDV9reoA+wr6Tu8RbCTSvjKFpKgw2Hhho72tdUfKc/RsGH&#10;G7Nzfo2j09vi0+71obzkX6VSs+n4ugbhafQP8b/7XYf5L0v4eyZc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bhSMMAAADcAAAADwAAAAAAAAAAAAAAAACYAgAAZHJzL2Rv&#10;d25yZXYueG1sUEsFBgAAAAAEAAQA9QAAAIgDAAAAAA==&#10;" adj="19938" fillcolor="#c8c016" strokecolor="#4bacc6" strokeweight="2pt">
                  <v:textbox>
                    <w:txbxContent>
                      <w:p w:rsidR="004A198B" w:rsidRDefault="004A198B" w:rsidP="00572B16">
                        <w:pPr>
                          <w:rPr>
                            <w:rFonts w:eastAsia="Times New Roman"/>
                          </w:rPr>
                        </w:pPr>
                      </w:p>
                    </w:txbxContent>
                  </v:textbox>
                </v:shape>
                <v:rect id="Прямоугольник 137" o:spid="_x0000_s1043" style="position:absolute;left:60968;top:29017;width:18955;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kcUA&#10;AADcAAAADwAAAGRycy9kb3ducmV2LnhtbESPQWsCMRCF74L/IYzgRTRrBZWtUUQQBEFaLe112IzZ&#10;1c1k2aTr6q9vCoK3Gd6b971ZrFpbioZqXzhWMB4lIIgzpws2Cr5O2+EchA/IGkvHpOBOHlbLbmeB&#10;qXY3/qTmGIyIIexTVJCHUKVS+iwni37kKuKonV1tMcS1NlLXeIvhtpRvSTKVFguOhBwr2uSUXY+/&#10;NkL2ZCbfB7P+aC5Ozn52h0dZDJTq99r1O4hAbXiZn9c7HetPZvD/TJx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H+KRxQAAANwAAAAPAAAAAAAAAAAAAAAAAJgCAABkcnMv&#10;ZG93bnJldi54bWxQSwUGAAAAAAQABAD1AAAAigMAAAAA&#10;" fillcolor="#ffc" strokecolor="gray">
                  <v:shadow on="t" opacity=".5" offset="4pt,4pt"/>
                  <v:textbox inset="2.53881mm,1.2694mm,2.53881mm,1.2694mm">
                    <w:txbxContent>
                      <w:p w:rsidR="004A198B" w:rsidRDefault="004A198B" w:rsidP="00E84474">
                        <w:pPr>
                          <w:pStyle w:val="aff"/>
                          <w:kinsoku w:val="0"/>
                          <w:overflowPunct w:val="0"/>
                          <w:spacing w:before="0" w:beforeAutospacing="0" w:after="0" w:line="240" w:lineRule="atLeast"/>
                          <w:jc w:val="center"/>
                          <w:textAlignment w:val="baseline"/>
                        </w:pPr>
                        <w:r w:rsidRPr="00E84474">
                          <w:rPr>
                            <w:b/>
                            <w:bCs/>
                            <w:color w:val="012167"/>
                            <w:kern w:val="24"/>
                            <w:sz w:val="20"/>
                            <w:szCs w:val="20"/>
                          </w:rPr>
                          <w:t>Ведомственный перечень услуг (работ) ГРБС</w:t>
                        </w:r>
                        <w:r>
                          <w:rPr>
                            <w:rFonts w:ascii="Arial Narrow" w:hAnsi="Arial Narrow" w:cs="Arial"/>
                            <w:b/>
                            <w:bCs/>
                            <w:color w:val="012167"/>
                            <w:kern w:val="24"/>
                          </w:rPr>
                          <w:t xml:space="preserve"> ……</w:t>
                        </w:r>
                      </w:p>
                    </w:txbxContent>
                  </v:textbox>
                </v:rect>
                <v:shape id="Прямая со стрелкой 138" o:spid="_x0000_s1044" type="#_x0000_t32" style="position:absolute;left:44465;top:25157;width:22604;height:36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tf8QAAADcAAAADwAAAGRycy9kb3ducmV2LnhtbESPT2vCQBDF7wW/wzKCt7qxliLRVUSw&#10;SsGCf/A8ZMckmJ0N2dUk3945FHqb4b157zeLVecq9aQmlJ4NTMYJKOLM25JzA5fz9n0GKkRki5Vn&#10;MtBTgNVy8LbA1PqWj/Q8xVxJCIcUDRQx1qnWISvIYRj7mli0m28cRlmbXNsGWwl3lf5Iki/tsGRp&#10;KLCmTUHZ/fRwBjaHqt/x4Zf1/taHzx+67u7ttzGjYbeeg4rUxX/z3/XeCv5UaOUZmUAv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21/xAAAANwAAAAPAAAAAAAAAAAA&#10;AAAAAKECAABkcnMvZG93bnJldi54bWxQSwUGAAAAAAQABAD5AAAAkgMAAAAA&#10;" strokecolor="windowText" strokeweight="2.25pt">
                  <v:stroke endarrow="open"/>
                </v:shape>
                <v:shape id="Прямая со стрелкой 139" o:spid="_x0000_s1045" type="#_x0000_t32" style="position:absolute;left:16708;top:25527;width:28004;height:3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fI5MIAAADcAAAADwAAAGRycy9kb3ducmV2LnhtbERP22rCQBB9L/gPywh9azZqKTZmDSJ4&#10;oaCgLX0esmMSkp0N2dUkf98tFPo2h3OdNBtMIx7UucqyglkUgyDOra64UPD1uXtZgnAeWWNjmRSM&#10;5CBbT55STLTt+UKPqy9ECGGXoILS+zaR0uUlGXSRbYkDd7OdQR9gV0jdYR/CTSPncfwmDVYcGkps&#10;aVtSXl/vRsH21IwHPp1ZHm+je/2g70Pd75V6ng6bFQhPg/8X/7mPOsxfvMPvM+EC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ffI5MIAAADcAAAADwAAAAAAAAAAAAAA&#10;AAChAgAAZHJzL2Rvd25yZXYueG1sUEsFBgAAAAAEAAQA+QAAAJADAAAAAA==&#10;" strokecolor="windowText" strokeweight="2.25pt">
                  <v:stroke endarrow="open"/>
                </v:shape>
                <v:shape id="Прямая со стрелкой 140" o:spid="_x0000_s1046" type="#_x0000_t32" style="position:absolute;left:15279;top:25436;width:55764;height:34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8zzMQAAADcAAAADwAAAGRycy9kb3ducmV2LnhtbESPQW/CMAyF70j8h8hIu0EKQtvUEdCY&#10;NMFxFKbt6DVe061xqibQ7t/jwyRufvL7np9Xm8E36kJdrAMbmM8yUMRlsDVXBk7H1+kjqJiQLTaB&#10;ycAfRdisx6MV5jb0fKBLkSolIRxzNOBSanOtY+nIY5yFllh236HzmER2lbYd9hLuG73IsnvtsWa5&#10;4LClF0flb3H2UqOn1n19FmfevuHiuP9ofnYP78bcTYbnJ1CJhnQz/9N7K9xS6sszMoFe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zPMxAAAANwAAAAPAAAAAAAAAAAA&#10;AAAAAKECAABkcnMvZG93bnJldi54bWxQSwUGAAAAAAQABAD5AAAAkgMAAAAA&#10;" strokecolor="windowText" strokeweight="2.25pt">
                  <v:stroke endarrow="open"/>
                </v:shape>
                <v:roundrect id="Скругленный прямоугольник 141" o:spid="_x0000_s1047" style="position:absolute;left:83672;top:44287;width:13561;height:60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gasUA&#10;AADcAAAADwAAAGRycy9kb3ducmV2LnhtbERPTWvCQBC9F/wPywi9FN2kSJHoKiKIpbQUUw8eh+yY&#10;jWZnY3Zror++Wyj0No/3OfNlb2txpdZXjhWk4wQEceF0xaWC/ddmNAXhA7LG2jEpuJGH5WLwMMdM&#10;u453dM1DKWII+wwVmBCaTEpfGLLox64hjtzRtRZDhG0pdYtdDLe1fE6SF2mx4thgsKG1oeKcf1sF&#10;7x8ur7f9abXtpuYpPdzfPsv7RanHYb+agQjUh3/xn/tVx/mTFH6fiR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BqxQAAANwAAAAPAAAAAAAAAAAAAAAAAJgCAABkcnMv&#10;ZG93bnJldi54bWxQSwUGAAAAAAQABAD1AAAAigMAAAAA&#10;" fillcolor="#9bbb59" strokecolor="#71893f" strokeweight="2pt">
                  <v:textbox>
                    <w:txbxContent>
                      <w:p w:rsidR="004A198B" w:rsidRPr="00E84474" w:rsidRDefault="004A198B" w:rsidP="00572B16">
                        <w:pPr>
                          <w:pStyle w:val="aff"/>
                          <w:kinsoku w:val="0"/>
                          <w:overflowPunct w:val="0"/>
                          <w:spacing w:before="0" w:beforeAutospacing="0" w:after="0"/>
                          <w:jc w:val="center"/>
                          <w:textAlignment w:val="baseline"/>
                          <w:rPr>
                            <w:sz w:val="18"/>
                            <w:szCs w:val="18"/>
                          </w:rPr>
                        </w:pPr>
                        <w:r w:rsidRPr="00E84474">
                          <w:rPr>
                            <w:color w:val="FFFFFF"/>
                            <w:kern w:val="24"/>
                            <w:sz w:val="18"/>
                            <w:szCs w:val="18"/>
                          </w:rPr>
                          <w:t>Реестр соглашений</w:t>
                        </w:r>
                      </w:p>
                    </w:txbxContent>
                  </v:textbox>
                </v:roundrect>
                <v:roundrect id="Скругленный прямоугольник 142" o:spid="_x0000_s1048" style="position:absolute;left:82660;top:36811;width:14557;height:5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HcUA&#10;AADcAAAADwAAAGRycy9kb3ducmV2LnhtbERPTWvCQBC9C/0PyxS8SN0oUkLqKlIoiijFtIceh+w0&#10;mzY7G7Orif56t1DwNo/3OfNlb2txptZXjhVMxgkI4sLpiksFnx9vTykIH5A11o5JwYU8LBcPgzlm&#10;2nV8oHMeShFD2GeowITQZFL6wpBFP3YNceS+XWsxRNiWUrfYxXBby2mSPEuLFccGgw29Gip+85NV&#10;sNu7vF73P6t1l5rR5Ou6fS+vR6WGj/3qBUSgPtzF/+6NjvNnU/h7Jl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X4dxQAAANwAAAAPAAAAAAAAAAAAAAAAAJgCAABkcnMv&#10;ZG93bnJldi54bWxQSwUGAAAAAAQABAD1AAAAigMAAAAA&#10;" fillcolor="#9bbb59" strokecolor="#71893f" strokeweight="2pt">
                  <v:textbox>
                    <w:txbxContent>
                      <w:p w:rsidR="004A198B" w:rsidRPr="00E84474" w:rsidRDefault="004A198B" w:rsidP="00572B16">
                        <w:pPr>
                          <w:pStyle w:val="aff"/>
                          <w:kinsoku w:val="0"/>
                          <w:overflowPunct w:val="0"/>
                          <w:spacing w:before="0" w:beforeAutospacing="0" w:after="0"/>
                          <w:jc w:val="center"/>
                          <w:textAlignment w:val="baseline"/>
                          <w:rPr>
                            <w:sz w:val="18"/>
                            <w:szCs w:val="18"/>
                          </w:rPr>
                        </w:pPr>
                        <w:r w:rsidRPr="00E84474">
                          <w:rPr>
                            <w:color w:val="FFFFFF"/>
                            <w:kern w:val="24"/>
                            <w:sz w:val="18"/>
                            <w:szCs w:val="18"/>
                          </w:rPr>
                          <w:t xml:space="preserve">Реестр </w:t>
                        </w:r>
                      </w:p>
                      <w:p w:rsidR="004A198B" w:rsidRPr="00E84474" w:rsidRDefault="004A198B" w:rsidP="00572B16">
                        <w:pPr>
                          <w:pStyle w:val="aff"/>
                          <w:kinsoku w:val="0"/>
                          <w:overflowPunct w:val="0"/>
                          <w:spacing w:before="0" w:beforeAutospacing="0" w:after="0"/>
                          <w:jc w:val="center"/>
                          <w:textAlignment w:val="baseline"/>
                          <w:rPr>
                            <w:color w:val="FFFFFF"/>
                            <w:kern w:val="24"/>
                            <w:sz w:val="18"/>
                            <w:szCs w:val="18"/>
                          </w:rPr>
                        </w:pPr>
                        <w:proofErr w:type="spellStart"/>
                        <w:r w:rsidRPr="00E84474">
                          <w:rPr>
                            <w:color w:val="FFFFFF"/>
                            <w:kern w:val="24"/>
                            <w:sz w:val="18"/>
                            <w:szCs w:val="18"/>
                          </w:rPr>
                          <w:t>го</w:t>
                        </w:r>
                        <w:proofErr w:type="gramStart"/>
                        <w:r w:rsidRPr="00E84474">
                          <w:rPr>
                            <w:color w:val="FFFFFF"/>
                            <w:kern w:val="24"/>
                            <w:sz w:val="18"/>
                            <w:szCs w:val="18"/>
                          </w:rPr>
                          <w:t>с</w:t>
                        </w:r>
                        <w:proofErr w:type="spellEnd"/>
                        <w:r w:rsidRPr="00E84474">
                          <w:rPr>
                            <w:color w:val="FFFFFF"/>
                            <w:kern w:val="24"/>
                            <w:sz w:val="18"/>
                            <w:szCs w:val="18"/>
                          </w:rPr>
                          <w:t>(</w:t>
                        </w:r>
                        <w:proofErr w:type="spellStart"/>
                        <w:proofErr w:type="gramEnd"/>
                        <w:r w:rsidRPr="00E84474">
                          <w:rPr>
                            <w:color w:val="FFFFFF"/>
                            <w:kern w:val="24"/>
                            <w:sz w:val="18"/>
                            <w:szCs w:val="18"/>
                          </w:rPr>
                          <w:t>мун</w:t>
                        </w:r>
                        <w:proofErr w:type="spellEnd"/>
                        <w:r w:rsidRPr="00E84474">
                          <w:rPr>
                            <w:color w:val="FFFFFF"/>
                            <w:kern w:val="24"/>
                            <w:sz w:val="18"/>
                            <w:szCs w:val="18"/>
                          </w:rPr>
                          <w:t>) заданий</w:t>
                        </w:r>
                      </w:p>
                      <w:p w:rsidR="004A198B" w:rsidRDefault="004A198B" w:rsidP="00572B16">
                        <w:pPr>
                          <w:pStyle w:val="aff"/>
                          <w:kinsoku w:val="0"/>
                          <w:overflowPunct w:val="0"/>
                          <w:spacing w:before="0" w:beforeAutospacing="0" w:after="0"/>
                          <w:jc w:val="center"/>
                          <w:textAlignment w:val="baseline"/>
                          <w:rPr>
                            <w:sz w:val="18"/>
                            <w:szCs w:val="18"/>
                          </w:rPr>
                        </w:pPr>
                      </w:p>
                    </w:txbxContent>
                  </v:textbox>
                </v:roundrect>
                <v:oval id="Овал 143" o:spid="_x0000_s1049" style="position:absolute;left:3238;top:35589;width:23209;height:62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HjW8AA&#10;AADcAAAADwAAAGRycy9kb3ducmV2LnhtbERP24rCMBB9F/yHMIJvNl2vtRpFBGEREbx8wNCMbdlm&#10;Upqo9e83guDbHM51luvWVOJBjSstK/iJYhDEmdUl5wqul90gAeE8ssbKMil4kYP1qttZYqrtk0/0&#10;OPtchBB2KSoovK9TKV1WkEEX2Zo4cDfbGPQBNrnUDT5DuKnkMI6n0mDJoaHAmrYFZX/nu1FA+Dp4&#10;sxvPb5vtfnY5zZLJ9Zgo1e+1mwUIT63/ij/uXx3mj0fwfiZc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HjW8AAAADcAAAADwAAAAAAAAAAAAAAAACYAgAAZHJzL2Rvd25y&#10;ZXYueG1sUEsFBgAAAAAEAAQA9QAAAIUDA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ind w:left="-142" w:right="-145"/>
                          <w:jc w:val="center"/>
                          <w:textAlignment w:val="baseline"/>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w:t>
                        </w:r>
                        <w:proofErr w:type="spellStart"/>
                        <w:r w:rsidRPr="00E84474">
                          <w:rPr>
                            <w:color w:val="000000"/>
                            <w:kern w:val="24"/>
                            <w:sz w:val="20"/>
                            <w:szCs w:val="20"/>
                          </w:rPr>
                          <w:t>муниц</w:t>
                        </w:r>
                        <w:proofErr w:type="spellEnd"/>
                        <w:r w:rsidRPr="00E84474">
                          <w:rPr>
                            <w:color w:val="000000"/>
                            <w:kern w:val="24"/>
                            <w:sz w:val="20"/>
                            <w:szCs w:val="20"/>
                          </w:rPr>
                          <w:t xml:space="preserve">.) задание </w:t>
                        </w:r>
                      </w:p>
                    </w:txbxContent>
                  </v:textbox>
                </v:oval>
                <v:oval id="Овал 144" o:spid="_x0000_s1050" style="position:absolute;left:3238;top:44283;width:25502;height:6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7L8IA&#10;AADcAAAADwAAAGRycy9kb3ducmV2LnhtbERP22rCQBB9L/gPywh9qxslbWJ0FQkIUkrB6AcM2TEJ&#10;ZmdDdhvj37uC0Lc5nOust6NpxUC9aywrmM8iEMSl1Q1XCs6n/UcKwnlkja1lUnAnB9vN5G2NmbY3&#10;PtJQ+EqEEHYZKqi97zIpXVmTQTezHXHgLrY36APsK6l7vIVw08pFFH1Jgw2Hhho7ymsqr8WfUUB4&#10;//FmHy8vu/w7OR2T9PP8myr1Ph13KxCeRv8vfrkPOsyPY3g+Ey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HsvwgAAANwAAAAPAAAAAAAAAAAAAAAAAJgCAABkcnMvZG93&#10;bnJldi54bWxQSwUGAAAAAAQABAD1AAAAhwM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v:textbox>
                </v:oval>
                <v:oval id="Овал 145" o:spid="_x0000_s1051" style="position:absolute;left:31386;top:36168;width:23785;height:5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tL4A&#10;AADcAAAADwAAAGRycy9kb3ducmV2LnhtbERPSwrCMBDdC94hjOBOU8VPrUYRQRARwc8BhmZsi82k&#10;NFHr7Y0guJvH+85i1ZhSPKl2hWUFg34Egji1uuBMwfWy7cUgnEfWWFomBW9ysFq2WwtMtH3xiZ5n&#10;n4kQwi5BBbn3VSKlS3My6Pq2Ig7czdYGfYB1JnWNrxBuSjmMook0WHBoyLGiTU7p/fwwCgjfB2+2&#10;o9ltvdlPL6dpPL4eY6W6nWY9B+Gp8X/xz73TYf5oDN9nwgV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k3rS+AAAA3AAAAA8AAAAAAAAAAAAAAAAAmAIAAGRycy9kb3ducmV2&#10;LnhtbFBLBQYAAAAABAAEAPUAAACDAw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ind w:left="-142" w:right="-145"/>
                          <w:jc w:val="center"/>
                          <w:textAlignment w:val="baseline"/>
                          <w:rPr>
                            <w:sz w:val="22"/>
                            <w:szCs w:val="22"/>
                          </w:rPr>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w:t>
                        </w:r>
                        <w:proofErr w:type="spellStart"/>
                        <w:r w:rsidRPr="00E84474">
                          <w:rPr>
                            <w:color w:val="000000"/>
                            <w:kern w:val="24"/>
                            <w:sz w:val="20"/>
                            <w:szCs w:val="20"/>
                          </w:rPr>
                          <w:t>муниц</w:t>
                        </w:r>
                        <w:proofErr w:type="spellEnd"/>
                        <w:r w:rsidRPr="00E84474">
                          <w:rPr>
                            <w:color w:val="000000"/>
                            <w:kern w:val="24"/>
                            <w:sz w:val="20"/>
                            <w:szCs w:val="20"/>
                          </w:rPr>
                          <w:t xml:space="preserve">.) задание </w:t>
                        </w:r>
                      </w:p>
                    </w:txbxContent>
                  </v:textbox>
                </v:oval>
                <v:oval id="Овал 146" o:spid="_x0000_s1052" style="position:absolute;left:31218;top:44278;width:21871;height:6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Aw74A&#10;AADcAAAADwAAAGRycy9kb3ducmV2LnhtbERPSwrCMBDdC94hjOBOU8VPrUYRQRARwc8BhmZsi82k&#10;NFHr7Y0guJvH+85i1ZhSPKl2hWUFg34Egji1uuBMwfWy7cUgnEfWWFomBW9ysFq2WwtMtH3xiZ5n&#10;n4kQwi5BBbn3VSKlS3My6Pq2Ig7czdYGfYB1JnWNrxBuSjmMook0WHBoyLGiTU7p/fwwCgjfB2+2&#10;o9ltvdlPL6dpPL4eY6W6nWY9B+Gp8X/xz73TYf5oAt9nwgV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M2QMO+AAAA3AAAAA8AAAAAAAAAAAAAAAAAmAIAAGRycy9kb3ducmV2&#10;LnhtbFBLBQYAAAAABAAEAPUAAACDAw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v:textbox>
                </v:oval>
                <v:oval id="Овал 147" o:spid="_x0000_s1053" style="position:absolute;left:56800;top:36165;width:23720;height: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rlWMIA&#10;AADcAAAADwAAAGRycy9kb3ducmV2LnhtbERP22rCQBB9L/gPywh9qxslbWJ0FREEKaVg4gcM2TEJ&#10;ZmdDdhvj37uC0Lc5nOust6NpxUC9aywrmM8iEMSl1Q1XCs7F4SMF4TyyxtYyKbiTg+1m8rbGTNsb&#10;n2jIfSVCCLsMFdTed5mUrqzJoJvZjjhwF9sb9AH2ldQ93kK4aeUiir6kwYZDQ40d7Wsqr/mfUUB4&#10;//HmEC8vu/13UpyS9PP8myr1Ph13KxCeRv8vfrmPOsyPE3g+Ey6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uVYwgAAANwAAAAPAAAAAAAAAAAAAAAAAJgCAABkcnMvZG93&#10;bnJldi54bWxQSwUGAAAAAAQABAD1AAAAhwM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ind w:left="-142" w:right="-145"/>
                          <w:jc w:val="center"/>
                          <w:textAlignment w:val="baseline"/>
                          <w:rPr>
                            <w:sz w:val="22"/>
                            <w:szCs w:val="22"/>
                          </w:rPr>
                        </w:pPr>
                        <w:r w:rsidRPr="00E84474">
                          <w:rPr>
                            <w:color w:val="000000"/>
                            <w:kern w:val="24"/>
                            <w:sz w:val="20"/>
                            <w:szCs w:val="20"/>
                          </w:rPr>
                          <w:t>Государственное</w:t>
                        </w:r>
                        <w:r w:rsidRPr="00E84474">
                          <w:rPr>
                            <w:color w:val="000000"/>
                            <w:kern w:val="24"/>
                            <w:sz w:val="22"/>
                            <w:szCs w:val="22"/>
                          </w:rPr>
                          <w:t xml:space="preserve"> </w:t>
                        </w:r>
                        <w:r w:rsidRPr="00E84474">
                          <w:rPr>
                            <w:color w:val="000000"/>
                            <w:kern w:val="24"/>
                            <w:sz w:val="20"/>
                            <w:szCs w:val="20"/>
                          </w:rPr>
                          <w:t>(</w:t>
                        </w:r>
                        <w:proofErr w:type="spellStart"/>
                        <w:r w:rsidRPr="00E84474">
                          <w:rPr>
                            <w:color w:val="000000"/>
                            <w:kern w:val="24"/>
                            <w:sz w:val="20"/>
                            <w:szCs w:val="20"/>
                          </w:rPr>
                          <w:t>муниц</w:t>
                        </w:r>
                        <w:proofErr w:type="spellEnd"/>
                        <w:r w:rsidRPr="00E84474">
                          <w:rPr>
                            <w:color w:val="000000"/>
                            <w:kern w:val="24"/>
                            <w:sz w:val="20"/>
                            <w:szCs w:val="20"/>
                          </w:rPr>
                          <w:t>.) задание</w:t>
                        </w:r>
                      </w:p>
                    </w:txbxContent>
                  </v:textbox>
                </v:oval>
                <v:oval id="Овал 148" o:spid="_x0000_s1054" style="position:absolute;left:58416;top:44528;width:23123;height:6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xKsMA&#10;AADcAAAADwAAAGRycy9kb3ducmV2LnhtbESP3YrCQAyF7xd8hyGCd+tU0bVWRxFBkEUEfx4gdGJb&#10;7GRKZ9T69psLYe8Szsk5X5brztXqSW2oPBsYDRNQxLm3FRcGrpfddwoqRGSLtWcy8KYA61Xva4mZ&#10;9S8+0fMcCyUhHDI0UMbYZFqHvCSHYegbYtFuvnUYZW0LbVt8Sbir9ThJfrTDiqWhxIa2JeX388MZ&#10;IHwfottN5rfN9nd2Oc3S6fWYGjPod5sFqEhd/Dd/rvdW8CdCK8/IBH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VxKsMAAADcAAAADwAAAAAAAAAAAAAAAACYAgAAZHJzL2Rv&#10;d25yZXYueG1sUEsFBgAAAAAEAAQA9QAAAIgDAAAAAA==&#10;" fillcolor="#c9b5e8" strokecolor="#7d60a0">
                  <v:fill color2="#f0eaf9" rotate="t" angle="180" colors="0 #c9b5e8;22938f #d9cbee;1 #f0eaf9" focus="100%" type="gradient"/>
                  <v:shadow on="t" color="black" opacity="24903f" origin=",.5" offset="0,.55556mm"/>
                  <v:textbox>
                    <w:txbxContent>
                      <w:p w:rsidR="004A198B" w:rsidRPr="00E84474" w:rsidRDefault="004A198B" w:rsidP="00572B16">
                        <w:pPr>
                          <w:pStyle w:val="aff"/>
                          <w:kinsoku w:val="0"/>
                          <w:overflowPunct w:val="0"/>
                          <w:spacing w:before="0" w:beforeAutospacing="0" w:after="0"/>
                          <w:jc w:val="center"/>
                          <w:textAlignment w:val="baseline"/>
                          <w:rPr>
                            <w:color w:val="000000"/>
                            <w:kern w:val="24"/>
                            <w:sz w:val="20"/>
                            <w:szCs w:val="20"/>
                          </w:rPr>
                        </w:pPr>
                        <w:r w:rsidRPr="00E84474">
                          <w:rPr>
                            <w:color w:val="000000"/>
                            <w:kern w:val="24"/>
                            <w:sz w:val="20"/>
                            <w:szCs w:val="20"/>
                          </w:rPr>
                          <w:t>Соглашение о предоставлении субсидии</w:t>
                        </w:r>
                      </w:p>
                    </w:txbxContent>
                  </v:textbox>
                </v:oval>
                <w10:anchorlock/>
              </v:group>
            </w:pict>
          </mc:Fallback>
        </mc:AlternateContent>
      </w:r>
    </w:p>
    <w:p w:rsidR="00DB1816" w:rsidRPr="002551F6" w:rsidRDefault="00DB1816" w:rsidP="00FE0B03">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 xml:space="preserve">6.1.3. Формирование и ведение </w:t>
      </w:r>
      <w:r w:rsidR="00FE0B03" w:rsidRPr="002551F6">
        <w:rPr>
          <w:rFonts w:ascii="Times New Roman" w:hAnsi="Times New Roman"/>
          <w:b/>
          <w:sz w:val="28"/>
          <w:szCs w:val="28"/>
        </w:rPr>
        <w:t>Реестра государственных заданий на оказание государственных услуг (выполнение работ) и Р</w:t>
      </w:r>
      <w:r w:rsidRPr="002551F6">
        <w:rPr>
          <w:rFonts w:ascii="Times New Roman" w:hAnsi="Times New Roman"/>
          <w:b/>
          <w:sz w:val="28"/>
          <w:szCs w:val="28"/>
        </w:rPr>
        <w:t>еестра соглашений</w:t>
      </w:r>
      <w:r w:rsidR="00FE0B03" w:rsidRPr="002551F6">
        <w:rPr>
          <w:rFonts w:ascii="Times New Roman" w:hAnsi="Times New Roman"/>
          <w:b/>
          <w:sz w:val="28"/>
          <w:szCs w:val="28"/>
        </w:rPr>
        <w:t xml:space="preserve"> (договоров) о предоставлении субсидий юридическим лицам, индивидуальным предпринимателям, физическим лицам </w:t>
      </w:r>
      <w:r w:rsidR="00FE0B03" w:rsidRPr="002551F6">
        <w:rPr>
          <w:rFonts w:ascii="Times New Roman" w:hAnsi="Times New Roman"/>
          <w:b/>
          <w:sz w:val="28"/>
          <w:szCs w:val="28"/>
        </w:rPr>
        <w:noBreakHyphen/>
        <w:t> 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Государственные (муниципальные) задания на 2016 год </w:t>
      </w:r>
      <w:r w:rsidR="00C33407" w:rsidRPr="002551F6">
        <w:rPr>
          <w:rFonts w:ascii="Times New Roman" w:hAnsi="Times New Roman"/>
          <w:sz w:val="28"/>
          <w:szCs w:val="28"/>
        </w:rPr>
        <w:br/>
      </w:r>
      <w:r w:rsidRPr="002551F6">
        <w:rPr>
          <w:rFonts w:ascii="Times New Roman" w:hAnsi="Times New Roman"/>
          <w:sz w:val="28"/>
          <w:szCs w:val="28"/>
        </w:rPr>
        <w:t xml:space="preserve">для государственных (муниципальных) учреждений были сформированы </w:t>
      </w:r>
      <w:r w:rsidR="00C33407" w:rsidRPr="002551F6">
        <w:rPr>
          <w:rFonts w:ascii="Times New Roman" w:hAnsi="Times New Roman"/>
          <w:sz w:val="28"/>
          <w:szCs w:val="28"/>
        </w:rPr>
        <w:br/>
      </w:r>
      <w:r w:rsidRPr="002551F6">
        <w:rPr>
          <w:rFonts w:ascii="Times New Roman" w:hAnsi="Times New Roman"/>
          <w:sz w:val="28"/>
          <w:szCs w:val="28"/>
        </w:rPr>
        <w:t xml:space="preserve">на основе ведомственных перечней, сформированных в </w:t>
      </w:r>
      <w:r w:rsidR="00C33407" w:rsidRPr="002551F6">
        <w:rPr>
          <w:rFonts w:ascii="Times New Roman" w:hAnsi="Times New Roman"/>
          <w:sz w:val="28"/>
          <w:szCs w:val="28"/>
        </w:rPr>
        <w:t>К</w:t>
      </w:r>
      <w:r w:rsidRPr="002551F6">
        <w:rPr>
          <w:rFonts w:ascii="Times New Roman" w:hAnsi="Times New Roman"/>
          <w:sz w:val="28"/>
          <w:szCs w:val="28"/>
        </w:rPr>
        <w:t xml:space="preserve">омпоненте ГИИС «Электронный бюджет». В рамках выполнения мероприятий </w:t>
      </w:r>
      <w:r w:rsidR="00C33407" w:rsidRPr="002551F6">
        <w:rPr>
          <w:rFonts w:ascii="Times New Roman" w:hAnsi="Times New Roman"/>
          <w:sz w:val="28"/>
          <w:szCs w:val="28"/>
        </w:rPr>
        <w:br/>
      </w:r>
      <w:r w:rsidRPr="002551F6">
        <w:rPr>
          <w:rFonts w:ascii="Times New Roman" w:hAnsi="Times New Roman"/>
          <w:sz w:val="28"/>
          <w:szCs w:val="28"/>
        </w:rPr>
        <w:t xml:space="preserve">по формированию и ведению реестра государственных заданий </w:t>
      </w:r>
      <w:r w:rsidR="00C33407" w:rsidRPr="002551F6">
        <w:rPr>
          <w:rFonts w:ascii="Times New Roman" w:hAnsi="Times New Roman"/>
          <w:sz w:val="28"/>
          <w:szCs w:val="28"/>
        </w:rPr>
        <w:br/>
      </w:r>
      <w:r w:rsidRPr="002551F6">
        <w:rPr>
          <w:rFonts w:ascii="Times New Roman" w:hAnsi="Times New Roman"/>
          <w:sz w:val="28"/>
          <w:szCs w:val="28"/>
        </w:rPr>
        <w:t>в ГИИС «Электронный бюджет»:</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noBreakHyphen/>
        <w:t xml:space="preserve"> организована доработка ППО подсистемы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827E65">
        <w:rPr>
          <w:rFonts w:ascii="Times New Roman" w:hAnsi="Times New Roman"/>
          <w:sz w:val="28"/>
          <w:szCs w:val="28"/>
        </w:rPr>
        <w:t>е</w:t>
      </w:r>
      <w:r w:rsidRPr="002551F6">
        <w:rPr>
          <w:rFonts w:ascii="Times New Roman" w:hAnsi="Times New Roman"/>
          <w:sz w:val="28"/>
          <w:szCs w:val="28"/>
        </w:rPr>
        <w:t xml:space="preserve"> расходами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в части функционала ведения реестра государственных заданий, в соответствии с требованиями приказа Минфина России от 16 ноября 2015 г. № 177н «О порядке ведения реестра государственных заданий на оказание государственных услуг (выполнение работ)», а также актуализация комплекта техно-рабочей документации </w:t>
      </w:r>
      <w:r w:rsidR="00C33407" w:rsidRPr="002551F6">
        <w:rPr>
          <w:rFonts w:ascii="Times New Roman" w:hAnsi="Times New Roman"/>
          <w:sz w:val="28"/>
          <w:szCs w:val="28"/>
        </w:rPr>
        <w:br/>
      </w:r>
      <w:r w:rsidRPr="002551F6">
        <w:rPr>
          <w:rFonts w:ascii="Times New Roman" w:hAnsi="Times New Roman"/>
          <w:sz w:val="28"/>
          <w:szCs w:val="28"/>
        </w:rPr>
        <w:t xml:space="preserve">на подсистему, выполнена настройка метаинформации подсистемы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827E65">
        <w:rPr>
          <w:rFonts w:ascii="Times New Roman" w:hAnsi="Times New Roman"/>
          <w:sz w:val="28"/>
          <w:szCs w:val="28"/>
        </w:rPr>
        <w:t>е</w:t>
      </w:r>
      <w:r w:rsidRPr="002551F6">
        <w:rPr>
          <w:rFonts w:ascii="Times New Roman" w:hAnsi="Times New Roman"/>
          <w:sz w:val="28"/>
          <w:szCs w:val="28"/>
        </w:rPr>
        <w:t xml:space="preserve"> расходами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в части функционала ведения реестра государственных заданий;</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noBreakHyphen/>
        <w:t xml:space="preserve"> разработан механизм информационного взаимодействия </w:t>
      </w:r>
      <w:r w:rsidR="00C33407" w:rsidRPr="002551F6">
        <w:rPr>
          <w:rFonts w:ascii="Times New Roman" w:hAnsi="Times New Roman"/>
          <w:sz w:val="28"/>
          <w:szCs w:val="28"/>
        </w:rPr>
        <w:br/>
      </w:r>
      <w:r w:rsidRPr="002551F6">
        <w:rPr>
          <w:rFonts w:ascii="Times New Roman" w:hAnsi="Times New Roman"/>
          <w:sz w:val="28"/>
          <w:szCs w:val="28"/>
        </w:rPr>
        <w:t>с Официальным сайтом ГМУ в части исполнения бизнес-процессов ведения реестра государственных заданий;</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noBreakHyphen/>
        <w:t> разработан механизм ин</w:t>
      </w:r>
      <w:r w:rsidR="00C33407" w:rsidRPr="002551F6">
        <w:rPr>
          <w:rFonts w:ascii="Times New Roman" w:hAnsi="Times New Roman"/>
          <w:sz w:val="28"/>
          <w:szCs w:val="28"/>
        </w:rPr>
        <w:t>формационного взаимодействия с Е</w:t>
      </w:r>
      <w:r w:rsidRPr="002551F6">
        <w:rPr>
          <w:rFonts w:ascii="Times New Roman" w:hAnsi="Times New Roman"/>
          <w:sz w:val="28"/>
          <w:szCs w:val="28"/>
        </w:rPr>
        <w:t xml:space="preserve">диным порталом в части передачи информации и документов для размещения </w:t>
      </w:r>
      <w:r w:rsidR="00C33407" w:rsidRPr="002551F6">
        <w:rPr>
          <w:rFonts w:ascii="Times New Roman" w:hAnsi="Times New Roman"/>
          <w:sz w:val="28"/>
          <w:szCs w:val="28"/>
        </w:rPr>
        <w:br/>
        <w:t>на Е</w:t>
      </w:r>
      <w:r w:rsidRPr="002551F6">
        <w:rPr>
          <w:rFonts w:ascii="Times New Roman" w:hAnsi="Times New Roman"/>
          <w:sz w:val="28"/>
          <w:szCs w:val="28"/>
        </w:rPr>
        <w:t>дином портале.</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выполнения мероприятий по формированию и ведению реестра соглашений в ГИИС «Электронный бюджет» разработано ППО подсистемы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827E65">
        <w:rPr>
          <w:rFonts w:ascii="Times New Roman" w:hAnsi="Times New Roman"/>
          <w:sz w:val="28"/>
          <w:szCs w:val="28"/>
        </w:rPr>
        <w:t>е</w:t>
      </w:r>
      <w:r w:rsidRPr="002551F6">
        <w:rPr>
          <w:rFonts w:ascii="Times New Roman" w:hAnsi="Times New Roman"/>
          <w:sz w:val="28"/>
          <w:szCs w:val="28"/>
        </w:rPr>
        <w:t xml:space="preserve"> расходами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w:t>
      </w:r>
      <w:r w:rsidR="000F50F5">
        <w:rPr>
          <w:rFonts w:ascii="Times New Roman" w:hAnsi="Times New Roman"/>
          <w:sz w:val="28"/>
          <w:szCs w:val="28"/>
        </w:rPr>
        <w:br/>
      </w:r>
      <w:r w:rsidRPr="002551F6">
        <w:rPr>
          <w:rFonts w:ascii="Times New Roman" w:hAnsi="Times New Roman"/>
          <w:sz w:val="28"/>
          <w:szCs w:val="28"/>
        </w:rPr>
        <w:t>в части функционала</w:t>
      </w:r>
      <w:r w:rsidR="00C33407" w:rsidRPr="002551F6">
        <w:rPr>
          <w:rFonts w:ascii="Times New Roman" w:hAnsi="Times New Roman"/>
          <w:sz w:val="28"/>
          <w:szCs w:val="28"/>
        </w:rPr>
        <w:t xml:space="preserve"> ведения Р</w:t>
      </w:r>
      <w:r w:rsidRPr="002551F6">
        <w:rPr>
          <w:rFonts w:ascii="Times New Roman" w:hAnsi="Times New Roman"/>
          <w:sz w:val="28"/>
          <w:szCs w:val="28"/>
        </w:rPr>
        <w:t>еестра соглашений.</w:t>
      </w:r>
    </w:p>
    <w:p w:rsidR="00DB1816" w:rsidRPr="002551F6" w:rsidRDefault="00DB1816" w:rsidP="00C33407">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 xml:space="preserve">6.1.4. Обеспечение централизованного составления, представления, свода и консолидации отчетности об исполнении федерального бюджета и бухгалтерской отчетности федеральных бюджетных и автономных учреждений в подсистеме </w:t>
      </w:r>
      <w:r w:rsidR="00A71CB6" w:rsidRPr="002551F6">
        <w:rPr>
          <w:rFonts w:ascii="Times New Roman" w:hAnsi="Times New Roman"/>
          <w:b/>
          <w:sz w:val="28"/>
          <w:szCs w:val="28"/>
        </w:rPr>
        <w:t>«У</w:t>
      </w:r>
      <w:r w:rsidRPr="002551F6">
        <w:rPr>
          <w:rFonts w:ascii="Times New Roman" w:hAnsi="Times New Roman"/>
          <w:b/>
          <w:sz w:val="28"/>
          <w:szCs w:val="28"/>
        </w:rPr>
        <w:t xml:space="preserve">чет </w:t>
      </w:r>
      <w:r w:rsidR="00827E65">
        <w:rPr>
          <w:rFonts w:ascii="Times New Roman" w:hAnsi="Times New Roman"/>
          <w:b/>
          <w:sz w:val="28"/>
          <w:szCs w:val="28"/>
        </w:rPr>
        <w:br/>
      </w:r>
      <w:r w:rsidRPr="002551F6">
        <w:rPr>
          <w:rFonts w:ascii="Times New Roman" w:hAnsi="Times New Roman"/>
          <w:b/>
          <w:sz w:val="28"/>
          <w:szCs w:val="28"/>
        </w:rPr>
        <w:t>и отчетност</w:t>
      </w:r>
      <w:r w:rsidR="00827E65">
        <w:rPr>
          <w:rFonts w:ascii="Times New Roman" w:hAnsi="Times New Roman"/>
          <w:b/>
          <w:sz w:val="28"/>
          <w:szCs w:val="28"/>
        </w:rPr>
        <w:t>ь</w:t>
      </w:r>
      <w:r w:rsidR="00A71CB6" w:rsidRPr="002551F6">
        <w:rPr>
          <w:rFonts w:ascii="Times New Roman" w:hAnsi="Times New Roman"/>
          <w:b/>
          <w:sz w:val="28"/>
          <w:szCs w:val="28"/>
        </w:rPr>
        <w:t>»</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выполнения мероприятий по централизованному составлению, представлению, своду и консолидации отчетности </w:t>
      </w:r>
      <w:r w:rsidR="00C33407" w:rsidRPr="002551F6">
        <w:rPr>
          <w:rFonts w:ascii="Times New Roman" w:hAnsi="Times New Roman"/>
          <w:sz w:val="28"/>
          <w:szCs w:val="28"/>
        </w:rPr>
        <w:br/>
      </w:r>
      <w:r w:rsidRPr="002551F6">
        <w:rPr>
          <w:rFonts w:ascii="Times New Roman" w:hAnsi="Times New Roman"/>
          <w:sz w:val="28"/>
          <w:szCs w:val="28"/>
        </w:rPr>
        <w:t xml:space="preserve">об исполнении федерального бюджета и бухгалтерской отчетности федеральных бюджетных и автономных учреждений в подсистеме </w:t>
      </w:r>
      <w:r w:rsidR="00A71CB6" w:rsidRPr="002551F6">
        <w:rPr>
          <w:rFonts w:ascii="Times New Roman" w:hAnsi="Times New Roman"/>
          <w:sz w:val="28"/>
          <w:szCs w:val="28"/>
        </w:rPr>
        <w:t>«У</w:t>
      </w:r>
      <w:r w:rsidRPr="002551F6">
        <w:rPr>
          <w:rFonts w:ascii="Times New Roman" w:hAnsi="Times New Roman"/>
          <w:sz w:val="28"/>
          <w:szCs w:val="28"/>
        </w:rPr>
        <w:t xml:space="preserve">чет </w:t>
      </w:r>
      <w:r w:rsidR="00C33407" w:rsidRPr="002551F6">
        <w:rPr>
          <w:rFonts w:ascii="Times New Roman" w:hAnsi="Times New Roman"/>
          <w:sz w:val="28"/>
          <w:szCs w:val="28"/>
        </w:rPr>
        <w:br/>
      </w:r>
      <w:r w:rsidRPr="002551F6">
        <w:rPr>
          <w:rFonts w:ascii="Times New Roman" w:hAnsi="Times New Roman"/>
          <w:sz w:val="28"/>
          <w:szCs w:val="28"/>
        </w:rPr>
        <w:t>и отчетност</w:t>
      </w:r>
      <w:r w:rsidR="00827E65">
        <w:rPr>
          <w:rFonts w:ascii="Times New Roman" w:hAnsi="Times New Roman"/>
          <w:sz w:val="28"/>
          <w:szCs w:val="28"/>
        </w:rPr>
        <w:t>ь</w:t>
      </w:r>
      <w:r w:rsidR="00A71CB6" w:rsidRPr="002551F6">
        <w:rPr>
          <w:rFonts w:ascii="Times New Roman" w:hAnsi="Times New Roman"/>
          <w:sz w:val="28"/>
          <w:szCs w:val="28"/>
        </w:rPr>
        <w:t>»</w:t>
      </w:r>
      <w:r w:rsidRPr="002551F6">
        <w:rPr>
          <w:rFonts w:ascii="Times New Roman" w:hAnsi="Times New Roman"/>
          <w:sz w:val="28"/>
          <w:szCs w:val="28"/>
        </w:rPr>
        <w:t xml:space="preserve"> формирования </w:t>
      </w:r>
      <w:r w:rsidR="00C33407" w:rsidRPr="002551F6">
        <w:rPr>
          <w:rFonts w:ascii="Times New Roman" w:hAnsi="Times New Roman"/>
          <w:sz w:val="28"/>
          <w:szCs w:val="28"/>
        </w:rPr>
        <w:t>еже</w:t>
      </w:r>
      <w:r w:rsidRPr="002551F6">
        <w:rPr>
          <w:rFonts w:ascii="Times New Roman" w:hAnsi="Times New Roman"/>
          <w:sz w:val="28"/>
          <w:szCs w:val="28"/>
        </w:rPr>
        <w:t xml:space="preserve">месячной и </w:t>
      </w:r>
      <w:r w:rsidR="00C33407" w:rsidRPr="002551F6">
        <w:rPr>
          <w:rFonts w:ascii="Times New Roman" w:hAnsi="Times New Roman"/>
          <w:sz w:val="28"/>
          <w:szCs w:val="28"/>
        </w:rPr>
        <w:t>еже</w:t>
      </w:r>
      <w:r w:rsidRPr="002551F6">
        <w:rPr>
          <w:rFonts w:ascii="Times New Roman" w:hAnsi="Times New Roman"/>
          <w:sz w:val="28"/>
          <w:szCs w:val="28"/>
        </w:rPr>
        <w:t xml:space="preserve">квартальной бюджетной отчетности </w:t>
      </w:r>
      <w:r w:rsidR="00C33407" w:rsidRPr="002551F6">
        <w:rPr>
          <w:rFonts w:ascii="Times New Roman" w:hAnsi="Times New Roman"/>
          <w:sz w:val="28"/>
          <w:szCs w:val="28"/>
        </w:rPr>
        <w:t>ГРБС</w:t>
      </w:r>
      <w:r w:rsidRPr="002551F6">
        <w:rPr>
          <w:rFonts w:ascii="Times New Roman" w:hAnsi="Times New Roman"/>
          <w:sz w:val="28"/>
          <w:szCs w:val="28"/>
        </w:rPr>
        <w:t xml:space="preserve"> федерального уровня в ГИИС «Электронный бюджет»</w:t>
      </w:r>
      <w:r w:rsidR="00C33407" w:rsidRPr="002551F6">
        <w:rPr>
          <w:rFonts w:ascii="Times New Roman" w:hAnsi="Times New Roman"/>
          <w:sz w:val="28"/>
          <w:szCs w:val="28"/>
        </w:rPr>
        <w:t xml:space="preserve"> осуществлены следующие мероприятия</w:t>
      </w:r>
      <w:r w:rsidRPr="002551F6">
        <w:rPr>
          <w:rFonts w:ascii="Times New Roman" w:hAnsi="Times New Roman"/>
          <w:sz w:val="28"/>
          <w:szCs w:val="28"/>
        </w:rPr>
        <w:t>:</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noBreakHyphen/>
        <w:t xml:space="preserve"> организовано тестирование подсистемы </w:t>
      </w:r>
      <w:r w:rsidR="00A71CB6" w:rsidRPr="002551F6">
        <w:rPr>
          <w:rFonts w:ascii="Times New Roman" w:hAnsi="Times New Roman"/>
          <w:sz w:val="28"/>
          <w:szCs w:val="28"/>
        </w:rPr>
        <w:t>«У</w:t>
      </w:r>
      <w:r w:rsidRPr="002551F6">
        <w:rPr>
          <w:rFonts w:ascii="Times New Roman" w:hAnsi="Times New Roman"/>
          <w:sz w:val="28"/>
          <w:szCs w:val="28"/>
        </w:rPr>
        <w:t>чет и отчетност</w:t>
      </w:r>
      <w:r w:rsidR="00827E65">
        <w:rPr>
          <w:rFonts w:ascii="Times New Roman" w:hAnsi="Times New Roman"/>
          <w:sz w:val="28"/>
          <w:szCs w:val="28"/>
        </w:rPr>
        <w:t>ь</w:t>
      </w:r>
      <w:r w:rsidR="00A71CB6" w:rsidRPr="002551F6">
        <w:rPr>
          <w:rFonts w:ascii="Times New Roman" w:hAnsi="Times New Roman"/>
          <w:sz w:val="28"/>
          <w:szCs w:val="28"/>
        </w:rPr>
        <w:t>»</w:t>
      </w:r>
      <w:r w:rsidRPr="002551F6">
        <w:rPr>
          <w:rFonts w:ascii="Times New Roman" w:hAnsi="Times New Roman"/>
          <w:sz w:val="28"/>
          <w:szCs w:val="28"/>
        </w:rPr>
        <w:t xml:space="preserve"> </w:t>
      </w:r>
      <w:r w:rsidR="00AB55E0" w:rsidRPr="002551F6">
        <w:rPr>
          <w:rFonts w:ascii="Times New Roman" w:hAnsi="Times New Roman"/>
          <w:sz w:val="28"/>
          <w:szCs w:val="28"/>
        </w:rPr>
        <w:br/>
      </w:r>
      <w:r w:rsidRPr="002551F6">
        <w:rPr>
          <w:rFonts w:ascii="Times New Roman" w:hAnsi="Times New Roman"/>
          <w:sz w:val="28"/>
          <w:szCs w:val="28"/>
        </w:rPr>
        <w:t>в Федеральном казначействе;</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noBreakHyphen/>
        <w:t xml:space="preserve"> обеспечено формирование технических требований к выполнению работ по развитию ППО подсистемы в части доработки функционала, обеспечивающего централизованное составление, представление, свод </w:t>
      </w:r>
      <w:r w:rsidR="00AB55E0" w:rsidRPr="002551F6">
        <w:rPr>
          <w:rFonts w:ascii="Times New Roman" w:hAnsi="Times New Roman"/>
          <w:sz w:val="28"/>
          <w:szCs w:val="28"/>
        </w:rPr>
        <w:br/>
      </w:r>
      <w:r w:rsidRPr="002551F6">
        <w:rPr>
          <w:rFonts w:ascii="Times New Roman" w:hAnsi="Times New Roman"/>
          <w:sz w:val="28"/>
          <w:szCs w:val="28"/>
        </w:rPr>
        <w:t>и консолидацию отчетности;</w:t>
      </w:r>
    </w:p>
    <w:p w:rsidR="00DB1816" w:rsidRPr="002551F6" w:rsidRDefault="00DB1816" w:rsidP="00DB181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noBreakHyphen/>
        <w:t xml:space="preserve"> уточнены бизнес-процессы по формированию сводной </w:t>
      </w:r>
      <w:r w:rsidR="00AB55E0" w:rsidRPr="002551F6">
        <w:rPr>
          <w:rFonts w:ascii="Times New Roman" w:hAnsi="Times New Roman"/>
          <w:sz w:val="28"/>
          <w:szCs w:val="28"/>
        </w:rPr>
        <w:br/>
      </w:r>
      <w:r w:rsidRPr="002551F6">
        <w:rPr>
          <w:rFonts w:ascii="Times New Roman" w:hAnsi="Times New Roman"/>
          <w:sz w:val="28"/>
          <w:szCs w:val="28"/>
        </w:rPr>
        <w:t>и консолидированной отчетности.</w:t>
      </w:r>
    </w:p>
    <w:p w:rsidR="00AB55E0" w:rsidRPr="002551F6" w:rsidRDefault="00AB55E0" w:rsidP="00AB55E0">
      <w:pPr>
        <w:pStyle w:val="a5"/>
        <w:spacing w:after="0" w:line="360" w:lineRule="atLeast"/>
        <w:ind w:left="0" w:firstLine="709"/>
        <w:jc w:val="right"/>
        <w:rPr>
          <w:rFonts w:ascii="Times New Roman" w:hAnsi="Times New Roman"/>
          <w:sz w:val="28"/>
          <w:szCs w:val="28"/>
        </w:rPr>
      </w:pPr>
      <w:r w:rsidRPr="002551F6">
        <w:rPr>
          <w:rFonts w:ascii="Times New Roman" w:hAnsi="Times New Roman"/>
          <w:sz w:val="28"/>
          <w:szCs w:val="28"/>
        </w:rPr>
        <w:lastRenderedPageBreak/>
        <w:t>Рисунок</w:t>
      </w:r>
      <w:r w:rsidR="008510A1" w:rsidRPr="002551F6">
        <w:rPr>
          <w:rFonts w:ascii="Times New Roman" w:hAnsi="Times New Roman"/>
          <w:sz w:val="28"/>
          <w:szCs w:val="28"/>
        </w:rPr>
        <w:t> </w:t>
      </w:r>
      <w:r w:rsidR="0010185B" w:rsidRPr="002551F6">
        <w:rPr>
          <w:rFonts w:ascii="Times New Roman" w:hAnsi="Times New Roman"/>
          <w:sz w:val="28"/>
          <w:szCs w:val="28"/>
        </w:rPr>
        <w:t>17</w:t>
      </w:r>
    </w:p>
    <w:p w:rsidR="00AB55E0" w:rsidRPr="002551F6" w:rsidRDefault="00AB55E0" w:rsidP="00AB55E0">
      <w:pPr>
        <w:spacing w:after="0" w:line="360" w:lineRule="atLeast"/>
        <w:jc w:val="center"/>
        <w:rPr>
          <w:rFonts w:ascii="Times New Roman" w:hAnsi="Times New Roman"/>
          <w:b/>
          <w:sz w:val="28"/>
          <w:szCs w:val="28"/>
        </w:rPr>
      </w:pPr>
      <w:r w:rsidRPr="002551F6">
        <w:rPr>
          <w:rFonts w:ascii="Times New Roman" w:hAnsi="Times New Roman"/>
          <w:b/>
          <w:sz w:val="28"/>
          <w:szCs w:val="28"/>
        </w:rPr>
        <w:t>Централизованное составление, представление, свод и консолидация отчетности об исполнении федерального бюджета</w:t>
      </w:r>
    </w:p>
    <w:p w:rsidR="00AB55E0" w:rsidRPr="002551F6" w:rsidRDefault="00AB55E0" w:rsidP="00AB55E0">
      <w:pPr>
        <w:pStyle w:val="a5"/>
        <w:spacing w:after="0" w:line="360" w:lineRule="atLeast"/>
        <w:ind w:left="0" w:firstLine="709"/>
        <w:jc w:val="right"/>
        <w:rPr>
          <w:rFonts w:ascii="Times New Roman" w:hAnsi="Times New Roman"/>
          <w:sz w:val="28"/>
          <w:szCs w:val="28"/>
        </w:rPr>
      </w:pPr>
    </w:p>
    <w:p w:rsidR="00DB1816" w:rsidRPr="002551F6" w:rsidRDefault="00DB1816" w:rsidP="00DB1816">
      <w:pPr>
        <w:pStyle w:val="a5"/>
        <w:spacing w:after="0" w:line="360" w:lineRule="atLeast"/>
        <w:ind w:left="0"/>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C312400" wp14:editId="443ED51D">
            <wp:extent cx="5812404" cy="3283889"/>
            <wp:effectExtent l="0" t="0" r="0" b="0"/>
            <wp:docPr id="150" name="Рисунок 150" descr="C:\Users\3143\Documents\Электронный бюджет\Учет и отчетность\160125\УиО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43\Documents\Электронный бюджет\Учет и отчетность\160125\УиО_4(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18040" cy="3287073"/>
                    </a:xfrm>
                    <a:prstGeom prst="rect">
                      <a:avLst/>
                    </a:prstGeom>
                    <a:noFill/>
                    <a:ln>
                      <a:noFill/>
                    </a:ln>
                  </pic:spPr>
                </pic:pic>
              </a:graphicData>
            </a:graphic>
          </wp:inline>
        </w:drawing>
      </w:r>
    </w:p>
    <w:p w:rsidR="00DB1816" w:rsidRPr="002551F6" w:rsidRDefault="00DB1816" w:rsidP="000F50F5">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ходе проведения опытной эксплуатации подсистемы </w:t>
      </w:r>
      <w:r w:rsidR="00A71CB6" w:rsidRPr="002551F6">
        <w:rPr>
          <w:rFonts w:ascii="Times New Roman" w:hAnsi="Times New Roman"/>
          <w:sz w:val="28"/>
          <w:szCs w:val="28"/>
        </w:rPr>
        <w:t>«У</w:t>
      </w:r>
      <w:r w:rsidRPr="002551F6">
        <w:rPr>
          <w:rFonts w:ascii="Times New Roman" w:hAnsi="Times New Roman"/>
          <w:sz w:val="28"/>
          <w:szCs w:val="28"/>
        </w:rPr>
        <w:t xml:space="preserve">чет </w:t>
      </w:r>
      <w:r w:rsidR="000F50F5">
        <w:rPr>
          <w:rFonts w:ascii="Times New Roman" w:hAnsi="Times New Roman"/>
          <w:sz w:val="28"/>
          <w:szCs w:val="28"/>
        </w:rPr>
        <w:br/>
      </w:r>
      <w:r w:rsidRPr="002551F6">
        <w:rPr>
          <w:rFonts w:ascii="Times New Roman" w:hAnsi="Times New Roman"/>
          <w:sz w:val="28"/>
          <w:szCs w:val="28"/>
        </w:rPr>
        <w:t>и отчетност</w:t>
      </w:r>
      <w:r w:rsidR="00827E65">
        <w:rPr>
          <w:rFonts w:ascii="Times New Roman" w:hAnsi="Times New Roman"/>
          <w:sz w:val="28"/>
          <w:szCs w:val="28"/>
        </w:rPr>
        <w:t>ь</w:t>
      </w:r>
      <w:r w:rsidR="00A71CB6" w:rsidRPr="002551F6">
        <w:rPr>
          <w:rFonts w:ascii="Times New Roman" w:hAnsi="Times New Roman"/>
          <w:sz w:val="28"/>
          <w:szCs w:val="28"/>
        </w:rPr>
        <w:t>»</w:t>
      </w:r>
      <w:r w:rsidRPr="002551F6">
        <w:rPr>
          <w:rFonts w:ascii="Times New Roman" w:hAnsi="Times New Roman"/>
          <w:sz w:val="28"/>
          <w:szCs w:val="28"/>
        </w:rPr>
        <w:t xml:space="preserve"> в Федеральном казначействе была сформирована отчетность за 9 месяцев 2015 года.</w:t>
      </w:r>
    </w:p>
    <w:p w:rsidR="00DB1816" w:rsidRPr="002551F6" w:rsidRDefault="00DB1816" w:rsidP="00AB55E0">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6.1.5. Планирование закупок на этапе составления проекта бюджета, определение поставщиков (исполнителей, подрядчиков), заключение и исполнение контрактов, оценка результативности закупок</w:t>
      </w:r>
    </w:p>
    <w:p w:rsidR="00026790"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выполнения мероприятий по развитию подсистемы </w:t>
      </w:r>
      <w:r w:rsidR="00903EB1">
        <w:rPr>
          <w:rFonts w:ascii="Times New Roman" w:hAnsi="Times New Roman"/>
          <w:sz w:val="28"/>
          <w:szCs w:val="28"/>
        </w:rPr>
        <w:t>«Управление</w:t>
      </w:r>
      <w:r w:rsidRPr="002551F6">
        <w:rPr>
          <w:rFonts w:ascii="Times New Roman" w:hAnsi="Times New Roman"/>
          <w:sz w:val="28"/>
          <w:szCs w:val="28"/>
        </w:rPr>
        <w:t xml:space="preserve"> закупками</w:t>
      </w:r>
      <w:r w:rsidR="00903EB1">
        <w:rPr>
          <w:rFonts w:ascii="Times New Roman" w:hAnsi="Times New Roman"/>
          <w:sz w:val="28"/>
          <w:szCs w:val="28"/>
        </w:rPr>
        <w:t>»</w:t>
      </w:r>
      <w:r w:rsidRPr="002551F6">
        <w:rPr>
          <w:rFonts w:ascii="Times New Roman" w:hAnsi="Times New Roman"/>
          <w:sz w:val="28"/>
          <w:szCs w:val="28"/>
        </w:rPr>
        <w:t xml:space="preserve"> ГИИС «Электронный бюджет» в 2015 году обеспечена функциональность в части формирования предложений </w:t>
      </w:r>
      <w:r w:rsidR="000F50F5">
        <w:rPr>
          <w:rFonts w:ascii="Times New Roman" w:hAnsi="Times New Roman"/>
          <w:sz w:val="28"/>
          <w:szCs w:val="28"/>
        </w:rPr>
        <w:br/>
      </w:r>
      <w:r w:rsidRPr="002551F6">
        <w:rPr>
          <w:rFonts w:ascii="Times New Roman" w:hAnsi="Times New Roman"/>
          <w:sz w:val="28"/>
          <w:szCs w:val="28"/>
        </w:rPr>
        <w:t xml:space="preserve">по закупкам в части сбора потребностей в товарах, работах, услугах федеральных органов исполнительной власти и федеральных казенных учреждений, формирования планов-графиков закупок, определения поставщиков (исполнителей, подрядчиков), заключения и исполнения контрактов, формирования сведений о бюджетных обязательствах, оценки результативности закупок и исполнения Федеральным казначейством контрольных функций в соответствии с Федеральным законом № 44-ФЗ. </w:t>
      </w:r>
    </w:p>
    <w:p w:rsidR="00DB1816" w:rsidRPr="002551F6" w:rsidRDefault="00026790"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части формирования планов-</w:t>
      </w:r>
      <w:r w:rsidR="00DB1816" w:rsidRPr="002551F6">
        <w:rPr>
          <w:rFonts w:ascii="Times New Roman" w:hAnsi="Times New Roman"/>
          <w:sz w:val="28"/>
          <w:szCs w:val="28"/>
        </w:rPr>
        <w:t xml:space="preserve">графиков на 2016 год разработаны два сервиса, позволяющих создавать планы-графики </w:t>
      </w:r>
      <w:r w:rsidR="006F0884" w:rsidRPr="002551F6">
        <w:rPr>
          <w:rFonts w:ascii="Times New Roman" w:hAnsi="Times New Roman"/>
          <w:sz w:val="28"/>
          <w:szCs w:val="28"/>
        </w:rPr>
        <w:t>ФОИВ</w:t>
      </w:r>
      <w:r w:rsidR="00DB1816" w:rsidRPr="002551F6">
        <w:rPr>
          <w:rFonts w:ascii="Times New Roman" w:hAnsi="Times New Roman"/>
          <w:sz w:val="28"/>
          <w:szCs w:val="28"/>
        </w:rPr>
        <w:t xml:space="preserve">, федеральными государственными органами и федеральными казенными учреждениями </w:t>
      </w:r>
      <w:r w:rsidR="00DB1816" w:rsidRPr="002551F6">
        <w:rPr>
          <w:rFonts w:ascii="Times New Roman" w:hAnsi="Times New Roman"/>
          <w:sz w:val="28"/>
          <w:szCs w:val="28"/>
        </w:rPr>
        <w:lastRenderedPageBreak/>
        <w:t xml:space="preserve">посредством информационного взаимодействия официального сайта </w:t>
      </w:r>
      <w:r w:rsidR="006F0884" w:rsidRPr="002551F6">
        <w:rPr>
          <w:rFonts w:ascii="Times New Roman" w:hAnsi="Times New Roman"/>
          <w:sz w:val="28"/>
          <w:szCs w:val="28"/>
        </w:rPr>
        <w:br/>
      </w:r>
      <w:r w:rsidR="00DB1816" w:rsidRPr="002551F6">
        <w:rPr>
          <w:rFonts w:ascii="Times New Roman" w:hAnsi="Times New Roman"/>
          <w:sz w:val="28"/>
          <w:szCs w:val="28"/>
        </w:rPr>
        <w:t>с ГИИС «Электронный бюджет»</w:t>
      </w:r>
      <w:r w:rsidR="006F0884" w:rsidRPr="002551F6">
        <w:rPr>
          <w:rFonts w:ascii="Times New Roman" w:hAnsi="Times New Roman"/>
          <w:sz w:val="28"/>
          <w:szCs w:val="28"/>
        </w:rPr>
        <w:t>,</w:t>
      </w:r>
      <w:r w:rsidR="00DB1816" w:rsidRPr="002551F6">
        <w:rPr>
          <w:rFonts w:ascii="Times New Roman" w:hAnsi="Times New Roman"/>
          <w:sz w:val="28"/>
          <w:szCs w:val="28"/>
        </w:rPr>
        <w:t xml:space="preserve"> с проведением контроля</w:t>
      </w:r>
      <w:r w:rsidR="006F0884" w:rsidRPr="002551F6">
        <w:rPr>
          <w:rFonts w:ascii="Times New Roman" w:hAnsi="Times New Roman"/>
          <w:sz w:val="28"/>
          <w:szCs w:val="28"/>
        </w:rPr>
        <w:t xml:space="preserve"> соответствия информации об объе</w:t>
      </w:r>
      <w:r w:rsidR="00DB1816" w:rsidRPr="002551F6">
        <w:rPr>
          <w:rFonts w:ascii="Times New Roman" w:hAnsi="Times New Roman"/>
          <w:sz w:val="28"/>
          <w:szCs w:val="28"/>
        </w:rPr>
        <w:t>ме финансового обеспечения, вклю</w:t>
      </w:r>
      <w:r w:rsidR="006F0884" w:rsidRPr="002551F6">
        <w:rPr>
          <w:rFonts w:ascii="Times New Roman" w:hAnsi="Times New Roman"/>
          <w:sz w:val="28"/>
          <w:szCs w:val="28"/>
        </w:rPr>
        <w:t>ченной в планы закупок, утвержденном и доведе</w:t>
      </w:r>
      <w:r w:rsidR="00DB1816" w:rsidRPr="002551F6">
        <w:rPr>
          <w:rFonts w:ascii="Times New Roman" w:hAnsi="Times New Roman"/>
          <w:sz w:val="28"/>
          <w:szCs w:val="28"/>
        </w:rPr>
        <w:t>нном до заказчика, и без проведения соответствующего контроля.</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организовано подключение ФОИВ и </w:t>
      </w:r>
      <w:r w:rsidR="00AC214A">
        <w:rPr>
          <w:rFonts w:ascii="Times New Roman" w:hAnsi="Times New Roman"/>
          <w:sz w:val="28"/>
          <w:szCs w:val="28"/>
        </w:rPr>
        <w:t>ФКУ</w:t>
      </w:r>
      <w:r w:rsidRPr="002551F6">
        <w:rPr>
          <w:rFonts w:ascii="Times New Roman" w:hAnsi="Times New Roman"/>
          <w:sz w:val="28"/>
          <w:szCs w:val="28"/>
        </w:rPr>
        <w:t xml:space="preserve">. </w:t>
      </w:r>
      <w:r w:rsidR="00AC214A">
        <w:rPr>
          <w:rFonts w:ascii="Times New Roman" w:hAnsi="Times New Roman"/>
          <w:sz w:val="28"/>
          <w:szCs w:val="28"/>
        </w:rPr>
        <w:br/>
      </w:r>
      <w:r w:rsidRPr="002551F6">
        <w:rPr>
          <w:rFonts w:ascii="Times New Roman" w:hAnsi="Times New Roman"/>
          <w:sz w:val="28"/>
          <w:szCs w:val="28"/>
        </w:rPr>
        <w:t xml:space="preserve">На </w:t>
      </w:r>
      <w:r w:rsidR="004802B3" w:rsidRPr="002551F6">
        <w:rPr>
          <w:rFonts w:ascii="Times New Roman" w:hAnsi="Times New Roman"/>
          <w:sz w:val="28"/>
          <w:szCs w:val="28"/>
        </w:rPr>
        <w:t>«</w:t>
      </w:r>
      <w:r w:rsidRPr="002551F6">
        <w:rPr>
          <w:rFonts w:ascii="Times New Roman" w:hAnsi="Times New Roman"/>
          <w:sz w:val="28"/>
          <w:szCs w:val="28"/>
        </w:rPr>
        <w:t>пилотной</w:t>
      </w:r>
      <w:r w:rsidR="004802B3" w:rsidRPr="002551F6">
        <w:rPr>
          <w:rFonts w:ascii="Times New Roman" w:hAnsi="Times New Roman"/>
          <w:sz w:val="28"/>
          <w:szCs w:val="28"/>
        </w:rPr>
        <w:t>»</w:t>
      </w:r>
      <w:r w:rsidRPr="002551F6">
        <w:rPr>
          <w:rFonts w:ascii="Times New Roman" w:hAnsi="Times New Roman"/>
          <w:sz w:val="28"/>
          <w:szCs w:val="28"/>
        </w:rPr>
        <w:t xml:space="preserve"> группе ГРБС проведена опытная эксплуатация функциональных возможностей подсистемы </w:t>
      </w:r>
      <w:r w:rsidR="00A71CB6" w:rsidRPr="002551F6">
        <w:rPr>
          <w:rFonts w:ascii="Times New Roman" w:hAnsi="Times New Roman"/>
          <w:sz w:val="28"/>
          <w:szCs w:val="28"/>
        </w:rPr>
        <w:t>«У</w:t>
      </w:r>
      <w:r w:rsidR="00903EB1">
        <w:rPr>
          <w:rFonts w:ascii="Times New Roman" w:hAnsi="Times New Roman"/>
          <w:sz w:val="28"/>
          <w:szCs w:val="28"/>
        </w:rPr>
        <w:t>правление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AC214A">
        <w:rPr>
          <w:rFonts w:ascii="Times New Roman" w:hAnsi="Times New Roman"/>
          <w:sz w:val="28"/>
          <w:szCs w:val="28"/>
        </w:rPr>
        <w:br/>
      </w:r>
      <w:r w:rsidRPr="002551F6">
        <w:rPr>
          <w:rFonts w:ascii="Times New Roman" w:hAnsi="Times New Roman"/>
          <w:sz w:val="28"/>
          <w:szCs w:val="28"/>
        </w:rPr>
        <w:t xml:space="preserve">в части сбора потребностей в товарах, работах, услугах ФОИВ </w:t>
      </w:r>
      <w:r w:rsidR="006F0884" w:rsidRPr="002551F6">
        <w:rPr>
          <w:rFonts w:ascii="Times New Roman" w:hAnsi="Times New Roman"/>
          <w:sz w:val="28"/>
          <w:szCs w:val="28"/>
        </w:rPr>
        <w:br/>
      </w:r>
      <w:r w:rsidRPr="002551F6">
        <w:rPr>
          <w:rFonts w:ascii="Times New Roman" w:hAnsi="Times New Roman"/>
          <w:sz w:val="28"/>
          <w:szCs w:val="28"/>
        </w:rPr>
        <w:t>и ФКУ для последующего формирования объемов бюджетных ассигнований в части закупок, а также формирования планов-графиков закупок.</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части формирования предложений по</w:t>
      </w:r>
      <w:r w:rsidR="006F0884" w:rsidRPr="002551F6">
        <w:rPr>
          <w:rFonts w:ascii="Times New Roman" w:hAnsi="Times New Roman"/>
          <w:sz w:val="28"/>
          <w:szCs w:val="28"/>
        </w:rPr>
        <w:t xml:space="preserve"> закупкам создано 18 347 укрупне</w:t>
      </w:r>
      <w:r w:rsidRPr="002551F6">
        <w:rPr>
          <w:rFonts w:ascii="Times New Roman" w:hAnsi="Times New Roman"/>
          <w:sz w:val="28"/>
          <w:szCs w:val="28"/>
        </w:rPr>
        <w:t xml:space="preserve">нных закупок, сформировано 438 предложений по закупкам, </w:t>
      </w:r>
      <w:r w:rsidR="006F0884" w:rsidRPr="002551F6">
        <w:rPr>
          <w:rFonts w:ascii="Times New Roman" w:hAnsi="Times New Roman"/>
          <w:sz w:val="28"/>
          <w:szCs w:val="28"/>
        </w:rPr>
        <w:br/>
      </w:r>
      <w:r w:rsidRPr="002551F6">
        <w:rPr>
          <w:rFonts w:ascii="Times New Roman" w:hAnsi="Times New Roman"/>
          <w:sz w:val="28"/>
          <w:szCs w:val="28"/>
        </w:rPr>
        <w:t xml:space="preserve">из которых 283 направлены ГРБС на согласование. «Пилотными» ГРБС </w:t>
      </w:r>
      <w:r w:rsidR="006F0884" w:rsidRPr="002551F6">
        <w:rPr>
          <w:rFonts w:ascii="Times New Roman" w:hAnsi="Times New Roman"/>
          <w:sz w:val="28"/>
          <w:szCs w:val="28"/>
        </w:rPr>
        <w:br/>
      </w:r>
      <w:r w:rsidRPr="002551F6">
        <w:rPr>
          <w:rFonts w:ascii="Times New Roman" w:hAnsi="Times New Roman"/>
          <w:sz w:val="28"/>
          <w:szCs w:val="28"/>
        </w:rPr>
        <w:t xml:space="preserve">в данном этапе </w:t>
      </w:r>
      <w:r w:rsidR="006F0884" w:rsidRPr="002551F6">
        <w:rPr>
          <w:rFonts w:ascii="Times New Roman" w:hAnsi="Times New Roman"/>
          <w:sz w:val="28"/>
          <w:szCs w:val="28"/>
        </w:rPr>
        <w:t>являлись</w:t>
      </w:r>
      <w:r w:rsidRPr="002551F6">
        <w:rPr>
          <w:rFonts w:ascii="Times New Roman" w:hAnsi="Times New Roman"/>
          <w:sz w:val="28"/>
          <w:szCs w:val="28"/>
        </w:rPr>
        <w:t xml:space="preserve"> </w:t>
      </w:r>
      <w:r w:rsidR="006F0884" w:rsidRPr="002551F6">
        <w:rPr>
          <w:rFonts w:ascii="Times New Roman" w:hAnsi="Times New Roman"/>
          <w:sz w:val="28"/>
          <w:szCs w:val="28"/>
        </w:rPr>
        <w:t>Росфин</w:t>
      </w:r>
      <w:r w:rsidR="00C74261" w:rsidRPr="002551F6">
        <w:rPr>
          <w:rFonts w:ascii="Times New Roman" w:hAnsi="Times New Roman"/>
          <w:sz w:val="28"/>
          <w:szCs w:val="28"/>
        </w:rPr>
        <w:t>надзор</w:t>
      </w:r>
      <w:r w:rsidRPr="002551F6">
        <w:rPr>
          <w:rFonts w:ascii="Times New Roman" w:hAnsi="Times New Roman"/>
          <w:sz w:val="28"/>
          <w:szCs w:val="28"/>
        </w:rPr>
        <w:t xml:space="preserve"> и Федеральное казначейство.</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опытной эксплуатации функциональности формирования планов-графиков </w:t>
      </w:r>
      <w:r w:rsidR="00C74261" w:rsidRPr="002551F6">
        <w:rPr>
          <w:rFonts w:ascii="Times New Roman" w:hAnsi="Times New Roman"/>
          <w:sz w:val="28"/>
          <w:szCs w:val="28"/>
        </w:rPr>
        <w:t xml:space="preserve">закупок </w:t>
      </w:r>
      <w:r w:rsidRPr="002551F6">
        <w:rPr>
          <w:rFonts w:ascii="Times New Roman" w:hAnsi="Times New Roman"/>
          <w:sz w:val="28"/>
          <w:szCs w:val="28"/>
        </w:rPr>
        <w:t xml:space="preserve">создано 9 022 позиций плана-графика, сформировано 95 планов-графиков и 80 планов-графиков опубликовано </w:t>
      </w:r>
      <w:r w:rsidR="00C74261" w:rsidRPr="002551F6">
        <w:rPr>
          <w:rFonts w:ascii="Times New Roman" w:hAnsi="Times New Roman"/>
          <w:sz w:val="28"/>
          <w:szCs w:val="28"/>
        </w:rPr>
        <w:br/>
      </w:r>
      <w:r w:rsidRPr="002551F6">
        <w:rPr>
          <w:rFonts w:ascii="Times New Roman" w:hAnsi="Times New Roman"/>
          <w:sz w:val="28"/>
          <w:szCs w:val="28"/>
        </w:rPr>
        <w:t xml:space="preserve">в </w:t>
      </w:r>
      <w:r w:rsidR="00706609" w:rsidRPr="002551F6">
        <w:rPr>
          <w:rFonts w:ascii="Times New Roman" w:hAnsi="Times New Roman"/>
          <w:sz w:val="28"/>
          <w:szCs w:val="28"/>
        </w:rPr>
        <w:t>ЕИС</w:t>
      </w:r>
      <w:r w:rsidRPr="002551F6">
        <w:rPr>
          <w:rFonts w:ascii="Times New Roman" w:hAnsi="Times New Roman"/>
          <w:sz w:val="28"/>
          <w:szCs w:val="28"/>
        </w:rPr>
        <w:t xml:space="preserve">. </w:t>
      </w:r>
      <w:r w:rsidR="004802B3" w:rsidRPr="002551F6">
        <w:rPr>
          <w:rFonts w:ascii="Times New Roman" w:hAnsi="Times New Roman"/>
          <w:sz w:val="28"/>
          <w:szCs w:val="28"/>
        </w:rPr>
        <w:t>«</w:t>
      </w:r>
      <w:r w:rsidR="00FD22FE">
        <w:rPr>
          <w:rFonts w:ascii="Times New Roman" w:hAnsi="Times New Roman"/>
          <w:sz w:val="28"/>
          <w:szCs w:val="28"/>
        </w:rPr>
        <w:t>П</w:t>
      </w:r>
      <w:r w:rsidRPr="002551F6">
        <w:rPr>
          <w:rFonts w:ascii="Times New Roman" w:hAnsi="Times New Roman"/>
          <w:sz w:val="28"/>
          <w:szCs w:val="28"/>
        </w:rPr>
        <w:t>илотными</w:t>
      </w:r>
      <w:r w:rsidR="004802B3" w:rsidRPr="002551F6">
        <w:rPr>
          <w:rFonts w:ascii="Times New Roman" w:hAnsi="Times New Roman"/>
          <w:sz w:val="28"/>
          <w:szCs w:val="28"/>
        </w:rPr>
        <w:t>»</w:t>
      </w:r>
      <w:r w:rsidRPr="002551F6">
        <w:rPr>
          <w:rFonts w:ascii="Times New Roman" w:hAnsi="Times New Roman"/>
          <w:sz w:val="28"/>
          <w:szCs w:val="28"/>
        </w:rPr>
        <w:t xml:space="preserve"> ГРБС в данном этапе выступили Министерство промышленности и торговли Российской Федерации и Федеральное казначейство.</w:t>
      </w:r>
    </w:p>
    <w:p w:rsidR="00D65F33" w:rsidRPr="002551F6" w:rsidRDefault="008510A1" w:rsidP="000B352C">
      <w:pPr>
        <w:spacing w:before="240" w:after="120" w:line="240" w:lineRule="auto"/>
        <w:ind w:firstLine="7513"/>
        <w:jc w:val="both"/>
        <w:rPr>
          <w:rFonts w:ascii="Times New Roman" w:hAnsi="Times New Roman"/>
          <w:sz w:val="28"/>
          <w:szCs w:val="28"/>
        </w:rPr>
      </w:pPr>
      <w:r w:rsidRPr="002551F6">
        <w:rPr>
          <w:rFonts w:ascii="Times New Roman" w:hAnsi="Times New Roman"/>
          <w:sz w:val="28"/>
          <w:szCs w:val="28"/>
        </w:rPr>
        <w:t>Рисунок </w:t>
      </w:r>
      <w:r w:rsidR="0010185B" w:rsidRPr="002551F6">
        <w:rPr>
          <w:rFonts w:ascii="Times New Roman" w:hAnsi="Times New Roman"/>
          <w:sz w:val="28"/>
          <w:szCs w:val="28"/>
        </w:rPr>
        <w:t>18</w:t>
      </w:r>
    </w:p>
    <w:p w:rsidR="00D65F33" w:rsidRPr="002551F6" w:rsidRDefault="00D65F33" w:rsidP="00945226">
      <w:pPr>
        <w:pStyle w:val="aff0"/>
        <w:spacing w:before="120" w:after="120"/>
        <w:jc w:val="center"/>
        <w:rPr>
          <w:rFonts w:ascii="Times New Roman" w:hAnsi="Times New Roman" w:cs="Times New Roman"/>
          <w:color w:val="auto"/>
          <w:sz w:val="28"/>
          <w:szCs w:val="28"/>
        </w:rPr>
      </w:pPr>
      <w:r w:rsidRPr="002551F6">
        <w:rPr>
          <w:rFonts w:ascii="Times New Roman" w:hAnsi="Times New Roman" w:cs="Times New Roman"/>
          <w:color w:val="auto"/>
          <w:sz w:val="28"/>
          <w:szCs w:val="28"/>
        </w:rPr>
        <w:t xml:space="preserve">Функциональность подсистемы </w:t>
      </w:r>
      <w:r w:rsidR="00A71CB6" w:rsidRPr="002551F6">
        <w:rPr>
          <w:rFonts w:ascii="Times New Roman" w:hAnsi="Times New Roman" w:cs="Times New Roman"/>
          <w:color w:val="auto"/>
          <w:sz w:val="28"/>
          <w:szCs w:val="28"/>
        </w:rPr>
        <w:t>«У</w:t>
      </w:r>
      <w:r w:rsidR="00903EB1">
        <w:rPr>
          <w:rFonts w:ascii="Times New Roman" w:hAnsi="Times New Roman" w:cs="Times New Roman"/>
          <w:color w:val="auto"/>
          <w:sz w:val="28"/>
          <w:szCs w:val="28"/>
        </w:rPr>
        <w:t>правление</w:t>
      </w:r>
      <w:r w:rsidRPr="002551F6">
        <w:rPr>
          <w:rFonts w:ascii="Times New Roman" w:hAnsi="Times New Roman" w:cs="Times New Roman"/>
          <w:color w:val="auto"/>
          <w:sz w:val="28"/>
          <w:szCs w:val="28"/>
        </w:rPr>
        <w:t xml:space="preserve"> закупками</w:t>
      </w:r>
      <w:r w:rsidR="00A71CB6" w:rsidRPr="002551F6">
        <w:rPr>
          <w:rFonts w:ascii="Times New Roman" w:hAnsi="Times New Roman" w:cs="Times New Roman"/>
          <w:color w:val="auto"/>
          <w:sz w:val="28"/>
          <w:szCs w:val="28"/>
        </w:rPr>
        <w:t>»</w:t>
      </w:r>
      <w:r w:rsidRPr="002551F6">
        <w:rPr>
          <w:rFonts w:ascii="Times New Roman" w:hAnsi="Times New Roman" w:cs="Times New Roman"/>
          <w:color w:val="auto"/>
          <w:sz w:val="28"/>
          <w:szCs w:val="28"/>
        </w:rPr>
        <w:t xml:space="preserve"> в части формирования предложений по закупкам</w:t>
      </w:r>
    </w:p>
    <w:p w:rsidR="00DB1816" w:rsidRPr="002551F6" w:rsidRDefault="00DB1816" w:rsidP="000B352C">
      <w:pPr>
        <w:spacing w:after="0" w:line="360" w:lineRule="atLeast"/>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9828D75" wp14:editId="607985C3">
            <wp:extent cx="5693134" cy="3116911"/>
            <wp:effectExtent l="0" t="0" r="3175"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93134" cy="3116911"/>
                    </a:xfrm>
                    <a:prstGeom prst="rect">
                      <a:avLst/>
                    </a:prstGeom>
                    <a:noFill/>
                  </pic:spPr>
                </pic:pic>
              </a:graphicData>
            </a:graphic>
          </wp:inline>
        </w:drawing>
      </w:r>
    </w:p>
    <w:p w:rsidR="00D65F33" w:rsidRPr="002551F6" w:rsidRDefault="003D54FF" w:rsidP="000B352C">
      <w:pPr>
        <w:pStyle w:val="aff0"/>
        <w:spacing w:after="120"/>
        <w:ind w:firstLine="7371"/>
        <w:jc w:val="center"/>
        <w:rPr>
          <w:rFonts w:ascii="Times New Roman" w:hAnsi="Times New Roman" w:cs="Times New Roman"/>
          <w:b w:val="0"/>
          <w:color w:val="auto"/>
          <w:sz w:val="28"/>
          <w:szCs w:val="28"/>
        </w:rPr>
      </w:pPr>
      <w:r w:rsidRPr="002551F6">
        <w:rPr>
          <w:rFonts w:ascii="Times New Roman" w:hAnsi="Times New Roman" w:cs="Times New Roman"/>
          <w:b w:val="0"/>
          <w:color w:val="auto"/>
          <w:sz w:val="28"/>
          <w:szCs w:val="28"/>
        </w:rPr>
        <w:lastRenderedPageBreak/>
        <w:t>Рисунок</w:t>
      </w:r>
      <w:r w:rsidR="0010185B" w:rsidRPr="002551F6">
        <w:rPr>
          <w:rFonts w:ascii="Times New Roman" w:hAnsi="Times New Roman" w:cs="Times New Roman"/>
          <w:b w:val="0"/>
          <w:color w:val="auto"/>
          <w:sz w:val="28"/>
          <w:szCs w:val="28"/>
        </w:rPr>
        <w:t> </w:t>
      </w:r>
      <w:r w:rsidR="00D65F33" w:rsidRPr="002551F6">
        <w:rPr>
          <w:rFonts w:ascii="Times New Roman" w:hAnsi="Times New Roman" w:cs="Times New Roman"/>
          <w:b w:val="0"/>
          <w:color w:val="auto"/>
          <w:sz w:val="28"/>
          <w:szCs w:val="28"/>
        </w:rPr>
        <w:t>1</w:t>
      </w:r>
      <w:r w:rsidR="0010185B" w:rsidRPr="002551F6">
        <w:rPr>
          <w:rFonts w:ascii="Times New Roman" w:hAnsi="Times New Roman" w:cs="Times New Roman"/>
          <w:b w:val="0"/>
          <w:color w:val="auto"/>
          <w:sz w:val="28"/>
          <w:szCs w:val="28"/>
        </w:rPr>
        <w:t>9</w:t>
      </w:r>
    </w:p>
    <w:p w:rsidR="00D65F33" w:rsidRPr="002551F6" w:rsidRDefault="00D65F33" w:rsidP="00945226">
      <w:pPr>
        <w:pStyle w:val="aff0"/>
        <w:spacing w:before="120" w:after="120"/>
        <w:jc w:val="center"/>
        <w:rPr>
          <w:rFonts w:ascii="Times New Roman" w:hAnsi="Times New Roman" w:cs="Times New Roman"/>
          <w:color w:val="auto"/>
          <w:sz w:val="28"/>
          <w:szCs w:val="28"/>
        </w:rPr>
      </w:pPr>
      <w:r w:rsidRPr="002551F6">
        <w:rPr>
          <w:rFonts w:ascii="Times New Roman" w:hAnsi="Times New Roman" w:cs="Times New Roman"/>
          <w:color w:val="auto"/>
          <w:sz w:val="28"/>
          <w:szCs w:val="28"/>
        </w:rPr>
        <w:t xml:space="preserve">Функциональность подсистемы </w:t>
      </w:r>
      <w:r w:rsidR="00A71CB6" w:rsidRPr="002551F6">
        <w:rPr>
          <w:rFonts w:ascii="Times New Roman" w:hAnsi="Times New Roman" w:cs="Times New Roman"/>
          <w:color w:val="auto"/>
          <w:sz w:val="28"/>
          <w:szCs w:val="28"/>
        </w:rPr>
        <w:t>«У</w:t>
      </w:r>
      <w:r w:rsidR="00903EB1">
        <w:rPr>
          <w:rFonts w:ascii="Times New Roman" w:hAnsi="Times New Roman" w:cs="Times New Roman"/>
          <w:color w:val="auto"/>
          <w:sz w:val="28"/>
          <w:szCs w:val="28"/>
        </w:rPr>
        <w:t>правление</w:t>
      </w:r>
      <w:r w:rsidRPr="002551F6">
        <w:rPr>
          <w:rFonts w:ascii="Times New Roman" w:hAnsi="Times New Roman" w:cs="Times New Roman"/>
          <w:color w:val="auto"/>
          <w:sz w:val="28"/>
          <w:szCs w:val="28"/>
        </w:rPr>
        <w:t xml:space="preserve"> закупками</w:t>
      </w:r>
      <w:r w:rsidR="00A71CB6" w:rsidRPr="002551F6">
        <w:rPr>
          <w:rFonts w:ascii="Times New Roman" w:hAnsi="Times New Roman" w:cs="Times New Roman"/>
          <w:color w:val="auto"/>
          <w:sz w:val="28"/>
          <w:szCs w:val="28"/>
        </w:rPr>
        <w:t>»</w:t>
      </w:r>
      <w:r w:rsidRPr="002551F6">
        <w:rPr>
          <w:rFonts w:ascii="Times New Roman" w:hAnsi="Times New Roman" w:cs="Times New Roman"/>
          <w:color w:val="auto"/>
          <w:sz w:val="28"/>
          <w:szCs w:val="28"/>
        </w:rPr>
        <w:t xml:space="preserve"> в части формирования планов-графиков</w:t>
      </w:r>
    </w:p>
    <w:p w:rsidR="00DB1816" w:rsidRPr="002551F6" w:rsidRDefault="00DB1816" w:rsidP="00DB1816">
      <w:pPr>
        <w:spacing w:after="0" w:line="360" w:lineRule="atLeast"/>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10D75E3" wp14:editId="6C705C74">
            <wp:extent cx="5944235" cy="305435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4235" cy="3054350"/>
                    </a:xfrm>
                    <a:prstGeom prst="rect">
                      <a:avLst/>
                    </a:prstGeom>
                    <a:noFill/>
                  </pic:spPr>
                </pic:pic>
              </a:graphicData>
            </a:graphic>
          </wp:inline>
        </w:drawing>
      </w:r>
    </w:p>
    <w:p w:rsidR="008309F2" w:rsidRPr="002551F6" w:rsidRDefault="003D54FF" w:rsidP="000B352C">
      <w:pPr>
        <w:spacing w:before="240" w:after="120" w:line="240" w:lineRule="auto"/>
        <w:ind w:firstLine="7371"/>
        <w:jc w:val="both"/>
        <w:rPr>
          <w:rFonts w:ascii="Times New Roman" w:hAnsi="Times New Roman"/>
          <w:sz w:val="28"/>
          <w:szCs w:val="28"/>
        </w:rPr>
      </w:pPr>
      <w:r w:rsidRPr="002551F6">
        <w:rPr>
          <w:rFonts w:ascii="Times New Roman" w:hAnsi="Times New Roman"/>
          <w:sz w:val="28"/>
          <w:szCs w:val="28"/>
        </w:rPr>
        <w:t>Рисунок</w:t>
      </w:r>
      <w:r w:rsidR="0010185B" w:rsidRPr="002551F6">
        <w:rPr>
          <w:rFonts w:ascii="Times New Roman" w:hAnsi="Times New Roman"/>
          <w:sz w:val="28"/>
          <w:szCs w:val="28"/>
        </w:rPr>
        <w:t> 20</w:t>
      </w:r>
    </w:p>
    <w:p w:rsidR="008309F2" w:rsidRPr="002551F6" w:rsidRDefault="008309F2" w:rsidP="008309F2">
      <w:pPr>
        <w:pStyle w:val="aff0"/>
        <w:jc w:val="center"/>
        <w:rPr>
          <w:rFonts w:ascii="Times New Roman" w:hAnsi="Times New Roman" w:cs="Times New Roman"/>
          <w:color w:val="auto"/>
          <w:sz w:val="28"/>
          <w:szCs w:val="28"/>
        </w:rPr>
      </w:pPr>
      <w:r w:rsidRPr="002551F6">
        <w:rPr>
          <w:rFonts w:ascii="Times New Roman" w:hAnsi="Times New Roman" w:cs="Times New Roman"/>
          <w:color w:val="auto"/>
          <w:sz w:val="28"/>
          <w:szCs w:val="28"/>
        </w:rPr>
        <w:t>Функциональность подси</w:t>
      </w:r>
      <w:r w:rsidR="00A71CB6" w:rsidRPr="002551F6">
        <w:rPr>
          <w:rFonts w:ascii="Times New Roman" w:hAnsi="Times New Roman" w:cs="Times New Roman"/>
          <w:color w:val="auto"/>
          <w:sz w:val="28"/>
          <w:szCs w:val="28"/>
        </w:rPr>
        <w:t>стемы «У</w:t>
      </w:r>
      <w:r w:rsidR="00903EB1">
        <w:rPr>
          <w:rFonts w:ascii="Times New Roman" w:hAnsi="Times New Roman" w:cs="Times New Roman"/>
          <w:color w:val="auto"/>
          <w:sz w:val="28"/>
          <w:szCs w:val="28"/>
        </w:rPr>
        <w:t>правление</w:t>
      </w:r>
      <w:r w:rsidRPr="002551F6">
        <w:rPr>
          <w:rFonts w:ascii="Times New Roman" w:hAnsi="Times New Roman" w:cs="Times New Roman"/>
          <w:color w:val="auto"/>
          <w:sz w:val="28"/>
          <w:szCs w:val="28"/>
        </w:rPr>
        <w:t xml:space="preserve"> закупками</w:t>
      </w:r>
      <w:r w:rsidR="00A71CB6" w:rsidRPr="002551F6">
        <w:rPr>
          <w:rFonts w:ascii="Times New Roman" w:hAnsi="Times New Roman" w:cs="Times New Roman"/>
          <w:color w:val="auto"/>
          <w:sz w:val="28"/>
          <w:szCs w:val="28"/>
        </w:rPr>
        <w:t>»</w:t>
      </w:r>
      <w:r w:rsidRPr="002551F6">
        <w:rPr>
          <w:rFonts w:ascii="Times New Roman" w:hAnsi="Times New Roman" w:cs="Times New Roman"/>
          <w:color w:val="auto"/>
          <w:sz w:val="28"/>
          <w:szCs w:val="28"/>
        </w:rPr>
        <w:t xml:space="preserve"> в части определения поставщика, ведения контрактов и осуществления контроля</w:t>
      </w:r>
    </w:p>
    <w:p w:rsidR="00DB1816" w:rsidRPr="002551F6" w:rsidRDefault="00DB1816" w:rsidP="00DB1816">
      <w:pPr>
        <w:spacing w:after="0" w:line="360" w:lineRule="atLeast"/>
        <w:jc w:val="both"/>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2D97C9EC" wp14:editId="332A3F46">
            <wp:extent cx="5944235" cy="284734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4235" cy="2847340"/>
                    </a:xfrm>
                    <a:prstGeom prst="rect">
                      <a:avLst/>
                    </a:prstGeom>
                    <a:noFill/>
                  </pic:spPr>
                </pic:pic>
              </a:graphicData>
            </a:graphic>
          </wp:inline>
        </w:drawing>
      </w:r>
    </w:p>
    <w:p w:rsidR="00DB1816" w:rsidRPr="002551F6" w:rsidRDefault="00C55701" w:rsidP="000F50F5">
      <w:pPr>
        <w:spacing w:before="240" w:after="120" w:line="240" w:lineRule="auto"/>
        <w:ind w:firstLine="709"/>
        <w:jc w:val="both"/>
        <w:rPr>
          <w:rFonts w:ascii="Times New Roman" w:eastAsia="Times New Roman" w:hAnsi="Times New Roman"/>
          <w:b/>
          <w:sz w:val="28"/>
          <w:szCs w:val="28"/>
          <w:lang w:eastAsia="ru-RU"/>
        </w:rPr>
      </w:pPr>
      <w:r w:rsidRPr="002551F6">
        <w:rPr>
          <w:rFonts w:ascii="Times New Roman" w:eastAsia="Times New Roman" w:hAnsi="Times New Roman"/>
          <w:b/>
          <w:sz w:val="28"/>
          <w:szCs w:val="28"/>
          <w:lang w:eastAsia="ru-RU"/>
        </w:rPr>
        <w:t>6.2</w:t>
      </w:r>
      <w:r w:rsidR="00DB1816" w:rsidRPr="002551F6">
        <w:rPr>
          <w:rFonts w:ascii="Times New Roman" w:eastAsia="Times New Roman" w:hAnsi="Times New Roman"/>
          <w:b/>
          <w:sz w:val="28"/>
          <w:szCs w:val="28"/>
          <w:lang w:eastAsia="ru-RU"/>
        </w:rPr>
        <w:t>. Введение в эксплуатацию и обеспечение функционирования единого портала бюджетной системы Российской Федерации (www.budget.gov.ru)</w:t>
      </w:r>
    </w:p>
    <w:p w:rsidR="00DB1816" w:rsidRPr="0061385F"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в целях выполнени</w:t>
      </w:r>
      <w:r w:rsidR="00C55701" w:rsidRPr="002551F6">
        <w:rPr>
          <w:rFonts w:ascii="Times New Roman" w:hAnsi="Times New Roman"/>
          <w:sz w:val="28"/>
          <w:szCs w:val="28"/>
        </w:rPr>
        <w:t>я контрольного события 9.5.1.1. </w:t>
      </w:r>
      <w:r w:rsidRPr="002551F6">
        <w:rPr>
          <w:rFonts w:ascii="Times New Roman" w:hAnsi="Times New Roman"/>
          <w:sz w:val="28"/>
          <w:szCs w:val="28"/>
        </w:rPr>
        <w:t>«</w:t>
      </w:r>
      <w:r w:rsidRPr="0061385F">
        <w:rPr>
          <w:rFonts w:ascii="Times New Roman" w:hAnsi="Times New Roman"/>
          <w:sz w:val="28"/>
          <w:szCs w:val="28"/>
        </w:rPr>
        <w:t xml:space="preserve">Введен в промышленную эксплуатацию единый портал бюджетной </w:t>
      </w:r>
      <w:r w:rsidRPr="0061385F">
        <w:rPr>
          <w:rFonts w:ascii="Times New Roman" w:hAnsi="Times New Roman"/>
          <w:sz w:val="28"/>
          <w:szCs w:val="28"/>
        </w:rPr>
        <w:lastRenderedPageBreak/>
        <w:t>системы Российской Федерации (</w:t>
      </w:r>
      <w:hyperlink r:id="rId114" w:history="1">
        <w:r w:rsidRPr="0061385F">
          <w:rPr>
            <w:rFonts w:ascii="Times New Roman" w:hAnsi="Times New Roman"/>
            <w:sz w:val="28"/>
            <w:szCs w:val="28"/>
          </w:rPr>
          <w:t>www.budget.gov.ru)»</w:t>
        </w:r>
      </w:hyperlink>
      <w:r w:rsidRPr="0061385F">
        <w:rPr>
          <w:rFonts w:ascii="Times New Roman" w:hAnsi="Times New Roman"/>
          <w:sz w:val="28"/>
          <w:szCs w:val="28"/>
        </w:rPr>
        <w:t xml:space="preserve"> Госпрограмм</w:t>
      </w:r>
      <w:r w:rsidR="00C55701" w:rsidRPr="0061385F">
        <w:rPr>
          <w:rFonts w:ascii="Times New Roman" w:hAnsi="Times New Roman"/>
          <w:sz w:val="28"/>
          <w:szCs w:val="28"/>
        </w:rPr>
        <w:t>ы</w:t>
      </w:r>
      <w:r w:rsidRPr="0061385F">
        <w:rPr>
          <w:rFonts w:ascii="Times New Roman" w:hAnsi="Times New Roman"/>
          <w:sz w:val="28"/>
          <w:szCs w:val="28"/>
        </w:rPr>
        <w:t xml:space="preserve">, </w:t>
      </w:r>
      <w:r w:rsidR="00C55701" w:rsidRPr="0061385F">
        <w:rPr>
          <w:rFonts w:ascii="Times New Roman" w:hAnsi="Times New Roman"/>
          <w:sz w:val="28"/>
          <w:szCs w:val="28"/>
        </w:rPr>
        <w:br/>
      </w:r>
      <w:r w:rsidRPr="0061385F">
        <w:rPr>
          <w:rFonts w:ascii="Times New Roman" w:hAnsi="Times New Roman"/>
          <w:sz w:val="28"/>
          <w:szCs w:val="28"/>
        </w:rPr>
        <w:t>а также в рамках реализации приказа Министерства фина</w:t>
      </w:r>
      <w:r w:rsidR="0061385F" w:rsidRPr="0061385F">
        <w:rPr>
          <w:rFonts w:ascii="Times New Roman" w:hAnsi="Times New Roman"/>
          <w:sz w:val="28"/>
          <w:szCs w:val="28"/>
        </w:rPr>
        <w:t xml:space="preserve">нсов Российской Федерации от 27 </w:t>
      </w:r>
      <w:r w:rsidRPr="0061385F">
        <w:rPr>
          <w:rFonts w:ascii="Times New Roman" w:hAnsi="Times New Roman"/>
          <w:sz w:val="28"/>
          <w:szCs w:val="28"/>
        </w:rPr>
        <w:t xml:space="preserve">декабря 2013 г. № 141н «О создании и ведении единого портала бюджетной системы Российской Федерации» </w:t>
      </w:r>
      <w:r w:rsidR="00C55701" w:rsidRPr="0061385F">
        <w:rPr>
          <w:rFonts w:ascii="Times New Roman" w:hAnsi="Times New Roman"/>
          <w:sz w:val="28"/>
          <w:szCs w:val="28"/>
        </w:rPr>
        <w:t xml:space="preserve">с 1 июля 2015 </w:t>
      </w:r>
      <w:r w:rsidRPr="0061385F">
        <w:rPr>
          <w:rFonts w:ascii="Times New Roman" w:hAnsi="Times New Roman"/>
          <w:sz w:val="28"/>
          <w:szCs w:val="28"/>
        </w:rPr>
        <w:t xml:space="preserve">года </w:t>
      </w:r>
      <w:r w:rsidR="00C55701" w:rsidRPr="0061385F">
        <w:rPr>
          <w:rFonts w:ascii="Times New Roman" w:hAnsi="Times New Roman"/>
          <w:sz w:val="28"/>
          <w:szCs w:val="28"/>
        </w:rPr>
        <w:t xml:space="preserve">соответствующим приказом Минфина России от 30 июня </w:t>
      </w:r>
      <w:r w:rsidRPr="0061385F">
        <w:rPr>
          <w:rFonts w:ascii="Times New Roman" w:hAnsi="Times New Roman"/>
          <w:sz w:val="28"/>
          <w:szCs w:val="28"/>
        </w:rPr>
        <w:t>2015 года № 192</w:t>
      </w:r>
      <w:r w:rsidR="00C55701" w:rsidRPr="0061385F">
        <w:rPr>
          <w:rFonts w:ascii="Times New Roman" w:hAnsi="Times New Roman"/>
          <w:sz w:val="28"/>
          <w:szCs w:val="28"/>
        </w:rPr>
        <w:t xml:space="preserve"> был введен в эксплуатацию Единый портал</w:t>
      </w:r>
      <w:r w:rsidRPr="0061385F">
        <w:rPr>
          <w:rFonts w:ascii="Times New Roman" w:hAnsi="Times New Roman"/>
          <w:sz w:val="28"/>
          <w:szCs w:val="28"/>
        </w:rPr>
        <w:t>.</w:t>
      </w:r>
    </w:p>
    <w:p w:rsidR="00DB1816" w:rsidRPr="002551F6" w:rsidRDefault="00DB1816" w:rsidP="00C55701">
      <w:pPr>
        <w:spacing w:after="0" w:line="360" w:lineRule="atLeast"/>
        <w:ind w:firstLine="709"/>
        <w:jc w:val="both"/>
        <w:rPr>
          <w:rFonts w:ascii="Times New Roman" w:hAnsi="Times New Roman"/>
          <w:sz w:val="28"/>
          <w:szCs w:val="28"/>
        </w:rPr>
      </w:pPr>
      <w:r w:rsidRPr="0061385F">
        <w:rPr>
          <w:rFonts w:ascii="Times New Roman" w:hAnsi="Times New Roman"/>
          <w:sz w:val="28"/>
          <w:szCs w:val="28"/>
        </w:rPr>
        <w:t>В целях обеспечения развития Единого портала в рамках выполнения основного мероприятия 9.5</w:t>
      </w:r>
      <w:r w:rsidR="00AC214A" w:rsidRPr="0061385F">
        <w:rPr>
          <w:rFonts w:ascii="Times New Roman" w:hAnsi="Times New Roman"/>
          <w:sz w:val="28"/>
          <w:szCs w:val="28"/>
        </w:rPr>
        <w:t>.</w:t>
      </w:r>
      <w:r w:rsidRPr="0061385F">
        <w:rPr>
          <w:rFonts w:ascii="Times New Roman" w:hAnsi="Times New Roman"/>
          <w:sz w:val="28"/>
          <w:szCs w:val="28"/>
        </w:rPr>
        <w:t> «Создание и развитие единого портала бюджетной системы Российской Федерации» Госпрограммы, а также реализации пункта 3.1.1</w:t>
      </w:r>
      <w:r w:rsidR="00AC214A" w:rsidRPr="0061385F">
        <w:rPr>
          <w:rFonts w:ascii="Times New Roman" w:hAnsi="Times New Roman"/>
          <w:sz w:val="28"/>
          <w:szCs w:val="28"/>
        </w:rPr>
        <w:t>.</w:t>
      </w:r>
      <w:r w:rsidRPr="0061385F">
        <w:rPr>
          <w:rFonts w:ascii="Times New Roman" w:hAnsi="Times New Roman"/>
          <w:sz w:val="28"/>
          <w:szCs w:val="28"/>
        </w:rPr>
        <w:t xml:space="preserve"> «Развитие единого портала бюджетной системы Российской Федерации в части реализации требован</w:t>
      </w:r>
      <w:r w:rsidR="00C55701" w:rsidRPr="0061385F">
        <w:rPr>
          <w:rFonts w:ascii="Times New Roman" w:hAnsi="Times New Roman"/>
          <w:sz w:val="28"/>
          <w:szCs w:val="28"/>
        </w:rPr>
        <w:t xml:space="preserve">ий приказа Минфина России от 18 </w:t>
      </w:r>
      <w:r w:rsidRPr="0061385F">
        <w:rPr>
          <w:rFonts w:ascii="Times New Roman" w:hAnsi="Times New Roman"/>
          <w:sz w:val="28"/>
          <w:szCs w:val="28"/>
        </w:rPr>
        <w:t>декабря 2013 г. № 127, приказа Минфина России от 23 декабря 2013 г. № 163</w:t>
      </w:r>
      <w:r w:rsidR="00C55701" w:rsidRPr="0061385F">
        <w:rPr>
          <w:rFonts w:ascii="Times New Roman" w:hAnsi="Times New Roman"/>
          <w:sz w:val="28"/>
          <w:szCs w:val="28"/>
        </w:rPr>
        <w:t>н, приказа Минфина</w:t>
      </w:r>
      <w:r w:rsidR="00C55701" w:rsidRPr="002551F6">
        <w:rPr>
          <w:rFonts w:ascii="Times New Roman" w:hAnsi="Times New Roman"/>
          <w:sz w:val="28"/>
          <w:szCs w:val="28"/>
        </w:rPr>
        <w:t xml:space="preserve"> России от 24 </w:t>
      </w:r>
      <w:r w:rsidRPr="002551F6">
        <w:rPr>
          <w:rFonts w:ascii="Times New Roman" w:hAnsi="Times New Roman"/>
          <w:sz w:val="28"/>
          <w:szCs w:val="28"/>
        </w:rPr>
        <w:t>ноября 2014 г. № 136</w:t>
      </w:r>
      <w:r w:rsidR="0061385F">
        <w:rPr>
          <w:rFonts w:ascii="Times New Roman" w:hAnsi="Times New Roman"/>
          <w:sz w:val="28"/>
          <w:szCs w:val="28"/>
        </w:rPr>
        <w:t xml:space="preserve">н, приказа Минфина России от 22 </w:t>
      </w:r>
      <w:r w:rsidRPr="002551F6">
        <w:rPr>
          <w:rFonts w:ascii="Times New Roman" w:hAnsi="Times New Roman"/>
          <w:sz w:val="28"/>
          <w:szCs w:val="28"/>
        </w:rPr>
        <w:t>декабря 2014 г. № 161</w:t>
      </w:r>
      <w:r w:rsidR="00C55701" w:rsidRPr="002551F6">
        <w:rPr>
          <w:rFonts w:ascii="Times New Roman" w:hAnsi="Times New Roman"/>
          <w:sz w:val="28"/>
          <w:szCs w:val="28"/>
        </w:rPr>
        <w:t xml:space="preserve">н, приказа Минфина России от 24 </w:t>
      </w:r>
      <w:r w:rsidRPr="002551F6">
        <w:rPr>
          <w:rFonts w:ascii="Times New Roman" w:hAnsi="Times New Roman"/>
          <w:sz w:val="28"/>
          <w:szCs w:val="28"/>
        </w:rPr>
        <w:t>декабря 2014 г. № 167н, приказа Минфин</w:t>
      </w:r>
      <w:r w:rsidR="00C55701" w:rsidRPr="002551F6">
        <w:rPr>
          <w:rFonts w:ascii="Times New Roman" w:hAnsi="Times New Roman"/>
          <w:sz w:val="28"/>
          <w:szCs w:val="28"/>
        </w:rPr>
        <w:t xml:space="preserve">а России </w:t>
      </w:r>
      <w:r w:rsidR="000F50F5">
        <w:rPr>
          <w:rFonts w:ascii="Times New Roman" w:hAnsi="Times New Roman"/>
          <w:sz w:val="28"/>
          <w:szCs w:val="28"/>
        </w:rPr>
        <w:br/>
      </w:r>
      <w:r w:rsidR="00C55701" w:rsidRPr="002551F6">
        <w:rPr>
          <w:rFonts w:ascii="Times New Roman" w:hAnsi="Times New Roman"/>
          <w:sz w:val="28"/>
          <w:szCs w:val="28"/>
        </w:rPr>
        <w:t xml:space="preserve">от 29 декабря 2014 г. </w:t>
      </w:r>
      <w:r w:rsidRPr="002551F6">
        <w:rPr>
          <w:rFonts w:ascii="Times New Roman" w:hAnsi="Times New Roman"/>
          <w:sz w:val="28"/>
          <w:szCs w:val="28"/>
        </w:rPr>
        <w:t>№ 173</w:t>
      </w:r>
      <w:r w:rsidR="00C55701" w:rsidRPr="002551F6">
        <w:rPr>
          <w:rFonts w:ascii="Times New Roman" w:hAnsi="Times New Roman"/>
          <w:sz w:val="28"/>
          <w:szCs w:val="28"/>
        </w:rPr>
        <w:t xml:space="preserve">н, приказа Минфина России от 31 </w:t>
      </w:r>
      <w:r w:rsidRPr="002551F6">
        <w:rPr>
          <w:rFonts w:ascii="Times New Roman" w:hAnsi="Times New Roman"/>
          <w:sz w:val="28"/>
          <w:szCs w:val="28"/>
        </w:rPr>
        <w:t>декабря 2014 г. № 179н» Плана мероприятий по развитию государственной интегрированной информационной системы управления государственными финансами «Электронный бюджет» на 2015 год, утвержденного 19 мая 2015 года Первым заместителем Министра финансов Российской Федерации Т.Г. Нестеренко, был проведен открытый конкурс № ФК2015/УИИСГФ/</w:t>
      </w:r>
      <w:r w:rsidR="00C55701" w:rsidRPr="002551F6">
        <w:rPr>
          <w:rFonts w:ascii="Times New Roman" w:hAnsi="Times New Roman"/>
          <w:sz w:val="28"/>
          <w:szCs w:val="28"/>
        </w:rPr>
        <w:br/>
        <w:t>/</w:t>
      </w:r>
      <w:r w:rsidRPr="002551F6">
        <w:rPr>
          <w:rFonts w:ascii="Times New Roman" w:hAnsi="Times New Roman"/>
          <w:sz w:val="28"/>
          <w:szCs w:val="28"/>
        </w:rPr>
        <w:t>ОК-04 «Выполнение работ (оказание услуг) по доработке и сопровождению открытой части единого портала бюджетной системы Российской Федерации (в рамках создания государственной интегрированной информационной системы управления общественными финансами «Электронный бюджет»)», по рез</w:t>
      </w:r>
      <w:r w:rsidR="00C55701" w:rsidRPr="002551F6">
        <w:rPr>
          <w:rFonts w:ascii="Times New Roman" w:hAnsi="Times New Roman"/>
          <w:sz w:val="28"/>
          <w:szCs w:val="28"/>
        </w:rPr>
        <w:t>ультатам которого был заключен г</w:t>
      </w:r>
      <w:r w:rsidRPr="002551F6">
        <w:rPr>
          <w:rFonts w:ascii="Times New Roman" w:hAnsi="Times New Roman"/>
          <w:sz w:val="28"/>
          <w:szCs w:val="28"/>
        </w:rPr>
        <w:t>осударственный ко</w:t>
      </w:r>
      <w:r w:rsidR="00C55701" w:rsidRPr="002551F6">
        <w:rPr>
          <w:rFonts w:ascii="Times New Roman" w:hAnsi="Times New Roman"/>
          <w:sz w:val="28"/>
          <w:szCs w:val="28"/>
        </w:rPr>
        <w:t>нтракт от 6 июля 2015 </w:t>
      </w:r>
      <w:r w:rsidRPr="002551F6">
        <w:rPr>
          <w:rFonts w:ascii="Times New Roman" w:hAnsi="Times New Roman"/>
          <w:sz w:val="28"/>
          <w:szCs w:val="28"/>
        </w:rPr>
        <w:t xml:space="preserve">г. № УИИСГФ-15/2015 </w:t>
      </w:r>
      <w:r w:rsidR="000F50F5">
        <w:rPr>
          <w:rFonts w:ascii="Times New Roman" w:hAnsi="Times New Roman"/>
          <w:sz w:val="28"/>
          <w:szCs w:val="28"/>
        </w:rPr>
        <w:br/>
      </w:r>
      <w:r w:rsidRPr="002551F6">
        <w:rPr>
          <w:rFonts w:ascii="Times New Roman" w:hAnsi="Times New Roman"/>
          <w:sz w:val="28"/>
          <w:szCs w:val="28"/>
        </w:rPr>
        <w:t>на выполнение работ по доработке и сопровождению Единого портала</w:t>
      </w:r>
      <w:r w:rsidR="00C55701" w:rsidRPr="002551F6">
        <w:rPr>
          <w:rFonts w:ascii="Times New Roman" w:hAnsi="Times New Roman"/>
          <w:sz w:val="28"/>
          <w:szCs w:val="28"/>
        </w:rPr>
        <w:t xml:space="preserve">, </w:t>
      </w:r>
      <w:r w:rsidR="000F50F5">
        <w:rPr>
          <w:rFonts w:ascii="Times New Roman" w:hAnsi="Times New Roman"/>
          <w:sz w:val="28"/>
          <w:szCs w:val="28"/>
        </w:rPr>
        <w:br/>
      </w:r>
      <w:r w:rsidR="00C55701" w:rsidRPr="002551F6">
        <w:rPr>
          <w:rFonts w:ascii="Times New Roman" w:hAnsi="Times New Roman"/>
          <w:sz w:val="28"/>
          <w:szCs w:val="28"/>
        </w:rPr>
        <w:t>в</w:t>
      </w:r>
      <w:r w:rsidRPr="002551F6">
        <w:rPr>
          <w:rFonts w:ascii="Times New Roman" w:hAnsi="Times New Roman"/>
          <w:sz w:val="28"/>
          <w:szCs w:val="28"/>
        </w:rPr>
        <w:t xml:space="preserve"> соответствии с условиями </w:t>
      </w:r>
      <w:r w:rsidR="00C55701" w:rsidRPr="002551F6">
        <w:rPr>
          <w:rFonts w:ascii="Times New Roman" w:hAnsi="Times New Roman"/>
          <w:sz w:val="28"/>
          <w:szCs w:val="28"/>
        </w:rPr>
        <w:t>которого</w:t>
      </w:r>
      <w:r w:rsidRPr="002551F6">
        <w:rPr>
          <w:rFonts w:ascii="Times New Roman" w:hAnsi="Times New Roman"/>
          <w:sz w:val="28"/>
          <w:szCs w:val="28"/>
        </w:rPr>
        <w:t xml:space="preserve"> обеспечено выполнение работ </w:t>
      </w:r>
      <w:r w:rsidR="000F50F5">
        <w:rPr>
          <w:rFonts w:ascii="Times New Roman" w:hAnsi="Times New Roman"/>
          <w:sz w:val="28"/>
          <w:szCs w:val="28"/>
        </w:rPr>
        <w:br/>
      </w:r>
      <w:r w:rsidRPr="002551F6">
        <w:rPr>
          <w:rFonts w:ascii="Times New Roman" w:hAnsi="Times New Roman"/>
          <w:sz w:val="28"/>
          <w:szCs w:val="28"/>
        </w:rPr>
        <w:t xml:space="preserve">по доработке ППО Единого портала, реализующего следующий функционал: </w:t>
      </w:r>
    </w:p>
    <w:p w:rsidR="00DB1816" w:rsidRPr="002551F6" w:rsidRDefault="00DB1816" w:rsidP="00DB1816">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размещение на Едином портале сведений об идентификационных кодах заказчиков, применяемых для ведения реестра договоров, заключенных заказчиками по результатам закупки в соответствии </w:t>
      </w:r>
      <w:r w:rsidR="00862F47" w:rsidRPr="002551F6">
        <w:rPr>
          <w:rFonts w:ascii="Times New Roman" w:hAnsi="Times New Roman"/>
          <w:sz w:val="28"/>
          <w:szCs w:val="28"/>
        </w:rPr>
        <w:br/>
      </w:r>
      <w:r w:rsidRPr="002551F6">
        <w:rPr>
          <w:rFonts w:ascii="Times New Roman" w:hAnsi="Times New Roman"/>
          <w:sz w:val="28"/>
          <w:szCs w:val="28"/>
        </w:rPr>
        <w:t>с Феде</w:t>
      </w:r>
      <w:r w:rsidR="00862F47" w:rsidRPr="002551F6">
        <w:rPr>
          <w:rFonts w:ascii="Times New Roman" w:hAnsi="Times New Roman"/>
          <w:sz w:val="28"/>
          <w:szCs w:val="28"/>
        </w:rPr>
        <w:t xml:space="preserve">ральным законом </w:t>
      </w:r>
      <w:r w:rsidRPr="002551F6">
        <w:rPr>
          <w:rFonts w:ascii="Times New Roman" w:hAnsi="Times New Roman"/>
          <w:sz w:val="28"/>
          <w:szCs w:val="28"/>
        </w:rPr>
        <w:t xml:space="preserve">№ 223-ФЗ), в том числе в форме открытых данных, в соответствии с Порядком применения и изменения идентификационных кодов заказчиков в целях ведения реестра договоров, заключенных заказчиками по результатам закупки, утвержденным приказом Минфина России </w:t>
      </w:r>
      <w:r w:rsidR="00E91E7D" w:rsidRPr="002551F6">
        <w:rPr>
          <w:rFonts w:ascii="Times New Roman" w:hAnsi="Times New Roman"/>
          <w:sz w:val="28"/>
          <w:szCs w:val="28"/>
        </w:rPr>
        <w:t xml:space="preserve">от 24 </w:t>
      </w:r>
      <w:r w:rsidRPr="002551F6">
        <w:rPr>
          <w:rFonts w:ascii="Times New Roman" w:hAnsi="Times New Roman"/>
          <w:sz w:val="28"/>
          <w:szCs w:val="28"/>
        </w:rPr>
        <w:t xml:space="preserve">декабря 2014 г. № 167н «О порядке присвоения, применения </w:t>
      </w:r>
      <w:r w:rsidR="00E91E7D" w:rsidRPr="002551F6">
        <w:rPr>
          <w:rFonts w:ascii="Times New Roman" w:hAnsi="Times New Roman"/>
          <w:sz w:val="28"/>
          <w:szCs w:val="28"/>
        </w:rPr>
        <w:br/>
      </w:r>
      <w:r w:rsidRPr="002551F6">
        <w:rPr>
          <w:rFonts w:ascii="Times New Roman" w:hAnsi="Times New Roman"/>
          <w:sz w:val="28"/>
          <w:szCs w:val="28"/>
        </w:rPr>
        <w:lastRenderedPageBreak/>
        <w:t>и изменения идентификационных кодов заказчиков в целях ведения реестра договоров, заключенных заказчиками по результатам закупки»;</w:t>
      </w:r>
    </w:p>
    <w:p w:rsidR="00DB1816" w:rsidRPr="002551F6" w:rsidRDefault="00DB1816" w:rsidP="008309F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размещение на Едином портале сведений об идентификационных кодах банков, применяемых для ведения реестра банковских гарантий, в том числе в форме открытых данных, в соответствии с главами IV и V Порядка присвоения, применения, а также изменения идентификационных кодов банков в целях ведения реестра банковских гарантий, утвержденного приказом Минфина России от 18 декабря 2013 г. № 127н «О порядках присвоения, применения, а также изменения идентификационных кодов банков и заказчиков в целях ведения реестра контрактов, заключенных заказчиками, реестра контрактов, содержащего сведения, составляющие государственную тайну, и реестра банковских гарантий» (далее – Приказ 127н);</w:t>
      </w:r>
    </w:p>
    <w:p w:rsidR="00DB1816" w:rsidRPr="002551F6" w:rsidRDefault="00DB1816" w:rsidP="008309F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 размещение на Едином портале сведений об идентификационных кодах заказчиков, применяемых для ведения реестра банковских гарантий, используемых для целей Федерального закона № 44-ФЗ, в том числе </w:t>
      </w:r>
      <w:r w:rsidR="0049270E" w:rsidRPr="002551F6">
        <w:rPr>
          <w:rFonts w:ascii="Times New Roman" w:hAnsi="Times New Roman"/>
          <w:sz w:val="28"/>
          <w:szCs w:val="28"/>
        </w:rPr>
        <w:br/>
      </w:r>
      <w:r w:rsidRPr="002551F6">
        <w:rPr>
          <w:rFonts w:ascii="Times New Roman" w:hAnsi="Times New Roman"/>
          <w:sz w:val="28"/>
          <w:szCs w:val="28"/>
        </w:rPr>
        <w:t>в форме открытых данных, в соответствии с главами IV и V Порядка присвоения, применения, а также изменения идентификационных кодов заказчиков в целях ведения реестра банковских гарантий, реестра контрактов, заключенных заказчиками, и реестра контрактов, содержащих сведения, составляющие государственную тайну, утвержденного Приказом № 127н;</w:t>
      </w:r>
    </w:p>
    <w:p w:rsidR="00DB1816" w:rsidRPr="002551F6" w:rsidRDefault="000C5CF7" w:rsidP="00DB1816">
      <w:pPr>
        <w:spacing w:after="0" w:line="360" w:lineRule="atLeast"/>
        <w:ind w:firstLine="709"/>
        <w:contextualSpacing/>
        <w:jc w:val="both"/>
        <w:rPr>
          <w:rFonts w:ascii="Times New Roman" w:hAnsi="Times New Roman"/>
          <w:sz w:val="28"/>
          <w:szCs w:val="28"/>
        </w:rPr>
      </w:pPr>
      <w:r>
        <w:rPr>
          <w:rFonts w:ascii="Times New Roman" w:hAnsi="Times New Roman"/>
          <w:sz w:val="28"/>
          <w:szCs w:val="28"/>
        </w:rPr>
        <w:t>– размещение на е</w:t>
      </w:r>
      <w:r w:rsidR="00DB1816" w:rsidRPr="002551F6">
        <w:rPr>
          <w:rFonts w:ascii="Times New Roman" w:hAnsi="Times New Roman"/>
          <w:sz w:val="28"/>
          <w:szCs w:val="28"/>
        </w:rPr>
        <w:t xml:space="preserve">дином портале </w:t>
      </w:r>
      <w:r w:rsidR="00E91E7D" w:rsidRPr="002551F6">
        <w:rPr>
          <w:rFonts w:ascii="Times New Roman" w:hAnsi="Times New Roman"/>
          <w:sz w:val="28"/>
          <w:szCs w:val="28"/>
        </w:rPr>
        <w:t>Р</w:t>
      </w:r>
      <w:r w:rsidR="00DB1816" w:rsidRPr="002551F6">
        <w:rPr>
          <w:rFonts w:ascii="Times New Roman" w:hAnsi="Times New Roman"/>
          <w:sz w:val="28"/>
          <w:szCs w:val="28"/>
        </w:rPr>
        <w:t xml:space="preserve">еестра государственных заданий, </w:t>
      </w:r>
      <w:r w:rsidR="00E91E7D" w:rsidRPr="002551F6">
        <w:rPr>
          <w:rFonts w:ascii="Times New Roman" w:hAnsi="Times New Roman"/>
          <w:sz w:val="28"/>
          <w:szCs w:val="28"/>
        </w:rPr>
        <w:br/>
      </w:r>
      <w:r w:rsidR="00DB1816" w:rsidRPr="002551F6">
        <w:rPr>
          <w:rFonts w:ascii="Times New Roman" w:hAnsi="Times New Roman"/>
          <w:sz w:val="28"/>
          <w:szCs w:val="28"/>
        </w:rPr>
        <w:t>в том числе в форме открытых данных, в соответствии с Порядком ведения реестра государственных заданий на оказание государственных услуг (выполнение работ), утвержденны</w:t>
      </w:r>
      <w:r w:rsidR="00E91E7D" w:rsidRPr="002551F6">
        <w:rPr>
          <w:rFonts w:ascii="Times New Roman" w:hAnsi="Times New Roman"/>
          <w:sz w:val="28"/>
          <w:szCs w:val="28"/>
        </w:rPr>
        <w:t xml:space="preserve">м приказом Минфина России </w:t>
      </w:r>
      <w:r w:rsidR="000F50F5">
        <w:rPr>
          <w:rFonts w:ascii="Times New Roman" w:hAnsi="Times New Roman"/>
          <w:sz w:val="28"/>
          <w:szCs w:val="28"/>
        </w:rPr>
        <w:br/>
      </w:r>
      <w:r w:rsidR="00E91E7D" w:rsidRPr="002551F6">
        <w:rPr>
          <w:rFonts w:ascii="Times New Roman" w:hAnsi="Times New Roman"/>
          <w:sz w:val="28"/>
          <w:szCs w:val="28"/>
        </w:rPr>
        <w:t xml:space="preserve">от 16 </w:t>
      </w:r>
      <w:r w:rsidR="00DB1816" w:rsidRPr="002551F6">
        <w:rPr>
          <w:rFonts w:ascii="Times New Roman" w:hAnsi="Times New Roman"/>
          <w:sz w:val="28"/>
          <w:szCs w:val="28"/>
        </w:rPr>
        <w:t>ноября 2015 г. № 177н «О порядке ведения реестра государственных заданий на оказание государственных услуг (выполнение работ)»;</w:t>
      </w:r>
    </w:p>
    <w:p w:rsidR="00DB1816" w:rsidRPr="002551F6" w:rsidRDefault="000C5CF7" w:rsidP="00DB1816">
      <w:pPr>
        <w:spacing w:after="0" w:line="360" w:lineRule="atLeast"/>
        <w:ind w:firstLine="709"/>
        <w:contextualSpacing/>
        <w:jc w:val="both"/>
        <w:rPr>
          <w:rFonts w:ascii="Times New Roman" w:hAnsi="Times New Roman"/>
          <w:sz w:val="28"/>
          <w:szCs w:val="28"/>
        </w:rPr>
      </w:pPr>
      <w:r>
        <w:rPr>
          <w:rFonts w:ascii="Times New Roman" w:hAnsi="Times New Roman"/>
          <w:sz w:val="28"/>
          <w:szCs w:val="28"/>
        </w:rPr>
        <w:t>– размещение на е</w:t>
      </w:r>
      <w:r w:rsidR="00DB1816" w:rsidRPr="002551F6">
        <w:rPr>
          <w:rFonts w:ascii="Times New Roman" w:hAnsi="Times New Roman"/>
          <w:sz w:val="28"/>
          <w:szCs w:val="28"/>
        </w:rPr>
        <w:t xml:space="preserve">дином портале реестра соглашений, в соответствии </w:t>
      </w:r>
      <w:r w:rsidR="00E91E7D" w:rsidRPr="002551F6">
        <w:rPr>
          <w:rFonts w:ascii="Times New Roman" w:hAnsi="Times New Roman"/>
          <w:sz w:val="28"/>
          <w:szCs w:val="28"/>
        </w:rPr>
        <w:br/>
      </w:r>
      <w:r w:rsidR="00DB1816" w:rsidRPr="002551F6">
        <w:rPr>
          <w:rFonts w:ascii="Times New Roman" w:hAnsi="Times New Roman"/>
          <w:sz w:val="28"/>
          <w:szCs w:val="28"/>
        </w:rPr>
        <w:t>с Порядком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бюджетных инвестиций юридическим лицам, не являющимся федеральными государственными учреждениями и федеральными государственными унитарными предприятиями, субсидий, субвенций, иных межбюджетных трансфертов, имеющих целевое назначение, бюджетам субъектов Российской Федерации, утвержденног</w:t>
      </w:r>
      <w:r w:rsidR="00E91E7D" w:rsidRPr="002551F6">
        <w:rPr>
          <w:rFonts w:ascii="Times New Roman" w:hAnsi="Times New Roman"/>
          <w:sz w:val="28"/>
          <w:szCs w:val="28"/>
        </w:rPr>
        <w:t xml:space="preserve">о соответствующим приказом Минфина России от 31 </w:t>
      </w:r>
      <w:r w:rsidR="00DB1816" w:rsidRPr="002551F6">
        <w:rPr>
          <w:rFonts w:ascii="Times New Roman" w:hAnsi="Times New Roman"/>
          <w:sz w:val="28"/>
          <w:szCs w:val="28"/>
        </w:rPr>
        <w:t>декабря 2014 г. № 179н;</w:t>
      </w:r>
    </w:p>
    <w:p w:rsidR="008309F2" w:rsidRPr="002551F6" w:rsidRDefault="003D54FF" w:rsidP="000B352C">
      <w:pPr>
        <w:pageBreakBefore/>
        <w:spacing w:after="120" w:line="360" w:lineRule="atLeast"/>
        <w:ind w:firstLine="7371"/>
        <w:jc w:val="right"/>
        <w:rPr>
          <w:rFonts w:ascii="Times New Roman" w:hAnsi="Times New Roman"/>
          <w:sz w:val="28"/>
          <w:szCs w:val="28"/>
        </w:rPr>
      </w:pPr>
      <w:r w:rsidRPr="002551F6">
        <w:rPr>
          <w:rFonts w:ascii="Times New Roman" w:hAnsi="Times New Roman"/>
          <w:sz w:val="28"/>
          <w:szCs w:val="28"/>
        </w:rPr>
        <w:lastRenderedPageBreak/>
        <w:t>Рисунок</w:t>
      </w:r>
      <w:r w:rsidR="0010185B" w:rsidRPr="002551F6">
        <w:rPr>
          <w:rFonts w:ascii="Times New Roman" w:hAnsi="Times New Roman"/>
          <w:sz w:val="28"/>
          <w:szCs w:val="28"/>
        </w:rPr>
        <w:t> 2</w:t>
      </w:r>
      <w:r w:rsidR="008309F2" w:rsidRPr="002551F6">
        <w:rPr>
          <w:rFonts w:ascii="Times New Roman" w:hAnsi="Times New Roman"/>
          <w:sz w:val="28"/>
          <w:szCs w:val="28"/>
        </w:rPr>
        <w:t>1</w:t>
      </w:r>
    </w:p>
    <w:p w:rsidR="008309F2" w:rsidRPr="002551F6" w:rsidRDefault="008309F2" w:rsidP="005847D2">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Страница единого портала со сведениями реестра соглашений</w:t>
      </w:r>
    </w:p>
    <w:p w:rsidR="00DB1816" w:rsidRPr="002551F6" w:rsidRDefault="00DB1816" w:rsidP="000B352C">
      <w:pPr>
        <w:spacing w:after="0" w:line="360" w:lineRule="atLeast"/>
        <w:contextualSpacing/>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76CA206A" wp14:editId="434A875B">
            <wp:extent cx="5764691" cy="2464904"/>
            <wp:effectExtent l="0" t="0" r="762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2625" cy="2464021"/>
                    </a:xfrm>
                    <a:prstGeom prst="rect">
                      <a:avLst/>
                    </a:prstGeom>
                    <a:noFill/>
                    <a:ln>
                      <a:noFill/>
                    </a:ln>
                  </pic:spPr>
                </pic:pic>
              </a:graphicData>
            </a:graphic>
          </wp:inline>
        </w:drawing>
      </w:r>
    </w:p>
    <w:p w:rsidR="00DB1816" w:rsidRPr="002551F6" w:rsidRDefault="00DB1816" w:rsidP="00DB1816">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размещени</w:t>
      </w:r>
      <w:r w:rsidR="000C5CF7">
        <w:rPr>
          <w:rFonts w:ascii="Times New Roman" w:hAnsi="Times New Roman"/>
          <w:sz w:val="28"/>
          <w:szCs w:val="28"/>
        </w:rPr>
        <w:t>е на е</w:t>
      </w:r>
      <w:r w:rsidR="00E91E7D" w:rsidRPr="002551F6">
        <w:rPr>
          <w:rFonts w:ascii="Times New Roman" w:hAnsi="Times New Roman"/>
          <w:sz w:val="28"/>
          <w:szCs w:val="28"/>
        </w:rPr>
        <w:t>дином портале информации Р</w:t>
      </w:r>
      <w:r w:rsidRPr="002551F6">
        <w:rPr>
          <w:rFonts w:ascii="Times New Roman" w:hAnsi="Times New Roman"/>
          <w:sz w:val="28"/>
          <w:szCs w:val="28"/>
        </w:rPr>
        <w:t xml:space="preserve">еестра </w:t>
      </w:r>
      <w:r w:rsidR="00E91E7D" w:rsidRPr="002551F6">
        <w:rPr>
          <w:rFonts w:ascii="Times New Roman" w:hAnsi="Times New Roman"/>
          <w:sz w:val="28"/>
          <w:szCs w:val="28"/>
        </w:rPr>
        <w:t>УБП и НУБП</w:t>
      </w:r>
      <w:r w:rsidRPr="002551F6">
        <w:rPr>
          <w:rFonts w:ascii="Times New Roman" w:hAnsi="Times New Roman"/>
          <w:sz w:val="28"/>
          <w:szCs w:val="28"/>
        </w:rPr>
        <w:t xml:space="preserve">, не содержащей сведений ограниченного доступа, в том числе в форме открытых данных, в соответствии с главой IV Порядка формирования </w:t>
      </w:r>
      <w:r w:rsidR="00E91E7D" w:rsidRPr="002551F6">
        <w:rPr>
          <w:rFonts w:ascii="Times New Roman" w:hAnsi="Times New Roman"/>
          <w:sz w:val="28"/>
          <w:szCs w:val="28"/>
        </w:rPr>
        <w:br/>
      </w:r>
      <w:r w:rsidRPr="002551F6">
        <w:rPr>
          <w:rFonts w:ascii="Times New Roman" w:hAnsi="Times New Roman"/>
          <w:sz w:val="28"/>
          <w:szCs w:val="28"/>
        </w:rPr>
        <w:t>и ведения реестра участников бюджетного процесса, а также юридических лиц, не являющихся участниками бюджетного процесса», утвержденного приказом Минфина России от 23</w:t>
      </w:r>
      <w:r w:rsidR="00E91E7D" w:rsidRPr="002551F6">
        <w:rPr>
          <w:rFonts w:ascii="Times New Roman" w:hAnsi="Times New Roman"/>
          <w:sz w:val="28"/>
          <w:szCs w:val="28"/>
        </w:rPr>
        <w:t xml:space="preserve"> </w:t>
      </w:r>
      <w:r w:rsidRPr="002551F6">
        <w:rPr>
          <w:rFonts w:ascii="Times New Roman" w:hAnsi="Times New Roman"/>
          <w:sz w:val="28"/>
          <w:szCs w:val="28"/>
        </w:rPr>
        <w:t>декабря 2014 г. № 163н «О Порядке формирования и ведения реестра участников бюджетного процесса, а также юридических лиц, не являющихся участниками бюджетного процесса;</w:t>
      </w:r>
    </w:p>
    <w:p w:rsidR="00DB1816" w:rsidRPr="002551F6" w:rsidRDefault="003D54FF" w:rsidP="000F50F5">
      <w:pPr>
        <w:spacing w:before="240" w:after="120" w:line="360" w:lineRule="atLeast"/>
        <w:ind w:firstLine="7371"/>
        <w:jc w:val="both"/>
        <w:rPr>
          <w:rFonts w:ascii="Times New Roman" w:hAnsi="Times New Roman"/>
          <w:sz w:val="28"/>
          <w:szCs w:val="28"/>
        </w:rPr>
      </w:pPr>
      <w:r w:rsidRPr="002551F6">
        <w:rPr>
          <w:rFonts w:ascii="Times New Roman" w:hAnsi="Times New Roman"/>
          <w:sz w:val="28"/>
          <w:szCs w:val="28"/>
        </w:rPr>
        <w:t>Рисунок</w:t>
      </w:r>
      <w:r w:rsidR="0010185B" w:rsidRPr="002551F6">
        <w:rPr>
          <w:rFonts w:ascii="Times New Roman" w:hAnsi="Times New Roman"/>
          <w:sz w:val="28"/>
          <w:szCs w:val="28"/>
        </w:rPr>
        <w:t> 2</w:t>
      </w:r>
      <w:r w:rsidR="00D65F33" w:rsidRPr="002551F6">
        <w:rPr>
          <w:rFonts w:ascii="Times New Roman" w:hAnsi="Times New Roman"/>
          <w:sz w:val="28"/>
          <w:szCs w:val="28"/>
        </w:rPr>
        <w:t>2</w:t>
      </w:r>
    </w:p>
    <w:p w:rsidR="00D65F33" w:rsidRPr="002551F6" w:rsidRDefault="00D65F33" w:rsidP="00E91E7D">
      <w:pPr>
        <w:spacing w:before="120" w:after="120" w:line="360" w:lineRule="atLeast"/>
        <w:ind w:firstLine="709"/>
        <w:jc w:val="both"/>
        <w:rPr>
          <w:rFonts w:ascii="Times New Roman" w:hAnsi="Times New Roman"/>
          <w:b/>
          <w:sz w:val="28"/>
          <w:szCs w:val="28"/>
        </w:rPr>
      </w:pPr>
      <w:r w:rsidRPr="002551F6">
        <w:rPr>
          <w:rFonts w:ascii="Times New Roman" w:hAnsi="Times New Roman"/>
          <w:b/>
          <w:sz w:val="28"/>
          <w:szCs w:val="28"/>
        </w:rPr>
        <w:t>Страница единого портала со сведениями Сводного реестра</w:t>
      </w:r>
    </w:p>
    <w:p w:rsidR="00DB1816" w:rsidRPr="002551F6" w:rsidRDefault="00DB1816" w:rsidP="00DB1816">
      <w:pPr>
        <w:spacing w:after="0" w:line="360" w:lineRule="atLeast"/>
        <w:jc w:val="both"/>
        <w:rPr>
          <w:rFonts w:ascii="Times New Roman" w:hAnsi="Times New Roman"/>
          <w:sz w:val="28"/>
          <w:szCs w:val="28"/>
          <w:lang w:val="en-US"/>
        </w:rPr>
      </w:pPr>
      <w:r w:rsidRPr="002551F6">
        <w:rPr>
          <w:rFonts w:ascii="Times New Roman" w:hAnsi="Times New Roman"/>
          <w:noProof/>
          <w:sz w:val="28"/>
          <w:szCs w:val="28"/>
          <w:lang w:eastAsia="ru-RU"/>
        </w:rPr>
        <w:drawing>
          <wp:inline distT="0" distB="0" distL="0" distR="0" wp14:anchorId="1D3789D9" wp14:editId="76B010DC">
            <wp:extent cx="5750259" cy="2361537"/>
            <wp:effectExtent l="0" t="0" r="3175" b="127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0259" cy="2361537"/>
                    </a:xfrm>
                    <a:prstGeom prst="rect">
                      <a:avLst/>
                    </a:prstGeom>
                    <a:noFill/>
                    <a:ln>
                      <a:noFill/>
                    </a:ln>
                  </pic:spPr>
                </pic:pic>
              </a:graphicData>
            </a:graphic>
          </wp:inline>
        </w:drawing>
      </w:r>
    </w:p>
    <w:p w:rsidR="00DB1816" w:rsidRPr="002551F6" w:rsidRDefault="00DB1816" w:rsidP="000F50F5">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размещение на </w:t>
      </w:r>
      <w:r w:rsidR="000C5CF7">
        <w:rPr>
          <w:rFonts w:ascii="Times New Roman" w:hAnsi="Times New Roman"/>
          <w:sz w:val="28"/>
          <w:szCs w:val="28"/>
        </w:rPr>
        <w:t>е</w:t>
      </w:r>
      <w:r w:rsidRPr="002551F6">
        <w:rPr>
          <w:rFonts w:ascii="Times New Roman" w:hAnsi="Times New Roman"/>
          <w:sz w:val="28"/>
          <w:szCs w:val="28"/>
        </w:rPr>
        <w:t xml:space="preserve">дином портале справочников, реестров </w:t>
      </w:r>
      <w:r w:rsidR="00E91E7D" w:rsidRPr="002551F6">
        <w:rPr>
          <w:rFonts w:ascii="Times New Roman" w:hAnsi="Times New Roman"/>
          <w:sz w:val="28"/>
          <w:szCs w:val="28"/>
        </w:rPr>
        <w:br/>
      </w:r>
      <w:r w:rsidRPr="002551F6">
        <w:rPr>
          <w:rFonts w:ascii="Times New Roman" w:hAnsi="Times New Roman"/>
          <w:sz w:val="28"/>
          <w:szCs w:val="28"/>
        </w:rPr>
        <w:t>и классификаторов, используемых в информационных системах в сфере управления государственными и муниципальными финансами (далее</w:t>
      </w:r>
      <w:r w:rsidR="00E91E7D" w:rsidRPr="002551F6">
        <w:rPr>
          <w:rFonts w:ascii="Times New Roman" w:hAnsi="Times New Roman"/>
        </w:rPr>
        <w:t> –</w:t>
      </w:r>
      <w:r w:rsidRPr="002551F6">
        <w:rPr>
          <w:rFonts w:ascii="Times New Roman" w:hAnsi="Times New Roman"/>
          <w:sz w:val="28"/>
          <w:szCs w:val="28"/>
        </w:rPr>
        <w:t xml:space="preserve"> справочник</w:t>
      </w:r>
      <w:r w:rsidR="00E91E7D" w:rsidRPr="002551F6">
        <w:rPr>
          <w:rFonts w:ascii="Times New Roman" w:hAnsi="Times New Roman"/>
          <w:sz w:val="28"/>
          <w:szCs w:val="28"/>
        </w:rPr>
        <w:t>и</w:t>
      </w:r>
      <w:r w:rsidRPr="002551F6">
        <w:rPr>
          <w:rFonts w:ascii="Times New Roman" w:hAnsi="Times New Roman"/>
          <w:sz w:val="28"/>
          <w:szCs w:val="28"/>
        </w:rPr>
        <w:t>, реестр</w:t>
      </w:r>
      <w:r w:rsidR="00E91E7D" w:rsidRPr="002551F6">
        <w:rPr>
          <w:rFonts w:ascii="Times New Roman" w:hAnsi="Times New Roman"/>
          <w:sz w:val="28"/>
          <w:szCs w:val="28"/>
        </w:rPr>
        <w:t>ы</w:t>
      </w:r>
      <w:r w:rsidRPr="002551F6">
        <w:rPr>
          <w:rFonts w:ascii="Times New Roman" w:hAnsi="Times New Roman"/>
          <w:sz w:val="28"/>
          <w:szCs w:val="28"/>
        </w:rPr>
        <w:t xml:space="preserve"> и классификатор</w:t>
      </w:r>
      <w:r w:rsidR="00E91E7D" w:rsidRPr="002551F6">
        <w:rPr>
          <w:rFonts w:ascii="Times New Roman" w:hAnsi="Times New Roman"/>
          <w:sz w:val="28"/>
          <w:szCs w:val="28"/>
        </w:rPr>
        <w:t>ы</w:t>
      </w:r>
      <w:r w:rsidRPr="002551F6">
        <w:rPr>
          <w:rFonts w:ascii="Times New Roman" w:hAnsi="Times New Roman"/>
          <w:sz w:val="28"/>
          <w:szCs w:val="28"/>
        </w:rPr>
        <w:t xml:space="preserve">), в соответствии с Порядком </w:t>
      </w:r>
      <w:r w:rsidRPr="002551F6">
        <w:rPr>
          <w:rFonts w:ascii="Times New Roman" w:hAnsi="Times New Roman"/>
          <w:sz w:val="28"/>
          <w:szCs w:val="28"/>
        </w:rPr>
        <w:lastRenderedPageBreak/>
        <w:t xml:space="preserve">формирования информации и документов, а также обмена информацией </w:t>
      </w:r>
      <w:r w:rsidR="00E91E7D" w:rsidRPr="002551F6">
        <w:rPr>
          <w:rFonts w:ascii="Times New Roman" w:hAnsi="Times New Roman"/>
          <w:sz w:val="28"/>
          <w:szCs w:val="28"/>
        </w:rPr>
        <w:br/>
      </w:r>
      <w:r w:rsidRPr="002551F6">
        <w:rPr>
          <w:rFonts w:ascii="Times New Roman" w:hAnsi="Times New Roman"/>
          <w:sz w:val="28"/>
          <w:szCs w:val="28"/>
        </w:rPr>
        <w:t xml:space="preserve">и документами между заказчиком и Федеральным казначейством в целях ведения реестра договоров, заключенных заказчиками по результатам закупки, </w:t>
      </w:r>
      <w:r w:rsidR="00AE6F23" w:rsidRPr="002551F6">
        <w:rPr>
          <w:rFonts w:ascii="Times New Roman" w:hAnsi="Times New Roman"/>
          <w:sz w:val="28"/>
          <w:szCs w:val="28"/>
        </w:rPr>
        <w:t xml:space="preserve">(далее – Порядок формирования и обмена информацией </w:t>
      </w:r>
      <w:r w:rsidR="00E9383C" w:rsidRPr="002551F6">
        <w:rPr>
          <w:rFonts w:ascii="Times New Roman" w:hAnsi="Times New Roman"/>
          <w:sz w:val="28"/>
          <w:szCs w:val="28"/>
        </w:rPr>
        <w:br/>
      </w:r>
      <w:r w:rsidR="00AE6F23" w:rsidRPr="002551F6">
        <w:rPr>
          <w:rFonts w:ascii="Times New Roman" w:hAnsi="Times New Roman"/>
          <w:sz w:val="28"/>
          <w:szCs w:val="28"/>
        </w:rPr>
        <w:t xml:space="preserve">и документами № 1), </w:t>
      </w:r>
      <w:r w:rsidRPr="002551F6">
        <w:rPr>
          <w:rFonts w:ascii="Times New Roman" w:hAnsi="Times New Roman"/>
          <w:sz w:val="28"/>
          <w:szCs w:val="28"/>
        </w:rPr>
        <w:t>утвержденны</w:t>
      </w:r>
      <w:r w:rsidR="00E91E7D" w:rsidRPr="002551F6">
        <w:rPr>
          <w:rFonts w:ascii="Times New Roman" w:hAnsi="Times New Roman"/>
          <w:sz w:val="28"/>
          <w:szCs w:val="28"/>
        </w:rPr>
        <w:t xml:space="preserve">м приказом Минфина России </w:t>
      </w:r>
      <w:r w:rsidR="00E9383C" w:rsidRPr="002551F6">
        <w:rPr>
          <w:rFonts w:ascii="Times New Roman" w:hAnsi="Times New Roman"/>
          <w:sz w:val="28"/>
          <w:szCs w:val="28"/>
        </w:rPr>
        <w:br/>
      </w:r>
      <w:r w:rsidR="00E91E7D" w:rsidRPr="002551F6">
        <w:rPr>
          <w:rFonts w:ascii="Times New Roman" w:hAnsi="Times New Roman"/>
          <w:sz w:val="28"/>
          <w:szCs w:val="28"/>
        </w:rPr>
        <w:t xml:space="preserve">от 29 </w:t>
      </w:r>
      <w:r w:rsidRPr="002551F6">
        <w:rPr>
          <w:rFonts w:ascii="Times New Roman" w:hAnsi="Times New Roman"/>
          <w:sz w:val="28"/>
          <w:szCs w:val="28"/>
        </w:rPr>
        <w:t xml:space="preserve">декабря 2014 г. № 173н «О порядке формирования информации </w:t>
      </w:r>
      <w:r w:rsidR="00E9383C" w:rsidRPr="002551F6">
        <w:rPr>
          <w:rFonts w:ascii="Times New Roman" w:hAnsi="Times New Roman"/>
          <w:sz w:val="28"/>
          <w:szCs w:val="28"/>
        </w:rPr>
        <w:br/>
      </w:r>
      <w:r w:rsidRPr="002551F6">
        <w:rPr>
          <w:rFonts w:ascii="Times New Roman" w:hAnsi="Times New Roman"/>
          <w:sz w:val="28"/>
          <w:szCs w:val="28"/>
        </w:rPr>
        <w:t>и документов, а также обмена информацией и документами между заказчиком и Федеральным казначейством в целях ведения реестра договоров, заключенных заказчиками по результатам закупки» (далее – Приказ № 173н);</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размещение на Едином портале в форме открытых данных следующих файлов:</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справочников, реестров и классификаторов, используемых </w:t>
      </w:r>
      <w:r w:rsidR="00E9383C" w:rsidRPr="002551F6">
        <w:rPr>
          <w:rFonts w:ascii="Times New Roman" w:hAnsi="Times New Roman"/>
          <w:sz w:val="28"/>
          <w:szCs w:val="28"/>
        </w:rPr>
        <w:br/>
      </w:r>
      <w:r w:rsidRPr="002551F6">
        <w:rPr>
          <w:rFonts w:ascii="Times New Roman" w:hAnsi="Times New Roman"/>
          <w:sz w:val="28"/>
          <w:szCs w:val="28"/>
        </w:rPr>
        <w:t xml:space="preserve">при формировании электронного документа информационного обмена </w:t>
      </w:r>
      <w:r w:rsidR="00E9383C" w:rsidRPr="002551F6">
        <w:rPr>
          <w:rFonts w:ascii="Times New Roman" w:hAnsi="Times New Roman"/>
          <w:sz w:val="28"/>
          <w:szCs w:val="28"/>
        </w:rPr>
        <w:br/>
      </w:r>
      <w:r w:rsidRPr="002551F6">
        <w:rPr>
          <w:rFonts w:ascii="Times New Roman" w:hAnsi="Times New Roman"/>
          <w:sz w:val="28"/>
          <w:szCs w:val="28"/>
        </w:rPr>
        <w:t xml:space="preserve">в рамках обмена информацией между заказчиками и Федеральным казначейством в соответствии с Порядком формирования </w:t>
      </w:r>
      <w:r w:rsidR="00E9383C" w:rsidRPr="002551F6">
        <w:rPr>
          <w:rFonts w:ascii="Times New Roman" w:hAnsi="Times New Roman"/>
          <w:sz w:val="28"/>
          <w:szCs w:val="28"/>
        </w:rPr>
        <w:t>и обмена информацией и документами №1,</w:t>
      </w:r>
      <w:r w:rsidRPr="002551F6">
        <w:rPr>
          <w:rFonts w:ascii="Times New Roman" w:hAnsi="Times New Roman"/>
          <w:sz w:val="28"/>
          <w:szCs w:val="28"/>
        </w:rPr>
        <w:t xml:space="preserve"> утвержденн</w:t>
      </w:r>
      <w:r w:rsidR="00E9383C" w:rsidRPr="002551F6">
        <w:rPr>
          <w:rFonts w:ascii="Times New Roman" w:hAnsi="Times New Roman"/>
          <w:sz w:val="28"/>
          <w:szCs w:val="28"/>
        </w:rPr>
        <w:t>ым</w:t>
      </w:r>
      <w:r w:rsidRPr="002551F6">
        <w:rPr>
          <w:rFonts w:ascii="Times New Roman" w:hAnsi="Times New Roman"/>
          <w:sz w:val="28"/>
          <w:szCs w:val="28"/>
        </w:rPr>
        <w:t xml:space="preserve"> Приказом № 173н;</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справочников, реестров и классификаторов, используемых </w:t>
      </w:r>
      <w:r w:rsidR="00E9383C" w:rsidRPr="002551F6">
        <w:rPr>
          <w:rFonts w:ascii="Times New Roman" w:hAnsi="Times New Roman"/>
          <w:sz w:val="28"/>
          <w:szCs w:val="28"/>
        </w:rPr>
        <w:br/>
      </w:r>
      <w:r w:rsidRPr="002551F6">
        <w:rPr>
          <w:rFonts w:ascii="Times New Roman" w:hAnsi="Times New Roman"/>
          <w:sz w:val="28"/>
          <w:szCs w:val="28"/>
        </w:rPr>
        <w:t xml:space="preserve">при формировании электронного документа информационного обмена </w:t>
      </w:r>
      <w:r w:rsidR="00E9383C" w:rsidRPr="002551F6">
        <w:rPr>
          <w:rFonts w:ascii="Times New Roman" w:hAnsi="Times New Roman"/>
          <w:sz w:val="28"/>
          <w:szCs w:val="28"/>
        </w:rPr>
        <w:br/>
      </w:r>
      <w:r w:rsidRPr="002551F6">
        <w:rPr>
          <w:rFonts w:ascii="Times New Roman" w:hAnsi="Times New Roman"/>
          <w:sz w:val="28"/>
          <w:szCs w:val="28"/>
        </w:rPr>
        <w:t xml:space="preserve">в рамках обмена информацией между заказчиками и Федеральным казначейством в соответствии с Порядком формирования информации </w:t>
      </w:r>
      <w:r w:rsidR="00E9383C" w:rsidRPr="002551F6">
        <w:rPr>
          <w:rFonts w:ascii="Times New Roman" w:hAnsi="Times New Roman"/>
          <w:sz w:val="28"/>
          <w:szCs w:val="28"/>
        </w:rPr>
        <w:br/>
      </w:r>
      <w:r w:rsidRPr="002551F6">
        <w:rPr>
          <w:rFonts w:ascii="Times New Roman" w:hAnsi="Times New Roman"/>
          <w:sz w:val="28"/>
          <w:szCs w:val="28"/>
        </w:rPr>
        <w:t>и документов, а также обмена информацией и документами между заказчиком и Федеральным казначейством в целях ведения реестра контрактов, заключенных заказчиками</w:t>
      </w:r>
      <w:r w:rsidR="00E9383C" w:rsidRPr="002551F6">
        <w:rPr>
          <w:rFonts w:ascii="Times New Roman" w:hAnsi="Times New Roman"/>
          <w:sz w:val="28"/>
          <w:szCs w:val="28"/>
        </w:rPr>
        <w:t xml:space="preserve"> (далее – Порядок формирования </w:t>
      </w:r>
      <w:r w:rsidR="00E9383C" w:rsidRPr="002551F6">
        <w:rPr>
          <w:rFonts w:ascii="Times New Roman" w:hAnsi="Times New Roman"/>
          <w:sz w:val="28"/>
          <w:szCs w:val="28"/>
        </w:rPr>
        <w:br/>
        <w:t>и обмена информацией и документами № 2)</w:t>
      </w:r>
      <w:r w:rsidRPr="002551F6">
        <w:rPr>
          <w:rFonts w:ascii="Times New Roman" w:hAnsi="Times New Roman"/>
          <w:sz w:val="28"/>
          <w:szCs w:val="28"/>
        </w:rPr>
        <w:t>, утвержденным прика</w:t>
      </w:r>
      <w:r w:rsidR="00E9383C" w:rsidRPr="002551F6">
        <w:rPr>
          <w:rFonts w:ascii="Times New Roman" w:hAnsi="Times New Roman"/>
          <w:sz w:val="28"/>
          <w:szCs w:val="28"/>
        </w:rPr>
        <w:t xml:space="preserve">зом Минфина России от 24 </w:t>
      </w:r>
      <w:r w:rsidRPr="002551F6">
        <w:rPr>
          <w:rFonts w:ascii="Times New Roman" w:hAnsi="Times New Roman"/>
          <w:sz w:val="28"/>
          <w:szCs w:val="28"/>
        </w:rPr>
        <w:t xml:space="preserve">ноября 2014 г. № 136н «О порядке формирования информации, а также обмена информацией и документами между заказчиками и Федеральным казначейством в целях ведения реестра контрактов, заключенных заказчиками» </w:t>
      </w:r>
      <w:r w:rsidR="00E9383C" w:rsidRPr="002551F6">
        <w:rPr>
          <w:rFonts w:ascii="Times New Roman" w:hAnsi="Times New Roman"/>
          <w:sz w:val="28"/>
          <w:szCs w:val="28"/>
        </w:rPr>
        <w:t>(далее – Приказ № </w:t>
      </w:r>
      <w:r w:rsidRPr="002551F6">
        <w:rPr>
          <w:rFonts w:ascii="Times New Roman" w:hAnsi="Times New Roman"/>
          <w:sz w:val="28"/>
          <w:szCs w:val="28"/>
        </w:rPr>
        <w:t>136н);</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электронного документа информационного обмена в рамках обмена информацией между заказчиками и Федеральным казначейством </w:t>
      </w:r>
      <w:r w:rsidR="00E9383C" w:rsidRPr="002551F6">
        <w:rPr>
          <w:rFonts w:ascii="Times New Roman" w:hAnsi="Times New Roman"/>
          <w:sz w:val="28"/>
          <w:szCs w:val="28"/>
        </w:rPr>
        <w:br/>
      </w:r>
      <w:r w:rsidRPr="002551F6">
        <w:rPr>
          <w:rFonts w:ascii="Times New Roman" w:hAnsi="Times New Roman"/>
          <w:sz w:val="28"/>
          <w:szCs w:val="28"/>
        </w:rPr>
        <w:t xml:space="preserve">в соответствии с Порядком формирования </w:t>
      </w:r>
      <w:r w:rsidR="00E9383C" w:rsidRPr="002551F6">
        <w:rPr>
          <w:rFonts w:ascii="Times New Roman" w:hAnsi="Times New Roman"/>
          <w:sz w:val="28"/>
          <w:szCs w:val="28"/>
        </w:rPr>
        <w:t xml:space="preserve">и </w:t>
      </w:r>
      <w:r w:rsidRPr="002551F6">
        <w:rPr>
          <w:rFonts w:ascii="Times New Roman" w:hAnsi="Times New Roman"/>
          <w:sz w:val="28"/>
          <w:szCs w:val="28"/>
        </w:rPr>
        <w:t xml:space="preserve">обмена информацией </w:t>
      </w:r>
      <w:r w:rsidR="00E9383C" w:rsidRPr="002551F6">
        <w:rPr>
          <w:rFonts w:ascii="Times New Roman" w:hAnsi="Times New Roman"/>
          <w:sz w:val="28"/>
          <w:szCs w:val="28"/>
        </w:rPr>
        <w:br/>
      </w:r>
      <w:r w:rsidRPr="002551F6">
        <w:rPr>
          <w:rFonts w:ascii="Times New Roman" w:hAnsi="Times New Roman"/>
          <w:sz w:val="28"/>
          <w:szCs w:val="28"/>
        </w:rPr>
        <w:t>и документами</w:t>
      </w:r>
      <w:r w:rsidR="00E9383C" w:rsidRPr="002551F6">
        <w:rPr>
          <w:rFonts w:ascii="Times New Roman" w:hAnsi="Times New Roman"/>
          <w:sz w:val="28"/>
          <w:szCs w:val="28"/>
        </w:rPr>
        <w:t xml:space="preserve"> № 1, утвержденного Приказом № </w:t>
      </w:r>
      <w:r w:rsidRPr="002551F6">
        <w:rPr>
          <w:rFonts w:ascii="Times New Roman" w:hAnsi="Times New Roman"/>
          <w:sz w:val="28"/>
          <w:szCs w:val="28"/>
        </w:rPr>
        <w:t>173н;</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электронного документа информационного обмена в рамках обмена информацией между заказчиками и Федеральным казначейством </w:t>
      </w:r>
      <w:r w:rsidR="00E9383C" w:rsidRPr="002551F6">
        <w:rPr>
          <w:rFonts w:ascii="Times New Roman" w:hAnsi="Times New Roman"/>
          <w:sz w:val="28"/>
          <w:szCs w:val="28"/>
        </w:rPr>
        <w:br/>
      </w:r>
      <w:r w:rsidRPr="002551F6">
        <w:rPr>
          <w:rFonts w:ascii="Times New Roman" w:hAnsi="Times New Roman"/>
          <w:sz w:val="28"/>
          <w:szCs w:val="28"/>
        </w:rPr>
        <w:t xml:space="preserve">в соответствии с Порядком формирования </w:t>
      </w:r>
      <w:r w:rsidR="00E9383C" w:rsidRPr="002551F6">
        <w:rPr>
          <w:rFonts w:ascii="Times New Roman" w:hAnsi="Times New Roman"/>
          <w:sz w:val="28"/>
          <w:szCs w:val="28"/>
        </w:rPr>
        <w:t xml:space="preserve">и обмена информации </w:t>
      </w:r>
      <w:r w:rsidR="00E9383C" w:rsidRPr="002551F6">
        <w:rPr>
          <w:rFonts w:ascii="Times New Roman" w:hAnsi="Times New Roman"/>
          <w:sz w:val="28"/>
          <w:szCs w:val="28"/>
        </w:rPr>
        <w:br/>
        <w:t>и документами № 2</w:t>
      </w:r>
      <w:r w:rsidRPr="002551F6">
        <w:rPr>
          <w:rFonts w:ascii="Times New Roman" w:hAnsi="Times New Roman"/>
          <w:sz w:val="28"/>
          <w:szCs w:val="28"/>
        </w:rPr>
        <w:t>, утвержденным Приказом № 136н.</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указанных работ были доработаны хранилища данных Единого портала, реализованы модули информационного взаимодействия </w:t>
      </w:r>
      <w:r w:rsidR="00191BA5">
        <w:rPr>
          <w:rFonts w:ascii="Times New Roman" w:hAnsi="Times New Roman"/>
          <w:sz w:val="28"/>
          <w:szCs w:val="28"/>
        </w:rPr>
        <w:br/>
      </w:r>
      <w:r w:rsidRPr="002551F6">
        <w:rPr>
          <w:rFonts w:ascii="Times New Roman" w:hAnsi="Times New Roman"/>
          <w:sz w:val="28"/>
          <w:szCs w:val="28"/>
        </w:rPr>
        <w:t xml:space="preserve">и модули интеграции </w:t>
      </w:r>
      <w:r w:rsidR="00E9383C" w:rsidRPr="002551F6">
        <w:rPr>
          <w:rFonts w:ascii="Times New Roman" w:hAnsi="Times New Roman"/>
          <w:sz w:val="28"/>
          <w:szCs w:val="28"/>
        </w:rPr>
        <w:t xml:space="preserve">Единого портала с подсистемами </w:t>
      </w:r>
      <w:r w:rsidRPr="002551F6">
        <w:rPr>
          <w:rFonts w:ascii="Times New Roman" w:hAnsi="Times New Roman"/>
          <w:sz w:val="28"/>
          <w:szCs w:val="28"/>
        </w:rPr>
        <w:lastRenderedPageBreak/>
        <w:t xml:space="preserve">ГИИС «Электронный бюджет», являющимися источниками указанной информации, в том числе с сервисами по централизованному ведению </w:t>
      </w:r>
      <w:r w:rsidR="00191BA5">
        <w:rPr>
          <w:rFonts w:ascii="Times New Roman" w:hAnsi="Times New Roman"/>
          <w:sz w:val="28"/>
          <w:szCs w:val="28"/>
        </w:rPr>
        <w:br/>
      </w:r>
      <w:r w:rsidRPr="002551F6">
        <w:rPr>
          <w:rFonts w:ascii="Times New Roman" w:hAnsi="Times New Roman"/>
          <w:sz w:val="28"/>
          <w:szCs w:val="28"/>
        </w:rPr>
        <w:t>и распространению нормат</w:t>
      </w:r>
      <w:r w:rsidR="00191BA5">
        <w:rPr>
          <w:rFonts w:ascii="Times New Roman" w:hAnsi="Times New Roman"/>
          <w:sz w:val="28"/>
          <w:szCs w:val="28"/>
        </w:rPr>
        <w:t xml:space="preserve">ивно-справочной информации ГИИС </w:t>
      </w:r>
      <w:r w:rsidRPr="002551F6">
        <w:rPr>
          <w:rFonts w:ascii="Times New Roman" w:hAnsi="Times New Roman"/>
          <w:sz w:val="28"/>
          <w:szCs w:val="28"/>
        </w:rPr>
        <w:t xml:space="preserve">«Электронный бюджет», разработаны страницы Единого портала </w:t>
      </w:r>
      <w:r w:rsidR="00191BA5">
        <w:rPr>
          <w:rFonts w:ascii="Times New Roman" w:hAnsi="Times New Roman"/>
          <w:sz w:val="28"/>
          <w:szCs w:val="28"/>
        </w:rPr>
        <w:br/>
      </w:r>
      <w:r w:rsidRPr="002551F6">
        <w:rPr>
          <w:rFonts w:ascii="Times New Roman" w:hAnsi="Times New Roman"/>
          <w:sz w:val="28"/>
          <w:szCs w:val="28"/>
        </w:rPr>
        <w:t>для размещения указанной информации.</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Проведены предварительные приемочные испытания доработанного ППО Единого портала, выполнена его опытная эксплуатация, проведены приемочные испытания, в том числе нагрузочное, интеграционное </w:t>
      </w:r>
      <w:r w:rsidR="00690F7C" w:rsidRPr="002551F6">
        <w:rPr>
          <w:rFonts w:ascii="Times New Roman" w:hAnsi="Times New Roman"/>
          <w:sz w:val="28"/>
          <w:szCs w:val="28"/>
        </w:rPr>
        <w:br/>
      </w:r>
      <w:r w:rsidRPr="002551F6">
        <w:rPr>
          <w:rFonts w:ascii="Times New Roman" w:hAnsi="Times New Roman"/>
          <w:sz w:val="28"/>
          <w:szCs w:val="28"/>
        </w:rPr>
        <w:t>и регрессионное тестирование ППО Единого портала.</w:t>
      </w:r>
    </w:p>
    <w:p w:rsidR="00DB1816" w:rsidRPr="002551F6" w:rsidRDefault="00DB1816" w:rsidP="00DB181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настоящ</w:t>
      </w:r>
      <w:r w:rsidR="00690F7C" w:rsidRPr="002551F6">
        <w:rPr>
          <w:rFonts w:ascii="Times New Roman" w:hAnsi="Times New Roman"/>
          <w:sz w:val="28"/>
          <w:szCs w:val="28"/>
        </w:rPr>
        <w:t>ее</w:t>
      </w:r>
      <w:r w:rsidRPr="002551F6">
        <w:rPr>
          <w:rFonts w:ascii="Times New Roman" w:hAnsi="Times New Roman"/>
          <w:sz w:val="28"/>
          <w:szCs w:val="28"/>
        </w:rPr>
        <w:t xml:space="preserve"> </w:t>
      </w:r>
      <w:r w:rsidR="00690F7C" w:rsidRPr="002551F6">
        <w:rPr>
          <w:rFonts w:ascii="Times New Roman" w:hAnsi="Times New Roman"/>
          <w:sz w:val="28"/>
          <w:szCs w:val="28"/>
        </w:rPr>
        <w:t>время</w:t>
      </w:r>
      <w:r w:rsidRPr="002551F6">
        <w:rPr>
          <w:rFonts w:ascii="Times New Roman" w:hAnsi="Times New Roman"/>
          <w:sz w:val="28"/>
          <w:szCs w:val="28"/>
        </w:rPr>
        <w:t xml:space="preserve"> на страницах Единого портала представлено </w:t>
      </w:r>
      <w:r w:rsidR="00690F7C" w:rsidRPr="002551F6">
        <w:rPr>
          <w:rFonts w:ascii="Times New Roman" w:hAnsi="Times New Roman"/>
          <w:sz w:val="28"/>
          <w:szCs w:val="28"/>
        </w:rPr>
        <w:br/>
      </w:r>
      <w:r w:rsidRPr="002551F6">
        <w:rPr>
          <w:rFonts w:ascii="Times New Roman" w:hAnsi="Times New Roman"/>
          <w:sz w:val="28"/>
          <w:szCs w:val="28"/>
        </w:rPr>
        <w:t>в открыто</w:t>
      </w:r>
      <w:r w:rsidR="00630CE9" w:rsidRPr="002551F6">
        <w:rPr>
          <w:rFonts w:ascii="Times New Roman" w:hAnsi="Times New Roman"/>
          <w:sz w:val="28"/>
          <w:szCs w:val="28"/>
        </w:rPr>
        <w:t xml:space="preserve">м доступе свыше </w:t>
      </w:r>
      <w:r w:rsidRPr="002551F6">
        <w:rPr>
          <w:rFonts w:ascii="Times New Roman" w:hAnsi="Times New Roman"/>
          <w:sz w:val="28"/>
          <w:szCs w:val="28"/>
        </w:rPr>
        <w:t xml:space="preserve">35 000 записей Реестра соглашений и свыше 150 000 записей </w:t>
      </w:r>
      <w:r w:rsidR="00690F7C" w:rsidRPr="002551F6">
        <w:rPr>
          <w:rFonts w:ascii="Times New Roman" w:hAnsi="Times New Roman"/>
          <w:sz w:val="28"/>
          <w:szCs w:val="28"/>
        </w:rPr>
        <w:t>Р</w:t>
      </w:r>
      <w:r w:rsidRPr="002551F6">
        <w:rPr>
          <w:rFonts w:ascii="Times New Roman" w:hAnsi="Times New Roman"/>
          <w:sz w:val="28"/>
          <w:szCs w:val="28"/>
        </w:rPr>
        <w:t>еестра</w:t>
      </w:r>
      <w:r w:rsidR="00690F7C" w:rsidRPr="002551F6">
        <w:rPr>
          <w:rFonts w:ascii="Times New Roman" w:hAnsi="Times New Roman"/>
          <w:sz w:val="28"/>
          <w:szCs w:val="28"/>
        </w:rPr>
        <w:t xml:space="preserve"> УБП и НУБП</w:t>
      </w:r>
      <w:r w:rsidRPr="002551F6">
        <w:rPr>
          <w:rFonts w:ascii="Times New Roman" w:hAnsi="Times New Roman"/>
          <w:sz w:val="28"/>
          <w:szCs w:val="28"/>
        </w:rPr>
        <w:t>.</w:t>
      </w:r>
    </w:p>
    <w:p w:rsidR="00E93A08" w:rsidRPr="002551F6" w:rsidRDefault="00DB7BF9" w:rsidP="0061385F">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6.</w:t>
      </w:r>
      <w:r w:rsidR="00690F7C" w:rsidRPr="002551F6">
        <w:rPr>
          <w:rFonts w:ascii="Times New Roman" w:hAnsi="Times New Roman"/>
          <w:b/>
          <w:sz w:val="28"/>
          <w:szCs w:val="28"/>
        </w:rPr>
        <w:t>3</w:t>
      </w:r>
      <w:r w:rsidR="008309F2" w:rsidRPr="002551F6">
        <w:rPr>
          <w:rFonts w:ascii="Times New Roman" w:hAnsi="Times New Roman"/>
          <w:b/>
          <w:sz w:val="28"/>
          <w:szCs w:val="28"/>
        </w:rPr>
        <w:t>.</w:t>
      </w:r>
      <w:r w:rsidRPr="002551F6">
        <w:rPr>
          <w:rFonts w:ascii="Times New Roman" w:hAnsi="Times New Roman"/>
          <w:b/>
          <w:sz w:val="28"/>
          <w:szCs w:val="28"/>
        </w:rPr>
        <w:t xml:space="preserve"> Создание и развитие программно-аппаратного комплекса государственной интегрированной информационной системы управления общественными финансами «Электронный бюджет», </w:t>
      </w:r>
      <w:r w:rsidR="00690F7C" w:rsidRPr="002551F6">
        <w:rPr>
          <w:rFonts w:ascii="Times New Roman" w:hAnsi="Times New Roman"/>
          <w:b/>
          <w:sz w:val="28"/>
          <w:szCs w:val="28"/>
        </w:rPr>
        <w:br/>
        <w:t xml:space="preserve">а также </w:t>
      </w:r>
      <w:r w:rsidRPr="002551F6">
        <w:rPr>
          <w:rFonts w:ascii="Times New Roman" w:hAnsi="Times New Roman"/>
          <w:b/>
          <w:sz w:val="28"/>
          <w:szCs w:val="28"/>
        </w:rPr>
        <w:t>сопровождение государственной интегрированной информационной системы управления общественными финансами «Электронный бюджет»</w:t>
      </w:r>
    </w:p>
    <w:p w:rsidR="00DB7BF9" w:rsidRPr="002551F6" w:rsidRDefault="00DB7BF9" w:rsidP="00DB7BF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Налажено сопровождение пользователей ГИИС </w:t>
      </w:r>
      <w:r w:rsidR="00690F7C" w:rsidRPr="002551F6">
        <w:rPr>
          <w:rFonts w:ascii="Times New Roman" w:hAnsi="Times New Roman"/>
          <w:color w:val="000000"/>
          <w:sz w:val="28"/>
          <w:szCs w:val="28"/>
        </w:rPr>
        <w:t>«</w:t>
      </w:r>
      <w:r w:rsidRPr="002551F6">
        <w:rPr>
          <w:rFonts w:ascii="Times New Roman" w:hAnsi="Times New Roman"/>
          <w:color w:val="000000"/>
          <w:sz w:val="28"/>
          <w:szCs w:val="28"/>
        </w:rPr>
        <w:t>Электронный бюджет</w:t>
      </w:r>
      <w:r w:rsidR="00690F7C" w:rsidRPr="002551F6">
        <w:rPr>
          <w:rFonts w:ascii="Times New Roman" w:hAnsi="Times New Roman"/>
          <w:color w:val="000000"/>
          <w:sz w:val="28"/>
          <w:szCs w:val="28"/>
        </w:rPr>
        <w:t>»</w:t>
      </w:r>
      <w:r w:rsidRPr="002551F6">
        <w:rPr>
          <w:rFonts w:ascii="Times New Roman" w:hAnsi="Times New Roman"/>
          <w:color w:val="000000"/>
          <w:sz w:val="28"/>
          <w:szCs w:val="28"/>
        </w:rPr>
        <w:t>. В соответствии со стандартами обслуживания информационных систем в с</w:t>
      </w:r>
      <w:r w:rsidR="00C252ED" w:rsidRPr="002551F6">
        <w:rPr>
          <w:rFonts w:ascii="Times New Roman" w:hAnsi="Times New Roman"/>
          <w:color w:val="000000"/>
          <w:sz w:val="28"/>
          <w:szCs w:val="28"/>
        </w:rPr>
        <w:t>истеме управления эксплуатацией</w:t>
      </w:r>
      <w:r w:rsidRPr="002551F6">
        <w:rPr>
          <w:rFonts w:ascii="Times New Roman" w:hAnsi="Times New Roman"/>
          <w:color w:val="000000"/>
          <w:sz w:val="28"/>
          <w:szCs w:val="28"/>
        </w:rPr>
        <w:t xml:space="preserve"> Федерального казначейства </w:t>
      </w:r>
      <w:r w:rsidR="00C252ED" w:rsidRPr="002551F6">
        <w:rPr>
          <w:rFonts w:ascii="Times New Roman" w:hAnsi="Times New Roman"/>
          <w:color w:val="000000"/>
          <w:sz w:val="28"/>
          <w:szCs w:val="28"/>
        </w:rPr>
        <w:t xml:space="preserve">(далее – СУЭ) </w:t>
      </w:r>
      <w:r w:rsidRPr="002551F6">
        <w:rPr>
          <w:rFonts w:ascii="Times New Roman" w:hAnsi="Times New Roman"/>
          <w:color w:val="000000"/>
          <w:sz w:val="28"/>
          <w:szCs w:val="28"/>
        </w:rPr>
        <w:t>создан Единый контактный центр Федерал</w:t>
      </w:r>
      <w:r w:rsidR="00690F7C" w:rsidRPr="002551F6">
        <w:rPr>
          <w:rFonts w:ascii="Times New Roman" w:hAnsi="Times New Roman"/>
          <w:color w:val="000000"/>
          <w:sz w:val="28"/>
          <w:szCs w:val="28"/>
        </w:rPr>
        <w:t>ьного казначейства (далее – ЕКЦ </w:t>
      </w:r>
      <w:r w:rsidRPr="002551F6">
        <w:rPr>
          <w:rFonts w:ascii="Times New Roman" w:hAnsi="Times New Roman"/>
          <w:color w:val="000000"/>
          <w:sz w:val="28"/>
          <w:szCs w:val="28"/>
        </w:rPr>
        <w:t>ФК)</w:t>
      </w:r>
      <w:r w:rsidR="00690F7C" w:rsidRPr="002551F6">
        <w:rPr>
          <w:rFonts w:ascii="Times New Roman" w:hAnsi="Times New Roman"/>
          <w:color w:val="000000"/>
          <w:sz w:val="28"/>
          <w:szCs w:val="28"/>
        </w:rPr>
        <w:t xml:space="preserve"> и осуществлено его пилотирование</w:t>
      </w:r>
      <w:r w:rsidRPr="002551F6">
        <w:rPr>
          <w:rFonts w:ascii="Times New Roman" w:hAnsi="Times New Roman"/>
          <w:color w:val="000000"/>
          <w:sz w:val="28"/>
          <w:szCs w:val="28"/>
        </w:rPr>
        <w:t xml:space="preserve">. В целях обеспечения эксплуатации ГИИС </w:t>
      </w:r>
      <w:r w:rsidR="00690F7C" w:rsidRPr="002551F6">
        <w:rPr>
          <w:rFonts w:ascii="Times New Roman" w:hAnsi="Times New Roman"/>
          <w:color w:val="000000"/>
          <w:sz w:val="28"/>
          <w:szCs w:val="28"/>
        </w:rPr>
        <w:t>«</w:t>
      </w:r>
      <w:r w:rsidRPr="002551F6">
        <w:rPr>
          <w:rFonts w:ascii="Times New Roman" w:hAnsi="Times New Roman"/>
          <w:color w:val="000000"/>
          <w:sz w:val="28"/>
          <w:szCs w:val="28"/>
        </w:rPr>
        <w:t>Электронный бюджет</w:t>
      </w:r>
      <w:r w:rsidR="00690F7C" w:rsidRPr="002551F6">
        <w:rPr>
          <w:rFonts w:ascii="Times New Roman" w:hAnsi="Times New Roman"/>
          <w:color w:val="000000"/>
          <w:sz w:val="28"/>
          <w:szCs w:val="28"/>
        </w:rPr>
        <w:t>»</w:t>
      </w:r>
      <w:r w:rsidRPr="002551F6">
        <w:rPr>
          <w:rFonts w:ascii="Times New Roman" w:hAnsi="Times New Roman"/>
          <w:color w:val="000000"/>
          <w:sz w:val="28"/>
          <w:szCs w:val="28"/>
        </w:rPr>
        <w:t xml:space="preserve"> создана СУЭ </w:t>
      </w:r>
      <w:r w:rsidR="00690F7C" w:rsidRPr="002551F6">
        <w:rPr>
          <w:rFonts w:ascii="Times New Roman" w:hAnsi="Times New Roman"/>
          <w:color w:val="000000"/>
          <w:sz w:val="28"/>
          <w:szCs w:val="28"/>
        </w:rPr>
        <w:t>«</w:t>
      </w:r>
      <w:r w:rsidRPr="002551F6">
        <w:rPr>
          <w:rFonts w:ascii="Times New Roman" w:hAnsi="Times New Roman"/>
          <w:color w:val="000000"/>
          <w:sz w:val="28"/>
          <w:szCs w:val="28"/>
        </w:rPr>
        <w:t>Интернет-контур для регистрации заявок</w:t>
      </w:r>
      <w:r w:rsidR="00690F7C" w:rsidRPr="002551F6">
        <w:rPr>
          <w:rFonts w:ascii="Times New Roman" w:hAnsi="Times New Roman"/>
          <w:color w:val="000000"/>
          <w:sz w:val="28"/>
          <w:szCs w:val="28"/>
        </w:rPr>
        <w:t>»</w:t>
      </w:r>
      <w:r w:rsidRPr="002551F6">
        <w:rPr>
          <w:rFonts w:ascii="Times New Roman" w:hAnsi="Times New Roman"/>
          <w:color w:val="000000"/>
          <w:sz w:val="28"/>
          <w:szCs w:val="28"/>
        </w:rPr>
        <w:t xml:space="preserve"> как по ГИИС </w:t>
      </w:r>
      <w:r w:rsidR="00690F7C" w:rsidRPr="002551F6">
        <w:rPr>
          <w:rFonts w:ascii="Times New Roman" w:hAnsi="Times New Roman"/>
          <w:color w:val="000000"/>
          <w:sz w:val="28"/>
          <w:szCs w:val="28"/>
        </w:rPr>
        <w:t>«</w:t>
      </w:r>
      <w:r w:rsidRPr="002551F6">
        <w:rPr>
          <w:rFonts w:ascii="Times New Roman" w:hAnsi="Times New Roman"/>
          <w:color w:val="000000"/>
          <w:sz w:val="28"/>
          <w:szCs w:val="28"/>
        </w:rPr>
        <w:t>Электронный бюджет</w:t>
      </w:r>
      <w:r w:rsidR="00690F7C" w:rsidRPr="002551F6">
        <w:rPr>
          <w:rFonts w:ascii="Times New Roman" w:hAnsi="Times New Roman"/>
          <w:color w:val="000000"/>
          <w:sz w:val="28"/>
          <w:szCs w:val="28"/>
        </w:rPr>
        <w:t>»</w:t>
      </w:r>
      <w:r w:rsidRPr="002551F6">
        <w:rPr>
          <w:rFonts w:ascii="Times New Roman" w:hAnsi="Times New Roman"/>
          <w:color w:val="000000"/>
          <w:sz w:val="28"/>
          <w:szCs w:val="28"/>
        </w:rPr>
        <w:t xml:space="preserve">, </w:t>
      </w:r>
      <w:r w:rsidR="00384F57" w:rsidRPr="002551F6">
        <w:rPr>
          <w:rFonts w:ascii="Times New Roman" w:hAnsi="Times New Roman"/>
          <w:color w:val="000000"/>
          <w:sz w:val="28"/>
          <w:szCs w:val="28"/>
        </w:rPr>
        <w:br/>
      </w:r>
      <w:r w:rsidRPr="002551F6">
        <w:rPr>
          <w:rFonts w:ascii="Times New Roman" w:hAnsi="Times New Roman"/>
          <w:color w:val="000000"/>
          <w:sz w:val="28"/>
          <w:szCs w:val="28"/>
        </w:rPr>
        <w:t>так и по другим портальным системам Ф</w:t>
      </w:r>
      <w:r w:rsidR="00690F7C" w:rsidRPr="002551F6">
        <w:rPr>
          <w:rFonts w:ascii="Times New Roman" w:hAnsi="Times New Roman"/>
          <w:color w:val="000000"/>
          <w:sz w:val="28"/>
          <w:szCs w:val="28"/>
        </w:rPr>
        <w:t>едерального казначейства</w:t>
      </w:r>
      <w:r w:rsidRPr="002551F6">
        <w:rPr>
          <w:rFonts w:ascii="Times New Roman" w:hAnsi="Times New Roman"/>
          <w:color w:val="000000"/>
          <w:sz w:val="28"/>
          <w:szCs w:val="28"/>
        </w:rPr>
        <w:t xml:space="preserve">. За 2015 год в </w:t>
      </w:r>
      <w:r w:rsidR="00C252ED" w:rsidRPr="002551F6">
        <w:rPr>
          <w:rFonts w:ascii="Times New Roman" w:hAnsi="Times New Roman"/>
          <w:color w:val="000000"/>
          <w:sz w:val="28"/>
          <w:szCs w:val="28"/>
        </w:rPr>
        <w:t>СУЭ</w:t>
      </w:r>
      <w:r w:rsidRPr="002551F6">
        <w:rPr>
          <w:rFonts w:ascii="Times New Roman" w:hAnsi="Times New Roman"/>
          <w:color w:val="000000"/>
          <w:sz w:val="28"/>
          <w:szCs w:val="28"/>
        </w:rPr>
        <w:t xml:space="preserve"> зарегистрировано 77</w:t>
      </w:r>
      <w:r w:rsidR="00384F57" w:rsidRPr="002551F6">
        <w:rPr>
          <w:rFonts w:ascii="Times New Roman" w:hAnsi="Times New Roman"/>
          <w:color w:val="000000"/>
          <w:sz w:val="28"/>
          <w:szCs w:val="28"/>
        </w:rPr>
        <w:t> </w:t>
      </w:r>
      <w:r w:rsidRPr="002551F6">
        <w:rPr>
          <w:rFonts w:ascii="Times New Roman" w:hAnsi="Times New Roman"/>
          <w:color w:val="000000"/>
          <w:sz w:val="28"/>
          <w:szCs w:val="28"/>
        </w:rPr>
        <w:t xml:space="preserve">589 заявок по сопровождению </w:t>
      </w:r>
      <w:r w:rsidR="00384F57" w:rsidRPr="002551F6">
        <w:rPr>
          <w:rFonts w:ascii="Times New Roman" w:hAnsi="Times New Roman"/>
          <w:color w:val="000000"/>
          <w:sz w:val="28"/>
          <w:szCs w:val="28"/>
        </w:rPr>
        <w:t>ГИИС «Электронный бюджет»</w:t>
      </w:r>
      <w:r w:rsidRPr="002551F6">
        <w:rPr>
          <w:rFonts w:ascii="Times New Roman" w:hAnsi="Times New Roman"/>
          <w:color w:val="000000"/>
          <w:sz w:val="28"/>
          <w:szCs w:val="28"/>
        </w:rPr>
        <w:t xml:space="preserve">. </w:t>
      </w:r>
    </w:p>
    <w:p w:rsidR="00151F7D" w:rsidRPr="002551F6" w:rsidRDefault="00B91104" w:rsidP="000B352C">
      <w:pPr>
        <w:spacing w:before="240" w:after="120" w:line="240" w:lineRule="auto"/>
        <w:ind w:firstLine="7513"/>
        <w:jc w:val="right"/>
        <w:rPr>
          <w:rFonts w:ascii="Times New Roman" w:hAnsi="Times New Roman"/>
          <w:color w:val="000000"/>
          <w:sz w:val="28"/>
          <w:szCs w:val="28"/>
        </w:rPr>
      </w:pPr>
      <w:r w:rsidRPr="002551F6">
        <w:rPr>
          <w:rFonts w:ascii="Times New Roman" w:hAnsi="Times New Roman"/>
          <w:color w:val="000000"/>
          <w:sz w:val="28"/>
          <w:szCs w:val="28"/>
        </w:rPr>
        <w:t>Диаграмма</w:t>
      </w:r>
      <w:r w:rsidR="0010185B" w:rsidRPr="002551F6">
        <w:rPr>
          <w:rFonts w:ascii="Times New Roman" w:hAnsi="Times New Roman"/>
          <w:color w:val="000000"/>
          <w:sz w:val="28"/>
          <w:szCs w:val="28"/>
        </w:rPr>
        <w:t> </w:t>
      </w:r>
      <w:r w:rsidR="00BD4B66" w:rsidRPr="002551F6">
        <w:rPr>
          <w:rFonts w:ascii="Times New Roman" w:hAnsi="Times New Roman"/>
          <w:color w:val="000000"/>
          <w:sz w:val="28"/>
          <w:szCs w:val="28"/>
        </w:rPr>
        <w:t>29</w:t>
      </w:r>
    </w:p>
    <w:p w:rsidR="00151F7D" w:rsidRPr="002551F6" w:rsidRDefault="00151F7D" w:rsidP="005377AC">
      <w:pPr>
        <w:spacing w:before="120" w:after="120" w:line="240" w:lineRule="auto"/>
        <w:jc w:val="center"/>
        <w:rPr>
          <w:rFonts w:ascii="Times New Roman" w:hAnsi="Times New Roman"/>
          <w:b/>
          <w:color w:val="000000"/>
          <w:sz w:val="28"/>
          <w:szCs w:val="28"/>
        </w:rPr>
      </w:pPr>
      <w:r w:rsidRPr="002551F6">
        <w:rPr>
          <w:rFonts w:ascii="Times New Roman" w:hAnsi="Times New Roman"/>
          <w:b/>
          <w:color w:val="000000"/>
          <w:sz w:val="28"/>
          <w:szCs w:val="28"/>
        </w:rPr>
        <w:t>Информация о количестве заявок, зарегистрированных в СУЭ «Интернет-контур для регистрации заявок</w:t>
      </w:r>
      <w:r w:rsidR="005377AC" w:rsidRPr="002551F6">
        <w:rPr>
          <w:rFonts w:ascii="Times New Roman" w:hAnsi="Times New Roman"/>
          <w:b/>
          <w:color w:val="000000"/>
          <w:sz w:val="28"/>
          <w:szCs w:val="28"/>
        </w:rPr>
        <w:t>»</w:t>
      </w:r>
    </w:p>
    <w:p w:rsidR="00DB7BF9" w:rsidRPr="002551F6" w:rsidRDefault="00DB7BF9" w:rsidP="009D1EFB">
      <w:pPr>
        <w:spacing w:after="0" w:line="360" w:lineRule="atLeast"/>
        <w:jc w:val="center"/>
        <w:rPr>
          <w:rFonts w:ascii="Times New Roman" w:hAnsi="Times New Roman"/>
          <w:color w:val="000000"/>
          <w:sz w:val="28"/>
          <w:szCs w:val="28"/>
        </w:rPr>
      </w:pPr>
      <w:r w:rsidRPr="002551F6">
        <w:rPr>
          <w:rFonts w:ascii="Times New Roman" w:hAnsi="Times New Roman"/>
          <w:noProof/>
          <w:lang w:eastAsia="ru-RU"/>
        </w:rPr>
        <w:drawing>
          <wp:inline distT="0" distB="0" distL="0" distR="0" wp14:anchorId="5B83CF9E" wp14:editId="6AC0B870">
            <wp:extent cx="4993420" cy="1685677"/>
            <wp:effectExtent l="0" t="0" r="17145" b="1016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B7BF9" w:rsidRPr="002551F6" w:rsidRDefault="00DB7BF9" w:rsidP="000F50F5">
      <w:pPr>
        <w:spacing w:before="120"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В течение 2015 года в рамках стаб</w:t>
      </w:r>
      <w:r w:rsidR="005377AC" w:rsidRPr="002551F6">
        <w:rPr>
          <w:rFonts w:ascii="Times New Roman" w:hAnsi="Times New Roman"/>
          <w:color w:val="000000"/>
          <w:sz w:val="28"/>
          <w:szCs w:val="28"/>
        </w:rPr>
        <w:t>илизации работоспособности ГИИС «</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w:t>
      </w:r>
      <w:r w:rsidRPr="002551F6">
        <w:rPr>
          <w:rFonts w:ascii="Times New Roman" w:hAnsi="Times New Roman"/>
          <w:color w:val="000000"/>
          <w:sz w:val="28"/>
          <w:szCs w:val="28"/>
        </w:rPr>
        <w:t xml:space="preserve"> в Ситуационном центре Ф</w:t>
      </w:r>
      <w:r w:rsidR="005377AC" w:rsidRPr="002551F6">
        <w:rPr>
          <w:rFonts w:ascii="Times New Roman" w:hAnsi="Times New Roman"/>
          <w:color w:val="000000"/>
          <w:sz w:val="28"/>
          <w:szCs w:val="28"/>
        </w:rPr>
        <w:t>едерального казначейства</w:t>
      </w:r>
      <w:r w:rsidRPr="002551F6">
        <w:rPr>
          <w:rFonts w:ascii="Times New Roman" w:hAnsi="Times New Roman"/>
          <w:color w:val="000000"/>
          <w:sz w:val="28"/>
          <w:szCs w:val="28"/>
        </w:rPr>
        <w:t xml:space="preserve"> выделены сотрудники с ролью «менеджер инцидентов», обеспечиваю</w:t>
      </w:r>
      <w:r w:rsidR="005377AC" w:rsidRPr="002551F6">
        <w:rPr>
          <w:rFonts w:ascii="Times New Roman" w:hAnsi="Times New Roman"/>
          <w:color w:val="000000"/>
          <w:sz w:val="28"/>
          <w:szCs w:val="28"/>
        </w:rPr>
        <w:t>щие</w:t>
      </w:r>
      <w:r w:rsidRPr="002551F6">
        <w:rPr>
          <w:rFonts w:ascii="Times New Roman" w:hAnsi="Times New Roman"/>
          <w:color w:val="000000"/>
          <w:sz w:val="28"/>
          <w:szCs w:val="28"/>
        </w:rPr>
        <w:t xml:space="preserve"> своевременную и качественную отр</w:t>
      </w:r>
      <w:r w:rsidR="005377AC" w:rsidRPr="002551F6">
        <w:rPr>
          <w:rFonts w:ascii="Times New Roman" w:hAnsi="Times New Roman"/>
          <w:color w:val="000000"/>
          <w:sz w:val="28"/>
          <w:szCs w:val="28"/>
        </w:rPr>
        <w:t>аботку инцидентов и</w:t>
      </w:r>
      <w:r w:rsidRPr="002551F6">
        <w:rPr>
          <w:rFonts w:ascii="Times New Roman" w:hAnsi="Times New Roman"/>
          <w:color w:val="000000"/>
          <w:sz w:val="28"/>
          <w:szCs w:val="28"/>
        </w:rPr>
        <w:t>сполнителями по государственным контрактам</w:t>
      </w:r>
      <w:r w:rsidR="005377AC" w:rsidRPr="002551F6">
        <w:rPr>
          <w:rFonts w:ascii="Times New Roman" w:hAnsi="Times New Roman"/>
          <w:color w:val="000000"/>
          <w:sz w:val="28"/>
          <w:szCs w:val="28"/>
        </w:rPr>
        <w:t xml:space="preserve"> и</w:t>
      </w:r>
      <w:r w:rsidRPr="002551F6">
        <w:rPr>
          <w:rFonts w:ascii="Times New Roman" w:hAnsi="Times New Roman"/>
          <w:color w:val="000000"/>
          <w:sz w:val="28"/>
          <w:szCs w:val="28"/>
        </w:rPr>
        <w:t xml:space="preserve"> осуществляю</w:t>
      </w:r>
      <w:r w:rsidR="005377AC" w:rsidRPr="002551F6">
        <w:rPr>
          <w:rFonts w:ascii="Times New Roman" w:hAnsi="Times New Roman"/>
          <w:color w:val="000000"/>
          <w:sz w:val="28"/>
          <w:szCs w:val="28"/>
        </w:rPr>
        <w:t>щие</w:t>
      </w:r>
      <w:r w:rsidRPr="002551F6">
        <w:rPr>
          <w:rFonts w:ascii="Times New Roman" w:hAnsi="Times New Roman"/>
          <w:color w:val="000000"/>
          <w:sz w:val="28"/>
          <w:szCs w:val="28"/>
        </w:rPr>
        <w:t xml:space="preserve"> контроль за устранением аварийных ситуаций. </w:t>
      </w:r>
    </w:p>
    <w:p w:rsidR="005377AC" w:rsidRPr="002551F6" w:rsidRDefault="00DB7BF9" w:rsidP="00FC7E8F">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Средствами мониторинга СУЭ организован инфраструктур</w:t>
      </w:r>
      <w:r w:rsidR="00FC7E8F" w:rsidRPr="002551F6">
        <w:rPr>
          <w:rFonts w:ascii="Times New Roman" w:hAnsi="Times New Roman"/>
          <w:color w:val="000000"/>
          <w:sz w:val="28"/>
          <w:szCs w:val="28"/>
        </w:rPr>
        <w:t>ный мониторинг компонентов ГИИС </w:t>
      </w:r>
      <w:r w:rsidR="005377AC" w:rsidRPr="002551F6">
        <w:rPr>
          <w:rFonts w:ascii="Times New Roman" w:hAnsi="Times New Roman"/>
          <w:color w:val="000000"/>
          <w:sz w:val="28"/>
          <w:szCs w:val="28"/>
        </w:rPr>
        <w:t>«</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w:t>
      </w:r>
      <w:r w:rsidRPr="002551F6">
        <w:rPr>
          <w:rFonts w:ascii="Times New Roman" w:hAnsi="Times New Roman"/>
          <w:color w:val="000000"/>
          <w:sz w:val="28"/>
          <w:szCs w:val="28"/>
        </w:rPr>
        <w:t xml:space="preserve"> (</w:t>
      </w:r>
      <w:r w:rsidR="00CB48E1" w:rsidRPr="002551F6">
        <w:rPr>
          <w:rFonts w:ascii="Times New Roman" w:hAnsi="Times New Roman"/>
          <w:sz w:val="28"/>
          <w:szCs w:val="28"/>
        </w:rPr>
        <w:t>п</w:t>
      </w:r>
      <w:r w:rsidRPr="002551F6">
        <w:rPr>
          <w:rFonts w:ascii="Times New Roman" w:hAnsi="Times New Roman"/>
          <w:sz w:val="28"/>
          <w:szCs w:val="28"/>
        </w:rPr>
        <w:t xml:space="preserve">одсистема </w:t>
      </w:r>
      <w:r w:rsidR="00A71CB6" w:rsidRPr="002551F6">
        <w:rPr>
          <w:rFonts w:ascii="Times New Roman" w:hAnsi="Times New Roman"/>
          <w:sz w:val="28"/>
          <w:szCs w:val="28"/>
        </w:rPr>
        <w:t>«О</w:t>
      </w:r>
      <w:r w:rsidR="008552F1">
        <w:rPr>
          <w:rFonts w:ascii="Times New Roman" w:hAnsi="Times New Roman"/>
          <w:sz w:val="28"/>
          <w:szCs w:val="28"/>
        </w:rPr>
        <w:t>беспечение</w:t>
      </w:r>
      <w:r w:rsidRPr="002551F6">
        <w:rPr>
          <w:rFonts w:ascii="Times New Roman" w:hAnsi="Times New Roman"/>
          <w:sz w:val="28"/>
          <w:szCs w:val="28"/>
        </w:rPr>
        <w:t xml:space="preserve"> информационной безопасности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FC7E8F" w:rsidRPr="002551F6">
        <w:rPr>
          <w:rFonts w:ascii="Times New Roman" w:hAnsi="Times New Roman"/>
          <w:color w:val="000000"/>
          <w:sz w:val="28"/>
          <w:szCs w:val="28"/>
        </w:rPr>
        <w:t>ГИИС </w:t>
      </w:r>
      <w:r w:rsidR="005377AC" w:rsidRPr="002551F6">
        <w:rPr>
          <w:rFonts w:ascii="Times New Roman" w:hAnsi="Times New Roman"/>
          <w:color w:val="000000"/>
          <w:sz w:val="28"/>
          <w:szCs w:val="28"/>
        </w:rPr>
        <w:t>«</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 xml:space="preserve">», </w:t>
      </w:r>
      <w:r w:rsidR="00CB48E1" w:rsidRPr="002551F6">
        <w:rPr>
          <w:rFonts w:ascii="Times New Roman" w:hAnsi="Times New Roman"/>
          <w:sz w:val="28"/>
          <w:szCs w:val="28"/>
        </w:rPr>
        <w:t>п</w:t>
      </w:r>
      <w:r w:rsidRPr="002551F6">
        <w:rPr>
          <w:rFonts w:ascii="Times New Roman" w:hAnsi="Times New Roman"/>
          <w:sz w:val="28"/>
          <w:szCs w:val="28"/>
        </w:rPr>
        <w:t xml:space="preserve">одсистема </w:t>
      </w:r>
      <w:r w:rsidR="00A71CB6" w:rsidRPr="002551F6">
        <w:rPr>
          <w:rFonts w:ascii="Times New Roman" w:hAnsi="Times New Roman"/>
          <w:sz w:val="28"/>
          <w:szCs w:val="28"/>
        </w:rPr>
        <w:t>«О</w:t>
      </w:r>
      <w:r w:rsidR="008552F1">
        <w:rPr>
          <w:rFonts w:ascii="Times New Roman" w:hAnsi="Times New Roman"/>
          <w:sz w:val="28"/>
          <w:szCs w:val="28"/>
        </w:rPr>
        <w:t>беспечение</w:t>
      </w:r>
      <w:r w:rsidRPr="002551F6">
        <w:rPr>
          <w:rFonts w:ascii="Times New Roman" w:hAnsi="Times New Roman"/>
          <w:sz w:val="28"/>
          <w:szCs w:val="28"/>
        </w:rPr>
        <w:t xml:space="preserve"> юридической значимости документов</w:t>
      </w:r>
      <w:r w:rsidR="00A71CB6" w:rsidRPr="002551F6">
        <w:rPr>
          <w:rFonts w:ascii="Times New Roman" w:hAnsi="Times New Roman"/>
          <w:sz w:val="28"/>
          <w:szCs w:val="28"/>
        </w:rPr>
        <w:t>»</w:t>
      </w:r>
      <w:r w:rsidRPr="002551F6">
        <w:rPr>
          <w:rFonts w:ascii="Times New Roman" w:hAnsi="Times New Roman"/>
          <w:sz w:val="28"/>
          <w:szCs w:val="28"/>
        </w:rPr>
        <w:t xml:space="preserve"> </w:t>
      </w:r>
      <w:r w:rsidR="005377AC" w:rsidRPr="002551F6">
        <w:rPr>
          <w:rFonts w:ascii="Times New Roman" w:hAnsi="Times New Roman"/>
          <w:color w:val="000000"/>
          <w:sz w:val="28"/>
          <w:szCs w:val="28"/>
        </w:rPr>
        <w:t>ГИИС «</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w:t>
      </w:r>
      <w:r w:rsidRPr="002551F6">
        <w:rPr>
          <w:rFonts w:ascii="Times New Roman" w:hAnsi="Times New Roman"/>
          <w:color w:val="000000"/>
          <w:sz w:val="28"/>
          <w:szCs w:val="28"/>
        </w:rPr>
        <w:t>), а также функциональный м</w:t>
      </w:r>
      <w:r w:rsidR="005377AC" w:rsidRPr="002551F6">
        <w:rPr>
          <w:rFonts w:ascii="Times New Roman" w:hAnsi="Times New Roman"/>
          <w:color w:val="000000"/>
          <w:sz w:val="28"/>
          <w:szCs w:val="28"/>
        </w:rPr>
        <w:t>ониторинг личного кабинета ГИИС «</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w:t>
      </w:r>
      <w:r w:rsidRPr="002551F6">
        <w:rPr>
          <w:rFonts w:ascii="Times New Roman" w:hAnsi="Times New Roman"/>
          <w:color w:val="000000"/>
          <w:sz w:val="28"/>
          <w:szCs w:val="28"/>
        </w:rPr>
        <w:t xml:space="preserve">, </w:t>
      </w:r>
      <w:r w:rsidR="00CB48E1" w:rsidRPr="002551F6">
        <w:rPr>
          <w:rFonts w:ascii="Times New Roman" w:hAnsi="Times New Roman"/>
          <w:sz w:val="28"/>
          <w:szCs w:val="28"/>
        </w:rPr>
        <w:t>п</w:t>
      </w:r>
      <w:r w:rsidRPr="002551F6">
        <w:rPr>
          <w:rFonts w:ascii="Times New Roman" w:hAnsi="Times New Roman"/>
          <w:sz w:val="28"/>
          <w:szCs w:val="28"/>
        </w:rPr>
        <w:t xml:space="preserve">одсистемы </w:t>
      </w:r>
      <w:r w:rsidR="00A71CB6" w:rsidRPr="002551F6">
        <w:rPr>
          <w:rFonts w:ascii="Times New Roman" w:hAnsi="Times New Roman"/>
          <w:sz w:val="28"/>
          <w:szCs w:val="28"/>
        </w:rPr>
        <w:t>«О</w:t>
      </w:r>
      <w:r w:rsidR="008552F1">
        <w:rPr>
          <w:rFonts w:ascii="Times New Roman" w:hAnsi="Times New Roman"/>
          <w:sz w:val="28"/>
          <w:szCs w:val="28"/>
        </w:rPr>
        <w:t>беспечение</w:t>
      </w:r>
      <w:r w:rsidRPr="002551F6">
        <w:rPr>
          <w:rFonts w:ascii="Times New Roman" w:hAnsi="Times New Roman"/>
          <w:sz w:val="28"/>
          <w:szCs w:val="28"/>
        </w:rPr>
        <w:t xml:space="preserve"> информационной безопасности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5377AC" w:rsidRPr="002551F6">
        <w:rPr>
          <w:rFonts w:ascii="Times New Roman" w:hAnsi="Times New Roman"/>
          <w:color w:val="000000"/>
          <w:sz w:val="28"/>
          <w:szCs w:val="28"/>
        </w:rPr>
        <w:t>ГИИС «</w:t>
      </w:r>
      <w:r w:rsidRPr="002551F6">
        <w:rPr>
          <w:rFonts w:ascii="Times New Roman" w:hAnsi="Times New Roman"/>
          <w:color w:val="000000"/>
          <w:sz w:val="28"/>
          <w:szCs w:val="28"/>
        </w:rPr>
        <w:t>Электронный бюджет</w:t>
      </w:r>
      <w:r w:rsidR="005377AC" w:rsidRPr="002551F6">
        <w:rPr>
          <w:rFonts w:ascii="Times New Roman" w:hAnsi="Times New Roman"/>
          <w:color w:val="000000"/>
          <w:sz w:val="28"/>
          <w:szCs w:val="28"/>
        </w:rPr>
        <w:t>»</w:t>
      </w:r>
      <w:r w:rsidR="00007459" w:rsidRPr="002551F6">
        <w:rPr>
          <w:rFonts w:ascii="Times New Roman" w:hAnsi="Times New Roman"/>
          <w:color w:val="000000"/>
          <w:sz w:val="28"/>
          <w:szCs w:val="28"/>
        </w:rPr>
        <w:t xml:space="preserve"> и п</w:t>
      </w:r>
      <w:r w:rsidRPr="002551F6">
        <w:rPr>
          <w:rFonts w:ascii="Times New Roman" w:hAnsi="Times New Roman"/>
          <w:color w:val="000000"/>
          <w:sz w:val="28"/>
          <w:szCs w:val="28"/>
        </w:rPr>
        <w:t xml:space="preserve">одсистемы </w:t>
      </w:r>
      <w:r w:rsidR="00A71CB6" w:rsidRPr="002551F6">
        <w:rPr>
          <w:rFonts w:ascii="Times New Roman" w:hAnsi="Times New Roman"/>
          <w:color w:val="000000"/>
          <w:sz w:val="28"/>
          <w:szCs w:val="28"/>
        </w:rPr>
        <w:t>«В</w:t>
      </w:r>
      <w:r w:rsidRPr="002551F6">
        <w:rPr>
          <w:rFonts w:ascii="Times New Roman" w:hAnsi="Times New Roman"/>
          <w:color w:val="000000"/>
          <w:sz w:val="28"/>
          <w:szCs w:val="28"/>
        </w:rPr>
        <w:t>едение нормативно-справочной информации</w:t>
      </w:r>
      <w:r w:rsidR="00A71CB6" w:rsidRPr="002551F6">
        <w:rPr>
          <w:rFonts w:ascii="Times New Roman" w:hAnsi="Times New Roman"/>
          <w:color w:val="000000"/>
          <w:sz w:val="28"/>
          <w:szCs w:val="28"/>
        </w:rPr>
        <w:t>»</w:t>
      </w:r>
      <w:r w:rsidR="005377AC" w:rsidRPr="002551F6">
        <w:rPr>
          <w:rFonts w:ascii="Times New Roman" w:hAnsi="Times New Roman"/>
          <w:color w:val="000000"/>
          <w:sz w:val="28"/>
          <w:szCs w:val="28"/>
        </w:rPr>
        <w:t>.</w:t>
      </w:r>
    </w:p>
    <w:p w:rsidR="00DB7BF9" w:rsidRPr="002551F6" w:rsidRDefault="005377AC" w:rsidP="00FC7E8F">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В 2015 году осуществлены также следующие мероприятия:</w:t>
      </w:r>
      <w:r w:rsidR="00DB7BF9" w:rsidRPr="002551F6">
        <w:rPr>
          <w:rFonts w:ascii="Times New Roman" w:hAnsi="Times New Roman"/>
          <w:color w:val="000000"/>
          <w:sz w:val="28"/>
          <w:szCs w:val="28"/>
        </w:rPr>
        <w:t xml:space="preserve"> </w:t>
      </w:r>
    </w:p>
    <w:p w:rsidR="00DB7BF9" w:rsidRPr="002551F6" w:rsidRDefault="005377AC" w:rsidP="00FC7E8F">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о</w:t>
      </w:r>
      <w:r w:rsidR="00DB7BF9" w:rsidRPr="002551F6">
        <w:rPr>
          <w:rFonts w:ascii="Times New Roman" w:hAnsi="Times New Roman" w:cs="Times New Roman"/>
          <w:sz w:val="28"/>
          <w:szCs w:val="28"/>
        </w:rPr>
        <w:t xml:space="preserve">беспечена опытная эксплуатация </w:t>
      </w:r>
      <w:r w:rsidRPr="002551F6">
        <w:rPr>
          <w:rFonts w:ascii="Times New Roman" w:hAnsi="Times New Roman" w:cs="Times New Roman"/>
          <w:color w:val="000000"/>
          <w:sz w:val="28"/>
          <w:szCs w:val="28"/>
        </w:rPr>
        <w:t>ГИИС «</w:t>
      </w:r>
      <w:r w:rsidR="00DB7BF9" w:rsidRPr="002551F6">
        <w:rPr>
          <w:rFonts w:ascii="Times New Roman" w:hAnsi="Times New Roman" w:cs="Times New Roman"/>
          <w:color w:val="000000"/>
          <w:sz w:val="28"/>
          <w:szCs w:val="28"/>
        </w:rPr>
        <w:t>Электронный бюджет</w:t>
      </w:r>
      <w:r w:rsidRPr="002551F6">
        <w:rPr>
          <w:rFonts w:ascii="Times New Roman" w:hAnsi="Times New Roman" w:cs="Times New Roman"/>
          <w:color w:val="000000"/>
          <w:sz w:val="28"/>
          <w:szCs w:val="28"/>
        </w:rPr>
        <w:t>»</w:t>
      </w:r>
      <w:r w:rsidR="00DB7BF9" w:rsidRPr="002551F6">
        <w:rPr>
          <w:rFonts w:ascii="Times New Roman" w:hAnsi="Times New Roman" w:cs="Times New Roman"/>
          <w:sz w:val="28"/>
          <w:szCs w:val="28"/>
        </w:rPr>
        <w:t>;</w:t>
      </w:r>
    </w:p>
    <w:p w:rsidR="00DB7BF9" w:rsidRPr="002551F6" w:rsidRDefault="005377AC"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у</w:t>
      </w:r>
      <w:r w:rsidR="00DB7BF9" w:rsidRPr="002551F6">
        <w:rPr>
          <w:rFonts w:ascii="Times New Roman" w:hAnsi="Times New Roman" w:cs="Times New Roman"/>
          <w:sz w:val="28"/>
          <w:szCs w:val="28"/>
        </w:rPr>
        <w:t>лучшена стабильность и качество работы ИТ-системы в целом;</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п</w:t>
      </w:r>
      <w:r w:rsidR="00DB7BF9" w:rsidRPr="002551F6">
        <w:rPr>
          <w:rFonts w:ascii="Times New Roman" w:hAnsi="Times New Roman" w:cs="Times New Roman"/>
          <w:sz w:val="28"/>
          <w:szCs w:val="28"/>
        </w:rPr>
        <w:t>остроены прямые каналы коммуникации с пользователем;</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в</w:t>
      </w:r>
      <w:r w:rsidR="00DB7BF9" w:rsidRPr="002551F6">
        <w:rPr>
          <w:rFonts w:ascii="Times New Roman" w:hAnsi="Times New Roman" w:cs="Times New Roman"/>
          <w:sz w:val="28"/>
          <w:szCs w:val="28"/>
        </w:rPr>
        <w:t>недрено проактивное управление качеством сервиса;</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с</w:t>
      </w:r>
      <w:r w:rsidR="00DB7BF9" w:rsidRPr="002551F6">
        <w:rPr>
          <w:rFonts w:ascii="Times New Roman" w:hAnsi="Times New Roman" w:cs="Times New Roman"/>
          <w:sz w:val="28"/>
          <w:szCs w:val="28"/>
        </w:rPr>
        <w:t>нижено количество аварий;</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р</w:t>
      </w:r>
      <w:r w:rsidR="00DB7BF9" w:rsidRPr="002551F6">
        <w:rPr>
          <w:rFonts w:ascii="Times New Roman" w:hAnsi="Times New Roman" w:cs="Times New Roman"/>
          <w:sz w:val="28"/>
          <w:szCs w:val="28"/>
        </w:rPr>
        <w:t xml:space="preserve">еализована </w:t>
      </w:r>
      <w:r w:rsidRPr="002551F6">
        <w:rPr>
          <w:rFonts w:ascii="Times New Roman" w:hAnsi="Times New Roman" w:cs="Times New Roman"/>
          <w:sz w:val="28"/>
          <w:szCs w:val="28"/>
        </w:rPr>
        <w:t>опция</w:t>
      </w:r>
      <w:r w:rsidR="00C252ED" w:rsidRPr="002551F6">
        <w:rPr>
          <w:rFonts w:ascii="Times New Roman" w:hAnsi="Times New Roman" w:cs="Times New Roman"/>
          <w:sz w:val="28"/>
          <w:szCs w:val="28"/>
        </w:rPr>
        <w:t xml:space="preserve"> «Сообщить о проблеме» в л</w:t>
      </w:r>
      <w:r w:rsidR="00DB7BF9" w:rsidRPr="002551F6">
        <w:rPr>
          <w:rFonts w:ascii="Times New Roman" w:hAnsi="Times New Roman" w:cs="Times New Roman"/>
          <w:sz w:val="28"/>
          <w:szCs w:val="28"/>
        </w:rPr>
        <w:t xml:space="preserve">ичном кабинете </w:t>
      </w:r>
      <w:r w:rsidRPr="002551F6">
        <w:rPr>
          <w:rFonts w:ascii="Times New Roman" w:hAnsi="Times New Roman" w:cs="Times New Roman"/>
          <w:sz w:val="28"/>
          <w:szCs w:val="28"/>
        </w:rPr>
        <w:t>ГИИС «</w:t>
      </w:r>
      <w:r w:rsidR="00DB7BF9" w:rsidRPr="002551F6">
        <w:rPr>
          <w:rFonts w:ascii="Times New Roman" w:hAnsi="Times New Roman" w:cs="Times New Roman"/>
          <w:sz w:val="28"/>
          <w:szCs w:val="28"/>
        </w:rPr>
        <w:t>Электронного бюджета</w:t>
      </w:r>
      <w:r w:rsidRPr="002551F6">
        <w:rPr>
          <w:rFonts w:ascii="Times New Roman" w:hAnsi="Times New Roman" w:cs="Times New Roman"/>
          <w:sz w:val="28"/>
          <w:szCs w:val="28"/>
        </w:rPr>
        <w:t>»</w:t>
      </w:r>
      <w:r w:rsidR="00DB7BF9" w:rsidRPr="002551F6">
        <w:rPr>
          <w:rFonts w:ascii="Times New Roman" w:hAnsi="Times New Roman" w:cs="Times New Roman"/>
          <w:sz w:val="28"/>
          <w:szCs w:val="28"/>
        </w:rPr>
        <w:t>:</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н</w:t>
      </w:r>
      <w:r w:rsidR="00DB7BF9" w:rsidRPr="002551F6">
        <w:rPr>
          <w:rFonts w:ascii="Times New Roman" w:hAnsi="Times New Roman" w:cs="Times New Roman"/>
          <w:sz w:val="28"/>
          <w:szCs w:val="28"/>
        </w:rPr>
        <w:t>аиболее оперативный способ регистрации проблем;</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н</w:t>
      </w:r>
      <w:r w:rsidR="00DB7BF9" w:rsidRPr="002551F6">
        <w:rPr>
          <w:rFonts w:ascii="Times New Roman" w:hAnsi="Times New Roman" w:cs="Times New Roman"/>
          <w:sz w:val="28"/>
          <w:szCs w:val="28"/>
        </w:rPr>
        <w:t>аиболее эффективный способ по соотношению «цена/качество».</w:t>
      </w:r>
    </w:p>
    <w:p w:rsidR="00DB7BF9" w:rsidRPr="002551F6" w:rsidRDefault="00DB7BF9"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Реализован мониторинг работоспособности подсистем </w:t>
      </w:r>
      <w:r w:rsidR="00FC7E8F" w:rsidRPr="002551F6">
        <w:rPr>
          <w:rFonts w:ascii="Times New Roman" w:hAnsi="Times New Roman" w:cs="Times New Roman"/>
          <w:sz w:val="28"/>
          <w:szCs w:val="28"/>
        </w:rPr>
        <w:t>ГИИС «</w:t>
      </w:r>
      <w:r w:rsidRPr="002551F6">
        <w:rPr>
          <w:rFonts w:ascii="Times New Roman" w:hAnsi="Times New Roman" w:cs="Times New Roman"/>
          <w:sz w:val="28"/>
          <w:szCs w:val="28"/>
        </w:rPr>
        <w:t>Электронного бюджета</w:t>
      </w:r>
      <w:r w:rsidR="00FC7E8F" w:rsidRPr="002551F6">
        <w:rPr>
          <w:rFonts w:ascii="Times New Roman" w:hAnsi="Times New Roman" w:cs="Times New Roman"/>
          <w:sz w:val="28"/>
          <w:szCs w:val="28"/>
        </w:rPr>
        <w:t>»</w:t>
      </w:r>
      <w:r w:rsidRPr="002551F6">
        <w:rPr>
          <w:rFonts w:ascii="Times New Roman" w:hAnsi="Times New Roman" w:cs="Times New Roman"/>
          <w:sz w:val="28"/>
          <w:szCs w:val="28"/>
        </w:rPr>
        <w:t>:</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ф</w:t>
      </w:r>
      <w:r w:rsidR="00DB7BF9" w:rsidRPr="002551F6">
        <w:rPr>
          <w:rFonts w:ascii="Times New Roman" w:hAnsi="Times New Roman" w:cs="Times New Roman"/>
          <w:sz w:val="28"/>
          <w:szCs w:val="28"/>
        </w:rPr>
        <w:t xml:space="preserve">ункциональный мониторинг Личного кабинета, </w:t>
      </w:r>
      <w:r w:rsidRPr="002551F6">
        <w:rPr>
          <w:rFonts w:ascii="Times New Roman" w:hAnsi="Times New Roman" w:cs="Times New Roman"/>
          <w:sz w:val="28"/>
          <w:szCs w:val="28"/>
        </w:rPr>
        <w:t xml:space="preserve">а также </w:t>
      </w:r>
      <w:r w:rsidR="00DB7BF9" w:rsidRPr="002551F6">
        <w:rPr>
          <w:rFonts w:ascii="Times New Roman" w:hAnsi="Times New Roman" w:cs="Times New Roman"/>
          <w:sz w:val="28"/>
          <w:szCs w:val="28"/>
        </w:rPr>
        <w:t>подсистем «Сводный реестр» и «Обеспечения информационной безопасности»;</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п</w:t>
      </w:r>
      <w:r w:rsidR="00DB7BF9" w:rsidRPr="002551F6">
        <w:rPr>
          <w:rFonts w:ascii="Times New Roman" w:hAnsi="Times New Roman" w:cs="Times New Roman"/>
          <w:sz w:val="28"/>
          <w:szCs w:val="28"/>
        </w:rPr>
        <w:t>араметрический мониторинг количества активных пользовательских сессий.</w:t>
      </w:r>
    </w:p>
    <w:p w:rsidR="00DB7BF9" w:rsidRPr="002551F6" w:rsidRDefault="00DB7BF9"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Организовано регулярное тестир</w:t>
      </w:r>
      <w:r w:rsidR="00FC7E8F" w:rsidRPr="002551F6">
        <w:rPr>
          <w:rFonts w:ascii="Times New Roman" w:hAnsi="Times New Roman" w:cs="Times New Roman"/>
          <w:sz w:val="28"/>
          <w:szCs w:val="28"/>
        </w:rPr>
        <w:t>ование при установке обновлений:</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ф</w:t>
      </w:r>
      <w:r w:rsidR="00DB7BF9" w:rsidRPr="002551F6">
        <w:rPr>
          <w:rFonts w:ascii="Times New Roman" w:hAnsi="Times New Roman" w:cs="Times New Roman"/>
          <w:sz w:val="28"/>
          <w:szCs w:val="28"/>
        </w:rPr>
        <w:t xml:space="preserve">ункциональное тестирование силами </w:t>
      </w:r>
      <w:r w:rsidR="004802B3" w:rsidRPr="002551F6">
        <w:rPr>
          <w:rFonts w:ascii="Times New Roman" w:hAnsi="Times New Roman" w:cs="Times New Roman"/>
          <w:sz w:val="28"/>
          <w:szCs w:val="28"/>
        </w:rPr>
        <w:t>«</w:t>
      </w:r>
      <w:r w:rsidR="00DB7BF9" w:rsidRPr="002551F6">
        <w:rPr>
          <w:rFonts w:ascii="Times New Roman" w:hAnsi="Times New Roman" w:cs="Times New Roman"/>
          <w:sz w:val="28"/>
          <w:szCs w:val="28"/>
        </w:rPr>
        <w:t>пилотных</w:t>
      </w:r>
      <w:r w:rsidR="004802B3" w:rsidRPr="002551F6">
        <w:rPr>
          <w:rFonts w:ascii="Times New Roman" w:hAnsi="Times New Roman" w:cs="Times New Roman"/>
          <w:sz w:val="28"/>
          <w:szCs w:val="28"/>
        </w:rPr>
        <w:t>»</w:t>
      </w:r>
      <w:r w:rsidR="00DB7BF9" w:rsidRPr="002551F6">
        <w:rPr>
          <w:rFonts w:ascii="Times New Roman" w:hAnsi="Times New Roman" w:cs="Times New Roman"/>
          <w:sz w:val="28"/>
          <w:szCs w:val="28"/>
        </w:rPr>
        <w:t xml:space="preserve"> регионов;</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р</w:t>
      </w:r>
      <w:r w:rsidR="00DB7BF9" w:rsidRPr="002551F6">
        <w:rPr>
          <w:rFonts w:ascii="Times New Roman" w:hAnsi="Times New Roman" w:cs="Times New Roman"/>
          <w:sz w:val="28"/>
          <w:szCs w:val="28"/>
        </w:rPr>
        <w:t xml:space="preserve">егрессионное тестирование силами </w:t>
      </w:r>
      <w:r w:rsidR="004802B3" w:rsidRPr="002551F6">
        <w:rPr>
          <w:rFonts w:ascii="Times New Roman" w:hAnsi="Times New Roman" w:cs="Times New Roman"/>
          <w:sz w:val="28"/>
          <w:szCs w:val="28"/>
        </w:rPr>
        <w:t>«</w:t>
      </w:r>
      <w:r w:rsidR="00DB7BF9" w:rsidRPr="002551F6">
        <w:rPr>
          <w:rFonts w:ascii="Times New Roman" w:hAnsi="Times New Roman" w:cs="Times New Roman"/>
          <w:sz w:val="28"/>
          <w:szCs w:val="28"/>
        </w:rPr>
        <w:t>пилотных</w:t>
      </w:r>
      <w:r w:rsidR="004802B3" w:rsidRPr="002551F6">
        <w:rPr>
          <w:rFonts w:ascii="Times New Roman" w:hAnsi="Times New Roman" w:cs="Times New Roman"/>
          <w:sz w:val="28"/>
          <w:szCs w:val="28"/>
        </w:rPr>
        <w:t>»</w:t>
      </w:r>
      <w:r w:rsidR="00DB7BF9" w:rsidRPr="002551F6">
        <w:rPr>
          <w:rFonts w:ascii="Times New Roman" w:hAnsi="Times New Roman" w:cs="Times New Roman"/>
          <w:sz w:val="28"/>
          <w:szCs w:val="28"/>
        </w:rPr>
        <w:t xml:space="preserve"> регионов;</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н</w:t>
      </w:r>
      <w:r w:rsidR="00DB7BF9" w:rsidRPr="002551F6">
        <w:rPr>
          <w:rFonts w:ascii="Times New Roman" w:hAnsi="Times New Roman" w:cs="Times New Roman"/>
          <w:sz w:val="28"/>
          <w:szCs w:val="28"/>
        </w:rPr>
        <w:t>агрузочное тестирование прототипов функциональных подсистем силами разработчиков.</w:t>
      </w:r>
    </w:p>
    <w:p w:rsidR="00DB7BF9" w:rsidRPr="002551F6" w:rsidRDefault="00DB7BF9"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Выполняются основные задачи эксплуатации </w:t>
      </w:r>
      <w:r w:rsidR="00FC7E8F" w:rsidRPr="002551F6">
        <w:rPr>
          <w:rFonts w:ascii="Times New Roman" w:hAnsi="Times New Roman" w:cs="Times New Roman"/>
          <w:color w:val="000000"/>
          <w:sz w:val="28"/>
          <w:szCs w:val="28"/>
        </w:rPr>
        <w:t>ГИИС «</w:t>
      </w:r>
      <w:r w:rsidRPr="002551F6">
        <w:rPr>
          <w:rFonts w:ascii="Times New Roman" w:hAnsi="Times New Roman" w:cs="Times New Roman"/>
          <w:color w:val="000000"/>
          <w:sz w:val="28"/>
          <w:szCs w:val="28"/>
        </w:rPr>
        <w:t>Электронный бюджет</w:t>
      </w:r>
      <w:r w:rsidR="00FC7E8F" w:rsidRPr="002551F6">
        <w:rPr>
          <w:rFonts w:ascii="Times New Roman" w:hAnsi="Times New Roman" w:cs="Times New Roman"/>
          <w:color w:val="000000"/>
          <w:sz w:val="28"/>
          <w:szCs w:val="28"/>
        </w:rPr>
        <w:t>»</w:t>
      </w:r>
      <w:r w:rsidRPr="002551F6">
        <w:rPr>
          <w:rFonts w:ascii="Times New Roman" w:hAnsi="Times New Roman" w:cs="Times New Roman"/>
          <w:sz w:val="28"/>
          <w:szCs w:val="28"/>
        </w:rPr>
        <w:t>:</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к</w:t>
      </w:r>
      <w:r w:rsidR="00DB7BF9" w:rsidRPr="002551F6">
        <w:rPr>
          <w:rFonts w:ascii="Times New Roman" w:hAnsi="Times New Roman" w:cs="Times New Roman"/>
          <w:sz w:val="28"/>
          <w:szCs w:val="28"/>
        </w:rPr>
        <w:t>оординация и обеспечение штатной эксплуатации</w:t>
      </w:r>
      <w:r w:rsidRPr="002551F6">
        <w:rPr>
          <w:rFonts w:ascii="Times New Roman" w:hAnsi="Times New Roman" w:cs="Times New Roman"/>
          <w:sz w:val="28"/>
          <w:szCs w:val="28"/>
        </w:rPr>
        <w:t xml:space="preserve"> ГИИС «Электронный бюджет»</w:t>
      </w:r>
      <w:r w:rsidR="00DB7BF9" w:rsidRPr="002551F6">
        <w:rPr>
          <w:rFonts w:ascii="Times New Roman" w:hAnsi="Times New Roman" w:cs="Times New Roman"/>
          <w:sz w:val="28"/>
          <w:szCs w:val="28"/>
        </w:rPr>
        <w:t>;</w:t>
      </w:r>
    </w:p>
    <w:p w:rsidR="00DB7BF9" w:rsidRPr="002551F6" w:rsidRDefault="00FC7E8F"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lastRenderedPageBreak/>
        <w:t>– о</w:t>
      </w:r>
      <w:r w:rsidR="00DB7BF9" w:rsidRPr="002551F6">
        <w:rPr>
          <w:rFonts w:ascii="Times New Roman" w:hAnsi="Times New Roman" w:cs="Times New Roman"/>
          <w:sz w:val="28"/>
          <w:szCs w:val="28"/>
        </w:rPr>
        <w:t xml:space="preserve">беспечение интеграции </w:t>
      </w:r>
      <w:r w:rsidR="00923475" w:rsidRPr="002551F6">
        <w:rPr>
          <w:rFonts w:ascii="Times New Roman" w:hAnsi="Times New Roman" w:cs="Times New Roman"/>
          <w:sz w:val="28"/>
          <w:szCs w:val="28"/>
        </w:rPr>
        <w:t xml:space="preserve">ГИИС «Электронный бюджет» </w:t>
      </w:r>
      <w:r w:rsidR="00DB7BF9" w:rsidRPr="002551F6">
        <w:rPr>
          <w:rFonts w:ascii="Times New Roman" w:hAnsi="Times New Roman" w:cs="Times New Roman"/>
          <w:sz w:val="28"/>
          <w:szCs w:val="28"/>
        </w:rPr>
        <w:t>с внешними информационными системами;</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р</w:t>
      </w:r>
      <w:r w:rsidR="00DB7BF9" w:rsidRPr="002551F6">
        <w:rPr>
          <w:rFonts w:ascii="Times New Roman" w:hAnsi="Times New Roman" w:cs="Times New Roman"/>
          <w:sz w:val="28"/>
          <w:szCs w:val="28"/>
        </w:rPr>
        <w:t xml:space="preserve">егламентирование процессов управления жизненным циклом </w:t>
      </w:r>
      <w:r w:rsidRPr="002551F6">
        <w:rPr>
          <w:rFonts w:ascii="Times New Roman" w:hAnsi="Times New Roman" w:cs="Times New Roman"/>
          <w:sz w:val="28"/>
          <w:szCs w:val="28"/>
        </w:rPr>
        <w:t>ГИИС «Электронный бюджет»</w:t>
      </w:r>
      <w:r w:rsidR="00DB7BF9" w:rsidRPr="002551F6">
        <w:rPr>
          <w:rFonts w:ascii="Times New Roman" w:hAnsi="Times New Roman" w:cs="Times New Roman"/>
          <w:sz w:val="28"/>
          <w:szCs w:val="28"/>
        </w:rPr>
        <w:t>;</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и</w:t>
      </w:r>
      <w:r w:rsidR="00DB7BF9" w:rsidRPr="002551F6">
        <w:rPr>
          <w:rFonts w:ascii="Times New Roman" w:hAnsi="Times New Roman" w:cs="Times New Roman"/>
          <w:sz w:val="28"/>
          <w:szCs w:val="28"/>
        </w:rPr>
        <w:t xml:space="preserve">нтеграция </w:t>
      </w:r>
      <w:r w:rsidRPr="002551F6">
        <w:rPr>
          <w:rFonts w:ascii="Times New Roman" w:hAnsi="Times New Roman" w:cs="Times New Roman"/>
          <w:sz w:val="28"/>
          <w:szCs w:val="28"/>
        </w:rPr>
        <w:t xml:space="preserve">ГИИС «Электронный бюджет» </w:t>
      </w:r>
      <w:r w:rsidR="00DB7BF9" w:rsidRPr="002551F6">
        <w:rPr>
          <w:rFonts w:ascii="Times New Roman" w:hAnsi="Times New Roman" w:cs="Times New Roman"/>
          <w:sz w:val="28"/>
          <w:szCs w:val="28"/>
        </w:rPr>
        <w:t xml:space="preserve">с действующими </w:t>
      </w:r>
      <w:r w:rsidR="00191BA5">
        <w:rPr>
          <w:rFonts w:ascii="Times New Roman" w:hAnsi="Times New Roman" w:cs="Times New Roman"/>
          <w:sz w:val="28"/>
          <w:szCs w:val="28"/>
        </w:rPr>
        <w:br/>
      </w:r>
      <w:r w:rsidR="00DB7BF9" w:rsidRPr="002551F6">
        <w:rPr>
          <w:rFonts w:ascii="Times New Roman" w:hAnsi="Times New Roman" w:cs="Times New Roman"/>
          <w:sz w:val="28"/>
          <w:szCs w:val="28"/>
        </w:rPr>
        <w:t>ИТ-системами Ф</w:t>
      </w:r>
      <w:r w:rsidRPr="002551F6">
        <w:rPr>
          <w:rFonts w:ascii="Times New Roman" w:hAnsi="Times New Roman" w:cs="Times New Roman"/>
          <w:sz w:val="28"/>
          <w:szCs w:val="28"/>
        </w:rPr>
        <w:t>едерального казначейства</w:t>
      </w:r>
      <w:r w:rsidR="00DB7BF9" w:rsidRPr="002551F6">
        <w:rPr>
          <w:rFonts w:ascii="Times New Roman" w:hAnsi="Times New Roman" w:cs="Times New Roman"/>
          <w:sz w:val="28"/>
          <w:szCs w:val="28"/>
        </w:rPr>
        <w:t>;</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р</w:t>
      </w:r>
      <w:r w:rsidR="00DB7BF9" w:rsidRPr="002551F6">
        <w:rPr>
          <w:rFonts w:ascii="Times New Roman" w:hAnsi="Times New Roman" w:cs="Times New Roman"/>
          <w:sz w:val="28"/>
          <w:szCs w:val="28"/>
        </w:rPr>
        <w:t xml:space="preserve">азработка системы финансовых показателей эксплуатации </w:t>
      </w:r>
      <w:r w:rsidRPr="002551F6">
        <w:rPr>
          <w:rFonts w:ascii="Times New Roman" w:hAnsi="Times New Roman" w:cs="Times New Roman"/>
          <w:sz w:val="28"/>
          <w:szCs w:val="28"/>
        </w:rPr>
        <w:t>ГИИС «Электронный бюджет»</w:t>
      </w:r>
      <w:r w:rsidR="00DB7BF9" w:rsidRPr="002551F6">
        <w:rPr>
          <w:rFonts w:ascii="Times New Roman" w:hAnsi="Times New Roman" w:cs="Times New Roman"/>
          <w:sz w:val="28"/>
          <w:szCs w:val="28"/>
        </w:rPr>
        <w:t>;</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р</w:t>
      </w:r>
      <w:r w:rsidR="00DB7BF9" w:rsidRPr="002551F6">
        <w:rPr>
          <w:rFonts w:ascii="Times New Roman" w:hAnsi="Times New Roman" w:cs="Times New Roman"/>
          <w:sz w:val="28"/>
          <w:szCs w:val="28"/>
        </w:rPr>
        <w:t xml:space="preserve">егламентация процессов устранения нештатных ситуаций </w:t>
      </w:r>
      <w:r w:rsidRPr="002551F6">
        <w:rPr>
          <w:rFonts w:ascii="Times New Roman" w:hAnsi="Times New Roman" w:cs="Times New Roman"/>
          <w:sz w:val="28"/>
          <w:szCs w:val="28"/>
        </w:rPr>
        <w:t>ГИИС «Электронный бюджет»</w:t>
      </w:r>
      <w:r w:rsidR="00DB7BF9" w:rsidRPr="002551F6">
        <w:rPr>
          <w:rFonts w:ascii="Times New Roman" w:hAnsi="Times New Roman" w:cs="Times New Roman"/>
          <w:sz w:val="28"/>
          <w:szCs w:val="28"/>
        </w:rPr>
        <w:t>;</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о</w:t>
      </w:r>
      <w:r w:rsidR="00DB7BF9" w:rsidRPr="002551F6">
        <w:rPr>
          <w:rFonts w:ascii="Times New Roman" w:hAnsi="Times New Roman" w:cs="Times New Roman"/>
          <w:sz w:val="28"/>
          <w:szCs w:val="28"/>
        </w:rPr>
        <w:t>рганизация взаимодействия разработчиков технологической основы</w:t>
      </w:r>
      <w:r w:rsidR="003F51E1" w:rsidRPr="002551F6">
        <w:rPr>
          <w:rFonts w:ascii="Times New Roman" w:hAnsi="Times New Roman" w:cs="Times New Roman"/>
          <w:sz w:val="28"/>
          <w:szCs w:val="28"/>
        </w:rPr>
        <w:t xml:space="preserve"> </w:t>
      </w:r>
      <w:r w:rsidRPr="002551F6">
        <w:rPr>
          <w:rFonts w:ascii="Times New Roman" w:hAnsi="Times New Roman" w:cs="Times New Roman"/>
          <w:sz w:val="28"/>
          <w:szCs w:val="28"/>
        </w:rPr>
        <w:t>ГИИС «Электронный бюджет»</w:t>
      </w:r>
      <w:r w:rsidR="00DB7BF9" w:rsidRPr="002551F6">
        <w:rPr>
          <w:rFonts w:ascii="Times New Roman" w:hAnsi="Times New Roman" w:cs="Times New Roman"/>
          <w:sz w:val="28"/>
          <w:szCs w:val="28"/>
        </w:rPr>
        <w:t xml:space="preserve"> и разработчиков функциональных подсистем при устранении нештатных ситуаций;</w:t>
      </w:r>
    </w:p>
    <w:p w:rsidR="00DB7BF9" w:rsidRPr="002551F6" w:rsidRDefault="00923475" w:rsidP="0092347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о</w:t>
      </w:r>
      <w:r w:rsidR="00DB7BF9" w:rsidRPr="002551F6">
        <w:rPr>
          <w:rFonts w:ascii="Times New Roman" w:hAnsi="Times New Roman" w:cs="Times New Roman"/>
          <w:sz w:val="28"/>
          <w:szCs w:val="28"/>
        </w:rPr>
        <w:t>существление мониторинга и контроля соответствия новых (доработанных) подсистем</w:t>
      </w:r>
      <w:r w:rsidR="003F51E1" w:rsidRPr="002551F6">
        <w:rPr>
          <w:rFonts w:ascii="Times New Roman" w:hAnsi="Times New Roman" w:cs="Times New Roman"/>
          <w:sz w:val="28"/>
          <w:szCs w:val="28"/>
        </w:rPr>
        <w:t xml:space="preserve"> </w:t>
      </w:r>
      <w:r w:rsidRPr="002551F6">
        <w:rPr>
          <w:rFonts w:ascii="Times New Roman" w:hAnsi="Times New Roman" w:cs="Times New Roman"/>
          <w:sz w:val="28"/>
          <w:szCs w:val="28"/>
        </w:rPr>
        <w:t>ГИИС «Электронный бюджет»</w:t>
      </w:r>
      <w:r w:rsidR="00DB7BF9" w:rsidRPr="002551F6">
        <w:rPr>
          <w:rFonts w:ascii="Times New Roman" w:hAnsi="Times New Roman" w:cs="Times New Roman"/>
          <w:sz w:val="28"/>
          <w:szCs w:val="28"/>
        </w:rPr>
        <w:t xml:space="preserve"> единым эксплуатационным требованиям и требованиям к разрабатываемым </w:t>
      </w:r>
      <w:r w:rsidR="00191BA5">
        <w:rPr>
          <w:rFonts w:ascii="Times New Roman" w:hAnsi="Times New Roman" w:cs="Times New Roman"/>
          <w:sz w:val="28"/>
          <w:szCs w:val="28"/>
        </w:rPr>
        <w:br/>
      </w:r>
      <w:r w:rsidR="00DB7BF9" w:rsidRPr="002551F6">
        <w:rPr>
          <w:rFonts w:ascii="Times New Roman" w:hAnsi="Times New Roman" w:cs="Times New Roman"/>
          <w:sz w:val="28"/>
          <w:szCs w:val="28"/>
        </w:rPr>
        <w:t>ИТ-системам.</w:t>
      </w:r>
    </w:p>
    <w:p w:rsidR="00DB7BF9" w:rsidRPr="002551F6" w:rsidRDefault="00DB7BF9" w:rsidP="00DB7BF9">
      <w:pPr>
        <w:pStyle w:val="a"/>
        <w:numPr>
          <w:ilvl w:val="0"/>
          <w:numId w:val="0"/>
        </w:numPr>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В рамках запуска </w:t>
      </w:r>
      <w:r w:rsidR="00161B12" w:rsidRPr="002551F6">
        <w:rPr>
          <w:rFonts w:ascii="Times New Roman" w:hAnsi="Times New Roman" w:cs="Times New Roman"/>
          <w:sz w:val="28"/>
          <w:szCs w:val="28"/>
        </w:rPr>
        <w:t>ГИИС «Электронный бюджет»</w:t>
      </w:r>
      <w:r w:rsidRPr="002551F6">
        <w:rPr>
          <w:rFonts w:ascii="Times New Roman" w:hAnsi="Times New Roman" w:cs="Times New Roman"/>
          <w:sz w:val="28"/>
          <w:szCs w:val="28"/>
        </w:rPr>
        <w:t xml:space="preserve"> в промышле</w:t>
      </w:r>
      <w:r w:rsidR="00161B12" w:rsidRPr="002551F6">
        <w:rPr>
          <w:rFonts w:ascii="Times New Roman" w:hAnsi="Times New Roman" w:cs="Times New Roman"/>
          <w:sz w:val="28"/>
          <w:szCs w:val="28"/>
        </w:rPr>
        <w:t>нную эксплуатацию был заключен государственный контракт № </w:t>
      </w:r>
      <w:r w:rsidRPr="002551F6">
        <w:rPr>
          <w:rFonts w:ascii="Times New Roman" w:hAnsi="Times New Roman" w:cs="Times New Roman"/>
          <w:sz w:val="28"/>
          <w:szCs w:val="28"/>
        </w:rPr>
        <w:t xml:space="preserve">УИС-36 </w:t>
      </w:r>
      <w:r w:rsidR="00161B12" w:rsidRPr="002551F6">
        <w:rPr>
          <w:rFonts w:ascii="Times New Roman" w:hAnsi="Times New Roman" w:cs="Times New Roman"/>
          <w:sz w:val="28"/>
          <w:szCs w:val="28"/>
        </w:rPr>
        <w:br/>
      </w:r>
      <w:r w:rsidRPr="002551F6">
        <w:rPr>
          <w:rFonts w:ascii="Times New Roman" w:hAnsi="Times New Roman" w:cs="Times New Roman"/>
          <w:sz w:val="28"/>
          <w:szCs w:val="28"/>
        </w:rPr>
        <w:t>от 25</w:t>
      </w:r>
      <w:r w:rsidR="00161B12" w:rsidRPr="002551F6">
        <w:rPr>
          <w:rFonts w:ascii="Times New Roman" w:hAnsi="Times New Roman" w:cs="Times New Roman"/>
          <w:sz w:val="28"/>
          <w:szCs w:val="28"/>
        </w:rPr>
        <w:t xml:space="preserve"> ноября </w:t>
      </w:r>
      <w:r w:rsidRPr="002551F6">
        <w:rPr>
          <w:rFonts w:ascii="Times New Roman" w:hAnsi="Times New Roman" w:cs="Times New Roman"/>
          <w:sz w:val="28"/>
          <w:szCs w:val="28"/>
        </w:rPr>
        <w:t>2015</w:t>
      </w:r>
      <w:r w:rsidR="00161B12" w:rsidRPr="002551F6">
        <w:rPr>
          <w:rFonts w:ascii="Times New Roman" w:hAnsi="Times New Roman" w:cs="Times New Roman"/>
          <w:sz w:val="28"/>
          <w:szCs w:val="28"/>
        </w:rPr>
        <w:t xml:space="preserve"> года</w:t>
      </w:r>
      <w:r w:rsidRPr="002551F6">
        <w:rPr>
          <w:rFonts w:ascii="Times New Roman" w:hAnsi="Times New Roman" w:cs="Times New Roman"/>
          <w:sz w:val="28"/>
          <w:szCs w:val="28"/>
        </w:rPr>
        <w:t xml:space="preserve"> «На поставку (включая установку и настройку) вычислительной техники, оборудования для обработки информации </w:t>
      </w:r>
      <w:r w:rsidR="00161B12" w:rsidRPr="002551F6">
        <w:rPr>
          <w:rFonts w:ascii="Times New Roman" w:hAnsi="Times New Roman" w:cs="Times New Roman"/>
          <w:sz w:val="28"/>
          <w:szCs w:val="28"/>
        </w:rPr>
        <w:br/>
      </w:r>
      <w:r w:rsidRPr="002551F6">
        <w:rPr>
          <w:rFonts w:ascii="Times New Roman" w:hAnsi="Times New Roman" w:cs="Times New Roman"/>
          <w:sz w:val="28"/>
          <w:szCs w:val="28"/>
        </w:rPr>
        <w:t xml:space="preserve">и оказание услуг по передаче неисключительных прав на </w:t>
      </w:r>
      <w:r w:rsidR="00161B12" w:rsidRPr="002551F6">
        <w:rPr>
          <w:rFonts w:ascii="Times New Roman" w:hAnsi="Times New Roman" w:cs="Times New Roman"/>
          <w:sz w:val="28"/>
          <w:szCs w:val="28"/>
        </w:rPr>
        <w:t>ППО</w:t>
      </w:r>
      <w:r w:rsidRPr="002551F6">
        <w:rPr>
          <w:rFonts w:ascii="Times New Roman" w:hAnsi="Times New Roman" w:cs="Times New Roman"/>
          <w:sz w:val="28"/>
          <w:szCs w:val="28"/>
        </w:rPr>
        <w:t xml:space="preserve"> в целях развития информационно-технологической инфраструктуры </w:t>
      </w:r>
      <w:r w:rsidR="00161B12" w:rsidRPr="002551F6">
        <w:rPr>
          <w:rFonts w:ascii="Times New Roman" w:hAnsi="Times New Roman" w:cs="Times New Roman"/>
          <w:sz w:val="28"/>
          <w:szCs w:val="28"/>
        </w:rPr>
        <w:t>ЦАФК</w:t>
      </w:r>
      <w:r w:rsidRPr="002551F6">
        <w:rPr>
          <w:rFonts w:ascii="Times New Roman" w:hAnsi="Times New Roman" w:cs="Times New Roman"/>
          <w:sz w:val="28"/>
          <w:szCs w:val="28"/>
        </w:rPr>
        <w:t xml:space="preserve"> (в том числе оборудование 1-й очереди </w:t>
      </w:r>
      <w:r w:rsidR="00161B12" w:rsidRPr="002551F6">
        <w:rPr>
          <w:rFonts w:ascii="Times New Roman" w:hAnsi="Times New Roman" w:cs="Times New Roman"/>
          <w:sz w:val="28"/>
          <w:szCs w:val="28"/>
        </w:rPr>
        <w:t>ГИИС «Электронный бюджет»</w:t>
      </w:r>
      <w:r w:rsidRPr="002551F6">
        <w:rPr>
          <w:rFonts w:ascii="Times New Roman" w:hAnsi="Times New Roman" w:cs="Times New Roman"/>
          <w:sz w:val="28"/>
          <w:szCs w:val="28"/>
        </w:rPr>
        <w:t>)</w:t>
      </w:r>
      <w:r w:rsidR="00161B12" w:rsidRPr="002551F6">
        <w:rPr>
          <w:rFonts w:ascii="Times New Roman" w:hAnsi="Times New Roman" w:cs="Times New Roman"/>
          <w:sz w:val="28"/>
          <w:szCs w:val="28"/>
        </w:rPr>
        <w:t>». В рамках реализации указанного г</w:t>
      </w:r>
      <w:r w:rsidRPr="002551F6">
        <w:rPr>
          <w:rFonts w:ascii="Times New Roman" w:hAnsi="Times New Roman" w:cs="Times New Roman"/>
          <w:sz w:val="28"/>
          <w:szCs w:val="28"/>
        </w:rPr>
        <w:t xml:space="preserve">осударственного контракта была подготовлена инфраструктура для развертывания и запуска технологических подсистем </w:t>
      </w:r>
      <w:r w:rsidR="00161B12" w:rsidRPr="002551F6">
        <w:rPr>
          <w:rFonts w:ascii="Times New Roman" w:hAnsi="Times New Roman" w:cs="Times New Roman"/>
          <w:sz w:val="28"/>
          <w:szCs w:val="28"/>
        </w:rPr>
        <w:t>ГИИС «Электронный бюджет»</w:t>
      </w:r>
      <w:r w:rsidRPr="002551F6">
        <w:rPr>
          <w:rFonts w:ascii="Times New Roman" w:hAnsi="Times New Roman" w:cs="Times New Roman"/>
          <w:sz w:val="28"/>
          <w:szCs w:val="28"/>
        </w:rPr>
        <w:t>.</w:t>
      </w:r>
    </w:p>
    <w:p w:rsidR="00680285" w:rsidRPr="002551F6" w:rsidRDefault="00161B12"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Общий объе</w:t>
      </w:r>
      <w:r w:rsidR="00DB7BF9" w:rsidRPr="002551F6">
        <w:rPr>
          <w:rFonts w:ascii="Times New Roman" w:hAnsi="Times New Roman" w:cs="Times New Roman"/>
          <w:sz w:val="28"/>
          <w:szCs w:val="28"/>
        </w:rPr>
        <w:t xml:space="preserve">м вычислительных мощностей </w:t>
      </w:r>
      <w:r w:rsidRPr="002551F6">
        <w:rPr>
          <w:rFonts w:ascii="Times New Roman" w:hAnsi="Times New Roman" w:cs="Times New Roman"/>
          <w:sz w:val="28"/>
          <w:szCs w:val="28"/>
        </w:rPr>
        <w:t>в настоящее время</w:t>
      </w:r>
      <w:r w:rsidR="00DB7BF9" w:rsidRPr="002551F6">
        <w:rPr>
          <w:rFonts w:ascii="Times New Roman" w:hAnsi="Times New Roman" w:cs="Times New Roman"/>
          <w:sz w:val="28"/>
          <w:szCs w:val="28"/>
        </w:rPr>
        <w:t xml:space="preserve"> составляет 19 стоек</w:t>
      </w:r>
      <w:r w:rsidRPr="002551F6">
        <w:rPr>
          <w:rFonts w:ascii="Times New Roman" w:hAnsi="Times New Roman" w:cs="Times New Roman"/>
          <w:sz w:val="28"/>
          <w:szCs w:val="28"/>
        </w:rPr>
        <w:t xml:space="preserve"> сервисного оборудования</w:t>
      </w:r>
      <w:r w:rsidR="00DB7BF9" w:rsidRPr="002551F6">
        <w:rPr>
          <w:rFonts w:ascii="Times New Roman" w:hAnsi="Times New Roman" w:cs="Times New Roman"/>
          <w:sz w:val="28"/>
          <w:szCs w:val="28"/>
        </w:rPr>
        <w:t xml:space="preserve">, 896 ядер </w:t>
      </w:r>
      <w:r w:rsidRPr="002551F6">
        <w:rPr>
          <w:rFonts w:ascii="Times New Roman" w:hAnsi="Times New Roman" w:cs="Times New Roman"/>
          <w:sz w:val="28"/>
          <w:szCs w:val="28"/>
        </w:rPr>
        <w:t xml:space="preserve">высокопроизводительных процессоров </w:t>
      </w:r>
      <w:r w:rsidRPr="002551F6">
        <w:rPr>
          <w:rFonts w:ascii="Times New Roman" w:hAnsi="Times New Roman" w:cs="Times New Roman"/>
          <w:sz w:val="28"/>
          <w:szCs w:val="28"/>
          <w:lang w:val="en-US"/>
        </w:rPr>
        <w:t>RISC</w:t>
      </w:r>
      <w:r w:rsidRPr="002551F6">
        <w:rPr>
          <w:rFonts w:ascii="Times New Roman" w:hAnsi="Times New Roman" w:cs="Times New Roman"/>
          <w:sz w:val="28"/>
          <w:szCs w:val="28"/>
        </w:rPr>
        <w:t xml:space="preserve"> архитектуры «</w:t>
      </w:r>
      <w:r w:rsidRPr="002551F6">
        <w:rPr>
          <w:rFonts w:ascii="Times New Roman" w:hAnsi="Times New Roman" w:cs="Times New Roman"/>
          <w:sz w:val="28"/>
          <w:szCs w:val="28"/>
          <w:lang w:val="en-US"/>
        </w:rPr>
        <w:t>IBM</w:t>
      </w:r>
      <w:r w:rsidRPr="002551F6">
        <w:rPr>
          <w:rFonts w:ascii="Times New Roman" w:hAnsi="Times New Roman" w:cs="Times New Roman"/>
          <w:sz w:val="28"/>
          <w:szCs w:val="28"/>
        </w:rPr>
        <w:t xml:space="preserve"> Power»</w:t>
      </w:r>
      <w:r w:rsidR="00DB7BF9" w:rsidRPr="002551F6">
        <w:rPr>
          <w:rFonts w:ascii="Times New Roman" w:hAnsi="Times New Roman" w:cs="Times New Roman"/>
          <w:sz w:val="28"/>
          <w:szCs w:val="28"/>
        </w:rPr>
        <w:t xml:space="preserve">, 644 </w:t>
      </w:r>
      <w:r w:rsidRPr="002551F6">
        <w:rPr>
          <w:rFonts w:ascii="Times New Roman" w:hAnsi="Times New Roman" w:cs="Times New Roman"/>
          <w:sz w:val="28"/>
          <w:szCs w:val="28"/>
        </w:rPr>
        <w:t>ядер процессоров стандартной архитектуры</w:t>
      </w:r>
      <w:r w:rsidR="00DB7BF9" w:rsidRPr="002551F6">
        <w:rPr>
          <w:rFonts w:ascii="Times New Roman" w:hAnsi="Times New Roman" w:cs="Times New Roman"/>
          <w:sz w:val="28"/>
          <w:szCs w:val="28"/>
        </w:rPr>
        <w:t xml:space="preserve">. </w:t>
      </w:r>
      <w:r w:rsidRPr="002551F6">
        <w:rPr>
          <w:rFonts w:ascii="Times New Roman" w:hAnsi="Times New Roman" w:cs="Times New Roman"/>
          <w:sz w:val="28"/>
          <w:szCs w:val="28"/>
        </w:rPr>
        <w:t>Р</w:t>
      </w:r>
      <w:r w:rsidR="00DB7BF9" w:rsidRPr="002551F6">
        <w:rPr>
          <w:rFonts w:ascii="Times New Roman" w:hAnsi="Times New Roman" w:cs="Times New Roman"/>
          <w:sz w:val="28"/>
          <w:szCs w:val="28"/>
        </w:rPr>
        <w:t>еализованы механизмы, удален</w:t>
      </w:r>
      <w:r w:rsidRPr="002551F6">
        <w:rPr>
          <w:rFonts w:ascii="Times New Roman" w:hAnsi="Times New Roman" w:cs="Times New Roman"/>
          <w:sz w:val="28"/>
          <w:szCs w:val="28"/>
        </w:rPr>
        <w:t>ного</w:t>
      </w:r>
      <w:r w:rsidR="00DB7BF9" w:rsidRPr="002551F6">
        <w:rPr>
          <w:rFonts w:ascii="Times New Roman" w:hAnsi="Times New Roman" w:cs="Times New Roman"/>
          <w:sz w:val="28"/>
          <w:szCs w:val="28"/>
        </w:rPr>
        <w:t xml:space="preserve"> администрирова</w:t>
      </w:r>
      <w:r w:rsidRPr="002551F6">
        <w:rPr>
          <w:rFonts w:ascii="Times New Roman" w:hAnsi="Times New Roman" w:cs="Times New Roman"/>
          <w:sz w:val="28"/>
          <w:szCs w:val="28"/>
        </w:rPr>
        <w:t>ния</w:t>
      </w:r>
      <w:r w:rsidR="00DB7BF9" w:rsidRPr="002551F6">
        <w:rPr>
          <w:rFonts w:ascii="Times New Roman" w:hAnsi="Times New Roman" w:cs="Times New Roman"/>
          <w:sz w:val="28"/>
          <w:szCs w:val="28"/>
        </w:rPr>
        <w:t xml:space="preserve"> информационны</w:t>
      </w:r>
      <w:r w:rsidRPr="002551F6">
        <w:rPr>
          <w:rFonts w:ascii="Times New Roman" w:hAnsi="Times New Roman" w:cs="Times New Roman"/>
          <w:sz w:val="28"/>
          <w:szCs w:val="28"/>
        </w:rPr>
        <w:t>х</w:t>
      </w:r>
      <w:r w:rsidR="00DB7BF9" w:rsidRPr="002551F6">
        <w:rPr>
          <w:rFonts w:ascii="Times New Roman" w:hAnsi="Times New Roman" w:cs="Times New Roman"/>
          <w:sz w:val="28"/>
          <w:szCs w:val="28"/>
        </w:rPr>
        <w:t xml:space="preserve"> систем, в соответствие </w:t>
      </w:r>
      <w:r w:rsidR="00680285" w:rsidRPr="002551F6">
        <w:rPr>
          <w:rFonts w:ascii="Times New Roman" w:hAnsi="Times New Roman" w:cs="Times New Roman"/>
          <w:sz w:val="28"/>
          <w:szCs w:val="28"/>
        </w:rPr>
        <w:br/>
      </w:r>
      <w:r w:rsidR="00DB7BF9" w:rsidRPr="002551F6">
        <w:rPr>
          <w:rFonts w:ascii="Times New Roman" w:hAnsi="Times New Roman" w:cs="Times New Roman"/>
          <w:sz w:val="28"/>
          <w:szCs w:val="28"/>
        </w:rPr>
        <w:t xml:space="preserve">с утвержденным Регламентом удаленного доступа. </w:t>
      </w:r>
      <w:r w:rsidR="00680285" w:rsidRPr="002551F6">
        <w:rPr>
          <w:rFonts w:ascii="Times New Roman" w:hAnsi="Times New Roman" w:cs="Times New Roman"/>
          <w:sz w:val="28"/>
          <w:szCs w:val="28"/>
        </w:rPr>
        <w:t>Р</w:t>
      </w:r>
      <w:r w:rsidR="00DB7BF9" w:rsidRPr="002551F6">
        <w:rPr>
          <w:rFonts w:ascii="Times New Roman" w:hAnsi="Times New Roman" w:cs="Times New Roman"/>
          <w:sz w:val="28"/>
          <w:szCs w:val="28"/>
        </w:rPr>
        <w:t xml:space="preserve">еализована интеграция </w:t>
      </w:r>
      <w:r w:rsidR="00680285" w:rsidRPr="002551F6">
        <w:rPr>
          <w:rFonts w:ascii="Times New Roman" w:hAnsi="Times New Roman" w:cs="Times New Roman"/>
          <w:sz w:val="28"/>
          <w:szCs w:val="28"/>
        </w:rPr>
        <w:br/>
      </w:r>
      <w:r w:rsidR="00DB7BF9" w:rsidRPr="002551F6">
        <w:rPr>
          <w:rFonts w:ascii="Times New Roman" w:hAnsi="Times New Roman" w:cs="Times New Roman"/>
          <w:sz w:val="28"/>
          <w:szCs w:val="28"/>
        </w:rPr>
        <w:t xml:space="preserve">с внешними информационными системами: </w:t>
      </w:r>
    </w:p>
    <w:p w:rsidR="00680285" w:rsidRPr="002551F6" w:rsidRDefault="00680285"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с</w:t>
      </w:r>
      <w:r w:rsidR="00DB7BF9" w:rsidRPr="002551F6">
        <w:rPr>
          <w:rFonts w:ascii="Times New Roman" w:hAnsi="Times New Roman" w:cs="Times New Roman"/>
          <w:sz w:val="28"/>
          <w:szCs w:val="28"/>
        </w:rPr>
        <w:t>истема межведомственного электронног</w:t>
      </w:r>
      <w:r w:rsidRPr="002551F6">
        <w:rPr>
          <w:rFonts w:ascii="Times New Roman" w:hAnsi="Times New Roman" w:cs="Times New Roman"/>
          <w:sz w:val="28"/>
          <w:szCs w:val="28"/>
        </w:rPr>
        <w:t>о взаимодействия (далее – СМЭВ);</w:t>
      </w:r>
    </w:p>
    <w:p w:rsidR="00680285" w:rsidRPr="002551F6" w:rsidRDefault="00680285" w:rsidP="00680285">
      <w:pPr>
        <w:pStyle w:val="a"/>
        <w:numPr>
          <w:ilvl w:val="0"/>
          <w:numId w:val="0"/>
        </w:numPr>
        <w:spacing w:after="0" w:line="360" w:lineRule="atLeast"/>
        <w:ind w:firstLine="709"/>
        <w:jc w:val="both"/>
        <w:rPr>
          <w:rFonts w:ascii="Times New Roman" w:hAnsi="Times New Roman" w:cs="Times New Roman"/>
          <w:color w:val="000000"/>
          <w:sz w:val="28"/>
          <w:szCs w:val="28"/>
        </w:rPr>
      </w:pPr>
      <w:r w:rsidRPr="002551F6">
        <w:rPr>
          <w:rFonts w:ascii="Times New Roman" w:hAnsi="Times New Roman" w:cs="Times New Roman"/>
          <w:sz w:val="28"/>
          <w:szCs w:val="28"/>
        </w:rPr>
        <w:t xml:space="preserve">– подсистема </w:t>
      </w:r>
      <w:r w:rsidR="00A71CB6" w:rsidRPr="002551F6">
        <w:rPr>
          <w:rFonts w:ascii="Times New Roman" w:hAnsi="Times New Roman" w:cs="Times New Roman"/>
          <w:sz w:val="28"/>
          <w:szCs w:val="28"/>
        </w:rPr>
        <w:t>«Б</w:t>
      </w:r>
      <w:r w:rsidRPr="002551F6">
        <w:rPr>
          <w:rFonts w:ascii="Times New Roman" w:hAnsi="Times New Roman" w:cs="Times New Roman"/>
          <w:sz w:val="28"/>
          <w:szCs w:val="28"/>
        </w:rPr>
        <w:t>юджетно</w:t>
      </w:r>
      <w:r w:rsidR="00E04735">
        <w:rPr>
          <w:rFonts w:ascii="Times New Roman" w:hAnsi="Times New Roman" w:cs="Times New Roman"/>
          <w:sz w:val="28"/>
          <w:szCs w:val="28"/>
        </w:rPr>
        <w:t>е</w:t>
      </w:r>
      <w:r w:rsidRPr="002551F6">
        <w:rPr>
          <w:rFonts w:ascii="Times New Roman" w:hAnsi="Times New Roman" w:cs="Times New Roman"/>
          <w:sz w:val="28"/>
          <w:szCs w:val="28"/>
        </w:rPr>
        <w:t xml:space="preserve"> планировани</w:t>
      </w:r>
      <w:r w:rsidR="00E04735">
        <w:rPr>
          <w:rFonts w:ascii="Times New Roman" w:hAnsi="Times New Roman" w:cs="Times New Roman"/>
          <w:sz w:val="28"/>
          <w:szCs w:val="28"/>
        </w:rPr>
        <w:t>е</w:t>
      </w:r>
      <w:r w:rsidR="00A71CB6" w:rsidRPr="002551F6">
        <w:rPr>
          <w:rFonts w:ascii="Times New Roman" w:hAnsi="Times New Roman" w:cs="Times New Roman"/>
          <w:sz w:val="28"/>
          <w:szCs w:val="28"/>
        </w:rPr>
        <w:t>»</w:t>
      </w:r>
      <w:r w:rsidRPr="002551F6">
        <w:rPr>
          <w:rFonts w:ascii="Times New Roman" w:hAnsi="Times New Roman" w:cs="Times New Roman"/>
          <w:sz w:val="28"/>
          <w:szCs w:val="28"/>
        </w:rPr>
        <w:t xml:space="preserve"> </w:t>
      </w:r>
      <w:r w:rsidRPr="002551F6">
        <w:rPr>
          <w:rFonts w:ascii="Times New Roman" w:hAnsi="Times New Roman" w:cs="Times New Roman"/>
          <w:color w:val="000000"/>
          <w:sz w:val="28"/>
          <w:szCs w:val="28"/>
        </w:rPr>
        <w:t>ГИИС «Электронный бюджет» Минфина России;</w:t>
      </w:r>
    </w:p>
    <w:p w:rsidR="00680285" w:rsidRPr="002551F6" w:rsidRDefault="00680285"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w:t>
      </w:r>
      <w:r w:rsidR="00DB7BF9" w:rsidRPr="002551F6">
        <w:rPr>
          <w:rFonts w:ascii="Times New Roman" w:hAnsi="Times New Roman" w:cs="Times New Roman"/>
          <w:sz w:val="28"/>
          <w:szCs w:val="28"/>
        </w:rPr>
        <w:t>ЕИС</w:t>
      </w:r>
      <w:r w:rsidRPr="002551F6">
        <w:rPr>
          <w:rFonts w:ascii="Times New Roman" w:hAnsi="Times New Roman" w:cs="Times New Roman"/>
          <w:sz w:val="28"/>
          <w:szCs w:val="28"/>
        </w:rPr>
        <w:t>;</w:t>
      </w:r>
    </w:p>
    <w:p w:rsidR="00680285" w:rsidRPr="002551F6" w:rsidRDefault="00680285"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w:t>
      </w:r>
      <w:r w:rsidR="00706609" w:rsidRPr="002551F6">
        <w:rPr>
          <w:rFonts w:ascii="Times New Roman" w:hAnsi="Times New Roman" w:cs="Times New Roman"/>
          <w:sz w:val="28"/>
          <w:szCs w:val="28"/>
        </w:rPr>
        <w:t>«</w:t>
      </w:r>
      <w:r w:rsidR="00DB7BF9" w:rsidRPr="002551F6">
        <w:rPr>
          <w:rFonts w:ascii="Times New Roman" w:hAnsi="Times New Roman" w:cs="Times New Roman"/>
          <w:sz w:val="28"/>
          <w:szCs w:val="28"/>
        </w:rPr>
        <w:t>АСФК</w:t>
      </w:r>
      <w:r w:rsidR="00706609" w:rsidRPr="002551F6">
        <w:rPr>
          <w:rFonts w:ascii="Times New Roman" w:hAnsi="Times New Roman" w:cs="Times New Roman"/>
          <w:sz w:val="28"/>
          <w:szCs w:val="28"/>
        </w:rPr>
        <w:t>»</w:t>
      </w:r>
      <w:r w:rsidRPr="002551F6">
        <w:rPr>
          <w:rFonts w:ascii="Times New Roman" w:hAnsi="Times New Roman" w:cs="Times New Roman"/>
          <w:sz w:val="28"/>
          <w:szCs w:val="28"/>
        </w:rPr>
        <w:t>;</w:t>
      </w:r>
    </w:p>
    <w:p w:rsidR="00680285" w:rsidRPr="002551F6" w:rsidRDefault="00680285"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lastRenderedPageBreak/>
        <w:t>– </w:t>
      </w:r>
      <w:r w:rsidR="00DB7BF9" w:rsidRPr="002551F6">
        <w:rPr>
          <w:rFonts w:ascii="Times New Roman" w:hAnsi="Times New Roman" w:cs="Times New Roman"/>
          <w:sz w:val="28"/>
          <w:szCs w:val="28"/>
        </w:rPr>
        <w:t xml:space="preserve">Аксиок. </w:t>
      </w:r>
    </w:p>
    <w:p w:rsidR="00DB7BF9" w:rsidRPr="002551F6" w:rsidRDefault="00DB7BF9" w:rsidP="00680285">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Обеспечена стабильная работа программно-аппаратного комплекса</w:t>
      </w:r>
      <w:r w:rsidR="00290783" w:rsidRPr="002551F6">
        <w:rPr>
          <w:rFonts w:ascii="Times New Roman" w:hAnsi="Times New Roman" w:cs="Times New Roman"/>
          <w:sz w:val="28"/>
          <w:szCs w:val="28"/>
        </w:rPr>
        <w:t xml:space="preserve"> ГИИС </w:t>
      </w:r>
      <w:r w:rsidR="0013263C" w:rsidRPr="002551F6">
        <w:rPr>
          <w:rFonts w:ascii="Times New Roman" w:hAnsi="Times New Roman" w:cs="Times New Roman"/>
          <w:color w:val="000000"/>
          <w:sz w:val="28"/>
          <w:szCs w:val="28"/>
        </w:rPr>
        <w:t>«Электронный бюджет»</w:t>
      </w:r>
      <w:r w:rsidRPr="002551F6">
        <w:rPr>
          <w:rFonts w:ascii="Times New Roman" w:hAnsi="Times New Roman" w:cs="Times New Roman"/>
          <w:sz w:val="28"/>
          <w:szCs w:val="28"/>
        </w:rPr>
        <w:t>.</w:t>
      </w:r>
    </w:p>
    <w:p w:rsidR="00B91104" w:rsidRPr="002551F6" w:rsidRDefault="00B91104" w:rsidP="00B91104">
      <w:pPr>
        <w:pStyle w:val="a"/>
        <w:numPr>
          <w:ilvl w:val="0"/>
          <w:numId w:val="0"/>
        </w:numPr>
        <w:spacing w:after="0"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С целью стабилизации </w:t>
      </w:r>
      <w:r w:rsidRPr="002551F6">
        <w:rPr>
          <w:rFonts w:ascii="Times New Roman" w:hAnsi="Times New Roman"/>
          <w:sz w:val="28"/>
          <w:szCs w:val="28"/>
        </w:rPr>
        <w:t xml:space="preserve">ГИИС «Электронный бюджет» </w:t>
      </w:r>
      <w:r w:rsidRPr="002551F6">
        <w:rPr>
          <w:rFonts w:ascii="Times New Roman" w:hAnsi="Times New Roman" w:cs="Times New Roman"/>
          <w:sz w:val="28"/>
          <w:szCs w:val="28"/>
        </w:rPr>
        <w:t>выполнен комплекс мероприятий, включающий:</w:t>
      </w:r>
    </w:p>
    <w:p w:rsidR="00B91104" w:rsidRPr="002551F6" w:rsidRDefault="00B91104" w:rsidP="00B91104">
      <w:pPr>
        <w:spacing w:after="0" w:line="360" w:lineRule="atLeast"/>
        <w:ind w:firstLine="709"/>
        <w:jc w:val="both"/>
        <w:rPr>
          <w:rFonts w:ascii="Times New Roman" w:eastAsiaTheme="minorHAnsi" w:hAnsi="Times New Roman"/>
          <w:sz w:val="28"/>
          <w:szCs w:val="28"/>
        </w:rPr>
      </w:pPr>
      <w:r w:rsidRPr="002551F6">
        <w:rPr>
          <w:rFonts w:ascii="Times New Roman" w:hAnsi="Times New Roman"/>
          <w:sz w:val="28"/>
          <w:szCs w:val="28"/>
        </w:rPr>
        <w:t>– </w:t>
      </w:r>
      <w:r w:rsidRPr="002551F6">
        <w:rPr>
          <w:rFonts w:ascii="Times New Roman" w:eastAsiaTheme="minorHAnsi" w:hAnsi="Times New Roman"/>
          <w:sz w:val="28"/>
          <w:szCs w:val="28"/>
        </w:rPr>
        <w:t>организационные мероприятия:</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централизацию процессов эксплуатации/обслуживания </w:t>
      </w:r>
      <w:r w:rsidRPr="002551F6">
        <w:rPr>
          <w:rFonts w:ascii="Times New Roman" w:hAnsi="Times New Roman"/>
          <w:sz w:val="28"/>
          <w:szCs w:val="28"/>
        </w:rPr>
        <w:br/>
        <w:t xml:space="preserve">по государственным контрактам в СУЭ </w:t>
      </w:r>
      <w:r w:rsidRPr="002551F6">
        <w:rPr>
          <w:rFonts w:ascii="Times New Roman" w:eastAsia="Times New Roman" w:hAnsi="Times New Roman"/>
          <w:sz w:val="28"/>
          <w:szCs w:val="28"/>
        </w:rPr>
        <w:t>Федерального казначейства</w:t>
      </w:r>
      <w:r w:rsidRPr="002551F6">
        <w:rPr>
          <w:rFonts w:ascii="Times New Roman" w:hAnsi="Times New Roman"/>
          <w:sz w:val="28"/>
          <w:szCs w:val="28"/>
        </w:rPr>
        <w:t>;</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улучшение коммуникации по вопросам, связанным </w:t>
      </w:r>
      <w:r w:rsidR="000B352C">
        <w:rPr>
          <w:rFonts w:ascii="Times New Roman" w:hAnsi="Times New Roman"/>
          <w:sz w:val="28"/>
          <w:szCs w:val="28"/>
        </w:rPr>
        <w:br/>
      </w:r>
      <w:r w:rsidRPr="002551F6">
        <w:rPr>
          <w:rFonts w:ascii="Times New Roman" w:hAnsi="Times New Roman"/>
          <w:sz w:val="28"/>
          <w:szCs w:val="28"/>
        </w:rPr>
        <w:t xml:space="preserve">с ГИИС «Электронный бюджет», за счет организации еженедельного Управляющего комитета, а также прямой оперативной связи </w:t>
      </w:r>
      <w:r w:rsidR="000B352C">
        <w:rPr>
          <w:rFonts w:ascii="Times New Roman" w:hAnsi="Times New Roman"/>
          <w:sz w:val="28"/>
          <w:szCs w:val="28"/>
        </w:rPr>
        <w:br/>
      </w:r>
      <w:r w:rsidRPr="002551F6">
        <w:rPr>
          <w:rFonts w:ascii="Times New Roman" w:hAnsi="Times New Roman"/>
          <w:sz w:val="28"/>
          <w:szCs w:val="28"/>
        </w:rPr>
        <w:t>с пользователями;</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организацию дополнительных процессов эксплуатационного контура: согласования технических пауз, а также тестирования;</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организацию контроля за приоритетным исполнением заявок в СУЭ на всех уровнях обслуживания, а также нештатными ситуациями </w:t>
      </w:r>
      <w:r w:rsidRPr="002551F6">
        <w:rPr>
          <w:rFonts w:ascii="Times New Roman" w:hAnsi="Times New Roman"/>
          <w:sz w:val="28"/>
          <w:szCs w:val="28"/>
        </w:rPr>
        <w:br/>
        <w:t>и критическими инцидентами;</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сокращение суммарного времени простоя ИТ-сервиса, обеспечение качества процессов изменения (новый функционал, обновления) за счет введения ограничений на периодичность и время обновления программно-аппаратного комплекса;</w:t>
      </w:r>
    </w:p>
    <w:p w:rsidR="00B91104" w:rsidRPr="002551F6" w:rsidRDefault="00B91104" w:rsidP="00B9110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программные мероприятия:</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организацию мониторинга критических функций ГИИС «Электронный бюджет»;</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улучшение коммуникации с пользователем за счет функционала «Сообщить о проблеме» в личном кабинете и заблаговременного информирования пользователя о технологических паузах;</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предотвращение аварий по результатам анализа обращений пользователя из личного кабинета;</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оптимизацию интеграции подсистемы «Обеспечение информационной безопасности» и подсистемы «Обеспечение юридической значимости документов» ГИИС «Электронный бюджет» по подписанию </w:t>
      </w:r>
      <w:r w:rsidRPr="002551F6">
        <w:rPr>
          <w:rFonts w:ascii="Times New Roman" w:hAnsi="Times New Roman"/>
          <w:sz w:val="28"/>
          <w:szCs w:val="28"/>
        </w:rPr>
        <w:br/>
        <w:t>и утверждению документов;</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запуск процесса по оптимизации ППО по результатам данных мониторинга критических функций;</w:t>
      </w:r>
    </w:p>
    <w:p w:rsidR="00B91104" w:rsidRPr="002551F6" w:rsidRDefault="00B91104" w:rsidP="00B9110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технические мероприятия:</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организацию постоянного мониторинга критичных показателей производительности оборудования;</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xml:space="preserve">разработку подхода по выявлению и контролю процесса прохождения запросами всей последовательности технических компонентов на пути </w:t>
      </w:r>
      <w:r w:rsidRPr="002551F6">
        <w:rPr>
          <w:rFonts w:ascii="Times New Roman" w:hAnsi="Times New Roman"/>
          <w:sz w:val="28"/>
          <w:szCs w:val="28"/>
        </w:rPr>
        <w:br/>
        <w:t>в личный кабинет с целью оптимизации производительности;</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создание оперативной группы технических экспертов по решению проблем и нештатных ситуаций с программно-аппаратным комплексом;</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организацию на постоянной основе анализа показателей производительности системного и базового ППО с целью оптимизации производительности ГИИС «Электронный бюджет»;</w:t>
      </w:r>
    </w:p>
    <w:p w:rsidR="00B91104" w:rsidRPr="002551F6" w:rsidRDefault="00B91104" w:rsidP="00B91104">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организацию рабочей группы по анализу архитектуры, а также </w:t>
      </w:r>
      <w:r w:rsidRPr="002551F6">
        <w:rPr>
          <w:rFonts w:ascii="Times New Roman" w:hAnsi="Times New Roman"/>
          <w:sz w:val="28"/>
          <w:szCs w:val="28"/>
        </w:rPr>
        <w:br/>
        <w:t xml:space="preserve">ее оптимизации для достижения оптимальной производительности </w:t>
      </w:r>
      <w:r w:rsidRPr="002551F6">
        <w:rPr>
          <w:rFonts w:ascii="Times New Roman" w:hAnsi="Times New Roman"/>
          <w:sz w:val="28"/>
          <w:szCs w:val="28"/>
        </w:rPr>
        <w:br/>
        <w:t>и отказоустойчивости;</w:t>
      </w:r>
    </w:p>
    <w:p w:rsidR="00B91104" w:rsidRPr="002551F6" w:rsidRDefault="00B91104" w:rsidP="00B9110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выполнение пула задач по обслуживанию технических компонентов ГИИС «Электронный бюджет»: организацию резервного копирования критически важных данных, регламентного обслуживания компонентов, </w:t>
      </w:r>
      <w:r w:rsidRPr="002551F6">
        <w:rPr>
          <w:rFonts w:ascii="Times New Roman" w:hAnsi="Times New Roman"/>
          <w:sz w:val="28"/>
          <w:szCs w:val="28"/>
        </w:rPr>
        <w:br/>
        <w:t>а также выявление ряда компонентов, требующих модернизации программно-аппаратного комплекса ГИИС «Электронный бюджет».</w:t>
      </w:r>
    </w:p>
    <w:p w:rsidR="00B91104" w:rsidRPr="002551F6" w:rsidRDefault="00B91104" w:rsidP="00B9110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Осуществление данных мероприятий по стабилизации ГИИС</w:t>
      </w:r>
      <w:r w:rsidRPr="002551F6">
        <w:rPr>
          <w:rFonts w:ascii="Times New Roman" w:hAnsi="Times New Roman"/>
          <w:sz w:val="28"/>
          <w:szCs w:val="28"/>
          <w:lang w:val="en-US"/>
        </w:rPr>
        <w:t> </w:t>
      </w:r>
      <w:r w:rsidRPr="002551F6">
        <w:rPr>
          <w:rFonts w:ascii="Times New Roman" w:hAnsi="Times New Roman"/>
          <w:sz w:val="28"/>
          <w:szCs w:val="28"/>
        </w:rPr>
        <w:t>«Электронный бюджет» позволило значительно снизить количество аварий (диаграмма</w:t>
      </w:r>
      <w:r w:rsidR="00BD4B66" w:rsidRPr="002551F6">
        <w:rPr>
          <w:rFonts w:ascii="Times New Roman" w:hAnsi="Times New Roman"/>
          <w:sz w:val="28"/>
          <w:szCs w:val="28"/>
        </w:rPr>
        <w:t xml:space="preserve"> 30</w:t>
      </w:r>
      <w:r w:rsidRPr="002551F6">
        <w:rPr>
          <w:rFonts w:ascii="Times New Roman" w:hAnsi="Times New Roman"/>
          <w:sz w:val="28"/>
          <w:szCs w:val="28"/>
        </w:rPr>
        <w:t>)</w:t>
      </w:r>
      <w:r w:rsidR="008C5B85">
        <w:rPr>
          <w:rFonts w:ascii="Times New Roman" w:hAnsi="Times New Roman"/>
          <w:sz w:val="28"/>
          <w:szCs w:val="28"/>
        </w:rPr>
        <w:t>.</w:t>
      </w:r>
    </w:p>
    <w:p w:rsidR="00B91104" w:rsidRPr="002551F6" w:rsidRDefault="00B91104" w:rsidP="000B352C">
      <w:pPr>
        <w:spacing w:before="240" w:after="120" w:line="240" w:lineRule="auto"/>
        <w:jc w:val="right"/>
        <w:rPr>
          <w:rFonts w:ascii="Times New Roman" w:hAnsi="Times New Roman"/>
          <w:sz w:val="28"/>
          <w:szCs w:val="28"/>
        </w:rPr>
      </w:pPr>
      <w:r w:rsidRPr="002551F6">
        <w:rPr>
          <w:rFonts w:ascii="Times New Roman" w:hAnsi="Times New Roman"/>
          <w:sz w:val="28"/>
          <w:szCs w:val="28"/>
        </w:rPr>
        <w:t>Диаграмма </w:t>
      </w:r>
      <w:r w:rsidR="00BD4B66" w:rsidRPr="002551F6">
        <w:rPr>
          <w:rFonts w:ascii="Times New Roman" w:hAnsi="Times New Roman"/>
          <w:sz w:val="28"/>
          <w:szCs w:val="28"/>
        </w:rPr>
        <w:t>30</w:t>
      </w:r>
    </w:p>
    <w:p w:rsidR="00B91104" w:rsidRPr="002551F6" w:rsidRDefault="00B91104" w:rsidP="00B91104">
      <w:pPr>
        <w:pStyle w:val="aff0"/>
        <w:spacing w:before="120" w:after="120"/>
        <w:jc w:val="center"/>
        <w:rPr>
          <w:rFonts w:ascii="Times New Roman" w:hAnsi="Times New Roman" w:cs="Times New Roman"/>
          <w:color w:val="000000" w:themeColor="text1"/>
          <w:sz w:val="28"/>
          <w:szCs w:val="28"/>
        </w:rPr>
      </w:pPr>
      <w:r w:rsidRPr="002551F6">
        <w:rPr>
          <w:rFonts w:ascii="Times New Roman" w:hAnsi="Times New Roman" w:cs="Times New Roman"/>
          <w:color w:val="000000" w:themeColor="text1"/>
          <w:sz w:val="28"/>
          <w:szCs w:val="28"/>
        </w:rPr>
        <w:t>Количество аварий ГИИС «Электронный бюджет»</w:t>
      </w:r>
    </w:p>
    <w:p w:rsidR="00B91104" w:rsidRPr="002551F6" w:rsidRDefault="00B91104" w:rsidP="00B91104">
      <w:pPr>
        <w:widowControl w:val="0"/>
        <w:spacing w:line="360" w:lineRule="atLeast"/>
        <w:ind w:firstLine="709"/>
        <w:rPr>
          <w:rFonts w:ascii="Times New Roman" w:hAnsi="Times New Roman"/>
        </w:rPr>
      </w:pPr>
      <w:r w:rsidRPr="002551F6">
        <w:rPr>
          <w:rFonts w:ascii="Times New Roman" w:hAnsi="Times New Roman"/>
          <w:b/>
          <w:noProof/>
          <w:sz w:val="28"/>
          <w:szCs w:val="28"/>
          <w:lang w:eastAsia="ru-RU"/>
        </w:rPr>
        <w:drawing>
          <wp:inline distT="0" distB="0" distL="0" distR="0" wp14:anchorId="7E708AEF" wp14:editId="3E8EE265">
            <wp:extent cx="4850296" cy="1828800"/>
            <wp:effectExtent l="0" t="0" r="26670" b="1905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EA43FB" w:rsidRPr="002551F6" w:rsidRDefault="00680285" w:rsidP="000F50F5">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6.4</w:t>
      </w:r>
      <w:r w:rsidR="00EA43FB" w:rsidRPr="002551F6">
        <w:rPr>
          <w:rFonts w:ascii="Times New Roman" w:hAnsi="Times New Roman"/>
          <w:b/>
          <w:sz w:val="28"/>
          <w:szCs w:val="28"/>
        </w:rPr>
        <w:t>.</w:t>
      </w:r>
      <w:r w:rsidR="001858E8" w:rsidRPr="002551F6">
        <w:rPr>
          <w:rFonts w:ascii="Times New Roman" w:hAnsi="Times New Roman"/>
          <w:b/>
          <w:sz w:val="28"/>
          <w:szCs w:val="28"/>
        </w:rPr>
        <w:t> </w:t>
      </w:r>
      <w:r w:rsidR="00EA43FB" w:rsidRPr="002551F6">
        <w:rPr>
          <w:rFonts w:ascii="Times New Roman" w:hAnsi="Times New Roman"/>
          <w:b/>
          <w:sz w:val="28"/>
          <w:szCs w:val="28"/>
        </w:rPr>
        <w:t xml:space="preserve">Развитие и сопровождение подсистемы </w:t>
      </w:r>
      <w:r w:rsidR="00A71CB6" w:rsidRPr="002551F6">
        <w:rPr>
          <w:rFonts w:ascii="Times New Roman" w:hAnsi="Times New Roman"/>
          <w:b/>
          <w:sz w:val="28"/>
          <w:szCs w:val="28"/>
        </w:rPr>
        <w:t>«О</w:t>
      </w:r>
      <w:r w:rsidR="00EA43FB" w:rsidRPr="002551F6">
        <w:rPr>
          <w:rFonts w:ascii="Times New Roman" w:hAnsi="Times New Roman"/>
          <w:b/>
          <w:sz w:val="28"/>
          <w:szCs w:val="28"/>
        </w:rPr>
        <w:t>беспечени</w:t>
      </w:r>
      <w:r w:rsidR="008552F1">
        <w:rPr>
          <w:rFonts w:ascii="Times New Roman" w:hAnsi="Times New Roman"/>
          <w:b/>
          <w:sz w:val="28"/>
          <w:szCs w:val="28"/>
        </w:rPr>
        <w:t>е</w:t>
      </w:r>
      <w:r w:rsidR="00EA43FB" w:rsidRPr="002551F6">
        <w:rPr>
          <w:rFonts w:ascii="Times New Roman" w:hAnsi="Times New Roman"/>
          <w:b/>
          <w:sz w:val="28"/>
          <w:szCs w:val="28"/>
        </w:rPr>
        <w:t xml:space="preserve"> информационной безопасности</w:t>
      </w:r>
      <w:r w:rsidR="00A71CB6" w:rsidRPr="002551F6">
        <w:rPr>
          <w:rFonts w:ascii="Times New Roman" w:hAnsi="Times New Roman"/>
          <w:b/>
          <w:sz w:val="28"/>
          <w:szCs w:val="28"/>
        </w:rPr>
        <w:t>»</w:t>
      </w:r>
      <w:r w:rsidR="00EA43FB" w:rsidRPr="002551F6">
        <w:rPr>
          <w:rFonts w:ascii="Times New Roman" w:hAnsi="Times New Roman"/>
          <w:b/>
          <w:sz w:val="28"/>
          <w:szCs w:val="28"/>
        </w:rPr>
        <w:t xml:space="preserve"> и подсистемы </w:t>
      </w:r>
      <w:r w:rsidR="00A71CB6" w:rsidRPr="002551F6">
        <w:rPr>
          <w:rFonts w:ascii="Times New Roman" w:hAnsi="Times New Roman"/>
          <w:b/>
          <w:sz w:val="28"/>
          <w:szCs w:val="28"/>
        </w:rPr>
        <w:t>«О</w:t>
      </w:r>
      <w:r w:rsidR="00EA43FB" w:rsidRPr="002551F6">
        <w:rPr>
          <w:rFonts w:ascii="Times New Roman" w:hAnsi="Times New Roman"/>
          <w:b/>
          <w:sz w:val="28"/>
          <w:szCs w:val="28"/>
        </w:rPr>
        <w:t>беспечени</w:t>
      </w:r>
      <w:r w:rsidR="008552F1">
        <w:rPr>
          <w:rFonts w:ascii="Times New Roman" w:hAnsi="Times New Roman"/>
          <w:b/>
          <w:sz w:val="28"/>
          <w:szCs w:val="28"/>
        </w:rPr>
        <w:t>е</w:t>
      </w:r>
      <w:r w:rsidR="00EA43FB" w:rsidRPr="002551F6">
        <w:rPr>
          <w:rFonts w:ascii="Times New Roman" w:hAnsi="Times New Roman"/>
          <w:b/>
          <w:sz w:val="28"/>
          <w:szCs w:val="28"/>
        </w:rPr>
        <w:t xml:space="preserve"> юридической значимости электронных документов</w:t>
      </w:r>
      <w:r w:rsidR="00A71CB6" w:rsidRPr="002551F6">
        <w:rPr>
          <w:rFonts w:ascii="Times New Roman" w:hAnsi="Times New Roman"/>
          <w:b/>
          <w:sz w:val="28"/>
          <w:szCs w:val="28"/>
        </w:rPr>
        <w:t>»</w:t>
      </w:r>
    </w:p>
    <w:p w:rsidR="00EA43FB" w:rsidRPr="002551F6" w:rsidRDefault="00EA43FB" w:rsidP="00EA43FB">
      <w:pPr>
        <w:spacing w:after="0" w:line="360" w:lineRule="atLeast"/>
        <w:ind w:firstLine="709"/>
        <w:jc w:val="both"/>
        <w:rPr>
          <w:rFonts w:ascii="Times New Roman" w:eastAsia="Times New Roman" w:hAnsi="Times New Roman"/>
          <w:color w:val="000000" w:themeColor="text1"/>
          <w:sz w:val="28"/>
          <w:szCs w:val="28"/>
        </w:rPr>
      </w:pPr>
      <w:r w:rsidRPr="002551F6">
        <w:rPr>
          <w:rFonts w:ascii="Times New Roman" w:eastAsia="Times New Roman" w:hAnsi="Times New Roman"/>
          <w:color w:val="000000" w:themeColor="text1"/>
          <w:sz w:val="28"/>
          <w:szCs w:val="28"/>
        </w:rPr>
        <w:t xml:space="preserve">В соответствии с Концепцией создания и развития государственной интегрированной информационной системы управления общественными финансами «Электронный бюджет», одобренной распоряжением Правительства Российской Федерации от 20 июля 2011 г. № 1275-р </w:t>
      </w:r>
      <w:r w:rsidRPr="002551F6">
        <w:rPr>
          <w:rFonts w:ascii="Times New Roman" w:eastAsia="Times New Roman" w:hAnsi="Times New Roman"/>
          <w:color w:val="000000" w:themeColor="text1"/>
          <w:sz w:val="28"/>
          <w:szCs w:val="24"/>
        </w:rPr>
        <w:t xml:space="preserve">разработана </w:t>
      </w:r>
      <w:r w:rsidR="009654BB" w:rsidRPr="002551F6">
        <w:rPr>
          <w:rFonts w:ascii="Times New Roman" w:eastAsia="Times New Roman" w:hAnsi="Times New Roman"/>
          <w:color w:val="000000" w:themeColor="text1"/>
          <w:sz w:val="28"/>
          <w:szCs w:val="28"/>
        </w:rPr>
        <w:t>ГИИС «Электронный бюджет», ц</w:t>
      </w:r>
      <w:r w:rsidRPr="002551F6">
        <w:rPr>
          <w:rFonts w:ascii="Times New Roman" w:eastAsia="Times New Roman" w:hAnsi="Times New Roman"/>
          <w:color w:val="000000" w:themeColor="text1"/>
          <w:sz w:val="28"/>
          <w:szCs w:val="28"/>
        </w:rPr>
        <w:t xml:space="preserve">елью создания </w:t>
      </w:r>
      <w:r w:rsidR="009654BB" w:rsidRPr="002551F6">
        <w:rPr>
          <w:rFonts w:ascii="Times New Roman" w:eastAsia="Times New Roman" w:hAnsi="Times New Roman"/>
          <w:color w:val="000000" w:themeColor="text1"/>
          <w:sz w:val="28"/>
          <w:szCs w:val="28"/>
        </w:rPr>
        <w:t>которой</w:t>
      </w:r>
      <w:r w:rsidRPr="002551F6">
        <w:rPr>
          <w:rFonts w:ascii="Times New Roman" w:eastAsia="Times New Roman" w:hAnsi="Times New Roman"/>
          <w:color w:val="000000" w:themeColor="text1"/>
          <w:sz w:val="28"/>
          <w:szCs w:val="28"/>
        </w:rPr>
        <w:t xml:space="preserve"> явилось обеспечение прозрачности, открытости и подотчетности </w:t>
      </w:r>
      <w:r w:rsidRPr="002551F6">
        <w:rPr>
          <w:rFonts w:ascii="Times New Roman" w:eastAsia="Times New Roman" w:hAnsi="Times New Roman"/>
          <w:color w:val="000000" w:themeColor="text1"/>
          <w:sz w:val="28"/>
          <w:szCs w:val="28"/>
        </w:rPr>
        <w:lastRenderedPageBreak/>
        <w:t xml:space="preserve">деятельности органов государственной власти и органов местного самоуправления, а также повышение качества финансового менеджмента организаций сектора государственного управления за счет формирования единого информационного пространства и применения информационных </w:t>
      </w:r>
      <w:r w:rsidR="009654BB" w:rsidRPr="002551F6">
        <w:rPr>
          <w:rFonts w:ascii="Times New Roman" w:eastAsia="Times New Roman" w:hAnsi="Times New Roman"/>
          <w:color w:val="000000" w:themeColor="text1"/>
          <w:sz w:val="28"/>
          <w:szCs w:val="28"/>
        </w:rPr>
        <w:br/>
      </w:r>
      <w:r w:rsidRPr="002551F6">
        <w:rPr>
          <w:rFonts w:ascii="Times New Roman" w:eastAsia="Times New Roman" w:hAnsi="Times New Roman"/>
          <w:color w:val="000000" w:themeColor="text1"/>
          <w:sz w:val="28"/>
          <w:szCs w:val="28"/>
        </w:rPr>
        <w:t>и телекоммуникационных технологий в сфере управления общественными финансами.</w:t>
      </w:r>
    </w:p>
    <w:p w:rsidR="00EA43FB" w:rsidRPr="002551F6" w:rsidRDefault="00EA43FB" w:rsidP="00EA43FB">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color w:val="000000" w:themeColor="text1"/>
          <w:sz w:val="28"/>
          <w:szCs w:val="28"/>
        </w:rPr>
        <w:t xml:space="preserve">В рамках выполнения работ по развитию </w:t>
      </w:r>
      <w:r w:rsidR="009654BB" w:rsidRPr="002551F6">
        <w:rPr>
          <w:rFonts w:ascii="Times New Roman" w:eastAsia="Times New Roman" w:hAnsi="Times New Roman"/>
          <w:sz w:val="28"/>
          <w:szCs w:val="28"/>
        </w:rPr>
        <w:t>ГИИС </w:t>
      </w:r>
      <w:r w:rsidRPr="002551F6">
        <w:rPr>
          <w:rFonts w:ascii="Times New Roman" w:eastAsia="Times New Roman" w:hAnsi="Times New Roman"/>
          <w:sz w:val="28"/>
          <w:szCs w:val="28"/>
        </w:rPr>
        <w:t>«Электронный бюджет» в части информационной безопасности в 2015 году</w:t>
      </w:r>
      <w:r w:rsidR="009654BB" w:rsidRPr="002551F6">
        <w:rPr>
          <w:rFonts w:ascii="Times New Roman" w:eastAsia="Times New Roman" w:hAnsi="Times New Roman"/>
          <w:sz w:val="28"/>
          <w:szCs w:val="28"/>
        </w:rPr>
        <w:t xml:space="preserve"> были осуществлены следующие мероприятия</w:t>
      </w:r>
      <w:r w:rsidRPr="002551F6">
        <w:rPr>
          <w:rFonts w:ascii="Times New Roman" w:eastAsia="Times New Roman" w:hAnsi="Times New Roman"/>
          <w:sz w:val="28"/>
          <w:szCs w:val="28"/>
        </w:rPr>
        <w:t>:</w:t>
      </w:r>
    </w:p>
    <w:p w:rsidR="00EA43FB" w:rsidRPr="002551F6" w:rsidRDefault="00EA43FB" w:rsidP="00EA43F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обеспечена доработка подсистемы </w:t>
      </w:r>
      <w:r w:rsidR="00A71CB6" w:rsidRPr="002551F6">
        <w:rPr>
          <w:rFonts w:ascii="Times New Roman" w:hAnsi="Times New Roman"/>
          <w:sz w:val="28"/>
          <w:szCs w:val="28"/>
        </w:rPr>
        <w:t>«</w:t>
      </w:r>
      <w:r w:rsidR="008552F1" w:rsidRPr="008552F1">
        <w:rPr>
          <w:rFonts w:ascii="Times New Roman" w:hAnsi="Times New Roman"/>
          <w:sz w:val="28"/>
          <w:szCs w:val="28"/>
        </w:rPr>
        <w:t>Обеспечение</w:t>
      </w:r>
      <w:r w:rsidR="008552F1" w:rsidRPr="002551F6">
        <w:rPr>
          <w:rFonts w:ascii="Times New Roman" w:hAnsi="Times New Roman"/>
          <w:sz w:val="28"/>
          <w:szCs w:val="28"/>
        </w:rPr>
        <w:t xml:space="preserve"> </w:t>
      </w:r>
      <w:r w:rsidR="008552F1">
        <w:rPr>
          <w:rFonts w:ascii="Times New Roman" w:hAnsi="Times New Roman"/>
          <w:sz w:val="28"/>
          <w:szCs w:val="28"/>
        </w:rPr>
        <w:t>и</w:t>
      </w:r>
      <w:r w:rsidRPr="002551F6">
        <w:rPr>
          <w:rFonts w:ascii="Times New Roman" w:hAnsi="Times New Roman"/>
          <w:sz w:val="28"/>
          <w:szCs w:val="28"/>
        </w:rPr>
        <w:t>нформационной безопасности</w:t>
      </w:r>
      <w:r w:rsidR="00A71CB6" w:rsidRPr="002551F6">
        <w:rPr>
          <w:rFonts w:ascii="Times New Roman" w:hAnsi="Times New Roman"/>
          <w:sz w:val="28"/>
          <w:szCs w:val="28"/>
        </w:rPr>
        <w:t>»</w:t>
      </w:r>
      <w:r w:rsidRPr="002551F6">
        <w:rPr>
          <w:rFonts w:ascii="Times New Roman" w:hAnsi="Times New Roman"/>
          <w:sz w:val="28"/>
          <w:szCs w:val="28"/>
        </w:rPr>
        <w:t xml:space="preserve"> и подсистемы </w:t>
      </w:r>
      <w:r w:rsidR="00A71CB6" w:rsidRPr="002551F6">
        <w:rPr>
          <w:rFonts w:ascii="Times New Roman" w:hAnsi="Times New Roman"/>
          <w:sz w:val="28"/>
          <w:szCs w:val="28"/>
        </w:rPr>
        <w:t>«О</w:t>
      </w:r>
      <w:r w:rsidRPr="002551F6">
        <w:rPr>
          <w:rFonts w:ascii="Times New Roman" w:hAnsi="Times New Roman"/>
          <w:sz w:val="28"/>
          <w:szCs w:val="28"/>
        </w:rPr>
        <w:t>беспечени</w:t>
      </w:r>
      <w:r w:rsidR="00856AA9">
        <w:rPr>
          <w:rFonts w:ascii="Times New Roman" w:hAnsi="Times New Roman"/>
          <w:sz w:val="28"/>
          <w:szCs w:val="28"/>
        </w:rPr>
        <w:t>е</w:t>
      </w:r>
      <w:r w:rsidRPr="002551F6">
        <w:rPr>
          <w:rFonts w:ascii="Times New Roman" w:hAnsi="Times New Roman"/>
          <w:sz w:val="28"/>
          <w:szCs w:val="28"/>
        </w:rPr>
        <w:t xml:space="preserve"> юридической значимости документооборота</w:t>
      </w:r>
      <w:r w:rsidR="00A71CB6" w:rsidRPr="002551F6">
        <w:rPr>
          <w:rFonts w:ascii="Times New Roman" w:hAnsi="Times New Roman"/>
          <w:sz w:val="28"/>
          <w:szCs w:val="28"/>
        </w:rPr>
        <w:t>»</w:t>
      </w:r>
      <w:r w:rsidRPr="002551F6">
        <w:rPr>
          <w:rFonts w:ascii="Times New Roman" w:hAnsi="Times New Roman"/>
          <w:sz w:val="28"/>
          <w:szCs w:val="28"/>
        </w:rPr>
        <w:t xml:space="preserve">, </w:t>
      </w:r>
      <w:r w:rsidR="009654BB" w:rsidRPr="002551F6">
        <w:rPr>
          <w:rFonts w:ascii="Times New Roman" w:hAnsi="Times New Roman"/>
          <w:sz w:val="28"/>
          <w:szCs w:val="28"/>
        </w:rPr>
        <w:t xml:space="preserve">а </w:t>
      </w:r>
      <w:r w:rsidRPr="002551F6">
        <w:rPr>
          <w:rFonts w:ascii="Times New Roman" w:hAnsi="Times New Roman"/>
          <w:sz w:val="28"/>
          <w:szCs w:val="28"/>
        </w:rPr>
        <w:t>также их интеграция с функциональными подсистем</w:t>
      </w:r>
      <w:r w:rsidR="009654BB" w:rsidRPr="002551F6">
        <w:rPr>
          <w:rFonts w:ascii="Times New Roman" w:hAnsi="Times New Roman"/>
          <w:sz w:val="28"/>
          <w:szCs w:val="28"/>
        </w:rPr>
        <w:t>ами ГИИС </w:t>
      </w:r>
      <w:r w:rsidRPr="002551F6">
        <w:rPr>
          <w:rFonts w:ascii="Times New Roman" w:hAnsi="Times New Roman"/>
          <w:sz w:val="28"/>
          <w:szCs w:val="28"/>
        </w:rPr>
        <w:t>«Электронный бюджет»;</w:t>
      </w:r>
    </w:p>
    <w:p w:rsidR="00EA43FB" w:rsidRPr="002551F6" w:rsidRDefault="00EA43FB" w:rsidP="00EA43F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проведена </w:t>
      </w:r>
      <w:r w:rsidR="009654BB" w:rsidRPr="002551F6">
        <w:rPr>
          <w:rFonts w:ascii="Times New Roman" w:hAnsi="Times New Roman"/>
          <w:sz w:val="28"/>
          <w:szCs w:val="28"/>
        </w:rPr>
        <w:t>аттестация Единого портала ГИИС </w:t>
      </w:r>
      <w:r w:rsidRPr="002551F6">
        <w:rPr>
          <w:rFonts w:ascii="Times New Roman" w:hAnsi="Times New Roman"/>
          <w:sz w:val="28"/>
          <w:szCs w:val="28"/>
        </w:rPr>
        <w:t>«Электронный бюджет».</w:t>
      </w:r>
    </w:p>
    <w:p w:rsidR="00EA43FB" w:rsidRPr="002551F6" w:rsidRDefault="00EA43FB" w:rsidP="00EA43F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2015 года осуществлялась регистрация пользователей </w:t>
      </w:r>
      <w:r w:rsidR="004F1A79" w:rsidRPr="002551F6">
        <w:rPr>
          <w:rFonts w:ascii="Times New Roman" w:hAnsi="Times New Roman"/>
          <w:sz w:val="28"/>
          <w:szCs w:val="28"/>
        </w:rPr>
        <w:br/>
        <w:t>для работы в ГИИС </w:t>
      </w:r>
      <w:r w:rsidRPr="002551F6">
        <w:rPr>
          <w:rFonts w:ascii="Times New Roman" w:hAnsi="Times New Roman"/>
          <w:sz w:val="28"/>
          <w:szCs w:val="28"/>
        </w:rPr>
        <w:t xml:space="preserve">«Электронный бюджет». Так, на 1 января 2016 года количество поданных заявок по наделению пользователей </w:t>
      </w:r>
      <w:r w:rsidR="004F1A79" w:rsidRPr="002551F6">
        <w:rPr>
          <w:rFonts w:ascii="Times New Roman" w:hAnsi="Times New Roman"/>
          <w:sz w:val="28"/>
          <w:szCs w:val="28"/>
        </w:rPr>
        <w:t xml:space="preserve">соответствующими </w:t>
      </w:r>
      <w:r w:rsidRPr="002551F6">
        <w:rPr>
          <w:rFonts w:ascii="Times New Roman" w:hAnsi="Times New Roman"/>
          <w:sz w:val="28"/>
          <w:szCs w:val="28"/>
        </w:rPr>
        <w:t xml:space="preserve">полномочиями </w:t>
      </w:r>
      <w:r w:rsidR="00CC3670" w:rsidRPr="002551F6">
        <w:rPr>
          <w:rFonts w:ascii="Times New Roman" w:hAnsi="Times New Roman"/>
          <w:sz w:val="28"/>
          <w:szCs w:val="28"/>
        </w:rPr>
        <w:t>для работы в функциональных подсистемах ГИИС</w:t>
      </w:r>
      <w:r w:rsidR="00071D66">
        <w:rPr>
          <w:rFonts w:ascii="Times New Roman" w:hAnsi="Times New Roman"/>
          <w:sz w:val="28"/>
          <w:szCs w:val="28"/>
        </w:rPr>
        <w:t xml:space="preserve"> </w:t>
      </w:r>
      <w:r w:rsidR="00CC3670" w:rsidRPr="002551F6">
        <w:rPr>
          <w:rFonts w:ascii="Times New Roman" w:hAnsi="Times New Roman"/>
          <w:sz w:val="28"/>
          <w:szCs w:val="28"/>
        </w:rPr>
        <w:t xml:space="preserve">«Электронный бюджет» </w:t>
      </w:r>
      <w:r w:rsidRPr="002551F6">
        <w:rPr>
          <w:rFonts w:ascii="Times New Roman" w:hAnsi="Times New Roman"/>
          <w:sz w:val="28"/>
          <w:szCs w:val="28"/>
        </w:rPr>
        <w:t xml:space="preserve">составило 113 859 человек, </w:t>
      </w:r>
      <w:r w:rsidR="00CC3670" w:rsidRPr="002551F6">
        <w:rPr>
          <w:rFonts w:ascii="Times New Roman" w:hAnsi="Times New Roman"/>
          <w:sz w:val="28"/>
          <w:szCs w:val="28"/>
        </w:rPr>
        <w:br/>
      </w:r>
      <w:r w:rsidRPr="002551F6">
        <w:rPr>
          <w:rFonts w:ascii="Times New Roman" w:hAnsi="Times New Roman"/>
          <w:sz w:val="28"/>
          <w:szCs w:val="28"/>
        </w:rPr>
        <w:t>из них количество заявок</w:t>
      </w:r>
      <w:r w:rsidR="00CC3670" w:rsidRPr="002551F6">
        <w:rPr>
          <w:rFonts w:ascii="Times New Roman" w:hAnsi="Times New Roman"/>
          <w:sz w:val="28"/>
          <w:szCs w:val="28"/>
        </w:rPr>
        <w:t>,</w:t>
      </w:r>
      <w:r w:rsidRPr="002551F6">
        <w:rPr>
          <w:rFonts w:ascii="Times New Roman" w:hAnsi="Times New Roman"/>
          <w:sz w:val="28"/>
          <w:szCs w:val="28"/>
        </w:rPr>
        <w:t xml:space="preserve"> по</w:t>
      </w:r>
      <w:r w:rsidR="00CC3670" w:rsidRPr="002551F6">
        <w:rPr>
          <w:rFonts w:ascii="Times New Roman" w:hAnsi="Times New Roman"/>
          <w:sz w:val="28"/>
          <w:szCs w:val="28"/>
        </w:rPr>
        <w:t xml:space="preserve">ступивших на регистрацию </w:t>
      </w:r>
      <w:r w:rsidR="00CC3670" w:rsidRPr="002551F6">
        <w:rPr>
          <w:rFonts w:ascii="Times New Roman" w:hAnsi="Times New Roman"/>
          <w:sz w:val="28"/>
          <w:szCs w:val="28"/>
        </w:rPr>
        <w:br/>
        <w:t>в ГИИС </w:t>
      </w:r>
      <w:r w:rsidRPr="002551F6">
        <w:rPr>
          <w:rFonts w:ascii="Times New Roman" w:hAnsi="Times New Roman"/>
          <w:sz w:val="28"/>
          <w:szCs w:val="28"/>
        </w:rPr>
        <w:t>«Электронный бюджет» от пользователей составило 92 840 человек, п</w:t>
      </w:r>
      <w:r w:rsidR="00CC3670" w:rsidRPr="002551F6">
        <w:rPr>
          <w:rFonts w:ascii="Times New Roman" w:hAnsi="Times New Roman"/>
          <w:sz w:val="28"/>
          <w:szCs w:val="28"/>
        </w:rPr>
        <w:t>ри этом зарегистрировано в ГИИС </w:t>
      </w:r>
      <w:r w:rsidRPr="002551F6">
        <w:rPr>
          <w:rFonts w:ascii="Times New Roman" w:hAnsi="Times New Roman"/>
          <w:sz w:val="28"/>
          <w:szCs w:val="28"/>
        </w:rPr>
        <w:t xml:space="preserve">«Электронный бюджет» 84 000 человек. Среднее количество ежедневных подключений пользователей </w:t>
      </w:r>
      <w:r w:rsidR="000F50F5">
        <w:rPr>
          <w:rFonts w:ascii="Times New Roman" w:hAnsi="Times New Roman"/>
          <w:sz w:val="28"/>
          <w:szCs w:val="28"/>
        </w:rPr>
        <w:br/>
      </w:r>
      <w:r w:rsidRPr="002551F6">
        <w:rPr>
          <w:rFonts w:ascii="Times New Roman" w:hAnsi="Times New Roman"/>
          <w:sz w:val="28"/>
          <w:szCs w:val="28"/>
        </w:rPr>
        <w:t>к системе «Электронный бюджет» составляет 8 500 человек.</w:t>
      </w:r>
    </w:p>
    <w:p w:rsidR="00FC5875" w:rsidRPr="002551F6" w:rsidRDefault="00FC5875" w:rsidP="00CC3670">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7. Формирование методологии систематизации и кодирования технико-экономической и социальной информации в социально-экономической области</w:t>
      </w:r>
    </w:p>
    <w:p w:rsidR="00073495" w:rsidRPr="002551F6" w:rsidRDefault="00073495" w:rsidP="005847D2">
      <w:pPr>
        <w:spacing w:before="120" w:after="120" w:line="240" w:lineRule="auto"/>
        <w:ind w:firstLine="709"/>
        <w:jc w:val="both"/>
        <w:rPr>
          <w:rFonts w:ascii="Times New Roman" w:eastAsia="Times New Roman" w:hAnsi="Times New Roman"/>
          <w:b/>
          <w:color w:val="000000"/>
          <w:sz w:val="28"/>
          <w:szCs w:val="28"/>
        </w:rPr>
      </w:pPr>
      <w:r w:rsidRPr="002551F6">
        <w:rPr>
          <w:rFonts w:ascii="Times New Roman" w:eastAsia="Times New Roman" w:hAnsi="Times New Roman"/>
          <w:b/>
          <w:sz w:val="28"/>
          <w:szCs w:val="28"/>
        </w:rPr>
        <w:t>7.1.</w:t>
      </w:r>
      <w:r w:rsidRPr="002551F6">
        <w:rPr>
          <w:rFonts w:ascii="Times New Roman" w:hAnsi="Times New Roman"/>
          <w:b/>
          <w:sz w:val="28"/>
          <w:szCs w:val="28"/>
        </w:rPr>
        <w:t> </w:t>
      </w:r>
      <w:r w:rsidRPr="002551F6">
        <w:rPr>
          <w:rFonts w:ascii="Times New Roman" w:eastAsia="Times New Roman" w:hAnsi="Times New Roman"/>
          <w:b/>
          <w:sz w:val="28"/>
          <w:szCs w:val="28"/>
        </w:rPr>
        <w:t xml:space="preserve">Разработка первоочередных нормативных правовых актов </w:t>
      </w:r>
      <w:r w:rsidRPr="002551F6">
        <w:rPr>
          <w:rFonts w:ascii="Times New Roman" w:eastAsia="Times New Roman" w:hAnsi="Times New Roman"/>
          <w:b/>
          <w:sz w:val="28"/>
          <w:szCs w:val="28"/>
        </w:rPr>
        <w:br/>
        <w:t xml:space="preserve">и иных документов, направленных на формирование методологии систематизации и кодирования технико-экономической информации </w:t>
      </w:r>
      <w:r w:rsidRPr="002551F6">
        <w:rPr>
          <w:rFonts w:ascii="Times New Roman" w:eastAsia="Times New Roman" w:hAnsi="Times New Roman"/>
          <w:b/>
          <w:sz w:val="28"/>
          <w:szCs w:val="28"/>
        </w:rPr>
        <w:br/>
        <w:t>в социально-экономической области на федеральном уровне</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В 2015 году была продолжена работа по подготовке следующих ключевых проектов нормативных правовых актов:</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 проект распоряжения Правительства Российской Федерации </w:t>
      </w:r>
      <w:r w:rsidRPr="002551F6">
        <w:rPr>
          <w:rFonts w:ascii="Times New Roman" w:eastAsia="Times New Roman" w:hAnsi="Times New Roman"/>
          <w:sz w:val="28"/>
          <w:szCs w:val="28"/>
        </w:rPr>
        <w:br/>
        <w:t xml:space="preserve">«Об утверждении Концепции создания единой информационной среды </w:t>
      </w:r>
      <w:r w:rsidRPr="002551F6">
        <w:rPr>
          <w:rFonts w:ascii="Times New Roman" w:eastAsia="Times New Roman" w:hAnsi="Times New Roman"/>
          <w:sz w:val="28"/>
          <w:szCs w:val="28"/>
        </w:rPr>
        <w:br/>
        <w:t>в сфере систематизации и кодирования информации»</w:t>
      </w:r>
      <w:r w:rsidR="00B84336">
        <w:rPr>
          <w:rFonts w:ascii="Times New Roman" w:eastAsia="Times New Roman" w:hAnsi="Times New Roman"/>
          <w:sz w:val="28"/>
          <w:szCs w:val="28"/>
        </w:rPr>
        <w:t xml:space="preserve"> (далее – проект </w:t>
      </w:r>
      <w:r w:rsidR="00B93E52">
        <w:rPr>
          <w:rFonts w:ascii="Times New Roman" w:eastAsia="Times New Roman" w:hAnsi="Times New Roman"/>
          <w:sz w:val="28"/>
          <w:szCs w:val="28"/>
        </w:rPr>
        <w:t>распоряжения</w:t>
      </w:r>
      <w:r w:rsidR="00B84336">
        <w:rPr>
          <w:rFonts w:ascii="Times New Roman" w:eastAsia="Times New Roman" w:hAnsi="Times New Roman"/>
          <w:sz w:val="28"/>
          <w:szCs w:val="28"/>
        </w:rPr>
        <w:t>)</w:t>
      </w:r>
      <w:r w:rsidRPr="002551F6">
        <w:rPr>
          <w:rFonts w:ascii="Times New Roman" w:eastAsia="Times New Roman" w:hAnsi="Times New Roman"/>
          <w:sz w:val="28"/>
          <w:szCs w:val="28"/>
        </w:rPr>
        <w:t xml:space="preserve">; </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lastRenderedPageBreak/>
        <w:t xml:space="preserve">– проект постановления Правительства Российской Федерации </w:t>
      </w:r>
      <w:r w:rsidRPr="002551F6">
        <w:rPr>
          <w:rFonts w:ascii="Times New Roman" w:eastAsia="Times New Roman" w:hAnsi="Times New Roman"/>
          <w:sz w:val="28"/>
          <w:szCs w:val="28"/>
        </w:rPr>
        <w:br/>
        <w:t xml:space="preserve">«О первоочередных мерах, направленных на </w:t>
      </w:r>
      <w:r w:rsidR="0087148A">
        <w:rPr>
          <w:rFonts w:ascii="Times New Roman" w:eastAsia="Times New Roman" w:hAnsi="Times New Roman"/>
          <w:sz w:val="28"/>
          <w:szCs w:val="28"/>
        </w:rPr>
        <w:t>создание государственной</w:t>
      </w:r>
      <w:r w:rsidRPr="002551F6">
        <w:rPr>
          <w:rFonts w:ascii="Times New Roman" w:eastAsia="Times New Roman" w:hAnsi="Times New Roman"/>
          <w:sz w:val="28"/>
          <w:szCs w:val="28"/>
        </w:rPr>
        <w:t xml:space="preserve"> информационной </w:t>
      </w:r>
      <w:r w:rsidR="0087148A">
        <w:rPr>
          <w:rFonts w:ascii="Times New Roman" w:eastAsia="Times New Roman" w:hAnsi="Times New Roman"/>
          <w:sz w:val="28"/>
          <w:szCs w:val="28"/>
        </w:rPr>
        <w:t>системы «Единая информационная среда в сфере систематизации и кодирования информации»</w:t>
      </w:r>
      <w:r w:rsidR="00B93E52">
        <w:rPr>
          <w:rFonts w:ascii="Times New Roman" w:eastAsia="Times New Roman" w:hAnsi="Times New Roman"/>
          <w:sz w:val="28"/>
          <w:szCs w:val="28"/>
        </w:rPr>
        <w:t xml:space="preserve"> (далее – проект постановления)</w:t>
      </w:r>
      <w:r w:rsidRPr="002551F6">
        <w:rPr>
          <w:rFonts w:ascii="Times New Roman" w:eastAsia="Times New Roman" w:hAnsi="Times New Roman"/>
          <w:sz w:val="28"/>
          <w:szCs w:val="28"/>
        </w:rPr>
        <w:t>.</w:t>
      </w:r>
    </w:p>
    <w:p w:rsidR="00424D92" w:rsidRPr="002551F6" w:rsidRDefault="00B93E52" w:rsidP="00424D92">
      <w:pPr>
        <w:spacing w:after="0" w:line="360" w:lineRule="atLeast"/>
        <w:ind w:firstLine="709"/>
        <w:jc w:val="both"/>
        <w:rPr>
          <w:rFonts w:ascii="Times New Roman" w:eastAsia="Times New Roman" w:hAnsi="Times New Roman"/>
          <w:sz w:val="28"/>
          <w:szCs w:val="28"/>
        </w:rPr>
      </w:pPr>
      <w:r>
        <w:rPr>
          <w:rFonts w:ascii="Times New Roman" w:eastAsia="Times New Roman" w:hAnsi="Times New Roman"/>
          <w:sz w:val="28"/>
          <w:szCs w:val="28"/>
        </w:rPr>
        <w:t>П</w:t>
      </w:r>
      <w:r w:rsidR="00424D92" w:rsidRPr="002551F6">
        <w:rPr>
          <w:rFonts w:ascii="Times New Roman" w:eastAsia="Times New Roman" w:hAnsi="Times New Roman"/>
          <w:sz w:val="28"/>
          <w:szCs w:val="28"/>
        </w:rPr>
        <w:t xml:space="preserve">роекты </w:t>
      </w:r>
      <w:r>
        <w:rPr>
          <w:rFonts w:ascii="Times New Roman" w:eastAsia="Times New Roman" w:hAnsi="Times New Roman"/>
          <w:sz w:val="28"/>
          <w:szCs w:val="28"/>
        </w:rPr>
        <w:t xml:space="preserve">актов </w:t>
      </w:r>
      <w:r w:rsidR="00424D92" w:rsidRPr="002551F6">
        <w:rPr>
          <w:rFonts w:ascii="Times New Roman" w:eastAsia="Times New Roman" w:hAnsi="Times New Roman"/>
          <w:sz w:val="28"/>
          <w:szCs w:val="28"/>
        </w:rPr>
        <w:t xml:space="preserve">разработаны на основе Концепции методологии систематизации и кодирования информации, а также совершенствования </w:t>
      </w:r>
      <w:r w:rsidR="00424D92" w:rsidRPr="002551F6">
        <w:rPr>
          <w:rFonts w:ascii="Times New Roman" w:eastAsia="Times New Roman" w:hAnsi="Times New Roman"/>
          <w:sz w:val="28"/>
          <w:szCs w:val="28"/>
        </w:rPr>
        <w:br/>
        <w:t xml:space="preserve">и актуализации общероссийских классификаторов, реестров </w:t>
      </w:r>
      <w:r w:rsidR="00424D92" w:rsidRPr="002551F6">
        <w:rPr>
          <w:rFonts w:ascii="Times New Roman" w:eastAsia="Times New Roman" w:hAnsi="Times New Roman"/>
          <w:sz w:val="28"/>
          <w:szCs w:val="28"/>
        </w:rPr>
        <w:br/>
        <w:t>и информационных ресурсов, утвержденной распоряжением Правительства Российской Федерации от 10 мая 2014 г. № 793-р.</w:t>
      </w:r>
      <w:r w:rsidR="00630CE9" w:rsidRPr="002551F6">
        <w:rPr>
          <w:rFonts w:ascii="Times New Roman" w:eastAsia="Times New Roman" w:hAnsi="Times New Roman"/>
          <w:sz w:val="28"/>
          <w:szCs w:val="28"/>
        </w:rPr>
        <w:t xml:space="preserve"> Данные документы предполагают </w:t>
      </w:r>
      <w:r w:rsidR="00424D92" w:rsidRPr="002551F6">
        <w:rPr>
          <w:rFonts w:ascii="Times New Roman" w:eastAsia="Times New Roman" w:hAnsi="Times New Roman"/>
          <w:sz w:val="28"/>
          <w:szCs w:val="28"/>
        </w:rPr>
        <w:t>создание правовых, организационных и технологических основ в целях:</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обеспечения актуальности сведений об объектах учета в различных информационных ресурсах;</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 исключения многократного повторного представления сведений </w:t>
      </w:r>
      <w:r w:rsidRPr="002551F6">
        <w:rPr>
          <w:rFonts w:ascii="Times New Roman" w:eastAsia="Times New Roman" w:hAnsi="Times New Roman"/>
          <w:sz w:val="28"/>
          <w:szCs w:val="28"/>
        </w:rPr>
        <w:br/>
        <w:t>и документов, ранее представленных в иные информационные ресурсы;</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обеспечения однозначной идентификации объектов учета при взаимодействии физических и юридических лиц с органами государственной власти и организациями, а также между органами государственной власти;</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 минимизации затрат, связанных с ведением и поддержанием </w:t>
      </w:r>
      <w:r w:rsidRPr="002551F6">
        <w:rPr>
          <w:rFonts w:ascii="Times New Roman" w:eastAsia="Times New Roman" w:hAnsi="Times New Roman"/>
          <w:sz w:val="28"/>
          <w:szCs w:val="28"/>
        </w:rPr>
        <w:br/>
        <w:t>в актуальном состоянии различных информационных ресурсов.</w:t>
      </w:r>
    </w:p>
    <w:p w:rsidR="00424D92" w:rsidRPr="002551F6" w:rsidRDefault="00424D92" w:rsidP="00424D92">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Принятие проект</w:t>
      </w:r>
      <w:r w:rsidR="00B84336">
        <w:rPr>
          <w:rFonts w:ascii="Times New Roman" w:eastAsia="Times New Roman" w:hAnsi="Times New Roman"/>
          <w:sz w:val="28"/>
          <w:szCs w:val="28"/>
        </w:rPr>
        <w:t>а</w:t>
      </w:r>
      <w:r w:rsidRPr="002551F6">
        <w:rPr>
          <w:rFonts w:ascii="Times New Roman" w:eastAsia="Times New Roman" w:hAnsi="Times New Roman"/>
          <w:sz w:val="28"/>
          <w:szCs w:val="28"/>
        </w:rPr>
        <w:t xml:space="preserve"> </w:t>
      </w:r>
      <w:r w:rsidR="00B84336">
        <w:rPr>
          <w:rFonts w:ascii="Times New Roman" w:eastAsia="Times New Roman" w:hAnsi="Times New Roman"/>
          <w:sz w:val="28"/>
          <w:szCs w:val="28"/>
        </w:rPr>
        <w:t xml:space="preserve">постановления </w:t>
      </w:r>
      <w:r w:rsidRPr="002551F6">
        <w:rPr>
          <w:rFonts w:ascii="Times New Roman" w:eastAsia="Times New Roman" w:hAnsi="Times New Roman"/>
          <w:sz w:val="28"/>
          <w:szCs w:val="28"/>
        </w:rPr>
        <w:t xml:space="preserve">позволит создать условия </w:t>
      </w:r>
      <w:r w:rsidRPr="002551F6">
        <w:rPr>
          <w:rFonts w:ascii="Times New Roman" w:eastAsia="Times New Roman" w:hAnsi="Times New Roman"/>
          <w:sz w:val="28"/>
          <w:szCs w:val="28"/>
        </w:rPr>
        <w:br/>
        <w:t>для обмена и сопоставления данных, содержащихся в различных информационных ресурсах, доступа государственных органов и иных заинтересованных лиц к полной, достоверной и актуальной информации, содержащейся в информационных ресурсах, а также создания единой информационной среды в Российской Федерации.</w:t>
      </w:r>
    </w:p>
    <w:p w:rsidR="00073495" w:rsidRPr="002551F6" w:rsidRDefault="007D1686" w:rsidP="00424D92">
      <w:pPr>
        <w:spacing w:after="0" w:line="360" w:lineRule="atLeast"/>
        <w:ind w:firstLine="709"/>
        <w:jc w:val="both"/>
        <w:rPr>
          <w:rFonts w:ascii="Times New Roman" w:eastAsia="Times New Roman" w:hAnsi="Times New Roman"/>
          <w:sz w:val="28"/>
          <w:szCs w:val="28"/>
        </w:rPr>
      </w:pPr>
      <w:r>
        <w:rPr>
          <w:rFonts w:ascii="Times New Roman" w:eastAsia="Times New Roman" w:hAnsi="Times New Roman"/>
          <w:sz w:val="28"/>
          <w:szCs w:val="28"/>
        </w:rPr>
        <w:t>П</w:t>
      </w:r>
      <w:r w:rsidR="00424D92" w:rsidRPr="002551F6">
        <w:rPr>
          <w:rFonts w:ascii="Times New Roman" w:eastAsia="Times New Roman" w:hAnsi="Times New Roman"/>
          <w:sz w:val="28"/>
          <w:szCs w:val="28"/>
        </w:rPr>
        <w:t>роект</w:t>
      </w:r>
      <w:r>
        <w:rPr>
          <w:rFonts w:ascii="Times New Roman" w:eastAsia="Times New Roman" w:hAnsi="Times New Roman"/>
          <w:sz w:val="28"/>
          <w:szCs w:val="28"/>
        </w:rPr>
        <w:t xml:space="preserve"> постановления</w:t>
      </w:r>
      <w:r w:rsidR="00424D92" w:rsidRPr="002551F6">
        <w:rPr>
          <w:rFonts w:ascii="Times New Roman" w:eastAsia="Times New Roman" w:hAnsi="Times New Roman"/>
          <w:sz w:val="28"/>
          <w:szCs w:val="28"/>
        </w:rPr>
        <w:t xml:space="preserve"> внесен</w:t>
      </w:r>
      <w:r>
        <w:rPr>
          <w:rFonts w:ascii="Times New Roman" w:eastAsia="Times New Roman" w:hAnsi="Times New Roman"/>
          <w:sz w:val="28"/>
          <w:szCs w:val="28"/>
        </w:rPr>
        <w:t xml:space="preserve"> </w:t>
      </w:r>
      <w:r w:rsidR="00424D92" w:rsidRPr="002551F6">
        <w:rPr>
          <w:rFonts w:ascii="Times New Roman" w:eastAsia="Times New Roman" w:hAnsi="Times New Roman"/>
          <w:sz w:val="28"/>
          <w:szCs w:val="28"/>
        </w:rPr>
        <w:t>в Правительство Российской Федерации.</w:t>
      </w:r>
    </w:p>
    <w:p w:rsidR="00073495" w:rsidRPr="002551F6" w:rsidRDefault="00073495" w:rsidP="00BF2E61">
      <w:pPr>
        <w:spacing w:before="240" w:after="120" w:line="240" w:lineRule="auto"/>
        <w:ind w:firstLine="709"/>
        <w:jc w:val="both"/>
        <w:rPr>
          <w:rFonts w:ascii="Times New Roman" w:eastAsia="Times New Roman" w:hAnsi="Times New Roman"/>
          <w:b/>
          <w:sz w:val="28"/>
          <w:szCs w:val="28"/>
          <w:lang w:eastAsia="ru-RU"/>
        </w:rPr>
      </w:pPr>
      <w:r w:rsidRPr="002551F6">
        <w:rPr>
          <w:rFonts w:ascii="Times New Roman" w:eastAsia="Times New Roman" w:hAnsi="Times New Roman"/>
          <w:b/>
          <w:sz w:val="28"/>
          <w:szCs w:val="28"/>
          <w:lang w:eastAsia="ru-RU"/>
        </w:rPr>
        <w:t xml:space="preserve">7.2. Организация межведомственного взаимодействия </w:t>
      </w:r>
      <w:r w:rsidRPr="002551F6">
        <w:rPr>
          <w:rFonts w:ascii="Times New Roman" w:eastAsia="Times New Roman" w:hAnsi="Times New Roman"/>
          <w:b/>
          <w:sz w:val="28"/>
          <w:szCs w:val="28"/>
          <w:lang w:eastAsia="ru-RU"/>
        </w:rPr>
        <w:br/>
        <w:t>и координации деятельности федеральных органов исполнительной власти и организаций в сфере систематизации и кодирования технико-экономической и социальной информации в социально-экономической области</w:t>
      </w:r>
    </w:p>
    <w:p w:rsidR="00DC4B58" w:rsidRPr="002551F6" w:rsidRDefault="00DC4B58" w:rsidP="00DC4B58">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В целях реализации полномочия по осуществлению межведомственной координации деятельности в сфере систематизации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и кодирования технико-экономической и социальной информации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социально-экономической области в 2015 году продолжена работа </w:t>
      </w:r>
      <w:r w:rsidR="000F50F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lastRenderedPageBreak/>
        <w:t xml:space="preserve">по обеспечению реализации Плана мероприятий </w:t>
      </w:r>
      <w:r w:rsidRPr="002551F6">
        <w:rPr>
          <w:rFonts w:ascii="Times New Roman" w:eastAsia="SimSun" w:hAnsi="Times New Roman"/>
          <w:sz w:val="28"/>
          <w:szCs w:val="28"/>
        </w:rPr>
        <w:t xml:space="preserve">по формированию методологии систематизации и кодирования информации, а также совершенствованию и актуализации общероссийских классификаторов, реестров и информационных ресурсов, утвержденного заместителем Председателя Правительства Российской Федерации А.В. Дворковичем </w:t>
      </w:r>
      <w:r w:rsidR="000F50F5">
        <w:rPr>
          <w:rFonts w:ascii="Times New Roman" w:eastAsia="SimSun" w:hAnsi="Times New Roman"/>
          <w:sz w:val="28"/>
          <w:szCs w:val="28"/>
        </w:rPr>
        <w:br/>
      </w:r>
      <w:r w:rsidR="00BF2E61" w:rsidRPr="002551F6">
        <w:rPr>
          <w:rFonts w:ascii="Times New Roman" w:eastAsia="SimSun" w:hAnsi="Times New Roman"/>
          <w:sz w:val="28"/>
          <w:szCs w:val="28"/>
        </w:rPr>
        <w:t>31 июля 2014 г. № </w:t>
      </w:r>
      <w:r w:rsidRPr="002551F6">
        <w:rPr>
          <w:rFonts w:ascii="Times New Roman" w:eastAsia="SimSun" w:hAnsi="Times New Roman"/>
          <w:sz w:val="28"/>
          <w:szCs w:val="28"/>
        </w:rPr>
        <w:t>4970п-П10 (далее – План мероприятий).</w:t>
      </w:r>
    </w:p>
    <w:p w:rsidR="00DC4B58" w:rsidRPr="002551F6" w:rsidRDefault="00DC4B58" w:rsidP="00DC4B58">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рамках указанного плана</w:t>
      </w:r>
      <w:r w:rsidR="00BF2E61" w:rsidRPr="002551F6">
        <w:rPr>
          <w:rFonts w:ascii="Times New Roman" w:eastAsia="Times New Roman" w:hAnsi="Times New Roman"/>
          <w:sz w:val="28"/>
          <w:szCs w:val="28"/>
          <w:lang w:eastAsia="ru-RU"/>
        </w:rPr>
        <w:t xml:space="preserve"> в 2015 году проводилась работа</w:t>
      </w:r>
      <w:r w:rsidRPr="002551F6">
        <w:rPr>
          <w:rFonts w:ascii="Times New Roman" w:eastAsia="Times New Roman" w:hAnsi="Times New Roman"/>
          <w:sz w:val="28"/>
          <w:szCs w:val="28"/>
          <w:lang w:eastAsia="ru-RU"/>
        </w:rPr>
        <w:t>:</w:t>
      </w:r>
    </w:p>
    <w:p w:rsidR="00DC4B58" w:rsidRPr="002551F6" w:rsidRDefault="00DC4B58" w:rsidP="00DC4B58">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Pr="002551F6">
        <w:rPr>
          <w:rFonts w:ascii="Times New Roman" w:eastAsia="Times New Roman" w:hAnsi="Times New Roman"/>
          <w:color w:val="000000"/>
          <w:sz w:val="28"/>
          <w:szCs w:val="28"/>
        </w:rPr>
        <w:t xml:space="preserve">внесению изменений в новые редакции Общероссийского классификатора видов экономической деятельности (ОКВЭД2) </w:t>
      </w:r>
      <w:r w:rsidR="000F50F5">
        <w:rPr>
          <w:rFonts w:ascii="Times New Roman" w:eastAsia="Times New Roman" w:hAnsi="Times New Roman"/>
          <w:color w:val="000000"/>
          <w:sz w:val="28"/>
          <w:szCs w:val="28"/>
        </w:rPr>
        <w:br/>
      </w:r>
      <w:r w:rsidRPr="002551F6">
        <w:rPr>
          <w:rFonts w:ascii="Times New Roman" w:eastAsia="Times New Roman" w:hAnsi="Times New Roman"/>
          <w:color w:val="000000"/>
          <w:sz w:val="28"/>
          <w:szCs w:val="28"/>
        </w:rPr>
        <w:t xml:space="preserve">и Общероссийского классификатора продукции по видам экономической деятельности (ОКПД2) в части уточнения отдельных позиций продукции </w:t>
      </w:r>
      <w:r w:rsidR="000F50F5">
        <w:rPr>
          <w:rFonts w:ascii="Times New Roman" w:eastAsia="Times New Roman" w:hAnsi="Times New Roman"/>
          <w:color w:val="000000"/>
          <w:sz w:val="28"/>
          <w:szCs w:val="28"/>
        </w:rPr>
        <w:br/>
      </w:r>
      <w:r w:rsidRPr="002551F6">
        <w:rPr>
          <w:rFonts w:ascii="Times New Roman" w:eastAsia="Times New Roman" w:hAnsi="Times New Roman"/>
          <w:color w:val="000000"/>
          <w:sz w:val="28"/>
          <w:szCs w:val="28"/>
        </w:rPr>
        <w:t>и услуг, а также отдельных разделов указанных классификаторов;</w:t>
      </w:r>
    </w:p>
    <w:p w:rsidR="00DC4B58" w:rsidRPr="002551F6" w:rsidRDefault="00DC4B58" w:rsidP="00DC4B58">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разработке на основе новых редакций ОКВЭД2 и ОКПД2 собирательных группировок («Агропромышленный комплекс», «Жилищно-коммунальное хозяйство», «Туризм», «Информатизация», «Промышленность», «Бытовые услуги»); </w:t>
      </w:r>
    </w:p>
    <w:p w:rsidR="00DC4B58" w:rsidRPr="002551F6" w:rsidRDefault="00DC4B58" w:rsidP="00BF2E61">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обеспечению принятия нормативных правовых актов о внесении изменений в нормативные правовые акты, использующие Общероссийский классификатор видов экономической деятельности (ОКВЭД), Общероссийский классификатор продукции по видам экономической деятельности (ОКПД), Общероссийский классификатор видов экономической деятельности, продукции и услуг (ОКДП), Общероссийский классификатор услуг населению (ОКУН), Общероссийский классификатор продукции (ОКП) в целях перехода на применение новых редакций ОКВЭД2 и ОКПД2;</w:t>
      </w:r>
    </w:p>
    <w:p w:rsidR="00DC4B58" w:rsidRPr="002551F6" w:rsidRDefault="00DC4B58" w:rsidP="00BF2E61">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подготовке новых редакций ряда общероссийских классификаторов, таких как Общероссийский классификатор специальностей по образованию (ОКСО) и Общероссийский классификатор информации по социальной защите населения (ОКИСЗН).</w:t>
      </w:r>
    </w:p>
    <w:p w:rsidR="00073495" w:rsidRPr="002551F6" w:rsidRDefault="00DC4B58" w:rsidP="00BF2E61">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color w:val="000000"/>
          <w:sz w:val="28"/>
          <w:szCs w:val="28"/>
        </w:rPr>
        <w:t xml:space="preserve">Также </w:t>
      </w:r>
      <w:r w:rsidRPr="002551F6">
        <w:rPr>
          <w:rFonts w:ascii="Times New Roman" w:hAnsi="Times New Roman"/>
          <w:sz w:val="28"/>
          <w:szCs w:val="28"/>
        </w:rPr>
        <w:t xml:space="preserve">обеспечено функционирование </w:t>
      </w:r>
      <w:r w:rsidRPr="002551F6">
        <w:rPr>
          <w:rFonts w:ascii="Times New Roman" w:eastAsia="Times New Roman" w:hAnsi="Times New Roman"/>
          <w:sz w:val="28"/>
          <w:szCs w:val="28"/>
        </w:rPr>
        <w:t xml:space="preserve">Подкомиссии </w:t>
      </w:r>
      <w:r w:rsidR="000F50F5">
        <w:rPr>
          <w:rFonts w:ascii="Times New Roman" w:eastAsia="Times New Roman" w:hAnsi="Times New Roman"/>
          <w:sz w:val="28"/>
          <w:szCs w:val="28"/>
        </w:rPr>
        <w:br/>
      </w:r>
      <w:r w:rsidRPr="002551F6">
        <w:rPr>
          <w:rFonts w:ascii="Times New Roman" w:eastAsia="Times New Roman" w:hAnsi="Times New Roman"/>
          <w:sz w:val="28"/>
          <w:szCs w:val="28"/>
        </w:rPr>
        <w:t>по систематизации и кодированию технико-экономической и социальной информации в социально-экономической области Правительственной комиссии по использованию информационных технологий для улучшения качества жизни и условий ведения предпринимательской деятельности, работа которой была посвящена обеспечению реализации Плана мероприятий.</w:t>
      </w:r>
    </w:p>
    <w:p w:rsidR="00FC5875" w:rsidRPr="002551F6" w:rsidRDefault="00FC5875" w:rsidP="0061385F">
      <w:pPr>
        <w:pageBreakBefore/>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8. Совершенствование деятельности Федерального казначейства</w:t>
      </w:r>
    </w:p>
    <w:p w:rsidR="00344B8A" w:rsidRPr="002551F6" w:rsidRDefault="00344B8A" w:rsidP="005847D2">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8.1</w:t>
      </w:r>
      <w:r w:rsidR="00810D51">
        <w:rPr>
          <w:rFonts w:ascii="Times New Roman" w:hAnsi="Times New Roman"/>
          <w:b/>
          <w:sz w:val="28"/>
          <w:szCs w:val="28"/>
        </w:rPr>
        <w:t>.</w:t>
      </w:r>
      <w:r w:rsidRPr="002551F6">
        <w:rPr>
          <w:rFonts w:ascii="Times New Roman" w:hAnsi="Times New Roman"/>
          <w:b/>
          <w:sz w:val="28"/>
          <w:szCs w:val="28"/>
        </w:rPr>
        <w:t> </w:t>
      </w:r>
      <w:r w:rsidR="00DF6F29" w:rsidRPr="002551F6">
        <w:rPr>
          <w:rFonts w:ascii="Times New Roman" w:hAnsi="Times New Roman"/>
          <w:b/>
          <w:sz w:val="28"/>
          <w:szCs w:val="28"/>
        </w:rPr>
        <w:t>Финансовое обеспечение деятельности Федерального казначейства</w:t>
      </w:r>
    </w:p>
    <w:p w:rsidR="00344B8A" w:rsidRPr="002551F6" w:rsidRDefault="00344B8A" w:rsidP="00A65A47">
      <w:pPr>
        <w:spacing w:after="0" w:line="360" w:lineRule="atLeast"/>
        <w:ind w:firstLine="709"/>
        <w:contextualSpacing/>
        <w:jc w:val="both"/>
        <w:rPr>
          <w:rFonts w:ascii="Times New Roman" w:hAnsi="Times New Roman"/>
          <w:color w:val="000000"/>
          <w:spacing w:val="-7"/>
          <w:sz w:val="28"/>
          <w:szCs w:val="28"/>
        </w:rPr>
      </w:pPr>
      <w:r w:rsidRPr="002551F6">
        <w:rPr>
          <w:rFonts w:ascii="Times New Roman" w:hAnsi="Times New Roman"/>
          <w:sz w:val="28"/>
          <w:szCs w:val="28"/>
        </w:rPr>
        <w:t xml:space="preserve">Федеральному казначейству на 2015 год сводной бюджетной росписью федерального бюджета были предусмотрены бюджетные ассигнования </w:t>
      </w:r>
      <w:r w:rsidR="0021357A" w:rsidRPr="002551F6">
        <w:rPr>
          <w:rFonts w:ascii="Times New Roman" w:hAnsi="Times New Roman"/>
          <w:sz w:val="28"/>
          <w:szCs w:val="28"/>
        </w:rPr>
        <w:t xml:space="preserve">в сумме 34 649,2 </w:t>
      </w:r>
      <w:r w:rsidR="003A69DD">
        <w:rPr>
          <w:rFonts w:ascii="Times New Roman" w:hAnsi="Times New Roman"/>
          <w:sz w:val="28"/>
          <w:szCs w:val="28"/>
        </w:rPr>
        <w:t>млн</w:t>
      </w:r>
      <w:r w:rsidR="0021357A" w:rsidRPr="002551F6">
        <w:rPr>
          <w:rFonts w:ascii="Times New Roman" w:hAnsi="Times New Roman"/>
          <w:sz w:val="28"/>
          <w:szCs w:val="28"/>
        </w:rPr>
        <w:t> </w:t>
      </w:r>
      <w:r w:rsidRPr="002551F6">
        <w:rPr>
          <w:rFonts w:ascii="Times New Roman" w:hAnsi="Times New Roman"/>
          <w:sz w:val="28"/>
          <w:szCs w:val="28"/>
        </w:rPr>
        <w:t xml:space="preserve">рублей (без учета бюджетных ассигнований по публичным нормативным обязательствам), в том числе </w:t>
      </w:r>
      <w:r w:rsidR="008C5B85">
        <w:rPr>
          <w:rFonts w:ascii="Times New Roman" w:hAnsi="Times New Roman"/>
          <w:sz w:val="28"/>
          <w:szCs w:val="28"/>
        </w:rPr>
        <w:br/>
      </w:r>
      <w:r w:rsidRPr="002551F6">
        <w:rPr>
          <w:rFonts w:ascii="Times New Roman" w:hAnsi="Times New Roman"/>
          <w:sz w:val="28"/>
          <w:szCs w:val="28"/>
        </w:rPr>
        <w:t xml:space="preserve">на обеспечение деятельности </w:t>
      </w:r>
      <w:r w:rsidR="0021357A" w:rsidRPr="002551F6">
        <w:rPr>
          <w:rFonts w:ascii="Times New Roman" w:hAnsi="Times New Roman"/>
          <w:color w:val="000000"/>
          <w:spacing w:val="-7"/>
          <w:sz w:val="28"/>
          <w:szCs w:val="28"/>
        </w:rPr>
        <w:t>ЦАФК</w:t>
      </w:r>
      <w:r w:rsidR="00BF2E61" w:rsidRPr="002551F6">
        <w:rPr>
          <w:rFonts w:ascii="Times New Roman" w:hAnsi="Times New Roman"/>
          <w:color w:val="000000"/>
          <w:spacing w:val="-7"/>
          <w:sz w:val="28"/>
          <w:szCs w:val="28"/>
        </w:rPr>
        <w:t xml:space="preserve"> – 9 106,1 </w:t>
      </w:r>
      <w:r w:rsidR="003A69DD">
        <w:rPr>
          <w:rFonts w:ascii="Times New Roman" w:hAnsi="Times New Roman"/>
          <w:color w:val="000000"/>
          <w:spacing w:val="-7"/>
          <w:sz w:val="28"/>
          <w:szCs w:val="28"/>
        </w:rPr>
        <w:t>млн</w:t>
      </w:r>
      <w:r w:rsidR="00BF2E61" w:rsidRPr="002551F6">
        <w:rPr>
          <w:rFonts w:ascii="Times New Roman" w:hAnsi="Times New Roman"/>
          <w:color w:val="000000"/>
          <w:spacing w:val="-7"/>
          <w:sz w:val="28"/>
          <w:szCs w:val="28"/>
        </w:rPr>
        <w:t> </w:t>
      </w:r>
      <w:r w:rsidRPr="002551F6">
        <w:rPr>
          <w:rFonts w:ascii="Times New Roman" w:hAnsi="Times New Roman"/>
          <w:color w:val="000000"/>
          <w:spacing w:val="-7"/>
          <w:sz w:val="28"/>
          <w:szCs w:val="28"/>
        </w:rPr>
        <w:t xml:space="preserve">рублей, на обеспечение деятельности </w:t>
      </w:r>
      <w:r w:rsidR="00E11325">
        <w:rPr>
          <w:rFonts w:ascii="Times New Roman" w:hAnsi="Times New Roman"/>
          <w:color w:val="000000"/>
          <w:spacing w:val="-7"/>
          <w:sz w:val="28"/>
          <w:szCs w:val="28"/>
        </w:rPr>
        <w:t>ТОФК</w:t>
      </w:r>
      <w:r w:rsidR="0021357A" w:rsidRPr="002551F6">
        <w:rPr>
          <w:rFonts w:ascii="Times New Roman" w:hAnsi="Times New Roman"/>
          <w:color w:val="000000"/>
          <w:spacing w:val="-7"/>
          <w:sz w:val="28"/>
          <w:szCs w:val="28"/>
        </w:rPr>
        <w:t xml:space="preserve"> – 25 543,1 </w:t>
      </w:r>
      <w:r w:rsidR="003A69DD">
        <w:rPr>
          <w:rFonts w:ascii="Times New Roman" w:hAnsi="Times New Roman"/>
          <w:color w:val="000000"/>
          <w:spacing w:val="-7"/>
          <w:sz w:val="28"/>
          <w:szCs w:val="28"/>
        </w:rPr>
        <w:t>млн</w:t>
      </w:r>
      <w:r w:rsidR="0021357A" w:rsidRPr="002551F6">
        <w:rPr>
          <w:rFonts w:ascii="Times New Roman" w:hAnsi="Times New Roman"/>
          <w:color w:val="000000"/>
          <w:spacing w:val="-7"/>
          <w:sz w:val="28"/>
          <w:szCs w:val="28"/>
        </w:rPr>
        <w:t> </w:t>
      </w:r>
      <w:r w:rsidRPr="002551F6">
        <w:rPr>
          <w:rFonts w:ascii="Times New Roman" w:hAnsi="Times New Roman"/>
          <w:color w:val="000000"/>
          <w:spacing w:val="-7"/>
          <w:sz w:val="28"/>
          <w:szCs w:val="28"/>
        </w:rPr>
        <w:t xml:space="preserve">рублей. </w:t>
      </w:r>
    </w:p>
    <w:p w:rsidR="00344B8A" w:rsidRPr="002551F6" w:rsidRDefault="00344B8A" w:rsidP="00A65A47">
      <w:pPr>
        <w:spacing w:after="0" w:line="360" w:lineRule="atLeast"/>
        <w:ind w:firstLine="709"/>
        <w:contextualSpacing/>
        <w:jc w:val="both"/>
        <w:rPr>
          <w:rFonts w:ascii="Times New Roman" w:hAnsi="Times New Roman"/>
          <w:color w:val="000000"/>
          <w:spacing w:val="-7"/>
          <w:sz w:val="28"/>
          <w:szCs w:val="28"/>
        </w:rPr>
      </w:pPr>
      <w:r w:rsidRPr="002551F6">
        <w:rPr>
          <w:rFonts w:ascii="Times New Roman" w:hAnsi="Times New Roman"/>
          <w:color w:val="000000"/>
          <w:spacing w:val="-7"/>
          <w:sz w:val="28"/>
          <w:szCs w:val="28"/>
        </w:rPr>
        <w:t>Бюджетные ассигнования в 2015 году по главе 100 «Федеральное казначейство» были направлены на:</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выплаты по оплате труда работников </w:t>
      </w:r>
      <w:r w:rsidRPr="002551F6">
        <w:rPr>
          <w:rFonts w:ascii="Times New Roman" w:hAnsi="Times New Roman"/>
          <w:sz w:val="28"/>
          <w:szCs w:val="28"/>
        </w:rPr>
        <w:t xml:space="preserve">ЦАФК в размере 1 085,9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выплаты по оплате труда работников </w:t>
      </w:r>
      <w:r w:rsidRPr="002551F6">
        <w:rPr>
          <w:rFonts w:ascii="Times New Roman" w:hAnsi="Times New Roman"/>
          <w:sz w:val="28"/>
          <w:szCs w:val="28"/>
        </w:rPr>
        <w:t xml:space="preserve">ТОФК в размере 19 255,3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иные выплаты работникам </w:t>
      </w:r>
      <w:r w:rsidRPr="002551F6">
        <w:rPr>
          <w:rFonts w:ascii="Times New Roman" w:hAnsi="Times New Roman"/>
          <w:sz w:val="28"/>
          <w:szCs w:val="28"/>
        </w:rPr>
        <w:t>ЦАФК</w:t>
      </w:r>
      <w:r w:rsidR="00344B8A" w:rsidRPr="002551F6">
        <w:rPr>
          <w:rFonts w:ascii="Times New Roman" w:hAnsi="Times New Roman"/>
          <w:sz w:val="28"/>
          <w:szCs w:val="28"/>
        </w:rPr>
        <w:t xml:space="preserve">, в том числе </w:t>
      </w:r>
      <w:r w:rsidRPr="002551F6">
        <w:rPr>
          <w:rFonts w:ascii="Times New Roman" w:hAnsi="Times New Roman"/>
          <w:sz w:val="28"/>
          <w:szCs w:val="28"/>
        </w:rPr>
        <w:br/>
      </w:r>
      <w:r w:rsidR="00344B8A" w:rsidRPr="002551F6">
        <w:rPr>
          <w:rFonts w:ascii="Times New Roman" w:hAnsi="Times New Roman"/>
          <w:sz w:val="28"/>
          <w:szCs w:val="28"/>
        </w:rPr>
        <w:t>на командировочн</w:t>
      </w:r>
      <w:r w:rsidRPr="002551F6">
        <w:rPr>
          <w:rFonts w:ascii="Times New Roman" w:hAnsi="Times New Roman"/>
          <w:sz w:val="28"/>
          <w:szCs w:val="28"/>
        </w:rPr>
        <w:t xml:space="preserve">ые расходы в размере 9,2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иные выплаты работникам </w:t>
      </w:r>
      <w:r w:rsidRPr="002551F6">
        <w:rPr>
          <w:rFonts w:ascii="Times New Roman" w:hAnsi="Times New Roman"/>
          <w:sz w:val="28"/>
          <w:szCs w:val="28"/>
        </w:rPr>
        <w:t>ТОФК</w:t>
      </w:r>
      <w:r w:rsidR="00344B8A" w:rsidRPr="002551F6">
        <w:rPr>
          <w:rFonts w:ascii="Times New Roman" w:hAnsi="Times New Roman"/>
          <w:sz w:val="28"/>
          <w:szCs w:val="28"/>
        </w:rPr>
        <w:t xml:space="preserve">, в том числе </w:t>
      </w:r>
      <w:r w:rsidRPr="002551F6">
        <w:rPr>
          <w:rFonts w:ascii="Times New Roman" w:hAnsi="Times New Roman"/>
          <w:sz w:val="28"/>
          <w:szCs w:val="28"/>
        </w:rPr>
        <w:br/>
      </w:r>
      <w:r w:rsidR="00344B8A" w:rsidRPr="002551F6">
        <w:rPr>
          <w:rFonts w:ascii="Times New Roman" w:hAnsi="Times New Roman"/>
          <w:sz w:val="28"/>
          <w:szCs w:val="28"/>
        </w:rPr>
        <w:t>на командировочн</w:t>
      </w:r>
      <w:r w:rsidRPr="002551F6">
        <w:rPr>
          <w:rFonts w:ascii="Times New Roman" w:hAnsi="Times New Roman"/>
          <w:sz w:val="28"/>
          <w:szCs w:val="28"/>
        </w:rPr>
        <w:t xml:space="preserve">ые расходы в размере 136,1 </w:t>
      </w:r>
      <w:r w:rsidR="003A69DD">
        <w:rPr>
          <w:rFonts w:ascii="Times New Roman" w:hAnsi="Times New Roman"/>
          <w:sz w:val="28"/>
          <w:szCs w:val="28"/>
        </w:rPr>
        <w:t>млн</w:t>
      </w:r>
      <w:r w:rsidRPr="002551F6">
        <w:rPr>
          <w:rFonts w:ascii="Times New Roman" w:hAnsi="Times New Roman"/>
          <w:sz w:val="28"/>
          <w:szCs w:val="28"/>
        </w:rPr>
        <w:t> </w:t>
      </w:r>
      <w:r w:rsidR="008C5B85">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расходы на закупку товаров, работ, услуг в сфере информационно-коммуникационных технол</w:t>
      </w:r>
      <w:r w:rsidRPr="002551F6">
        <w:rPr>
          <w:rFonts w:ascii="Times New Roman" w:hAnsi="Times New Roman"/>
          <w:sz w:val="28"/>
          <w:szCs w:val="28"/>
        </w:rPr>
        <w:t xml:space="preserve">огий в размере 8 718,1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расходы на закупку товаров, работ, услуг в целях капитального ремонта государственного (муниципального)</w:t>
      </w:r>
      <w:r w:rsidRPr="002551F6">
        <w:rPr>
          <w:rFonts w:ascii="Times New Roman" w:hAnsi="Times New Roman"/>
          <w:sz w:val="28"/>
          <w:szCs w:val="28"/>
        </w:rPr>
        <w:t xml:space="preserve"> имущества в размере </w:t>
      </w:r>
      <w:r w:rsidRPr="002551F6">
        <w:rPr>
          <w:rFonts w:ascii="Times New Roman" w:hAnsi="Times New Roman"/>
          <w:sz w:val="28"/>
          <w:szCs w:val="28"/>
        </w:rPr>
        <w:br/>
        <w:t xml:space="preserve">294,7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расходы на прочую закупку товаров, работ и услуг для обеспечения государственных (муниципальн</w:t>
      </w:r>
      <w:r w:rsidRPr="002551F6">
        <w:rPr>
          <w:rFonts w:ascii="Times New Roman" w:hAnsi="Times New Roman"/>
          <w:sz w:val="28"/>
          <w:szCs w:val="28"/>
        </w:rPr>
        <w:t xml:space="preserve">ых) нужд в размере 2 698,1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социальное обеспечение работников </w:t>
      </w:r>
      <w:r w:rsidRPr="002551F6">
        <w:rPr>
          <w:rFonts w:ascii="Times New Roman" w:hAnsi="Times New Roman"/>
          <w:sz w:val="28"/>
          <w:szCs w:val="28"/>
        </w:rPr>
        <w:t>ТОФК</w:t>
      </w:r>
      <w:r w:rsidR="00344B8A" w:rsidRPr="002551F6">
        <w:rPr>
          <w:rFonts w:ascii="Times New Roman" w:hAnsi="Times New Roman"/>
          <w:sz w:val="28"/>
          <w:szCs w:val="28"/>
        </w:rPr>
        <w:t xml:space="preserve"> в размере </w:t>
      </w:r>
      <w:r w:rsidRPr="002551F6">
        <w:rPr>
          <w:rFonts w:ascii="Times New Roman" w:hAnsi="Times New Roman"/>
          <w:sz w:val="28"/>
          <w:szCs w:val="28"/>
        </w:rPr>
        <w:t>6,3 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расходы на уплату налогов, сборов и ины</w:t>
      </w:r>
      <w:r w:rsidRPr="002551F6">
        <w:rPr>
          <w:rFonts w:ascii="Times New Roman" w:hAnsi="Times New Roman"/>
          <w:sz w:val="28"/>
          <w:szCs w:val="28"/>
        </w:rPr>
        <w:t>х платежей в размере 663,8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на исполнение су</w:t>
      </w:r>
      <w:r w:rsidRPr="002551F6">
        <w:rPr>
          <w:rFonts w:ascii="Times New Roman" w:hAnsi="Times New Roman"/>
          <w:sz w:val="28"/>
          <w:szCs w:val="28"/>
        </w:rPr>
        <w:t xml:space="preserve">дебных актов в размере 3,4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расходы на строительство объектов общегражданского назначения доведены </w:t>
      </w:r>
      <w:r w:rsidRPr="002551F6">
        <w:rPr>
          <w:rFonts w:ascii="Times New Roman" w:hAnsi="Times New Roman"/>
          <w:sz w:val="28"/>
          <w:szCs w:val="28"/>
        </w:rPr>
        <w:t xml:space="preserve">ЛБО в размере 266,7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на обеспечение жильем федеральных государственных гражданских служащих было преду</w:t>
      </w:r>
      <w:r w:rsidRPr="002551F6">
        <w:rPr>
          <w:rFonts w:ascii="Times New Roman" w:hAnsi="Times New Roman"/>
          <w:sz w:val="28"/>
          <w:szCs w:val="28"/>
        </w:rPr>
        <w:t xml:space="preserve">смотрено 28,0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на компенсацию расходов на оплату стоимости проезда и провоза багажа к месту использования отпуска и обратно работникам </w:t>
      </w:r>
      <w:r w:rsidRPr="002551F6">
        <w:rPr>
          <w:rFonts w:ascii="Times New Roman" w:hAnsi="Times New Roman"/>
          <w:sz w:val="28"/>
          <w:szCs w:val="28"/>
        </w:rPr>
        <w:t>ТОФК</w:t>
      </w:r>
      <w:r w:rsidR="00344B8A" w:rsidRPr="002551F6">
        <w:rPr>
          <w:rFonts w:ascii="Times New Roman" w:hAnsi="Times New Roman"/>
          <w:sz w:val="28"/>
          <w:szCs w:val="28"/>
        </w:rPr>
        <w:t xml:space="preserve">, расположенных в районах Крайнего Севера и приравненных </w:t>
      </w:r>
      <w:r w:rsidRPr="002551F6">
        <w:rPr>
          <w:rFonts w:ascii="Times New Roman" w:hAnsi="Times New Roman"/>
          <w:sz w:val="28"/>
          <w:szCs w:val="28"/>
        </w:rPr>
        <w:br/>
      </w:r>
      <w:r w:rsidR="00344B8A" w:rsidRPr="002551F6">
        <w:rPr>
          <w:rFonts w:ascii="Times New Roman" w:hAnsi="Times New Roman"/>
          <w:sz w:val="28"/>
          <w:szCs w:val="28"/>
        </w:rPr>
        <w:t>к ним местнос</w:t>
      </w:r>
      <w:r w:rsidRPr="002551F6">
        <w:rPr>
          <w:rFonts w:ascii="Times New Roman" w:hAnsi="Times New Roman"/>
          <w:sz w:val="28"/>
          <w:szCs w:val="28"/>
        </w:rPr>
        <w:t xml:space="preserve">тях было предусмотрено 77,2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w:t>
      </w:r>
      <w:r w:rsidR="00344B8A" w:rsidRPr="002551F6">
        <w:rPr>
          <w:rFonts w:ascii="Times New Roman" w:hAnsi="Times New Roman"/>
          <w:sz w:val="28"/>
          <w:szCs w:val="28"/>
        </w:rPr>
        <w:t xml:space="preserve">на компенсацию расходов на оплату стоимости проезда и провоза багажа при переезде лиц (работников), а также членов их семей </w:t>
      </w:r>
      <w:r w:rsidRPr="002551F6">
        <w:rPr>
          <w:rFonts w:ascii="Times New Roman" w:hAnsi="Times New Roman"/>
          <w:sz w:val="28"/>
          <w:szCs w:val="28"/>
        </w:rPr>
        <w:br/>
      </w:r>
      <w:r w:rsidR="00344B8A" w:rsidRPr="002551F6">
        <w:rPr>
          <w:rFonts w:ascii="Times New Roman" w:hAnsi="Times New Roman"/>
          <w:sz w:val="28"/>
          <w:szCs w:val="28"/>
        </w:rPr>
        <w:t>при заключении (расторжении) трудовых договоров с организациями, финансируемыми из федерального бюджета, расположенными в районах Крайнего Севера и приравненных к ним ме</w:t>
      </w:r>
      <w:r w:rsidRPr="002551F6">
        <w:rPr>
          <w:rFonts w:ascii="Times New Roman" w:hAnsi="Times New Roman"/>
          <w:sz w:val="28"/>
          <w:szCs w:val="28"/>
        </w:rPr>
        <w:t>стностях было предусмотрено 2,7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на ежемесячные компенсационные выплаты матерям (или другим родственникам, фактически осуществляющим уход за ребенком), состоящим в трудовых отношениях на условиях найма с организациями, </w:t>
      </w:r>
      <w:r w:rsidR="000F50F5">
        <w:rPr>
          <w:rFonts w:ascii="Times New Roman" w:hAnsi="Times New Roman"/>
          <w:sz w:val="28"/>
          <w:szCs w:val="28"/>
        </w:rPr>
        <w:br/>
      </w:r>
      <w:r w:rsidR="00344B8A" w:rsidRPr="002551F6">
        <w:rPr>
          <w:rFonts w:ascii="Times New Roman" w:hAnsi="Times New Roman"/>
          <w:sz w:val="28"/>
          <w:szCs w:val="28"/>
        </w:rPr>
        <w:t xml:space="preserve">и женщинам </w:t>
      </w:r>
      <w:r w:rsidRPr="002551F6">
        <w:rPr>
          <w:rFonts w:ascii="Times New Roman" w:hAnsi="Times New Roman"/>
          <w:sz w:val="28"/>
          <w:szCs w:val="28"/>
        </w:rPr>
        <w:t>–</w:t>
      </w:r>
      <w:r w:rsidR="00344B8A" w:rsidRPr="002551F6">
        <w:rPr>
          <w:rFonts w:ascii="Times New Roman" w:hAnsi="Times New Roman"/>
          <w:sz w:val="28"/>
          <w:szCs w:val="28"/>
        </w:rPr>
        <w:t xml:space="preserve"> военнослужащим, находящимся в отпуске по уходу </w:t>
      </w:r>
      <w:r w:rsidR="000F50F5">
        <w:rPr>
          <w:rFonts w:ascii="Times New Roman" w:hAnsi="Times New Roman"/>
          <w:sz w:val="28"/>
          <w:szCs w:val="28"/>
        </w:rPr>
        <w:br/>
      </w:r>
      <w:r w:rsidR="00344B8A" w:rsidRPr="002551F6">
        <w:rPr>
          <w:rFonts w:ascii="Times New Roman" w:hAnsi="Times New Roman"/>
          <w:sz w:val="28"/>
          <w:szCs w:val="28"/>
        </w:rPr>
        <w:t>за ребе</w:t>
      </w:r>
      <w:r w:rsidRPr="002551F6">
        <w:rPr>
          <w:rFonts w:ascii="Times New Roman" w:hAnsi="Times New Roman"/>
          <w:sz w:val="28"/>
          <w:szCs w:val="28"/>
        </w:rPr>
        <w:t xml:space="preserve">нком было предусмотрено 2,1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на обеспечение деятельности (оказание услуг) </w:t>
      </w:r>
      <w:r w:rsidRPr="002551F6">
        <w:rPr>
          <w:rFonts w:ascii="Times New Roman" w:hAnsi="Times New Roman"/>
          <w:sz w:val="28"/>
          <w:szCs w:val="28"/>
        </w:rPr>
        <w:t xml:space="preserve">ФКУ «ЦОКР» было предусмотрено 1 365,0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 xml:space="preserve">на профессиональную подготовку, переподготовку и повышение квалификации работников </w:t>
      </w:r>
      <w:r w:rsidRPr="002551F6">
        <w:rPr>
          <w:rFonts w:ascii="Times New Roman" w:hAnsi="Times New Roman"/>
          <w:sz w:val="28"/>
          <w:szCs w:val="28"/>
        </w:rPr>
        <w:t>ЦАФК</w:t>
      </w:r>
      <w:r w:rsidR="00344B8A" w:rsidRPr="002551F6">
        <w:rPr>
          <w:rFonts w:ascii="Times New Roman" w:hAnsi="Times New Roman"/>
          <w:sz w:val="28"/>
          <w:szCs w:val="28"/>
        </w:rPr>
        <w:t xml:space="preserve"> и </w:t>
      </w:r>
      <w:r w:rsidRPr="002551F6">
        <w:rPr>
          <w:rFonts w:ascii="Times New Roman" w:hAnsi="Times New Roman"/>
          <w:sz w:val="28"/>
          <w:szCs w:val="28"/>
        </w:rPr>
        <w:t>ТОФК</w:t>
      </w:r>
      <w:r w:rsidR="00344B8A" w:rsidRPr="002551F6">
        <w:rPr>
          <w:rFonts w:ascii="Times New Roman" w:hAnsi="Times New Roman"/>
          <w:sz w:val="28"/>
          <w:szCs w:val="28"/>
        </w:rPr>
        <w:t xml:space="preserve"> был</w:t>
      </w:r>
      <w:r w:rsidRPr="002551F6">
        <w:rPr>
          <w:rFonts w:ascii="Times New Roman" w:hAnsi="Times New Roman"/>
          <w:sz w:val="28"/>
          <w:szCs w:val="28"/>
        </w:rPr>
        <w:t>о направлено 29,3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рублей;</w:t>
      </w:r>
    </w:p>
    <w:p w:rsidR="00344B8A" w:rsidRPr="002551F6" w:rsidRDefault="001A225C" w:rsidP="00A65A4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344B8A" w:rsidRPr="002551F6">
        <w:rPr>
          <w:rFonts w:ascii="Times New Roman" w:hAnsi="Times New Roman"/>
          <w:sz w:val="28"/>
          <w:szCs w:val="28"/>
        </w:rPr>
        <w:t>на содержание специальных</w:t>
      </w:r>
      <w:r w:rsidR="00344B8A" w:rsidRPr="002551F6">
        <w:rPr>
          <w:rFonts w:ascii="Times New Roman" w:hAnsi="Times New Roman"/>
          <w:i/>
          <w:sz w:val="28"/>
          <w:szCs w:val="28"/>
        </w:rPr>
        <w:t xml:space="preserve"> </w:t>
      </w:r>
      <w:r w:rsidRPr="002551F6">
        <w:rPr>
          <w:rFonts w:ascii="Times New Roman" w:hAnsi="Times New Roman"/>
          <w:sz w:val="28"/>
          <w:szCs w:val="28"/>
        </w:rPr>
        <w:t>объектов – 7,3 </w:t>
      </w:r>
      <w:r w:rsidR="003A69DD">
        <w:rPr>
          <w:rFonts w:ascii="Times New Roman" w:hAnsi="Times New Roman"/>
          <w:sz w:val="28"/>
          <w:szCs w:val="28"/>
        </w:rPr>
        <w:t>млн</w:t>
      </w:r>
      <w:r w:rsidRPr="002551F6">
        <w:rPr>
          <w:rFonts w:ascii="Times New Roman" w:hAnsi="Times New Roman"/>
          <w:sz w:val="28"/>
          <w:szCs w:val="28"/>
        </w:rPr>
        <w:t> </w:t>
      </w:r>
      <w:r w:rsidR="00344B8A" w:rsidRPr="002551F6">
        <w:rPr>
          <w:rFonts w:ascii="Times New Roman" w:hAnsi="Times New Roman"/>
          <w:sz w:val="28"/>
          <w:szCs w:val="28"/>
        </w:rPr>
        <w:t xml:space="preserve">рублей. </w:t>
      </w:r>
    </w:p>
    <w:p w:rsidR="00A42149" w:rsidRPr="002551F6" w:rsidRDefault="00344B8A" w:rsidP="00A65A4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Кроме того, сводной бюджетной росписью федерального бюджета </w:t>
      </w:r>
      <w:r w:rsidR="001A225C" w:rsidRPr="002551F6">
        <w:rPr>
          <w:rFonts w:ascii="Times New Roman" w:hAnsi="Times New Roman"/>
          <w:sz w:val="28"/>
          <w:szCs w:val="28"/>
        </w:rPr>
        <w:br/>
      </w:r>
      <w:r w:rsidRPr="002551F6">
        <w:rPr>
          <w:rFonts w:ascii="Times New Roman" w:hAnsi="Times New Roman"/>
          <w:sz w:val="28"/>
          <w:szCs w:val="28"/>
        </w:rPr>
        <w:t xml:space="preserve">на 2015 год с учетом изменений (далее – роспись) Федеральному казначейству предусмотрены бюджетные ассигнования на осуществление операций по компенсационным выплатам по вкладам (взносам) </w:t>
      </w:r>
      <w:r w:rsidR="001A225C" w:rsidRPr="002551F6">
        <w:rPr>
          <w:rFonts w:ascii="Times New Roman" w:hAnsi="Times New Roman"/>
          <w:sz w:val="28"/>
          <w:szCs w:val="28"/>
        </w:rPr>
        <w:br/>
      </w:r>
      <w:r w:rsidRPr="002551F6">
        <w:rPr>
          <w:rFonts w:ascii="Times New Roman" w:hAnsi="Times New Roman"/>
          <w:sz w:val="28"/>
          <w:szCs w:val="28"/>
        </w:rPr>
        <w:t>в организациях государственного страхования (открытом акционерном обществе «Российская государственная страховая компания» и обществах системы Ро</w:t>
      </w:r>
      <w:r w:rsidR="001A225C" w:rsidRPr="002551F6">
        <w:rPr>
          <w:rFonts w:ascii="Times New Roman" w:hAnsi="Times New Roman"/>
          <w:sz w:val="28"/>
          <w:szCs w:val="28"/>
        </w:rPr>
        <w:t>сгосстраха)» на сумму 450,0 </w:t>
      </w:r>
      <w:r w:rsidR="003A69DD">
        <w:rPr>
          <w:rFonts w:ascii="Times New Roman" w:hAnsi="Times New Roman"/>
          <w:sz w:val="28"/>
          <w:szCs w:val="28"/>
        </w:rPr>
        <w:t>млн</w:t>
      </w:r>
      <w:r w:rsidR="001A225C" w:rsidRPr="002551F6">
        <w:rPr>
          <w:rFonts w:ascii="Times New Roman" w:hAnsi="Times New Roman"/>
          <w:sz w:val="28"/>
          <w:szCs w:val="28"/>
        </w:rPr>
        <w:t> </w:t>
      </w:r>
      <w:r w:rsidRPr="002551F6">
        <w:rPr>
          <w:rFonts w:ascii="Times New Roman" w:hAnsi="Times New Roman"/>
          <w:sz w:val="28"/>
          <w:szCs w:val="28"/>
        </w:rPr>
        <w:t>рублей. При этом кассовые расходы з</w:t>
      </w:r>
      <w:r w:rsidR="001A225C" w:rsidRPr="002551F6">
        <w:rPr>
          <w:rFonts w:ascii="Times New Roman" w:hAnsi="Times New Roman"/>
          <w:sz w:val="28"/>
          <w:szCs w:val="28"/>
        </w:rPr>
        <w:t>а 2015 год составили 410,5 </w:t>
      </w:r>
      <w:r w:rsidR="003A69DD">
        <w:rPr>
          <w:rFonts w:ascii="Times New Roman" w:hAnsi="Times New Roman"/>
          <w:sz w:val="28"/>
          <w:szCs w:val="28"/>
        </w:rPr>
        <w:t>млн</w:t>
      </w:r>
      <w:r w:rsidR="001A225C" w:rsidRPr="002551F6">
        <w:rPr>
          <w:rFonts w:ascii="Times New Roman" w:hAnsi="Times New Roman"/>
          <w:sz w:val="28"/>
          <w:szCs w:val="28"/>
        </w:rPr>
        <w:t> </w:t>
      </w:r>
      <w:r w:rsidRPr="002551F6">
        <w:rPr>
          <w:rFonts w:ascii="Times New Roman" w:hAnsi="Times New Roman"/>
          <w:sz w:val="28"/>
          <w:szCs w:val="28"/>
        </w:rPr>
        <w:t>рублей или 91</w:t>
      </w:r>
      <w:r w:rsidR="001A225C" w:rsidRPr="002551F6">
        <w:rPr>
          <w:rFonts w:ascii="Times New Roman" w:hAnsi="Times New Roman"/>
          <w:sz w:val="28"/>
          <w:szCs w:val="28"/>
        </w:rPr>
        <w:t> </w:t>
      </w:r>
      <w:r w:rsidRPr="002551F6">
        <w:rPr>
          <w:rFonts w:ascii="Times New Roman" w:hAnsi="Times New Roman"/>
          <w:sz w:val="28"/>
          <w:szCs w:val="28"/>
        </w:rPr>
        <w:t xml:space="preserve">% </w:t>
      </w:r>
      <w:r w:rsidR="001A225C" w:rsidRPr="002551F6">
        <w:rPr>
          <w:rFonts w:ascii="Times New Roman" w:hAnsi="Times New Roman"/>
          <w:sz w:val="28"/>
          <w:szCs w:val="28"/>
        </w:rPr>
        <w:br/>
      </w:r>
      <w:r w:rsidRPr="002551F6">
        <w:rPr>
          <w:rFonts w:ascii="Times New Roman" w:hAnsi="Times New Roman"/>
          <w:sz w:val="28"/>
          <w:szCs w:val="28"/>
        </w:rPr>
        <w:t>от предусмотренных р</w:t>
      </w:r>
      <w:r w:rsidR="00A42149" w:rsidRPr="002551F6">
        <w:rPr>
          <w:rFonts w:ascii="Times New Roman" w:hAnsi="Times New Roman"/>
          <w:sz w:val="28"/>
          <w:szCs w:val="28"/>
        </w:rPr>
        <w:t>осписью бюджетных ассигнований.</w:t>
      </w:r>
    </w:p>
    <w:p w:rsidR="009E02B6" w:rsidRPr="002551F6" w:rsidRDefault="009E02B6" w:rsidP="000C114F">
      <w:pPr>
        <w:tabs>
          <w:tab w:val="left" w:pos="6840"/>
        </w:tabs>
        <w:spacing w:before="240" w:after="120" w:line="240" w:lineRule="auto"/>
        <w:ind w:firstLine="709"/>
        <w:jc w:val="both"/>
        <w:rPr>
          <w:rFonts w:ascii="Times New Roman" w:hAnsi="Times New Roman"/>
          <w:sz w:val="28"/>
          <w:szCs w:val="28"/>
        </w:rPr>
      </w:pPr>
      <w:r w:rsidRPr="002551F6">
        <w:rPr>
          <w:rFonts w:ascii="Times New Roman" w:hAnsi="Times New Roman"/>
          <w:b/>
          <w:sz w:val="28"/>
          <w:szCs w:val="28"/>
        </w:rPr>
        <w:t>8.2</w:t>
      </w:r>
      <w:r w:rsidR="00810D51">
        <w:rPr>
          <w:rFonts w:ascii="Times New Roman" w:hAnsi="Times New Roman"/>
          <w:b/>
          <w:sz w:val="28"/>
          <w:szCs w:val="28"/>
        </w:rPr>
        <w:t>.</w:t>
      </w:r>
      <w:r w:rsidRPr="002551F6">
        <w:rPr>
          <w:rFonts w:ascii="Times New Roman" w:hAnsi="Times New Roman"/>
          <w:b/>
          <w:sz w:val="28"/>
          <w:szCs w:val="28"/>
        </w:rPr>
        <w:t> Разработка перспективной организационно-функциональной модели Федерального казначейства</w:t>
      </w:r>
    </w:p>
    <w:p w:rsidR="00DC6E28" w:rsidRPr="002551F6" w:rsidRDefault="00DC6E28"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разработки перспективной организационно-функциональной модели в Федеральном казначействе: </w:t>
      </w:r>
    </w:p>
    <w:p w:rsidR="00DC6E28" w:rsidRPr="002551F6" w:rsidRDefault="00A65A47"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C6E28" w:rsidRPr="002551F6">
        <w:rPr>
          <w:rFonts w:ascii="Times New Roman" w:hAnsi="Times New Roman"/>
          <w:sz w:val="28"/>
          <w:szCs w:val="28"/>
        </w:rPr>
        <w:t xml:space="preserve">разработаны организационно-функциональные структуры </w:t>
      </w:r>
      <w:r w:rsidR="000C114F" w:rsidRPr="002551F6">
        <w:rPr>
          <w:rFonts w:ascii="Times New Roman" w:hAnsi="Times New Roman"/>
          <w:sz w:val="28"/>
          <w:szCs w:val="28"/>
        </w:rPr>
        <w:t>ЦАФК</w:t>
      </w:r>
      <w:r w:rsidRPr="002551F6">
        <w:rPr>
          <w:rFonts w:ascii="Times New Roman" w:hAnsi="Times New Roman"/>
          <w:sz w:val="28"/>
          <w:szCs w:val="28"/>
        </w:rPr>
        <w:t>, ТОФК, МОУ ФК, ФКУ </w:t>
      </w:r>
      <w:r w:rsidR="00DC6E28" w:rsidRPr="002551F6">
        <w:rPr>
          <w:rFonts w:ascii="Times New Roman" w:hAnsi="Times New Roman"/>
          <w:sz w:val="28"/>
          <w:szCs w:val="28"/>
        </w:rPr>
        <w:t>«ЦОКР» «как есть» и «как будет»;</w:t>
      </w:r>
    </w:p>
    <w:p w:rsidR="00DC6E28" w:rsidRPr="002551F6" w:rsidRDefault="00A65A47"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C6E28" w:rsidRPr="002551F6">
        <w:rPr>
          <w:rFonts w:ascii="Times New Roman" w:hAnsi="Times New Roman"/>
          <w:sz w:val="28"/>
          <w:szCs w:val="28"/>
        </w:rPr>
        <w:t>определены ключевые факторы изменения организационно-функциональной модели Федерального казначейства;</w:t>
      </w:r>
    </w:p>
    <w:p w:rsidR="00DC6E28" w:rsidRPr="002551F6" w:rsidRDefault="00A65A47"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C6E28" w:rsidRPr="002551F6">
        <w:rPr>
          <w:rFonts w:ascii="Times New Roman" w:hAnsi="Times New Roman"/>
          <w:sz w:val="28"/>
          <w:szCs w:val="28"/>
        </w:rPr>
        <w:t>разработан проект организационно-функциональной модели Федерального казначейства</w:t>
      </w:r>
      <w:r w:rsidR="003F51E1" w:rsidRPr="002551F6">
        <w:rPr>
          <w:rFonts w:ascii="Times New Roman" w:hAnsi="Times New Roman"/>
          <w:sz w:val="28"/>
          <w:szCs w:val="28"/>
        </w:rPr>
        <w:t xml:space="preserve"> </w:t>
      </w:r>
      <w:r w:rsidR="000C114F" w:rsidRPr="002551F6">
        <w:rPr>
          <w:rFonts w:ascii="Times New Roman" w:hAnsi="Times New Roman"/>
          <w:sz w:val="28"/>
          <w:szCs w:val="28"/>
        </w:rPr>
        <w:t>«как будет»;</w:t>
      </w:r>
    </w:p>
    <w:p w:rsidR="00DC6E28" w:rsidRPr="002551F6" w:rsidRDefault="00DC6E28"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перехода к организационно-функциональной модели </w:t>
      </w:r>
      <w:r w:rsidR="00ED3E4A" w:rsidRPr="002551F6">
        <w:rPr>
          <w:rFonts w:ascii="Times New Roman" w:hAnsi="Times New Roman"/>
          <w:sz w:val="28"/>
          <w:szCs w:val="28"/>
        </w:rPr>
        <w:br/>
      </w:r>
      <w:r w:rsidRPr="002551F6">
        <w:rPr>
          <w:rFonts w:ascii="Times New Roman" w:hAnsi="Times New Roman"/>
          <w:sz w:val="28"/>
          <w:szCs w:val="28"/>
        </w:rPr>
        <w:t>«как будет» в Федеральном казначействе реализуются следующие мероприятия:</w:t>
      </w:r>
    </w:p>
    <w:p w:rsidR="00DC6E28" w:rsidRPr="002551F6" w:rsidRDefault="00A65A47"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DC6E28" w:rsidRPr="002551F6">
        <w:rPr>
          <w:rFonts w:ascii="Times New Roman" w:hAnsi="Times New Roman"/>
          <w:sz w:val="28"/>
          <w:szCs w:val="28"/>
        </w:rPr>
        <w:t xml:space="preserve">по передаче ФКУ </w:t>
      </w:r>
      <w:r w:rsidR="000C114F" w:rsidRPr="002551F6">
        <w:rPr>
          <w:rFonts w:ascii="Times New Roman" w:hAnsi="Times New Roman"/>
          <w:sz w:val="28"/>
          <w:szCs w:val="28"/>
        </w:rPr>
        <w:t>«</w:t>
      </w:r>
      <w:r w:rsidR="00DC6E28" w:rsidRPr="002551F6">
        <w:rPr>
          <w:rFonts w:ascii="Times New Roman" w:hAnsi="Times New Roman"/>
          <w:sz w:val="28"/>
          <w:szCs w:val="28"/>
        </w:rPr>
        <w:t>ЦОКР</w:t>
      </w:r>
      <w:r w:rsidR="000C114F" w:rsidRPr="002551F6">
        <w:rPr>
          <w:rFonts w:ascii="Times New Roman" w:hAnsi="Times New Roman"/>
          <w:sz w:val="28"/>
          <w:szCs w:val="28"/>
        </w:rPr>
        <w:t>»</w:t>
      </w:r>
      <w:r w:rsidR="00DC6E28" w:rsidRPr="002551F6">
        <w:rPr>
          <w:rFonts w:ascii="Times New Roman" w:hAnsi="Times New Roman"/>
          <w:sz w:val="28"/>
          <w:szCs w:val="28"/>
        </w:rPr>
        <w:t xml:space="preserve"> функций по административно-хозяйственному обеспечению, начислению заработной платы и ведению бюджетного уче</w:t>
      </w:r>
      <w:r w:rsidR="000C114F" w:rsidRPr="002551F6">
        <w:rPr>
          <w:rFonts w:ascii="Times New Roman" w:hAnsi="Times New Roman"/>
          <w:sz w:val="28"/>
          <w:szCs w:val="28"/>
        </w:rPr>
        <w:t>та по главе 100, сопровождению И</w:t>
      </w:r>
      <w:r w:rsidR="00DC6E28" w:rsidRPr="002551F6">
        <w:rPr>
          <w:rFonts w:ascii="Times New Roman" w:hAnsi="Times New Roman"/>
          <w:sz w:val="28"/>
          <w:szCs w:val="28"/>
        </w:rPr>
        <w:t xml:space="preserve">T-инфраструктуры Федерального казначейства; </w:t>
      </w:r>
    </w:p>
    <w:p w:rsidR="00DC6E28" w:rsidRPr="002551F6" w:rsidRDefault="00A65A47" w:rsidP="00A65A4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C6E28" w:rsidRPr="002551F6">
        <w:rPr>
          <w:rFonts w:ascii="Times New Roman" w:hAnsi="Times New Roman"/>
          <w:sz w:val="28"/>
          <w:szCs w:val="28"/>
        </w:rPr>
        <w:t>по сокращению и оптимизации размещения территориальных отделов ТОФК.</w:t>
      </w:r>
    </w:p>
    <w:p w:rsidR="00503658" w:rsidRPr="002551F6" w:rsidRDefault="008309F2" w:rsidP="000C114F">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8.3</w:t>
      </w:r>
      <w:r w:rsidR="00503658" w:rsidRPr="002551F6">
        <w:rPr>
          <w:rFonts w:ascii="Times New Roman" w:hAnsi="Times New Roman"/>
          <w:b/>
          <w:sz w:val="28"/>
          <w:szCs w:val="28"/>
        </w:rPr>
        <w:t>. Профилактика коррупционных и иных правонарушений</w:t>
      </w:r>
    </w:p>
    <w:p w:rsidR="00503658" w:rsidRPr="002551F6" w:rsidRDefault="0050365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обеспечения соблюдения государственными гражданскими служащими ЦАФК, руководителями и заместителями руко</w:t>
      </w:r>
      <w:r w:rsidR="001B1DAF" w:rsidRPr="002551F6">
        <w:rPr>
          <w:rFonts w:ascii="Times New Roman" w:hAnsi="Times New Roman"/>
          <w:sz w:val="28"/>
          <w:szCs w:val="28"/>
        </w:rPr>
        <w:t>водителей ТОФК, работниками ФКУ </w:t>
      </w:r>
      <w:r w:rsidRPr="002551F6">
        <w:rPr>
          <w:rFonts w:ascii="Times New Roman" w:hAnsi="Times New Roman"/>
          <w:sz w:val="28"/>
          <w:szCs w:val="28"/>
        </w:rPr>
        <w:t>«ЦОКР» установленных ограничений и запретов, требований о предотвращении или урегулировании конфликта интересов, исполнения ими своих обязанностей, а также с целью осуществления профилактики коррупционных и иных правонарушений в Федеральном казначействе 28 февраля 2014 года образован Отдел по профилактике коррупционных и иных правонарушений.</w:t>
      </w:r>
    </w:p>
    <w:p w:rsidR="00503658" w:rsidRPr="002551F6" w:rsidRDefault="00503658" w:rsidP="001B1DA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 проведены следующие мероприятия:</w:t>
      </w:r>
    </w:p>
    <w:p w:rsidR="00503658" w:rsidRPr="002551F6" w:rsidRDefault="001B1DAF" w:rsidP="001B1DAF">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1. </w:t>
      </w:r>
      <w:r w:rsidR="00503658" w:rsidRPr="002551F6">
        <w:rPr>
          <w:rFonts w:ascii="Times New Roman" w:hAnsi="Times New Roman"/>
          <w:sz w:val="28"/>
          <w:szCs w:val="28"/>
        </w:rPr>
        <w:t>Обеспечены соблюдение государственными служащими ЦАФК, руководителями и заместителями руко</w:t>
      </w:r>
      <w:r w:rsidR="00E605B2" w:rsidRPr="002551F6">
        <w:rPr>
          <w:rFonts w:ascii="Times New Roman" w:hAnsi="Times New Roman"/>
          <w:sz w:val="28"/>
          <w:szCs w:val="28"/>
        </w:rPr>
        <w:t>водителей ТОФК, работниками ФКУ </w:t>
      </w:r>
      <w:r w:rsidR="00503658" w:rsidRPr="002551F6">
        <w:rPr>
          <w:rFonts w:ascii="Times New Roman" w:hAnsi="Times New Roman"/>
          <w:sz w:val="28"/>
          <w:szCs w:val="28"/>
        </w:rPr>
        <w:t xml:space="preserve">«ЦОКР» установленных ограничений и запретов, требований </w:t>
      </w:r>
      <w:r w:rsidR="000C114F" w:rsidRPr="002551F6">
        <w:rPr>
          <w:rFonts w:ascii="Times New Roman" w:hAnsi="Times New Roman"/>
          <w:sz w:val="28"/>
          <w:szCs w:val="28"/>
        </w:rPr>
        <w:br/>
      </w:r>
      <w:r w:rsidR="00503658" w:rsidRPr="002551F6">
        <w:rPr>
          <w:rFonts w:ascii="Times New Roman" w:hAnsi="Times New Roman"/>
          <w:sz w:val="28"/>
          <w:szCs w:val="28"/>
        </w:rPr>
        <w:t>о предотвращении или урегулировании конфликта интересов, исполнения ими своих обязанностей, профилактика коррупционных и иных правонарушений в Федеральном казначействе:</w:t>
      </w:r>
    </w:p>
    <w:p w:rsidR="00503658" w:rsidRPr="002551F6" w:rsidRDefault="001B1DAF" w:rsidP="001B1DAF">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 xml:space="preserve">существлен сбор сведений о доходах, расходах, об имуществе </w:t>
      </w:r>
      <w:r w:rsidR="000C114F" w:rsidRPr="002551F6">
        <w:rPr>
          <w:rFonts w:ascii="Times New Roman" w:hAnsi="Times New Roman"/>
          <w:sz w:val="28"/>
          <w:szCs w:val="28"/>
        </w:rPr>
        <w:br/>
      </w:r>
      <w:r w:rsidR="00503658" w:rsidRPr="002551F6">
        <w:rPr>
          <w:rFonts w:ascii="Times New Roman" w:hAnsi="Times New Roman"/>
          <w:sz w:val="28"/>
          <w:szCs w:val="28"/>
        </w:rPr>
        <w:t xml:space="preserve">и обязательствах имущественного характера, представленных государственными гражданскими служащими </w:t>
      </w:r>
      <w:r w:rsidR="00E605B2" w:rsidRPr="002551F6">
        <w:rPr>
          <w:rFonts w:ascii="Times New Roman" w:hAnsi="Times New Roman"/>
          <w:sz w:val="28"/>
          <w:szCs w:val="28"/>
        </w:rPr>
        <w:t>ЦАФК</w:t>
      </w:r>
      <w:r w:rsidR="00503658" w:rsidRPr="002551F6">
        <w:rPr>
          <w:rFonts w:ascii="Times New Roman" w:hAnsi="Times New Roman"/>
          <w:sz w:val="28"/>
          <w:szCs w:val="28"/>
        </w:rPr>
        <w:t xml:space="preserve">, заместителями руководителей </w:t>
      </w:r>
      <w:r w:rsidR="000C114F" w:rsidRPr="002551F6">
        <w:rPr>
          <w:rFonts w:ascii="Times New Roman" w:hAnsi="Times New Roman"/>
          <w:sz w:val="28"/>
          <w:szCs w:val="28"/>
        </w:rPr>
        <w:t>ТОФК</w:t>
      </w:r>
      <w:r w:rsidR="00503658" w:rsidRPr="002551F6">
        <w:rPr>
          <w:rFonts w:ascii="Times New Roman" w:hAnsi="Times New Roman"/>
          <w:sz w:val="28"/>
          <w:szCs w:val="28"/>
        </w:rPr>
        <w:t>, работникам</w:t>
      </w:r>
      <w:r w:rsidRPr="002551F6">
        <w:rPr>
          <w:rFonts w:ascii="Times New Roman" w:hAnsi="Times New Roman"/>
          <w:sz w:val="28"/>
          <w:szCs w:val="28"/>
        </w:rPr>
        <w:t>и ФКУ </w:t>
      </w:r>
      <w:r w:rsidR="00503658" w:rsidRPr="002551F6">
        <w:rPr>
          <w:rFonts w:ascii="Times New Roman" w:hAnsi="Times New Roman"/>
          <w:sz w:val="28"/>
          <w:szCs w:val="28"/>
        </w:rPr>
        <w:t>«ЦОКР». Принято и обработано 1</w:t>
      </w:r>
      <w:r w:rsidRPr="002551F6">
        <w:rPr>
          <w:rFonts w:ascii="Times New Roman" w:hAnsi="Times New Roman"/>
          <w:sz w:val="28"/>
          <w:szCs w:val="28"/>
        </w:rPr>
        <w:t> </w:t>
      </w:r>
      <w:r w:rsidR="00503658" w:rsidRPr="002551F6">
        <w:rPr>
          <w:rFonts w:ascii="Times New Roman" w:hAnsi="Times New Roman"/>
          <w:sz w:val="28"/>
          <w:szCs w:val="28"/>
        </w:rPr>
        <w:t xml:space="preserve">717 справок от 798 государственных гражданских служащих и работников из них: </w:t>
      </w:r>
    </w:p>
    <w:p w:rsidR="00503658" w:rsidRPr="002551F6" w:rsidRDefault="001C7DBD" w:rsidP="001C7DBD">
      <w:pPr>
        <w:autoSpaceDE w:val="0"/>
        <w:autoSpaceDN w:val="0"/>
        <w:adjustRightInd w:val="0"/>
        <w:spacing w:after="0" w:line="360" w:lineRule="atLeast"/>
        <w:ind w:left="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947 справок от 448 государственных гражданских служащих </w:t>
      </w:r>
      <w:r w:rsidR="00E605B2" w:rsidRPr="002551F6">
        <w:rPr>
          <w:rFonts w:ascii="Times New Roman" w:hAnsi="Times New Roman"/>
          <w:sz w:val="28"/>
          <w:szCs w:val="28"/>
        </w:rPr>
        <w:t>ЦАФК</w:t>
      </w:r>
      <w:r w:rsidR="00503658" w:rsidRPr="002551F6">
        <w:rPr>
          <w:rFonts w:ascii="Times New Roman" w:hAnsi="Times New Roman"/>
          <w:sz w:val="28"/>
          <w:szCs w:val="28"/>
        </w:rPr>
        <w:t>;</w:t>
      </w:r>
    </w:p>
    <w:p w:rsidR="00503658" w:rsidRPr="002551F6" w:rsidRDefault="001C7DBD" w:rsidP="001C7DBD">
      <w:pPr>
        <w:autoSpaceDE w:val="0"/>
        <w:autoSpaceDN w:val="0"/>
        <w:adjustRightInd w:val="0"/>
        <w:spacing w:after="0" w:line="360" w:lineRule="atLeast"/>
        <w:ind w:left="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653 справок от 296 государственных гражданских служащих </w:t>
      </w:r>
      <w:r w:rsidR="00AF145F" w:rsidRPr="002551F6">
        <w:rPr>
          <w:rFonts w:ascii="Times New Roman" w:hAnsi="Times New Roman"/>
          <w:sz w:val="28"/>
          <w:szCs w:val="28"/>
        </w:rPr>
        <w:t>ТОФК</w:t>
      </w:r>
      <w:r w:rsidR="00503658" w:rsidRPr="002551F6">
        <w:rPr>
          <w:rFonts w:ascii="Times New Roman" w:hAnsi="Times New Roman"/>
          <w:sz w:val="28"/>
          <w:szCs w:val="28"/>
        </w:rPr>
        <w:t>;</w:t>
      </w:r>
    </w:p>
    <w:p w:rsidR="00503658" w:rsidRPr="002551F6" w:rsidRDefault="001C7DBD" w:rsidP="001C7DBD">
      <w:pPr>
        <w:autoSpaceDE w:val="0"/>
        <w:autoSpaceDN w:val="0"/>
        <w:adjustRightInd w:val="0"/>
        <w:spacing w:after="0" w:line="360" w:lineRule="atLeast"/>
        <w:ind w:left="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1</w:t>
      </w:r>
      <w:r w:rsidR="000C114F" w:rsidRPr="002551F6">
        <w:rPr>
          <w:rFonts w:ascii="Times New Roman" w:hAnsi="Times New Roman"/>
          <w:sz w:val="28"/>
          <w:szCs w:val="28"/>
        </w:rPr>
        <w:t>17 справок от 54 работников ФКУ </w:t>
      </w:r>
      <w:r w:rsidR="00503658" w:rsidRPr="002551F6">
        <w:rPr>
          <w:rFonts w:ascii="Times New Roman" w:hAnsi="Times New Roman"/>
          <w:sz w:val="28"/>
          <w:szCs w:val="28"/>
        </w:rPr>
        <w:t>«ЦОКР».</w:t>
      </w:r>
    </w:p>
    <w:p w:rsidR="00503658" w:rsidRPr="002551F6" w:rsidRDefault="00503658" w:rsidP="00D9272E">
      <w:pPr>
        <w:tabs>
          <w:tab w:val="left" w:pos="993"/>
          <w:tab w:val="left" w:pos="1134"/>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На основании мониторинга в отношении 40 государственных гражданских служащих </w:t>
      </w:r>
      <w:r w:rsidR="001B1DAF" w:rsidRPr="002551F6">
        <w:rPr>
          <w:rFonts w:ascii="Times New Roman" w:hAnsi="Times New Roman"/>
          <w:sz w:val="28"/>
          <w:szCs w:val="28"/>
        </w:rPr>
        <w:t>ЦАФК</w:t>
      </w:r>
      <w:r w:rsidRPr="002551F6">
        <w:rPr>
          <w:rFonts w:ascii="Times New Roman" w:hAnsi="Times New Roman"/>
          <w:sz w:val="28"/>
          <w:szCs w:val="28"/>
        </w:rPr>
        <w:t xml:space="preserve"> проведены проверки достоверности </w:t>
      </w:r>
      <w:r w:rsidR="000C114F" w:rsidRPr="002551F6">
        <w:rPr>
          <w:rFonts w:ascii="Times New Roman" w:hAnsi="Times New Roman"/>
          <w:sz w:val="28"/>
          <w:szCs w:val="28"/>
        </w:rPr>
        <w:br/>
      </w:r>
      <w:r w:rsidRPr="002551F6">
        <w:rPr>
          <w:rFonts w:ascii="Times New Roman" w:hAnsi="Times New Roman"/>
          <w:sz w:val="28"/>
          <w:szCs w:val="28"/>
        </w:rPr>
        <w:t>и полноты сведений о доходах, об имуществе и обязатель</w:t>
      </w:r>
      <w:r w:rsidR="001B1DAF" w:rsidRPr="002551F6">
        <w:rPr>
          <w:rFonts w:ascii="Times New Roman" w:hAnsi="Times New Roman"/>
          <w:sz w:val="28"/>
          <w:szCs w:val="28"/>
        </w:rPr>
        <w:t>ствах имущественного характера:</w:t>
      </w:r>
    </w:p>
    <w:p w:rsidR="00503658" w:rsidRPr="002551F6" w:rsidRDefault="001B1DAF" w:rsidP="001B1DAF">
      <w:pPr>
        <w:tabs>
          <w:tab w:val="left" w:pos="1134"/>
          <w:tab w:val="left" w:pos="1843"/>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в</w:t>
      </w:r>
      <w:r w:rsidR="00503658" w:rsidRPr="002551F6">
        <w:rPr>
          <w:rFonts w:ascii="Times New Roman" w:hAnsi="Times New Roman"/>
          <w:sz w:val="28"/>
          <w:szCs w:val="28"/>
        </w:rPr>
        <w:t xml:space="preserve">ыполнен мониторинг достоверности и полноты сведений </w:t>
      </w:r>
      <w:r w:rsidR="000F50F5">
        <w:rPr>
          <w:rFonts w:ascii="Times New Roman" w:hAnsi="Times New Roman"/>
          <w:sz w:val="28"/>
          <w:szCs w:val="28"/>
        </w:rPr>
        <w:br/>
      </w:r>
      <w:r w:rsidR="00503658" w:rsidRPr="002551F6">
        <w:rPr>
          <w:rFonts w:ascii="Times New Roman" w:hAnsi="Times New Roman"/>
          <w:sz w:val="28"/>
          <w:szCs w:val="28"/>
        </w:rPr>
        <w:t xml:space="preserve">о доходах, об имуществе и обязательствах имущественного характера, представленных заместителями руководителей </w:t>
      </w:r>
      <w:r w:rsidR="00AF145F" w:rsidRPr="002551F6">
        <w:rPr>
          <w:rFonts w:ascii="Times New Roman" w:hAnsi="Times New Roman"/>
          <w:sz w:val="28"/>
          <w:szCs w:val="28"/>
        </w:rPr>
        <w:t>ТОФК</w:t>
      </w:r>
      <w:r w:rsidRPr="002551F6">
        <w:rPr>
          <w:rFonts w:ascii="Times New Roman" w:hAnsi="Times New Roman"/>
          <w:sz w:val="28"/>
          <w:szCs w:val="28"/>
        </w:rPr>
        <w:t>;</w:t>
      </w:r>
    </w:p>
    <w:p w:rsidR="00503658" w:rsidRPr="002551F6" w:rsidRDefault="001B1DAF" w:rsidP="001B1DAF">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о</w:t>
      </w:r>
      <w:r w:rsidR="00503658" w:rsidRPr="002551F6">
        <w:rPr>
          <w:rFonts w:ascii="Times New Roman" w:hAnsi="Times New Roman"/>
          <w:sz w:val="28"/>
          <w:szCs w:val="28"/>
        </w:rPr>
        <w:t xml:space="preserve">существлен прием сведений о доходах, об имуществе </w:t>
      </w:r>
      <w:r w:rsidR="005F4CF5" w:rsidRPr="002551F6">
        <w:rPr>
          <w:rFonts w:ascii="Times New Roman" w:hAnsi="Times New Roman"/>
          <w:sz w:val="28"/>
          <w:szCs w:val="28"/>
        </w:rPr>
        <w:br/>
      </w:r>
      <w:r w:rsidR="00503658" w:rsidRPr="002551F6">
        <w:rPr>
          <w:rFonts w:ascii="Times New Roman" w:hAnsi="Times New Roman"/>
          <w:sz w:val="28"/>
          <w:szCs w:val="28"/>
        </w:rPr>
        <w:t xml:space="preserve">и обязательствах имущественного характера, представляемых гражданами, претендующих на замещение должностей в Федеральном казначействе </w:t>
      </w:r>
      <w:r w:rsidR="005F4CF5" w:rsidRPr="002551F6">
        <w:rPr>
          <w:rFonts w:ascii="Times New Roman" w:hAnsi="Times New Roman"/>
          <w:sz w:val="28"/>
          <w:szCs w:val="28"/>
        </w:rPr>
        <w:br/>
        <w:t>и ФКУ </w:t>
      </w:r>
      <w:r w:rsidR="00503658" w:rsidRPr="002551F6">
        <w:rPr>
          <w:rFonts w:ascii="Times New Roman" w:hAnsi="Times New Roman"/>
          <w:sz w:val="28"/>
          <w:szCs w:val="28"/>
        </w:rPr>
        <w:t>«ЦОКР». Принято и обрабо</w:t>
      </w:r>
      <w:r w:rsidRPr="002551F6">
        <w:rPr>
          <w:rFonts w:ascii="Times New Roman" w:hAnsi="Times New Roman"/>
          <w:sz w:val="28"/>
          <w:szCs w:val="28"/>
        </w:rPr>
        <w:t>тано 230 справок от 107 граждан;</w:t>
      </w:r>
    </w:p>
    <w:p w:rsidR="00503658" w:rsidRPr="002551F6" w:rsidRDefault="001B1DAF" w:rsidP="001B1DAF">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беспечена реализация гражданскими служащими обязанности уведомлять представителя нанимателя об иной оплачиваемой работе: принято 9 уведомлений;</w:t>
      </w:r>
    </w:p>
    <w:p w:rsidR="00503658" w:rsidRPr="002551F6" w:rsidRDefault="001B1DAF" w:rsidP="001B1DAF">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р</w:t>
      </w:r>
      <w:r w:rsidR="00503658" w:rsidRPr="002551F6">
        <w:rPr>
          <w:rFonts w:ascii="Times New Roman" w:hAnsi="Times New Roman"/>
          <w:sz w:val="28"/>
          <w:szCs w:val="28"/>
        </w:rPr>
        <w:t>ассмотрено и дано 4 согласия на замещение</w:t>
      </w:r>
      <w:r w:rsidR="003F51E1" w:rsidRPr="002551F6">
        <w:rPr>
          <w:rFonts w:ascii="Times New Roman" w:hAnsi="Times New Roman"/>
          <w:sz w:val="28"/>
          <w:szCs w:val="28"/>
        </w:rPr>
        <w:t xml:space="preserve"> </w:t>
      </w:r>
      <w:r w:rsidR="00503658" w:rsidRPr="002551F6">
        <w:rPr>
          <w:rFonts w:ascii="Times New Roman" w:hAnsi="Times New Roman"/>
          <w:sz w:val="28"/>
          <w:szCs w:val="28"/>
        </w:rPr>
        <w:t>гражданским служащим должности в коммерческой организации на условия</w:t>
      </w:r>
      <w:r w:rsidRPr="002551F6">
        <w:rPr>
          <w:rFonts w:ascii="Times New Roman" w:hAnsi="Times New Roman"/>
          <w:sz w:val="28"/>
          <w:szCs w:val="28"/>
        </w:rPr>
        <w:t>х гражданско-правового договора.</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2. </w:t>
      </w:r>
      <w:r w:rsidR="00503658" w:rsidRPr="002551F6">
        <w:rPr>
          <w:rFonts w:ascii="Times New Roman" w:hAnsi="Times New Roman"/>
          <w:sz w:val="28"/>
          <w:szCs w:val="28"/>
        </w:rPr>
        <w:t>Обеспечено проведение 6 заседаний Комиссии по соблюдению требований к служебному поведению и урегулированию конфликта интересов</w:t>
      </w:r>
      <w:r w:rsidRPr="002551F6">
        <w:rPr>
          <w:rFonts w:ascii="Times New Roman" w:hAnsi="Times New Roman"/>
          <w:sz w:val="28"/>
          <w:szCs w:val="28"/>
        </w:rPr>
        <w:t>.</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3. </w:t>
      </w:r>
      <w:r w:rsidR="00503658" w:rsidRPr="002551F6">
        <w:rPr>
          <w:rFonts w:ascii="Times New Roman" w:hAnsi="Times New Roman"/>
          <w:sz w:val="28"/>
          <w:szCs w:val="28"/>
        </w:rPr>
        <w:t>Согласно разработанно</w:t>
      </w:r>
      <w:r w:rsidR="005F4CF5" w:rsidRPr="002551F6">
        <w:rPr>
          <w:rFonts w:ascii="Times New Roman" w:hAnsi="Times New Roman"/>
          <w:sz w:val="28"/>
          <w:szCs w:val="28"/>
        </w:rPr>
        <w:t>му</w:t>
      </w:r>
      <w:r w:rsidR="00503658" w:rsidRPr="002551F6">
        <w:rPr>
          <w:rFonts w:ascii="Times New Roman" w:hAnsi="Times New Roman"/>
          <w:sz w:val="28"/>
          <w:szCs w:val="28"/>
        </w:rPr>
        <w:t xml:space="preserve"> и утвержденно</w:t>
      </w:r>
      <w:r w:rsidR="005F4CF5" w:rsidRPr="002551F6">
        <w:rPr>
          <w:rFonts w:ascii="Times New Roman" w:hAnsi="Times New Roman"/>
          <w:sz w:val="28"/>
          <w:szCs w:val="28"/>
        </w:rPr>
        <w:t>му Плану</w:t>
      </w:r>
      <w:r w:rsidR="00503658" w:rsidRPr="002551F6">
        <w:rPr>
          <w:rFonts w:ascii="Times New Roman" w:hAnsi="Times New Roman"/>
          <w:sz w:val="28"/>
          <w:szCs w:val="28"/>
        </w:rPr>
        <w:t xml:space="preserve"> противодействия коррупции Фед</w:t>
      </w:r>
      <w:r w:rsidRPr="002551F6">
        <w:rPr>
          <w:rFonts w:ascii="Times New Roman" w:hAnsi="Times New Roman"/>
          <w:sz w:val="28"/>
          <w:szCs w:val="28"/>
        </w:rPr>
        <w:t>ерального казначейства на 2014–</w:t>
      </w:r>
      <w:r w:rsidR="00503658" w:rsidRPr="002551F6">
        <w:rPr>
          <w:rFonts w:ascii="Times New Roman" w:hAnsi="Times New Roman"/>
          <w:sz w:val="28"/>
          <w:szCs w:val="28"/>
        </w:rPr>
        <w:t>2015 годы, мероприятия, обозначенные в указанном плане, выполнены в срок.</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4. </w:t>
      </w:r>
      <w:r w:rsidR="00503658" w:rsidRPr="002551F6">
        <w:rPr>
          <w:rFonts w:ascii="Times New Roman" w:hAnsi="Times New Roman"/>
          <w:sz w:val="28"/>
          <w:szCs w:val="28"/>
        </w:rPr>
        <w:t>Проведен мониторинг:</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осуществления мер по противодействию коррупции в Федеральном казначействе с представлением отчета за три квартала и годовой отчет </w:t>
      </w:r>
      <w:r w:rsidR="005F4CF5" w:rsidRPr="002551F6">
        <w:rPr>
          <w:rFonts w:ascii="Times New Roman" w:hAnsi="Times New Roman"/>
          <w:sz w:val="28"/>
          <w:szCs w:val="28"/>
        </w:rPr>
        <w:br/>
      </w:r>
      <w:r w:rsidR="00503658" w:rsidRPr="002551F6">
        <w:rPr>
          <w:rFonts w:ascii="Times New Roman" w:hAnsi="Times New Roman"/>
          <w:sz w:val="28"/>
          <w:szCs w:val="28"/>
        </w:rPr>
        <w:t>в Минтруд России;</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отчет о деятельности комиссий по соблюдению требований </w:t>
      </w:r>
      <w:r w:rsidR="005F4CF5" w:rsidRPr="002551F6">
        <w:rPr>
          <w:rFonts w:ascii="Times New Roman" w:hAnsi="Times New Roman"/>
          <w:sz w:val="28"/>
          <w:szCs w:val="28"/>
        </w:rPr>
        <w:br/>
      </w:r>
      <w:r w:rsidR="00503658" w:rsidRPr="002551F6">
        <w:rPr>
          <w:rFonts w:ascii="Times New Roman" w:hAnsi="Times New Roman"/>
          <w:sz w:val="28"/>
          <w:szCs w:val="28"/>
        </w:rPr>
        <w:t xml:space="preserve">к служебному поведению федеральных государственных служащих ТОФК </w:t>
      </w:r>
      <w:r w:rsidR="005F4CF5" w:rsidRPr="002551F6">
        <w:rPr>
          <w:rFonts w:ascii="Times New Roman" w:hAnsi="Times New Roman"/>
          <w:sz w:val="28"/>
          <w:szCs w:val="28"/>
        </w:rPr>
        <w:br/>
      </w:r>
      <w:r w:rsidR="00503658" w:rsidRPr="002551F6">
        <w:rPr>
          <w:rFonts w:ascii="Times New Roman" w:hAnsi="Times New Roman"/>
          <w:sz w:val="28"/>
          <w:szCs w:val="28"/>
        </w:rPr>
        <w:t>и урегулированию конфликта интересов с ежеквартальным представлением отчетов в Минтруд России;</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отчет по исполнению установленного порядка сообщения отдельными категориями лиц о получении подарка в связи </w:t>
      </w:r>
      <w:r w:rsidR="00191BA5">
        <w:rPr>
          <w:rFonts w:ascii="Times New Roman" w:hAnsi="Times New Roman"/>
          <w:sz w:val="28"/>
          <w:szCs w:val="28"/>
        </w:rPr>
        <w:br/>
      </w:r>
      <w:r w:rsidR="00503658" w:rsidRPr="002551F6">
        <w:rPr>
          <w:rFonts w:ascii="Times New Roman" w:hAnsi="Times New Roman"/>
          <w:sz w:val="28"/>
          <w:szCs w:val="28"/>
        </w:rPr>
        <w:t>с их должностным положением или исполнением ими служебных (должностных) обязанностей, о сдаче и оценке подарка, реализации (выкупе) и зачислении в доход соответствующего бюджета средств, вырученных от его реализации в Минтруд России;</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ежеквартальных отчетов в Минэкономразвития России </w:t>
      </w:r>
      <w:r w:rsidR="005F4CF5" w:rsidRPr="002551F6">
        <w:rPr>
          <w:rFonts w:ascii="Times New Roman" w:hAnsi="Times New Roman"/>
          <w:sz w:val="28"/>
          <w:szCs w:val="28"/>
        </w:rPr>
        <w:br/>
      </w:r>
      <w:r w:rsidR="00503658" w:rsidRPr="002551F6">
        <w:rPr>
          <w:rFonts w:ascii="Times New Roman" w:hAnsi="Times New Roman"/>
          <w:sz w:val="28"/>
          <w:szCs w:val="28"/>
        </w:rPr>
        <w:t>об организации контроля за выполнением мероприятий, предусмотренных ведомственным планом противо</w:t>
      </w:r>
      <w:r w:rsidRPr="002551F6">
        <w:rPr>
          <w:rFonts w:ascii="Times New Roman" w:hAnsi="Times New Roman"/>
          <w:sz w:val="28"/>
          <w:szCs w:val="28"/>
        </w:rPr>
        <w:t>действия коррупции на 2014–</w:t>
      </w:r>
      <w:r w:rsidR="00503658" w:rsidRPr="002551F6">
        <w:rPr>
          <w:rFonts w:ascii="Times New Roman" w:hAnsi="Times New Roman"/>
          <w:sz w:val="28"/>
          <w:szCs w:val="28"/>
        </w:rPr>
        <w:t>2015 годы;</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направлена информация в Минтруд России и Минфин России </w:t>
      </w:r>
      <w:r w:rsidR="005F4CF5" w:rsidRPr="002551F6">
        <w:rPr>
          <w:rFonts w:ascii="Times New Roman" w:hAnsi="Times New Roman"/>
          <w:sz w:val="28"/>
          <w:szCs w:val="28"/>
        </w:rPr>
        <w:br/>
      </w:r>
      <w:r w:rsidR="00503658" w:rsidRPr="002551F6">
        <w:rPr>
          <w:rFonts w:ascii="Times New Roman" w:hAnsi="Times New Roman"/>
          <w:sz w:val="28"/>
          <w:szCs w:val="28"/>
        </w:rPr>
        <w:t>о реализации отдельных пунктов Национального плана пр</w:t>
      </w:r>
      <w:r w:rsidRPr="002551F6">
        <w:rPr>
          <w:rFonts w:ascii="Times New Roman" w:hAnsi="Times New Roman"/>
          <w:sz w:val="28"/>
          <w:szCs w:val="28"/>
        </w:rPr>
        <w:t>отиводействия коррупции на 2014–</w:t>
      </w:r>
      <w:r w:rsidR="00503658" w:rsidRPr="002551F6">
        <w:rPr>
          <w:rFonts w:ascii="Times New Roman" w:hAnsi="Times New Roman"/>
          <w:sz w:val="28"/>
          <w:szCs w:val="28"/>
        </w:rPr>
        <w:t>2015 годы, утвержденного Указом Президента Российской Федерации от 11</w:t>
      </w:r>
      <w:r w:rsidRPr="002551F6">
        <w:rPr>
          <w:rFonts w:ascii="Times New Roman" w:hAnsi="Times New Roman"/>
          <w:sz w:val="28"/>
          <w:szCs w:val="28"/>
        </w:rPr>
        <w:t xml:space="preserve"> апреля </w:t>
      </w:r>
      <w:r w:rsidR="00503658" w:rsidRPr="002551F6">
        <w:rPr>
          <w:rFonts w:ascii="Times New Roman" w:hAnsi="Times New Roman"/>
          <w:sz w:val="28"/>
          <w:szCs w:val="28"/>
        </w:rPr>
        <w:t>2014</w:t>
      </w:r>
      <w:r w:rsidRPr="002551F6">
        <w:rPr>
          <w:rFonts w:ascii="Times New Roman" w:hAnsi="Times New Roman"/>
          <w:sz w:val="28"/>
          <w:szCs w:val="28"/>
        </w:rPr>
        <w:t> г. № 226,</w:t>
      </w:r>
      <w:r w:rsidR="00503658" w:rsidRPr="002551F6">
        <w:rPr>
          <w:rFonts w:ascii="Times New Roman" w:hAnsi="Times New Roman"/>
          <w:sz w:val="28"/>
          <w:szCs w:val="28"/>
        </w:rPr>
        <w:t xml:space="preserve"> а также информация </w:t>
      </w:r>
      <w:r w:rsidR="005F4CF5" w:rsidRPr="002551F6">
        <w:rPr>
          <w:rFonts w:ascii="Times New Roman" w:hAnsi="Times New Roman"/>
          <w:sz w:val="28"/>
          <w:szCs w:val="28"/>
        </w:rPr>
        <w:br/>
      </w:r>
      <w:r w:rsidR="00503658" w:rsidRPr="002551F6">
        <w:rPr>
          <w:rFonts w:ascii="Times New Roman" w:hAnsi="Times New Roman"/>
          <w:sz w:val="28"/>
          <w:szCs w:val="28"/>
        </w:rPr>
        <w:t>в Аппарат Правительства Российской Федерации о результатах исполнения поручений, содержащихся в Национальном плане пр</w:t>
      </w:r>
      <w:r w:rsidRPr="002551F6">
        <w:rPr>
          <w:rFonts w:ascii="Times New Roman" w:hAnsi="Times New Roman"/>
          <w:sz w:val="28"/>
          <w:szCs w:val="28"/>
        </w:rPr>
        <w:t xml:space="preserve">отиводействия </w:t>
      </w:r>
      <w:r w:rsidRPr="002551F6">
        <w:rPr>
          <w:rFonts w:ascii="Times New Roman" w:hAnsi="Times New Roman"/>
          <w:sz w:val="28"/>
          <w:szCs w:val="28"/>
        </w:rPr>
        <w:lastRenderedPageBreak/>
        <w:t>коррупции на 2014–</w:t>
      </w:r>
      <w:r w:rsidR="00503658" w:rsidRPr="002551F6">
        <w:rPr>
          <w:rFonts w:ascii="Times New Roman" w:hAnsi="Times New Roman"/>
          <w:sz w:val="28"/>
          <w:szCs w:val="28"/>
        </w:rPr>
        <w:t>2015 годы, утвержденного Указом Презид</w:t>
      </w:r>
      <w:r w:rsidRPr="002551F6">
        <w:rPr>
          <w:rFonts w:ascii="Times New Roman" w:hAnsi="Times New Roman"/>
          <w:sz w:val="28"/>
          <w:szCs w:val="28"/>
        </w:rPr>
        <w:t xml:space="preserve">ента Российской Федерации от 11 апреля </w:t>
      </w:r>
      <w:r w:rsidR="00503658" w:rsidRPr="002551F6">
        <w:rPr>
          <w:rFonts w:ascii="Times New Roman" w:hAnsi="Times New Roman"/>
          <w:sz w:val="28"/>
          <w:szCs w:val="28"/>
        </w:rPr>
        <w:t>2014</w:t>
      </w:r>
      <w:r w:rsidRPr="002551F6">
        <w:rPr>
          <w:rFonts w:ascii="Times New Roman" w:hAnsi="Times New Roman"/>
          <w:sz w:val="28"/>
          <w:szCs w:val="28"/>
        </w:rPr>
        <w:t> г.</w:t>
      </w:r>
      <w:r w:rsidR="00503658" w:rsidRPr="002551F6">
        <w:rPr>
          <w:rFonts w:ascii="Times New Roman" w:hAnsi="Times New Roman"/>
          <w:sz w:val="28"/>
          <w:szCs w:val="28"/>
        </w:rPr>
        <w:t xml:space="preserve"> </w:t>
      </w:r>
      <w:r w:rsidRPr="002551F6">
        <w:rPr>
          <w:rFonts w:ascii="Times New Roman" w:hAnsi="Times New Roman"/>
          <w:sz w:val="28"/>
          <w:szCs w:val="28"/>
        </w:rPr>
        <w:t>№ </w:t>
      </w:r>
      <w:r w:rsidR="00503658" w:rsidRPr="002551F6">
        <w:rPr>
          <w:rFonts w:ascii="Times New Roman" w:hAnsi="Times New Roman"/>
          <w:sz w:val="28"/>
          <w:szCs w:val="28"/>
        </w:rPr>
        <w:t>226;</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исполнения ТОФК требований к наполнению подразделов </w:t>
      </w:r>
      <w:r w:rsidR="005F4CF5" w:rsidRPr="002551F6">
        <w:rPr>
          <w:rFonts w:ascii="Times New Roman" w:hAnsi="Times New Roman"/>
          <w:sz w:val="28"/>
          <w:szCs w:val="28"/>
        </w:rPr>
        <w:br/>
      </w:r>
      <w:r w:rsidR="00503658" w:rsidRPr="002551F6">
        <w:rPr>
          <w:rFonts w:ascii="Times New Roman" w:hAnsi="Times New Roman"/>
          <w:sz w:val="28"/>
          <w:szCs w:val="28"/>
        </w:rPr>
        <w:t xml:space="preserve">о противодействии коррупции на официальных сайтах ТОФК </w:t>
      </w:r>
      <w:r w:rsidR="00ED3E4A" w:rsidRPr="002551F6">
        <w:rPr>
          <w:rFonts w:ascii="Times New Roman" w:hAnsi="Times New Roman"/>
          <w:sz w:val="28"/>
          <w:szCs w:val="28"/>
        </w:rPr>
        <w:br/>
      </w:r>
      <w:r w:rsidR="00503658" w:rsidRPr="002551F6">
        <w:rPr>
          <w:rFonts w:ascii="Times New Roman" w:hAnsi="Times New Roman"/>
          <w:sz w:val="28"/>
          <w:szCs w:val="28"/>
        </w:rPr>
        <w:t xml:space="preserve">в </w:t>
      </w:r>
      <w:r w:rsidR="005F4CF5" w:rsidRPr="002551F6">
        <w:rPr>
          <w:rFonts w:ascii="Times New Roman" w:hAnsi="Times New Roman"/>
          <w:sz w:val="28"/>
          <w:szCs w:val="28"/>
        </w:rPr>
        <w:t xml:space="preserve">информационно-телекоммуникационной сети </w:t>
      </w:r>
      <w:r w:rsidRPr="002551F6">
        <w:rPr>
          <w:rFonts w:ascii="Times New Roman" w:hAnsi="Times New Roman"/>
          <w:sz w:val="28"/>
          <w:szCs w:val="28"/>
        </w:rPr>
        <w:t>«</w:t>
      </w:r>
      <w:r w:rsidR="00503658" w:rsidRPr="002551F6">
        <w:rPr>
          <w:rFonts w:ascii="Times New Roman" w:hAnsi="Times New Roman"/>
          <w:sz w:val="28"/>
          <w:szCs w:val="28"/>
        </w:rPr>
        <w:t>Интернет</w:t>
      </w:r>
      <w:r w:rsidRPr="002551F6">
        <w:rPr>
          <w:rFonts w:ascii="Times New Roman" w:hAnsi="Times New Roman"/>
          <w:sz w:val="28"/>
          <w:szCs w:val="28"/>
        </w:rPr>
        <w:t>»</w:t>
      </w:r>
      <w:r w:rsidR="00503658" w:rsidRPr="002551F6">
        <w:rPr>
          <w:rFonts w:ascii="Times New Roman" w:hAnsi="Times New Roman"/>
          <w:sz w:val="28"/>
          <w:szCs w:val="28"/>
        </w:rPr>
        <w:t>.</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5. </w:t>
      </w:r>
      <w:r w:rsidR="00503658" w:rsidRPr="002551F6">
        <w:rPr>
          <w:rFonts w:ascii="Times New Roman" w:hAnsi="Times New Roman"/>
          <w:sz w:val="28"/>
          <w:szCs w:val="28"/>
        </w:rPr>
        <w:t xml:space="preserve">Обеспечено приведение нормативных правовых актов Федерального казначейства о противодействии коррупции в соответствие </w:t>
      </w:r>
      <w:r w:rsidR="00ED3E4A" w:rsidRPr="002551F6">
        <w:rPr>
          <w:rFonts w:ascii="Times New Roman" w:hAnsi="Times New Roman"/>
          <w:sz w:val="28"/>
          <w:szCs w:val="28"/>
        </w:rPr>
        <w:br/>
      </w:r>
      <w:r w:rsidR="00503658" w:rsidRPr="002551F6">
        <w:rPr>
          <w:rFonts w:ascii="Times New Roman" w:hAnsi="Times New Roman"/>
          <w:sz w:val="28"/>
          <w:szCs w:val="28"/>
        </w:rPr>
        <w:t>с антикоррупционным законодательством Российской Федерации:</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приказ Ф</w:t>
      </w:r>
      <w:r w:rsidRPr="002551F6">
        <w:rPr>
          <w:rFonts w:ascii="Times New Roman" w:hAnsi="Times New Roman"/>
          <w:sz w:val="28"/>
          <w:szCs w:val="28"/>
        </w:rPr>
        <w:t>едерального казначейства</w:t>
      </w:r>
      <w:r w:rsidR="00503658" w:rsidRPr="002551F6">
        <w:rPr>
          <w:rFonts w:ascii="Times New Roman" w:hAnsi="Times New Roman"/>
          <w:sz w:val="28"/>
          <w:szCs w:val="28"/>
        </w:rPr>
        <w:t xml:space="preserve"> от 19</w:t>
      </w:r>
      <w:r w:rsidRPr="002551F6">
        <w:rPr>
          <w:rFonts w:ascii="Times New Roman" w:hAnsi="Times New Roman"/>
          <w:sz w:val="28"/>
          <w:szCs w:val="28"/>
        </w:rPr>
        <w:t xml:space="preserve"> февраля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 xml:space="preserve">4н </w:t>
      </w:r>
      <w:r w:rsidR="00ED3E4A" w:rsidRPr="002551F6">
        <w:rPr>
          <w:rFonts w:ascii="Times New Roman" w:hAnsi="Times New Roman"/>
          <w:sz w:val="28"/>
          <w:szCs w:val="28"/>
        </w:rPr>
        <w:br/>
      </w:r>
      <w:r w:rsidR="00503658" w:rsidRPr="002551F6">
        <w:rPr>
          <w:rFonts w:ascii="Times New Roman" w:hAnsi="Times New Roman"/>
          <w:sz w:val="28"/>
          <w:szCs w:val="28"/>
        </w:rPr>
        <w:t>«Об утверждении Порядка формирования и деятельности Комиссии территориального органа Федерального казначейства по соблюдению требований к служебному поведению федеральных государственных гражданских служащих и урегул</w:t>
      </w:r>
      <w:r w:rsidRPr="002551F6">
        <w:rPr>
          <w:rFonts w:ascii="Times New Roman" w:hAnsi="Times New Roman"/>
          <w:sz w:val="28"/>
          <w:szCs w:val="28"/>
        </w:rPr>
        <w:t>ированию конфликта интересов» (з</w:t>
      </w:r>
      <w:r w:rsidR="00503658" w:rsidRPr="002551F6">
        <w:rPr>
          <w:rFonts w:ascii="Times New Roman" w:hAnsi="Times New Roman"/>
          <w:sz w:val="28"/>
          <w:szCs w:val="28"/>
        </w:rPr>
        <w:t>арегистрировано в Минюсте России 11</w:t>
      </w:r>
      <w:r w:rsidRPr="002551F6">
        <w:rPr>
          <w:rFonts w:ascii="Times New Roman" w:hAnsi="Times New Roman"/>
          <w:sz w:val="28"/>
          <w:szCs w:val="28"/>
        </w:rPr>
        <w:t xml:space="preserve"> марта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36395);</w:t>
      </w:r>
    </w:p>
    <w:p w:rsidR="00503658" w:rsidRPr="002551F6" w:rsidRDefault="001B1DAF"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приказ </w:t>
      </w:r>
      <w:r w:rsidR="006D71A7" w:rsidRPr="002551F6">
        <w:rPr>
          <w:rFonts w:ascii="Times New Roman" w:hAnsi="Times New Roman"/>
          <w:sz w:val="28"/>
          <w:szCs w:val="28"/>
        </w:rPr>
        <w:t xml:space="preserve">Федерального казначейства от </w:t>
      </w:r>
      <w:r w:rsidR="00503658" w:rsidRPr="002551F6">
        <w:rPr>
          <w:rFonts w:ascii="Times New Roman" w:hAnsi="Times New Roman"/>
          <w:sz w:val="28"/>
          <w:szCs w:val="28"/>
        </w:rPr>
        <w:t>6</w:t>
      </w:r>
      <w:r w:rsidR="006D71A7" w:rsidRPr="002551F6">
        <w:rPr>
          <w:rFonts w:ascii="Times New Roman" w:hAnsi="Times New Roman"/>
          <w:sz w:val="28"/>
          <w:szCs w:val="28"/>
        </w:rPr>
        <w:t xml:space="preserve"> марта </w:t>
      </w:r>
      <w:r w:rsidR="00503658" w:rsidRPr="002551F6">
        <w:rPr>
          <w:rFonts w:ascii="Times New Roman" w:hAnsi="Times New Roman"/>
          <w:sz w:val="28"/>
          <w:szCs w:val="28"/>
        </w:rPr>
        <w:t>2015</w:t>
      </w:r>
      <w:r w:rsidR="006D71A7" w:rsidRPr="002551F6">
        <w:rPr>
          <w:rFonts w:ascii="Times New Roman" w:hAnsi="Times New Roman"/>
          <w:sz w:val="28"/>
          <w:szCs w:val="28"/>
        </w:rPr>
        <w:t> г. № </w:t>
      </w:r>
      <w:r w:rsidR="00503658" w:rsidRPr="002551F6">
        <w:rPr>
          <w:rFonts w:ascii="Times New Roman" w:hAnsi="Times New Roman"/>
          <w:sz w:val="28"/>
          <w:szCs w:val="28"/>
        </w:rPr>
        <w:t xml:space="preserve">6н </w:t>
      </w:r>
      <w:r w:rsidR="00ED3E4A" w:rsidRPr="002551F6">
        <w:rPr>
          <w:rFonts w:ascii="Times New Roman" w:hAnsi="Times New Roman"/>
          <w:sz w:val="28"/>
          <w:szCs w:val="28"/>
        </w:rPr>
        <w:br/>
      </w:r>
      <w:r w:rsidR="00503658" w:rsidRPr="002551F6">
        <w:rPr>
          <w:rFonts w:ascii="Times New Roman" w:hAnsi="Times New Roman"/>
          <w:sz w:val="28"/>
          <w:szCs w:val="28"/>
        </w:rPr>
        <w:t xml:space="preserve">«Об утверждении Положения о Комиссии по соблюдению требований </w:t>
      </w:r>
      <w:r w:rsidR="00ED3E4A" w:rsidRPr="002551F6">
        <w:rPr>
          <w:rFonts w:ascii="Times New Roman" w:hAnsi="Times New Roman"/>
          <w:sz w:val="28"/>
          <w:szCs w:val="28"/>
        </w:rPr>
        <w:br/>
      </w:r>
      <w:r w:rsidR="00503658" w:rsidRPr="002551F6">
        <w:rPr>
          <w:rFonts w:ascii="Times New Roman" w:hAnsi="Times New Roman"/>
          <w:sz w:val="28"/>
          <w:szCs w:val="28"/>
        </w:rPr>
        <w:t xml:space="preserve">к служебному поведению федеральных государственных гражданских служащих центрального аппарата Федерального казначейства, руководителей и заместителей руководителей территориальных органов Федерального казначейства, работников Федерального казенного учреждения «Центр по обеспечению деятельности Казначейства России» </w:t>
      </w:r>
      <w:r w:rsidR="00ED3E4A" w:rsidRPr="002551F6">
        <w:rPr>
          <w:rFonts w:ascii="Times New Roman" w:hAnsi="Times New Roman"/>
          <w:sz w:val="28"/>
          <w:szCs w:val="28"/>
        </w:rPr>
        <w:br/>
      </w:r>
      <w:r w:rsidR="00503658" w:rsidRPr="002551F6">
        <w:rPr>
          <w:rFonts w:ascii="Times New Roman" w:hAnsi="Times New Roman"/>
          <w:sz w:val="28"/>
          <w:szCs w:val="28"/>
        </w:rPr>
        <w:t>и урегул</w:t>
      </w:r>
      <w:r w:rsidR="006D71A7" w:rsidRPr="002551F6">
        <w:rPr>
          <w:rFonts w:ascii="Times New Roman" w:hAnsi="Times New Roman"/>
          <w:sz w:val="28"/>
          <w:szCs w:val="28"/>
        </w:rPr>
        <w:t>ированию конфликта интересов» (з</w:t>
      </w:r>
      <w:r w:rsidR="00503658" w:rsidRPr="002551F6">
        <w:rPr>
          <w:rFonts w:ascii="Times New Roman" w:hAnsi="Times New Roman"/>
          <w:sz w:val="28"/>
          <w:szCs w:val="28"/>
        </w:rPr>
        <w:t>ар</w:t>
      </w:r>
      <w:r w:rsidR="006D71A7" w:rsidRPr="002551F6">
        <w:rPr>
          <w:rFonts w:ascii="Times New Roman" w:hAnsi="Times New Roman"/>
          <w:sz w:val="28"/>
          <w:szCs w:val="28"/>
        </w:rPr>
        <w:t xml:space="preserve">егистрировано в Минюсте России </w:t>
      </w:r>
      <w:r w:rsidR="00503658" w:rsidRPr="002551F6">
        <w:rPr>
          <w:rFonts w:ascii="Times New Roman" w:hAnsi="Times New Roman"/>
          <w:sz w:val="28"/>
          <w:szCs w:val="28"/>
        </w:rPr>
        <w:t>1</w:t>
      </w:r>
      <w:r w:rsidR="006D71A7" w:rsidRPr="002551F6">
        <w:rPr>
          <w:rFonts w:ascii="Times New Roman" w:hAnsi="Times New Roman"/>
          <w:sz w:val="28"/>
          <w:szCs w:val="28"/>
        </w:rPr>
        <w:t xml:space="preserve"> апреля </w:t>
      </w:r>
      <w:r w:rsidR="00503658" w:rsidRPr="002551F6">
        <w:rPr>
          <w:rFonts w:ascii="Times New Roman" w:hAnsi="Times New Roman"/>
          <w:sz w:val="28"/>
          <w:szCs w:val="28"/>
        </w:rPr>
        <w:t>2015</w:t>
      </w:r>
      <w:r w:rsidR="006D71A7" w:rsidRPr="002551F6">
        <w:rPr>
          <w:rFonts w:ascii="Times New Roman" w:hAnsi="Times New Roman"/>
          <w:sz w:val="28"/>
          <w:szCs w:val="28"/>
        </w:rPr>
        <w:t> г. № </w:t>
      </w:r>
      <w:r w:rsidR="00503658" w:rsidRPr="002551F6">
        <w:rPr>
          <w:rFonts w:ascii="Times New Roman" w:hAnsi="Times New Roman"/>
          <w:sz w:val="28"/>
          <w:szCs w:val="28"/>
        </w:rPr>
        <w:t>36681);</w:t>
      </w:r>
    </w:p>
    <w:p w:rsidR="00503658" w:rsidRPr="002551F6" w:rsidRDefault="006D71A7"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приказ </w:t>
      </w:r>
      <w:r w:rsidRPr="002551F6">
        <w:rPr>
          <w:rFonts w:ascii="Times New Roman" w:hAnsi="Times New Roman"/>
          <w:sz w:val="28"/>
          <w:szCs w:val="28"/>
        </w:rPr>
        <w:t xml:space="preserve">Федерального казначейства от </w:t>
      </w:r>
      <w:r w:rsidR="00503658" w:rsidRPr="002551F6">
        <w:rPr>
          <w:rFonts w:ascii="Times New Roman" w:hAnsi="Times New Roman"/>
          <w:sz w:val="28"/>
          <w:szCs w:val="28"/>
        </w:rPr>
        <w:t>2</w:t>
      </w:r>
      <w:r w:rsidRPr="002551F6">
        <w:rPr>
          <w:rFonts w:ascii="Times New Roman" w:hAnsi="Times New Roman"/>
          <w:sz w:val="28"/>
          <w:szCs w:val="28"/>
        </w:rPr>
        <w:t xml:space="preserve"> октября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 xml:space="preserve">16н </w:t>
      </w:r>
      <w:r w:rsidR="00ED3E4A" w:rsidRPr="002551F6">
        <w:rPr>
          <w:rFonts w:ascii="Times New Roman" w:hAnsi="Times New Roman"/>
          <w:sz w:val="28"/>
          <w:szCs w:val="28"/>
        </w:rPr>
        <w:br/>
      </w:r>
      <w:r w:rsidR="00503658" w:rsidRPr="002551F6">
        <w:rPr>
          <w:rFonts w:ascii="Times New Roman" w:hAnsi="Times New Roman"/>
          <w:sz w:val="28"/>
          <w:szCs w:val="28"/>
        </w:rPr>
        <w:t>«О распространении на работников, замещающих должности в федеральном казенном учреждении «Центр по обеспечению деятельности Казначейства России», ограниче</w:t>
      </w:r>
      <w:r w:rsidR="00975951" w:rsidRPr="002551F6">
        <w:rPr>
          <w:rFonts w:ascii="Times New Roman" w:hAnsi="Times New Roman"/>
          <w:sz w:val="28"/>
          <w:szCs w:val="28"/>
        </w:rPr>
        <w:t>ний, запретов и обязанностей» (з</w:t>
      </w:r>
      <w:r w:rsidR="00503658" w:rsidRPr="002551F6">
        <w:rPr>
          <w:rFonts w:ascii="Times New Roman" w:hAnsi="Times New Roman"/>
          <w:sz w:val="28"/>
          <w:szCs w:val="28"/>
        </w:rPr>
        <w:t>ар</w:t>
      </w:r>
      <w:r w:rsidR="00975951" w:rsidRPr="002551F6">
        <w:rPr>
          <w:rFonts w:ascii="Times New Roman" w:hAnsi="Times New Roman"/>
          <w:sz w:val="28"/>
          <w:szCs w:val="28"/>
        </w:rPr>
        <w:t xml:space="preserve">егистрировано </w:t>
      </w:r>
      <w:r w:rsidR="00ED3E4A" w:rsidRPr="002551F6">
        <w:rPr>
          <w:rFonts w:ascii="Times New Roman" w:hAnsi="Times New Roman"/>
          <w:sz w:val="28"/>
          <w:szCs w:val="28"/>
        </w:rPr>
        <w:br/>
      </w:r>
      <w:r w:rsidR="00975951" w:rsidRPr="002551F6">
        <w:rPr>
          <w:rFonts w:ascii="Times New Roman" w:hAnsi="Times New Roman"/>
          <w:sz w:val="28"/>
          <w:szCs w:val="28"/>
        </w:rPr>
        <w:t xml:space="preserve">в Минюсте России 9 ноября </w:t>
      </w:r>
      <w:r w:rsidR="00503658" w:rsidRPr="002551F6">
        <w:rPr>
          <w:rFonts w:ascii="Times New Roman" w:hAnsi="Times New Roman"/>
          <w:sz w:val="28"/>
          <w:szCs w:val="28"/>
        </w:rPr>
        <w:t>2015</w:t>
      </w:r>
      <w:r w:rsidR="00975951" w:rsidRPr="002551F6">
        <w:rPr>
          <w:rFonts w:ascii="Times New Roman" w:hAnsi="Times New Roman"/>
          <w:sz w:val="28"/>
          <w:szCs w:val="28"/>
        </w:rPr>
        <w:t> г. № </w:t>
      </w:r>
      <w:r w:rsidR="00503658" w:rsidRPr="002551F6">
        <w:rPr>
          <w:rFonts w:ascii="Times New Roman" w:hAnsi="Times New Roman"/>
          <w:sz w:val="28"/>
          <w:szCs w:val="28"/>
        </w:rPr>
        <w:t>39624);</w:t>
      </w:r>
    </w:p>
    <w:p w:rsidR="00503658" w:rsidRPr="002551F6" w:rsidRDefault="00DF23D3"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приказ </w:t>
      </w:r>
      <w:r w:rsidR="006D71A7" w:rsidRPr="002551F6">
        <w:rPr>
          <w:rFonts w:ascii="Times New Roman" w:hAnsi="Times New Roman"/>
          <w:sz w:val="28"/>
          <w:szCs w:val="28"/>
        </w:rPr>
        <w:t>Федерального казначейства</w:t>
      </w:r>
      <w:r w:rsidRPr="002551F6">
        <w:rPr>
          <w:rFonts w:ascii="Times New Roman" w:hAnsi="Times New Roman"/>
          <w:sz w:val="28"/>
          <w:szCs w:val="28"/>
        </w:rPr>
        <w:t xml:space="preserve"> от </w:t>
      </w:r>
      <w:r w:rsidR="00503658" w:rsidRPr="002551F6">
        <w:rPr>
          <w:rFonts w:ascii="Times New Roman" w:hAnsi="Times New Roman"/>
          <w:sz w:val="28"/>
          <w:szCs w:val="28"/>
        </w:rPr>
        <w:t>2</w:t>
      </w:r>
      <w:r w:rsidRPr="002551F6">
        <w:rPr>
          <w:rFonts w:ascii="Times New Roman" w:hAnsi="Times New Roman"/>
          <w:sz w:val="28"/>
          <w:szCs w:val="28"/>
        </w:rPr>
        <w:t xml:space="preserve"> октября 2015 г. № </w:t>
      </w:r>
      <w:r w:rsidR="00503658" w:rsidRPr="002551F6">
        <w:rPr>
          <w:rFonts w:ascii="Times New Roman" w:hAnsi="Times New Roman"/>
          <w:sz w:val="28"/>
          <w:szCs w:val="28"/>
        </w:rPr>
        <w:t xml:space="preserve">17н </w:t>
      </w:r>
      <w:r w:rsidR="00ED3E4A" w:rsidRPr="002551F6">
        <w:rPr>
          <w:rFonts w:ascii="Times New Roman" w:hAnsi="Times New Roman"/>
          <w:sz w:val="28"/>
          <w:szCs w:val="28"/>
        </w:rPr>
        <w:br/>
      </w:r>
      <w:r w:rsidR="00503658" w:rsidRPr="002551F6">
        <w:rPr>
          <w:rFonts w:ascii="Times New Roman" w:hAnsi="Times New Roman"/>
          <w:sz w:val="28"/>
          <w:szCs w:val="28"/>
        </w:rPr>
        <w:t>«Об утверждении Порядка уведомления работодателя (его представителя) работниками федерального казенного учреждения «Центр по обеспечению деятельности Казначейства России» о возникновении личной заинтересованности, которая приводит или может пр</w:t>
      </w:r>
      <w:r w:rsidRPr="002551F6">
        <w:rPr>
          <w:rFonts w:ascii="Times New Roman" w:hAnsi="Times New Roman"/>
          <w:sz w:val="28"/>
          <w:szCs w:val="28"/>
        </w:rPr>
        <w:t>ивести к конфликту интересов» (з</w:t>
      </w:r>
      <w:r w:rsidR="00503658" w:rsidRPr="002551F6">
        <w:rPr>
          <w:rFonts w:ascii="Times New Roman" w:hAnsi="Times New Roman"/>
          <w:sz w:val="28"/>
          <w:szCs w:val="28"/>
        </w:rPr>
        <w:t>ар</w:t>
      </w:r>
      <w:r w:rsidRPr="002551F6">
        <w:rPr>
          <w:rFonts w:ascii="Times New Roman" w:hAnsi="Times New Roman"/>
          <w:sz w:val="28"/>
          <w:szCs w:val="28"/>
        </w:rPr>
        <w:t xml:space="preserve">егистрировано в Минюсте России </w:t>
      </w:r>
      <w:r w:rsidR="00503658" w:rsidRPr="002551F6">
        <w:rPr>
          <w:rFonts w:ascii="Times New Roman" w:hAnsi="Times New Roman"/>
          <w:sz w:val="28"/>
          <w:szCs w:val="28"/>
        </w:rPr>
        <w:t>3</w:t>
      </w:r>
      <w:r w:rsidRPr="002551F6">
        <w:rPr>
          <w:rFonts w:ascii="Times New Roman" w:hAnsi="Times New Roman"/>
          <w:sz w:val="28"/>
          <w:szCs w:val="28"/>
        </w:rPr>
        <w:t xml:space="preserve"> ноября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39595);</w:t>
      </w:r>
    </w:p>
    <w:p w:rsidR="00503658" w:rsidRPr="002551F6" w:rsidRDefault="00DF23D3"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н</w:t>
      </w:r>
      <w:r w:rsidR="00503658" w:rsidRPr="002551F6">
        <w:rPr>
          <w:rFonts w:ascii="Times New Roman" w:hAnsi="Times New Roman"/>
          <w:sz w:val="28"/>
          <w:szCs w:val="28"/>
        </w:rPr>
        <w:t xml:space="preserve">аходится на согласовании в Минфине России приказ Федерального казначейства «Об утверждении Порядка представления сведений о доходах, о расходах, об имуществе и обязательствах имущественного характера </w:t>
      </w:r>
      <w:r w:rsidR="00ED3E4A" w:rsidRPr="002551F6">
        <w:rPr>
          <w:rFonts w:ascii="Times New Roman" w:hAnsi="Times New Roman"/>
          <w:sz w:val="28"/>
          <w:szCs w:val="28"/>
        </w:rPr>
        <w:br/>
      </w:r>
      <w:r w:rsidR="00503658" w:rsidRPr="002551F6">
        <w:rPr>
          <w:rFonts w:ascii="Times New Roman" w:hAnsi="Times New Roman"/>
          <w:sz w:val="28"/>
          <w:szCs w:val="28"/>
        </w:rPr>
        <w:t>в Федеральном казначействе»;</w:t>
      </w:r>
    </w:p>
    <w:p w:rsidR="00503658" w:rsidRPr="002551F6" w:rsidRDefault="00DF23D3" w:rsidP="00D9272E">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w:t>
      </w:r>
      <w:r w:rsidR="00503658" w:rsidRPr="002551F6">
        <w:rPr>
          <w:rFonts w:ascii="Times New Roman" w:hAnsi="Times New Roman"/>
          <w:sz w:val="28"/>
          <w:szCs w:val="28"/>
        </w:rPr>
        <w:t xml:space="preserve">приказ </w:t>
      </w:r>
      <w:r w:rsidR="006D71A7" w:rsidRPr="002551F6">
        <w:rPr>
          <w:rFonts w:ascii="Times New Roman" w:hAnsi="Times New Roman"/>
          <w:sz w:val="28"/>
          <w:szCs w:val="28"/>
        </w:rPr>
        <w:t>Федерального казначейства</w:t>
      </w:r>
      <w:r w:rsidR="00503658" w:rsidRPr="002551F6">
        <w:rPr>
          <w:rFonts w:ascii="Times New Roman" w:hAnsi="Times New Roman"/>
          <w:sz w:val="28"/>
          <w:szCs w:val="28"/>
        </w:rPr>
        <w:t xml:space="preserve"> от 18</w:t>
      </w:r>
      <w:r w:rsidRPr="002551F6">
        <w:rPr>
          <w:rFonts w:ascii="Times New Roman" w:hAnsi="Times New Roman"/>
          <w:sz w:val="28"/>
          <w:szCs w:val="28"/>
        </w:rPr>
        <w:t xml:space="preserve"> ноября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 xml:space="preserve">22н </w:t>
      </w:r>
      <w:r w:rsidR="00ED3E4A" w:rsidRPr="002551F6">
        <w:rPr>
          <w:rFonts w:ascii="Times New Roman" w:hAnsi="Times New Roman"/>
          <w:sz w:val="28"/>
          <w:szCs w:val="28"/>
        </w:rPr>
        <w:br/>
      </w:r>
      <w:r w:rsidR="00503658" w:rsidRPr="002551F6">
        <w:rPr>
          <w:rFonts w:ascii="Times New Roman" w:hAnsi="Times New Roman"/>
          <w:sz w:val="28"/>
          <w:szCs w:val="28"/>
        </w:rPr>
        <w:t xml:space="preserve">«Об утверждении </w:t>
      </w:r>
      <w:hyperlink w:anchor="Par31" w:history="1">
        <w:r w:rsidR="00503658" w:rsidRPr="002551F6">
          <w:rPr>
            <w:rStyle w:val="a4"/>
            <w:rFonts w:ascii="Times New Roman" w:hAnsi="Times New Roman"/>
            <w:color w:val="000000" w:themeColor="text1"/>
            <w:sz w:val="28"/>
            <w:szCs w:val="28"/>
            <w:u w:val="none"/>
          </w:rPr>
          <w:t>Перечня</w:t>
        </w:r>
      </w:hyperlink>
      <w:r w:rsidR="00503658" w:rsidRPr="002551F6">
        <w:rPr>
          <w:rFonts w:ascii="Times New Roman" w:hAnsi="Times New Roman"/>
          <w:sz w:val="28"/>
          <w:szCs w:val="28"/>
        </w:rPr>
        <w:t xml:space="preserve"> должностей федеральной государственной гражданской службы Федерального казначейства, территориальных органов Федерального казначейства и должностей работников в федеральном казенном учреждении «Центр по обеспечению деятельности Казначейства России», при замещении которых федеральным государственным гражданским служащим и работникам запрещается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w:t>
      </w:r>
      <w:r w:rsidR="00E339F8" w:rsidRPr="002551F6">
        <w:rPr>
          <w:rFonts w:ascii="Times New Roman" w:hAnsi="Times New Roman"/>
          <w:sz w:val="28"/>
          <w:szCs w:val="28"/>
        </w:rPr>
        <w:t>ми финансовыми инструментами» (з</w:t>
      </w:r>
      <w:r w:rsidR="00503658" w:rsidRPr="002551F6">
        <w:rPr>
          <w:rFonts w:ascii="Times New Roman" w:hAnsi="Times New Roman"/>
          <w:sz w:val="28"/>
          <w:szCs w:val="28"/>
        </w:rPr>
        <w:t>арегистрировано в Минюсте России 14</w:t>
      </w:r>
      <w:r w:rsidR="00E339F8" w:rsidRPr="002551F6">
        <w:rPr>
          <w:rFonts w:ascii="Times New Roman" w:hAnsi="Times New Roman"/>
          <w:sz w:val="28"/>
          <w:szCs w:val="28"/>
        </w:rPr>
        <w:t xml:space="preserve"> декабря </w:t>
      </w:r>
      <w:r w:rsidR="00503658" w:rsidRPr="002551F6">
        <w:rPr>
          <w:rFonts w:ascii="Times New Roman" w:hAnsi="Times New Roman"/>
          <w:sz w:val="28"/>
          <w:szCs w:val="28"/>
        </w:rPr>
        <w:t>2015</w:t>
      </w:r>
      <w:r w:rsidR="00E339F8" w:rsidRPr="002551F6">
        <w:rPr>
          <w:rFonts w:ascii="Times New Roman" w:hAnsi="Times New Roman"/>
          <w:sz w:val="28"/>
          <w:szCs w:val="28"/>
        </w:rPr>
        <w:t> г. № </w:t>
      </w:r>
      <w:r w:rsidR="00503658" w:rsidRPr="002551F6">
        <w:rPr>
          <w:rFonts w:ascii="Times New Roman" w:hAnsi="Times New Roman"/>
          <w:sz w:val="28"/>
          <w:szCs w:val="28"/>
        </w:rPr>
        <w:t>40080).</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6. </w:t>
      </w:r>
      <w:r w:rsidR="00503658" w:rsidRPr="002551F6">
        <w:rPr>
          <w:rFonts w:ascii="Times New Roman" w:hAnsi="Times New Roman"/>
          <w:sz w:val="28"/>
          <w:szCs w:val="28"/>
        </w:rPr>
        <w:t xml:space="preserve">Приняты меры по профилактике коррупционных и иных правонарушений: </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направлено в ТОФК и ФКУ «</w:t>
      </w:r>
      <w:r w:rsidR="00503658" w:rsidRPr="002551F6">
        <w:rPr>
          <w:rFonts w:ascii="Times New Roman" w:hAnsi="Times New Roman"/>
          <w:sz w:val="28"/>
          <w:szCs w:val="28"/>
        </w:rPr>
        <w:t xml:space="preserve">ЦОКР» 15 писем информационного характера о применении норм антикоррупционного законодательства, </w:t>
      </w:r>
      <w:r w:rsidR="0026640D" w:rsidRPr="002551F6">
        <w:rPr>
          <w:rFonts w:ascii="Times New Roman" w:hAnsi="Times New Roman"/>
          <w:sz w:val="28"/>
          <w:szCs w:val="28"/>
        </w:rPr>
        <w:br/>
      </w:r>
      <w:r w:rsidR="00503658" w:rsidRPr="002551F6">
        <w:rPr>
          <w:rFonts w:ascii="Times New Roman" w:hAnsi="Times New Roman"/>
          <w:sz w:val="28"/>
          <w:szCs w:val="28"/>
        </w:rPr>
        <w:t>о соблюдении Кодекса этики и служебного поведения, писем-обзоров результатов проведенного мониторинга;</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организована работа по соблюдению гражданскими служащими после их ухода с гражданской службы ограничений, связанных </w:t>
      </w:r>
      <w:r w:rsidR="0026640D" w:rsidRPr="002551F6">
        <w:rPr>
          <w:rFonts w:ascii="Times New Roman" w:hAnsi="Times New Roman"/>
          <w:sz w:val="28"/>
          <w:szCs w:val="28"/>
        </w:rPr>
        <w:br/>
      </w:r>
      <w:r w:rsidR="00503658" w:rsidRPr="002551F6">
        <w:rPr>
          <w:rFonts w:ascii="Times New Roman" w:hAnsi="Times New Roman"/>
          <w:sz w:val="28"/>
          <w:szCs w:val="28"/>
        </w:rPr>
        <w:t xml:space="preserve">с трудоустройством в коммерческую или некоммерческую организацию </w:t>
      </w:r>
      <w:r w:rsidR="0026640D" w:rsidRPr="002551F6">
        <w:rPr>
          <w:rFonts w:ascii="Times New Roman" w:hAnsi="Times New Roman"/>
          <w:sz w:val="28"/>
          <w:szCs w:val="28"/>
        </w:rPr>
        <w:br/>
      </w:r>
      <w:r w:rsidR="00503658" w:rsidRPr="002551F6">
        <w:rPr>
          <w:rFonts w:ascii="Times New Roman" w:hAnsi="Times New Roman"/>
          <w:sz w:val="28"/>
          <w:szCs w:val="28"/>
        </w:rPr>
        <w:t>(при увольнении сотрудники получают памятку о порядке соблюдения указанных ограничений);</w:t>
      </w:r>
    </w:p>
    <w:p w:rsidR="00503658" w:rsidRPr="002551F6" w:rsidRDefault="00E339F8" w:rsidP="00D9272E">
      <w:pPr>
        <w:spacing w:after="0" w:line="360" w:lineRule="atLeast"/>
        <w:ind w:firstLine="709"/>
        <w:jc w:val="both"/>
        <w:rPr>
          <w:rFonts w:ascii="Times New Roman" w:hAnsi="Times New Roman"/>
          <w:b/>
          <w:sz w:val="28"/>
          <w:szCs w:val="28"/>
          <w:u w:val="single"/>
        </w:rPr>
      </w:pPr>
      <w:r w:rsidRPr="002551F6">
        <w:rPr>
          <w:rFonts w:ascii="Times New Roman" w:hAnsi="Times New Roman"/>
          <w:sz w:val="28"/>
          <w:szCs w:val="28"/>
        </w:rPr>
        <w:t>– </w:t>
      </w:r>
      <w:r w:rsidR="00503658" w:rsidRPr="002551F6">
        <w:rPr>
          <w:rFonts w:ascii="Times New Roman" w:hAnsi="Times New Roman"/>
          <w:sz w:val="28"/>
          <w:szCs w:val="28"/>
        </w:rPr>
        <w:t xml:space="preserve">организована работа по наполнению подраздела о противодействии коррупции </w:t>
      </w:r>
      <w:r w:rsidR="00503658" w:rsidRPr="00975871">
        <w:rPr>
          <w:rFonts w:ascii="Times New Roman" w:hAnsi="Times New Roman"/>
          <w:color w:val="000000" w:themeColor="text1"/>
          <w:sz w:val="28"/>
          <w:szCs w:val="28"/>
        </w:rPr>
        <w:t xml:space="preserve">Официального сайта </w:t>
      </w:r>
      <w:hyperlink r:id="rId119" w:history="1">
        <w:r w:rsidR="00D9272E" w:rsidRPr="00975871">
          <w:rPr>
            <w:rStyle w:val="a4"/>
            <w:rFonts w:ascii="Times New Roman" w:hAnsi="Times New Roman"/>
            <w:color w:val="000000" w:themeColor="text1"/>
            <w:sz w:val="28"/>
            <w:szCs w:val="28"/>
            <w:u w:val="none"/>
          </w:rPr>
          <w:t>www.roskazna.r</w:t>
        </w:r>
        <w:r w:rsidR="00D9272E" w:rsidRPr="00975871">
          <w:rPr>
            <w:rStyle w:val="a4"/>
            <w:rFonts w:ascii="Times New Roman" w:hAnsi="Times New Roman"/>
            <w:color w:val="000000" w:themeColor="text1"/>
            <w:sz w:val="28"/>
            <w:szCs w:val="28"/>
            <w:u w:val="none"/>
            <w:lang w:val="en-US"/>
          </w:rPr>
          <w:t>u</w:t>
        </w:r>
      </w:hyperlink>
      <w:r w:rsidRPr="00975871">
        <w:rPr>
          <w:rFonts w:ascii="Times New Roman" w:hAnsi="Times New Roman"/>
          <w:color w:val="000000" w:themeColor="text1"/>
          <w:sz w:val="28"/>
          <w:szCs w:val="28"/>
        </w:rPr>
        <w:t>;</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рассмотрены и даны разъяснения гражданам по 59 обращениям;</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проведены 4 занятия по антикоррупционному просвещению </w:t>
      </w:r>
      <w:r w:rsidR="0026640D" w:rsidRPr="002551F6">
        <w:rPr>
          <w:rFonts w:ascii="Times New Roman" w:hAnsi="Times New Roman"/>
          <w:sz w:val="28"/>
          <w:szCs w:val="28"/>
        </w:rPr>
        <w:br/>
      </w:r>
      <w:r w:rsidR="00503658" w:rsidRPr="002551F6">
        <w:rPr>
          <w:rFonts w:ascii="Times New Roman" w:hAnsi="Times New Roman"/>
          <w:sz w:val="28"/>
          <w:szCs w:val="28"/>
        </w:rPr>
        <w:t xml:space="preserve">с государственными гражданскими служащими </w:t>
      </w:r>
      <w:r w:rsidR="00E605B2" w:rsidRPr="002551F6">
        <w:rPr>
          <w:rFonts w:ascii="Times New Roman" w:hAnsi="Times New Roman"/>
          <w:sz w:val="28"/>
          <w:szCs w:val="28"/>
        </w:rPr>
        <w:t>ЦАФК и работниками ФКУ </w:t>
      </w:r>
      <w:r w:rsidRPr="002551F6">
        <w:rPr>
          <w:rFonts w:ascii="Times New Roman" w:hAnsi="Times New Roman"/>
          <w:sz w:val="28"/>
          <w:szCs w:val="28"/>
        </w:rPr>
        <w:t>«ЦОКР»;</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обновлены информационные стенды по противодействию коррупции;</w:t>
      </w:r>
    </w:p>
    <w:p w:rsidR="00503658" w:rsidRPr="002551F6" w:rsidRDefault="00E339F8"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осуществлено консультирование должностных лиц кадровых служб ТОФК, ответственных за работу по профилактике коррупционных правонарушений, а также государственных служащих ЦАФК и работников ФКУ «ЦОКР».</w:t>
      </w:r>
    </w:p>
    <w:p w:rsidR="00503658" w:rsidRPr="002551F6" w:rsidRDefault="00953C7C" w:rsidP="00D9272E">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7. </w:t>
      </w:r>
      <w:r w:rsidR="00503658" w:rsidRPr="002551F6">
        <w:rPr>
          <w:rFonts w:ascii="Times New Roman" w:hAnsi="Times New Roman"/>
          <w:sz w:val="28"/>
          <w:szCs w:val="28"/>
        </w:rPr>
        <w:t>Рассмотрены обращения граждан, в том числе сообщений о фактах коррупционных и иных правонарушений, полученных посредством «телефона доверия» Федерального казначейства. Принято 9 сообщений.</w:t>
      </w:r>
    </w:p>
    <w:p w:rsidR="00503658" w:rsidRPr="002551F6" w:rsidRDefault="007678E9" w:rsidP="00C60C80">
      <w:pPr>
        <w:pageBreakBefore/>
        <w:spacing w:after="120" w:line="240" w:lineRule="auto"/>
        <w:ind w:firstLine="7371"/>
        <w:jc w:val="right"/>
        <w:rPr>
          <w:rFonts w:ascii="Times New Roman" w:hAnsi="Times New Roman"/>
          <w:sz w:val="28"/>
          <w:szCs w:val="28"/>
        </w:rPr>
      </w:pPr>
      <w:r w:rsidRPr="002551F6">
        <w:rPr>
          <w:rFonts w:ascii="Times New Roman" w:hAnsi="Times New Roman"/>
          <w:sz w:val="28"/>
          <w:szCs w:val="28"/>
        </w:rPr>
        <w:lastRenderedPageBreak/>
        <w:t>Диаграмма </w:t>
      </w:r>
      <w:r w:rsidR="00BD4B66" w:rsidRPr="002551F6">
        <w:rPr>
          <w:rFonts w:ascii="Times New Roman" w:hAnsi="Times New Roman"/>
          <w:sz w:val="28"/>
          <w:szCs w:val="28"/>
        </w:rPr>
        <w:t>31</w:t>
      </w:r>
    </w:p>
    <w:p w:rsidR="00503658" w:rsidRPr="002551F6" w:rsidRDefault="00503658" w:rsidP="00C60C80">
      <w:pPr>
        <w:tabs>
          <w:tab w:val="left" w:pos="840"/>
        </w:tabs>
        <w:jc w:val="center"/>
        <w:rPr>
          <w:rFonts w:ascii="Times New Roman" w:hAnsi="Times New Roman"/>
          <w:b/>
          <w:sz w:val="28"/>
          <w:szCs w:val="28"/>
        </w:rPr>
      </w:pPr>
      <w:r w:rsidRPr="002551F6">
        <w:rPr>
          <w:rFonts w:ascii="Times New Roman" w:hAnsi="Times New Roman"/>
          <w:b/>
          <w:noProof/>
          <w:sz w:val="28"/>
          <w:szCs w:val="28"/>
          <w:lang w:eastAsia="ru-RU"/>
        </w:rPr>
        <w:drawing>
          <wp:inline distT="0" distB="0" distL="0" distR="0" wp14:anchorId="26B38A6B" wp14:editId="50D1F786">
            <wp:extent cx="5971430" cy="3061253"/>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75375" cy="3063275"/>
                    </a:xfrm>
                    <a:prstGeom prst="rect">
                      <a:avLst/>
                    </a:prstGeom>
                    <a:noFill/>
                  </pic:spPr>
                </pic:pic>
              </a:graphicData>
            </a:graphic>
          </wp:inline>
        </w:drawing>
      </w:r>
    </w:p>
    <w:p w:rsidR="00503658" w:rsidRPr="002551F6" w:rsidRDefault="008309F2" w:rsidP="0061385F">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8.4.</w:t>
      </w:r>
      <w:r w:rsidR="00953C7C" w:rsidRPr="002551F6">
        <w:rPr>
          <w:rFonts w:ascii="Times New Roman" w:hAnsi="Times New Roman"/>
          <w:b/>
          <w:sz w:val="28"/>
          <w:szCs w:val="28"/>
        </w:rPr>
        <w:t> </w:t>
      </w:r>
      <w:r w:rsidR="00503658" w:rsidRPr="002551F6">
        <w:rPr>
          <w:rFonts w:ascii="Times New Roman" w:hAnsi="Times New Roman"/>
          <w:b/>
          <w:sz w:val="28"/>
          <w:szCs w:val="28"/>
        </w:rPr>
        <w:t>Оптимизация организационно-штатной структуры территориальных ор</w:t>
      </w:r>
      <w:r w:rsidR="00953C7C" w:rsidRPr="002551F6">
        <w:rPr>
          <w:rFonts w:ascii="Times New Roman" w:hAnsi="Times New Roman"/>
          <w:b/>
          <w:sz w:val="28"/>
          <w:szCs w:val="28"/>
        </w:rPr>
        <w:t>ганов Федерального казначейства</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исполнения мероприятия 14.1 «Оптимизация структуры органов Федерального казначейства и повышение эффективности управления денежными средствами, выделяемыми на содержание органов Федерального казначейства» на 2015</w:t>
      </w:r>
      <w:r w:rsidR="00953C7C" w:rsidRPr="002551F6">
        <w:rPr>
          <w:rFonts w:ascii="Times New Roman" w:hAnsi="Times New Roman"/>
          <w:sz w:val="28"/>
          <w:szCs w:val="28"/>
        </w:rPr>
        <w:t xml:space="preserve"> </w:t>
      </w:r>
      <w:r w:rsidRPr="002551F6">
        <w:rPr>
          <w:rFonts w:ascii="Times New Roman" w:hAnsi="Times New Roman"/>
          <w:sz w:val="28"/>
          <w:szCs w:val="28"/>
        </w:rPr>
        <w:t xml:space="preserve">год по реализации Стратегической карты Казначейства России проведен мониторинг организационно-штатной структуры и выработаны подходы к оптимизации структуры </w:t>
      </w:r>
      <w:r w:rsidR="00B40A2A" w:rsidRPr="002551F6">
        <w:rPr>
          <w:rFonts w:ascii="Times New Roman" w:hAnsi="Times New Roman"/>
          <w:sz w:val="28"/>
          <w:szCs w:val="28"/>
        </w:rPr>
        <w:t>ТОФК</w:t>
      </w:r>
      <w:r w:rsidRPr="002551F6">
        <w:rPr>
          <w:rFonts w:ascii="Times New Roman" w:hAnsi="Times New Roman"/>
          <w:sz w:val="28"/>
          <w:szCs w:val="28"/>
        </w:rPr>
        <w:t xml:space="preserve">. </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ноябре 2015 года в качестве </w:t>
      </w:r>
      <w:r w:rsidR="004802B3" w:rsidRPr="002551F6">
        <w:rPr>
          <w:rFonts w:ascii="Times New Roman" w:hAnsi="Times New Roman"/>
          <w:sz w:val="28"/>
          <w:szCs w:val="28"/>
        </w:rPr>
        <w:t>«</w:t>
      </w:r>
      <w:r w:rsidRPr="002551F6">
        <w:rPr>
          <w:rFonts w:ascii="Times New Roman" w:hAnsi="Times New Roman"/>
          <w:sz w:val="28"/>
          <w:szCs w:val="28"/>
        </w:rPr>
        <w:t>пилотного</w:t>
      </w:r>
      <w:r w:rsidR="004802B3" w:rsidRPr="002551F6">
        <w:rPr>
          <w:rFonts w:ascii="Times New Roman" w:hAnsi="Times New Roman"/>
          <w:sz w:val="28"/>
          <w:szCs w:val="28"/>
        </w:rPr>
        <w:t xml:space="preserve">» проекта в УФК </w:t>
      </w:r>
      <w:r w:rsidR="0026640D" w:rsidRPr="002551F6">
        <w:rPr>
          <w:rFonts w:ascii="Times New Roman" w:hAnsi="Times New Roman"/>
          <w:sz w:val="28"/>
          <w:szCs w:val="28"/>
        </w:rPr>
        <w:br/>
      </w:r>
      <w:r w:rsidR="004802B3" w:rsidRPr="002551F6">
        <w:rPr>
          <w:rFonts w:ascii="Times New Roman" w:hAnsi="Times New Roman"/>
          <w:sz w:val="28"/>
          <w:szCs w:val="28"/>
        </w:rPr>
        <w:t>по г. </w:t>
      </w:r>
      <w:r w:rsidRPr="002551F6">
        <w:rPr>
          <w:rFonts w:ascii="Times New Roman" w:hAnsi="Times New Roman"/>
          <w:sz w:val="28"/>
          <w:szCs w:val="28"/>
        </w:rPr>
        <w:t>Москве создан Отдел казначейского сопровождения.</w:t>
      </w:r>
    </w:p>
    <w:p w:rsidR="00503658" w:rsidRPr="002551F6" w:rsidRDefault="008309F2" w:rsidP="0026640D">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8.5.</w:t>
      </w:r>
      <w:r w:rsidR="00E605B2" w:rsidRPr="002551F6">
        <w:rPr>
          <w:rFonts w:ascii="Times New Roman" w:hAnsi="Times New Roman"/>
          <w:b/>
          <w:sz w:val="28"/>
          <w:szCs w:val="28"/>
        </w:rPr>
        <w:t> </w:t>
      </w:r>
      <w:r w:rsidR="00F66501" w:rsidRPr="002551F6">
        <w:rPr>
          <w:rFonts w:ascii="Times New Roman" w:hAnsi="Times New Roman"/>
          <w:b/>
          <w:sz w:val="28"/>
          <w:szCs w:val="28"/>
        </w:rPr>
        <w:t>Международное сотрудничество</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w:t>
      </w:r>
      <w:r w:rsidR="00BD1515"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была проделана большая работа в рамках укрепления позиций Федерального казначейства </w:t>
      </w:r>
      <w:r w:rsidR="0026640D" w:rsidRPr="002551F6">
        <w:rPr>
          <w:rFonts w:ascii="Times New Roman" w:hAnsi="Times New Roman"/>
          <w:sz w:val="28"/>
          <w:szCs w:val="28"/>
        </w:rPr>
        <w:br/>
      </w:r>
      <w:r w:rsidRPr="002551F6">
        <w:rPr>
          <w:rFonts w:ascii="Times New Roman" w:hAnsi="Times New Roman"/>
          <w:sz w:val="28"/>
          <w:szCs w:val="28"/>
        </w:rPr>
        <w:t>на международной арене, расширения географии международного сотрудничества и активного взаимодействия с партнерами Федерального казначейства.</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Мероприятия по обмену опытом работы в сфере управления государственными финансами и применения современных казначейских технологий и организации зарубежных стажировок работников </w:t>
      </w:r>
      <w:r w:rsidR="00C65184" w:rsidRPr="002551F6">
        <w:rPr>
          <w:rFonts w:ascii="Times New Roman" w:hAnsi="Times New Roman"/>
          <w:sz w:val="28"/>
          <w:szCs w:val="28"/>
        </w:rPr>
        <w:t>ЦАФК</w:t>
      </w:r>
      <w:r w:rsidRPr="002551F6">
        <w:rPr>
          <w:rFonts w:ascii="Times New Roman" w:hAnsi="Times New Roman"/>
          <w:sz w:val="28"/>
          <w:szCs w:val="28"/>
        </w:rPr>
        <w:t xml:space="preserve"> </w:t>
      </w:r>
      <w:r w:rsidR="0026640D" w:rsidRPr="002551F6">
        <w:rPr>
          <w:rFonts w:ascii="Times New Roman" w:hAnsi="Times New Roman"/>
          <w:sz w:val="28"/>
          <w:szCs w:val="28"/>
        </w:rPr>
        <w:br/>
      </w:r>
      <w:r w:rsidRPr="002551F6">
        <w:rPr>
          <w:rFonts w:ascii="Times New Roman" w:hAnsi="Times New Roman"/>
          <w:sz w:val="28"/>
          <w:szCs w:val="28"/>
        </w:rPr>
        <w:t xml:space="preserve">и </w:t>
      </w:r>
      <w:r w:rsidR="00B40A2A" w:rsidRPr="002551F6">
        <w:rPr>
          <w:rFonts w:ascii="Times New Roman" w:hAnsi="Times New Roman"/>
          <w:sz w:val="28"/>
          <w:szCs w:val="28"/>
        </w:rPr>
        <w:t>ТОФК</w:t>
      </w:r>
      <w:r w:rsidRPr="002551F6">
        <w:rPr>
          <w:rFonts w:ascii="Times New Roman" w:hAnsi="Times New Roman"/>
          <w:sz w:val="28"/>
          <w:szCs w:val="28"/>
        </w:rPr>
        <w:t xml:space="preserve"> проводились в соответствии со Сводным планом международного сотрудничества и зарубежных стажировок по Федеральному казначейству </w:t>
      </w:r>
      <w:r w:rsidR="0026640D" w:rsidRPr="002551F6">
        <w:rPr>
          <w:rFonts w:ascii="Times New Roman" w:hAnsi="Times New Roman"/>
          <w:sz w:val="28"/>
          <w:szCs w:val="28"/>
        </w:rPr>
        <w:br/>
      </w:r>
      <w:r w:rsidRPr="002551F6">
        <w:rPr>
          <w:rFonts w:ascii="Times New Roman" w:hAnsi="Times New Roman"/>
          <w:sz w:val="28"/>
          <w:szCs w:val="28"/>
        </w:rPr>
        <w:t xml:space="preserve">на 2015 год и двусторонних Соглашений о техническом сотрудничестве </w:t>
      </w:r>
      <w:r w:rsidR="0026640D" w:rsidRPr="002551F6">
        <w:rPr>
          <w:rFonts w:ascii="Times New Roman" w:hAnsi="Times New Roman"/>
          <w:sz w:val="28"/>
          <w:szCs w:val="28"/>
        </w:rPr>
        <w:br/>
      </w:r>
      <w:r w:rsidRPr="002551F6">
        <w:rPr>
          <w:rFonts w:ascii="Times New Roman" w:hAnsi="Times New Roman"/>
          <w:sz w:val="28"/>
          <w:szCs w:val="28"/>
        </w:rPr>
        <w:t>с зарубежными партнерами.</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В общей сложности в течение 2015 г</w:t>
      </w:r>
      <w:r w:rsidR="00F66501" w:rsidRPr="002551F6">
        <w:rPr>
          <w:rFonts w:ascii="Times New Roman" w:hAnsi="Times New Roman"/>
          <w:sz w:val="28"/>
          <w:szCs w:val="28"/>
        </w:rPr>
        <w:t>ода</w:t>
      </w:r>
      <w:r w:rsidRPr="002551F6">
        <w:rPr>
          <w:rFonts w:ascii="Times New Roman" w:hAnsi="Times New Roman"/>
          <w:sz w:val="28"/>
          <w:szCs w:val="28"/>
        </w:rPr>
        <w:t xml:space="preserve"> </w:t>
      </w:r>
      <w:r w:rsidR="00BD1515"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обеспечена подготовка и проведение 32 международных мероприятий </w:t>
      </w:r>
      <w:r w:rsidR="0026640D" w:rsidRPr="002551F6">
        <w:rPr>
          <w:rFonts w:ascii="Times New Roman" w:hAnsi="Times New Roman"/>
          <w:sz w:val="28"/>
          <w:szCs w:val="28"/>
        </w:rPr>
        <w:br/>
      </w:r>
      <w:r w:rsidRPr="002551F6">
        <w:rPr>
          <w:rFonts w:ascii="Times New Roman" w:hAnsi="Times New Roman"/>
          <w:sz w:val="28"/>
          <w:szCs w:val="28"/>
        </w:rPr>
        <w:t xml:space="preserve">с участием сотрудников </w:t>
      </w:r>
      <w:r w:rsidR="00E605B2" w:rsidRPr="002551F6">
        <w:rPr>
          <w:rFonts w:ascii="Times New Roman" w:hAnsi="Times New Roman"/>
          <w:sz w:val="28"/>
          <w:szCs w:val="28"/>
        </w:rPr>
        <w:t>ЦАФК</w:t>
      </w:r>
      <w:r w:rsidRPr="002551F6">
        <w:rPr>
          <w:rFonts w:ascii="Times New Roman" w:hAnsi="Times New Roman"/>
          <w:sz w:val="28"/>
          <w:szCs w:val="28"/>
        </w:rPr>
        <w:t xml:space="preserve"> и </w:t>
      </w:r>
      <w:r w:rsidR="00B40A2A" w:rsidRPr="002551F6">
        <w:rPr>
          <w:rFonts w:ascii="Times New Roman" w:hAnsi="Times New Roman"/>
          <w:sz w:val="28"/>
          <w:szCs w:val="28"/>
        </w:rPr>
        <w:t>ТОФК</w:t>
      </w:r>
      <w:r w:rsidRPr="002551F6">
        <w:rPr>
          <w:rFonts w:ascii="Times New Roman" w:hAnsi="Times New Roman"/>
          <w:sz w:val="28"/>
          <w:szCs w:val="28"/>
        </w:rPr>
        <w:t>, из них 8 проведены на территории Российской Федерации.</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Организация и уровень проведения всех вышеперечисленных мероприятий получили высокую оценку со стороны зарубежных партнеров, р</w:t>
      </w:r>
      <w:r w:rsidR="0026640D" w:rsidRPr="002551F6">
        <w:rPr>
          <w:rFonts w:ascii="Times New Roman" w:hAnsi="Times New Roman"/>
          <w:sz w:val="28"/>
          <w:szCs w:val="28"/>
        </w:rPr>
        <w:t>уководства Минфина России и МИД </w:t>
      </w:r>
      <w:r w:rsidRPr="002551F6">
        <w:rPr>
          <w:rFonts w:ascii="Times New Roman" w:hAnsi="Times New Roman"/>
          <w:sz w:val="28"/>
          <w:szCs w:val="28"/>
        </w:rPr>
        <w:t>России, были получены благодарственные письма от зарубежных коллег.</w:t>
      </w:r>
    </w:p>
    <w:p w:rsidR="00503658" w:rsidRPr="002551F6" w:rsidRDefault="00503658" w:rsidP="00D9272E">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 июня 2015 года был подписан Меморандум о техническом сотрудничестве между Федеральным казначейством и Министерством стратегии и фи</w:t>
      </w:r>
      <w:r w:rsidR="00F53AC9" w:rsidRPr="002551F6">
        <w:rPr>
          <w:rFonts w:ascii="Times New Roman" w:hAnsi="Times New Roman"/>
          <w:sz w:val="28"/>
          <w:szCs w:val="28"/>
        </w:rPr>
        <w:t>нансо</w:t>
      </w:r>
      <w:r w:rsidR="0026640D" w:rsidRPr="002551F6">
        <w:rPr>
          <w:rFonts w:ascii="Times New Roman" w:hAnsi="Times New Roman"/>
          <w:sz w:val="28"/>
          <w:szCs w:val="28"/>
        </w:rPr>
        <w:t>в Республики Корея на 2015–2016 годы</w:t>
      </w:r>
      <w:r w:rsidRPr="002551F6">
        <w:rPr>
          <w:rFonts w:ascii="Times New Roman" w:hAnsi="Times New Roman"/>
          <w:sz w:val="28"/>
          <w:szCs w:val="28"/>
        </w:rPr>
        <w:t xml:space="preserve">. Заключение подобных Меморандумов способствует оптимизации межведомственной координации в рамках сотрудничества Федерального казначейства </w:t>
      </w:r>
      <w:r w:rsidR="0026640D" w:rsidRPr="002551F6">
        <w:rPr>
          <w:rFonts w:ascii="Times New Roman" w:hAnsi="Times New Roman"/>
          <w:sz w:val="28"/>
          <w:szCs w:val="28"/>
        </w:rPr>
        <w:br/>
      </w:r>
      <w:r w:rsidRPr="002551F6">
        <w:rPr>
          <w:rFonts w:ascii="Times New Roman" w:hAnsi="Times New Roman"/>
          <w:sz w:val="28"/>
          <w:szCs w:val="28"/>
        </w:rPr>
        <w:t>со странами-партнерами в области управления государственными финансами, что соответствует основным направлениям Концепции внешне</w:t>
      </w:r>
      <w:r w:rsidR="00F53AC9" w:rsidRPr="002551F6">
        <w:rPr>
          <w:rFonts w:ascii="Times New Roman" w:hAnsi="Times New Roman"/>
          <w:sz w:val="28"/>
          <w:szCs w:val="28"/>
        </w:rPr>
        <w:t>й по</w:t>
      </w:r>
      <w:r w:rsidR="008C5B85">
        <w:rPr>
          <w:rFonts w:ascii="Times New Roman" w:hAnsi="Times New Roman"/>
          <w:sz w:val="28"/>
          <w:szCs w:val="28"/>
        </w:rPr>
        <w:t>литики Российской Федерации</w:t>
      </w:r>
      <w:r w:rsidR="00F53AC9" w:rsidRPr="002551F6">
        <w:rPr>
          <w:rFonts w:ascii="Times New Roman" w:hAnsi="Times New Roman"/>
          <w:sz w:val="28"/>
          <w:szCs w:val="28"/>
        </w:rPr>
        <w:t>.</w:t>
      </w:r>
    </w:p>
    <w:p w:rsidR="00F71829" w:rsidRPr="002551F6" w:rsidRDefault="00F71829" w:rsidP="00F53AC9">
      <w:pPr>
        <w:tabs>
          <w:tab w:val="left" w:pos="840"/>
        </w:tabs>
        <w:spacing w:after="0" w:line="360" w:lineRule="atLeast"/>
        <w:ind w:firstLine="709"/>
        <w:jc w:val="both"/>
        <w:rPr>
          <w:rFonts w:ascii="Times New Roman" w:hAnsi="Times New Roman"/>
          <w:sz w:val="28"/>
          <w:szCs w:val="28"/>
        </w:rPr>
      </w:pPr>
    </w:p>
    <w:p w:rsidR="00503658" w:rsidRPr="002551F6" w:rsidRDefault="00F53AC9" w:rsidP="00096985">
      <w:pPr>
        <w:tabs>
          <w:tab w:val="left" w:pos="840"/>
        </w:tabs>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2211A28D" wp14:editId="1995D105">
            <wp:extent cx="5064981" cy="3148717"/>
            <wp:effectExtent l="0" t="0" r="2540" b="0"/>
            <wp:docPr id="7" name="Рисунок 7" descr="V:\exch2\Отдел 6.4\ИТОГОВЫЙ ДОКЛАД\Итоговый доклад 2015\Свод по управлениям\7_АУ\ФОТО\ФОТО 1_Кор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xch2\Отдел 6.4\ИТОГОВЫЙ ДОКЛАД\Итоговый доклад 2015\Свод по управлениям\7_АУ\ФОТО\ФОТО 1_Корея.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66056" cy="3149385"/>
                    </a:xfrm>
                    <a:prstGeom prst="rect">
                      <a:avLst/>
                    </a:prstGeom>
                    <a:noFill/>
                    <a:ln>
                      <a:noFill/>
                    </a:ln>
                  </pic:spPr>
                </pic:pic>
              </a:graphicData>
            </a:graphic>
          </wp:inline>
        </w:drawing>
      </w:r>
    </w:p>
    <w:p w:rsidR="00503658" w:rsidRPr="002551F6" w:rsidRDefault="00E605B2"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2015 году</w:t>
      </w:r>
      <w:r w:rsidR="00503658" w:rsidRPr="002551F6">
        <w:rPr>
          <w:rFonts w:ascii="Times New Roman" w:hAnsi="Times New Roman"/>
          <w:sz w:val="28"/>
          <w:szCs w:val="28"/>
        </w:rPr>
        <w:t xml:space="preserve"> Федеральное казначейство продол</w:t>
      </w:r>
      <w:r w:rsidR="00F53AC9" w:rsidRPr="002551F6">
        <w:rPr>
          <w:rFonts w:ascii="Times New Roman" w:hAnsi="Times New Roman"/>
          <w:sz w:val="28"/>
          <w:szCs w:val="28"/>
        </w:rPr>
        <w:t xml:space="preserve">жало активное сотрудничество с </w:t>
      </w:r>
      <w:r w:rsidR="00503658" w:rsidRPr="002551F6">
        <w:rPr>
          <w:rFonts w:ascii="Times New Roman" w:hAnsi="Times New Roman"/>
          <w:sz w:val="28"/>
          <w:szCs w:val="28"/>
        </w:rPr>
        <w:t xml:space="preserve">АТЭС, </w:t>
      </w:r>
      <w:r w:rsidR="00503658" w:rsidRPr="002551F6">
        <w:rPr>
          <w:rFonts w:ascii="Times New Roman" w:hAnsi="Times New Roman"/>
          <w:sz w:val="28"/>
          <w:szCs w:val="28"/>
          <w:lang w:val="en-US"/>
        </w:rPr>
        <w:t>PEMPAL</w:t>
      </w:r>
      <w:r w:rsidR="00503658" w:rsidRPr="002551F6">
        <w:rPr>
          <w:rFonts w:ascii="Times New Roman" w:hAnsi="Times New Roman"/>
          <w:sz w:val="28"/>
          <w:szCs w:val="28"/>
        </w:rPr>
        <w:t xml:space="preserve"> и </w:t>
      </w:r>
      <w:r w:rsidR="00503658" w:rsidRPr="002551F6">
        <w:rPr>
          <w:rFonts w:ascii="Times New Roman" w:hAnsi="Times New Roman"/>
          <w:sz w:val="28"/>
          <w:szCs w:val="28"/>
          <w:lang w:val="en-US"/>
        </w:rPr>
        <w:t>PEMNA</w:t>
      </w:r>
      <w:r w:rsidR="00503658" w:rsidRPr="002551F6">
        <w:rPr>
          <w:rFonts w:ascii="Times New Roman" w:hAnsi="Times New Roman"/>
          <w:sz w:val="28"/>
          <w:szCs w:val="28"/>
        </w:rPr>
        <w:t xml:space="preserve">, Международным валютным фондом и Всемирным банком. Представители Федерального казначейства являются постоянными экспертами, членами исполнительных комитетов </w:t>
      </w:r>
      <w:r w:rsidR="0026640D" w:rsidRPr="002551F6">
        <w:rPr>
          <w:rFonts w:ascii="Times New Roman" w:hAnsi="Times New Roman"/>
          <w:sz w:val="28"/>
          <w:szCs w:val="28"/>
        </w:rPr>
        <w:br/>
      </w:r>
      <w:r w:rsidR="00503658" w:rsidRPr="002551F6">
        <w:rPr>
          <w:rFonts w:ascii="Times New Roman" w:hAnsi="Times New Roman"/>
          <w:sz w:val="28"/>
          <w:szCs w:val="28"/>
        </w:rPr>
        <w:t xml:space="preserve">и лидерских групп, принимают участие в большинстве проводимых указанными международными организациями мероприятий, в том числе </w:t>
      </w:r>
      <w:r w:rsidR="0026640D" w:rsidRPr="002551F6">
        <w:rPr>
          <w:rFonts w:ascii="Times New Roman" w:hAnsi="Times New Roman"/>
          <w:sz w:val="28"/>
          <w:szCs w:val="28"/>
        </w:rPr>
        <w:br/>
      </w:r>
      <w:r w:rsidR="00503658" w:rsidRPr="002551F6">
        <w:rPr>
          <w:rFonts w:ascii="Times New Roman" w:hAnsi="Times New Roman"/>
          <w:sz w:val="28"/>
          <w:szCs w:val="28"/>
        </w:rPr>
        <w:t>в формате аудио- и видеоконференций.</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Особенно хочется подчеркнуть успешное взаимодействие </w:t>
      </w:r>
      <w:r w:rsidR="0026640D" w:rsidRPr="002551F6">
        <w:rPr>
          <w:rFonts w:ascii="Times New Roman" w:hAnsi="Times New Roman"/>
          <w:sz w:val="28"/>
          <w:szCs w:val="28"/>
        </w:rPr>
        <w:t>Федерального казначейства с МИД </w:t>
      </w:r>
      <w:r w:rsidRPr="002551F6">
        <w:rPr>
          <w:rFonts w:ascii="Times New Roman" w:hAnsi="Times New Roman"/>
          <w:sz w:val="28"/>
          <w:szCs w:val="28"/>
        </w:rPr>
        <w:t>России. В рамках исполнения Указа Президента Р</w:t>
      </w:r>
      <w:r w:rsidR="00F66501" w:rsidRPr="002551F6">
        <w:rPr>
          <w:rFonts w:ascii="Times New Roman" w:hAnsi="Times New Roman"/>
          <w:sz w:val="28"/>
          <w:szCs w:val="28"/>
        </w:rPr>
        <w:t xml:space="preserve">оссийской </w:t>
      </w:r>
      <w:r w:rsidRPr="002551F6">
        <w:rPr>
          <w:rFonts w:ascii="Times New Roman" w:hAnsi="Times New Roman"/>
          <w:sz w:val="28"/>
          <w:szCs w:val="28"/>
        </w:rPr>
        <w:t>Ф</w:t>
      </w:r>
      <w:r w:rsidR="00F66501" w:rsidRPr="002551F6">
        <w:rPr>
          <w:rFonts w:ascii="Times New Roman" w:hAnsi="Times New Roman"/>
          <w:sz w:val="28"/>
          <w:szCs w:val="28"/>
        </w:rPr>
        <w:t xml:space="preserve">едерации от 8 ноября </w:t>
      </w:r>
      <w:r w:rsidRPr="002551F6">
        <w:rPr>
          <w:rFonts w:ascii="Times New Roman" w:hAnsi="Times New Roman"/>
          <w:sz w:val="28"/>
          <w:szCs w:val="28"/>
        </w:rPr>
        <w:t>2011</w:t>
      </w:r>
      <w:r w:rsidR="00F66501" w:rsidRPr="002551F6">
        <w:rPr>
          <w:rFonts w:ascii="Times New Roman" w:hAnsi="Times New Roman"/>
          <w:sz w:val="28"/>
          <w:szCs w:val="28"/>
        </w:rPr>
        <w:t> г. № </w:t>
      </w:r>
      <w:r w:rsidRPr="002551F6">
        <w:rPr>
          <w:rFonts w:ascii="Times New Roman" w:hAnsi="Times New Roman"/>
          <w:sz w:val="28"/>
          <w:szCs w:val="28"/>
        </w:rPr>
        <w:t xml:space="preserve">1478 </w:t>
      </w:r>
      <w:r w:rsidR="0026640D" w:rsidRPr="002551F6">
        <w:rPr>
          <w:rFonts w:ascii="Times New Roman" w:hAnsi="Times New Roman"/>
          <w:sz w:val="28"/>
          <w:szCs w:val="28"/>
        </w:rPr>
        <w:br/>
      </w:r>
      <w:r w:rsidR="00F66501" w:rsidRPr="002551F6">
        <w:rPr>
          <w:rFonts w:ascii="Times New Roman" w:hAnsi="Times New Roman"/>
          <w:sz w:val="28"/>
          <w:szCs w:val="28"/>
        </w:rPr>
        <w:t>«</w:t>
      </w:r>
      <w:r w:rsidRPr="002551F6">
        <w:rPr>
          <w:rFonts w:ascii="Times New Roman" w:hAnsi="Times New Roman"/>
          <w:sz w:val="28"/>
          <w:szCs w:val="28"/>
        </w:rPr>
        <w:t>О координирующей роли Министерства иностранных дел Российской Федерации в проведении единой внешнеполитической линии Российской Федерации</w:t>
      </w:r>
      <w:r w:rsidR="00F66501" w:rsidRPr="002551F6">
        <w:rPr>
          <w:rFonts w:ascii="Times New Roman" w:hAnsi="Times New Roman"/>
          <w:sz w:val="28"/>
          <w:szCs w:val="28"/>
        </w:rPr>
        <w:t>»</w:t>
      </w:r>
      <w:r w:rsidRPr="002551F6">
        <w:rPr>
          <w:rFonts w:ascii="Times New Roman" w:hAnsi="Times New Roman"/>
          <w:sz w:val="28"/>
          <w:szCs w:val="28"/>
        </w:rPr>
        <w:t xml:space="preserve"> все выезды представителей Федерального казначейства, </w:t>
      </w:r>
      <w:r w:rsidR="000F50F5">
        <w:rPr>
          <w:rFonts w:ascii="Times New Roman" w:hAnsi="Times New Roman"/>
          <w:sz w:val="28"/>
          <w:szCs w:val="28"/>
        </w:rPr>
        <w:br/>
      </w:r>
      <w:r w:rsidRPr="002551F6">
        <w:rPr>
          <w:rFonts w:ascii="Times New Roman" w:hAnsi="Times New Roman"/>
          <w:sz w:val="28"/>
          <w:szCs w:val="28"/>
        </w:rPr>
        <w:t xml:space="preserve">а также заключение двусторонних Меморандумов заблаговременно согласовываются с уполномоченными структурами МИД России. </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взаимодействует с МИД России как официально, так и в рабочем порядке для получения консультаций, рекомендаций и разъяснений по всем вопросам, касающимся международной деятельности, которая основана на рекомендациях </w:t>
      </w:r>
      <w:r w:rsidR="000F50F5">
        <w:rPr>
          <w:rFonts w:ascii="Times New Roman" w:hAnsi="Times New Roman"/>
          <w:sz w:val="28"/>
          <w:szCs w:val="28"/>
        </w:rPr>
        <w:br/>
      </w:r>
      <w:r w:rsidRPr="002551F6">
        <w:rPr>
          <w:rFonts w:ascii="Times New Roman" w:hAnsi="Times New Roman"/>
          <w:sz w:val="28"/>
          <w:szCs w:val="28"/>
        </w:rPr>
        <w:t xml:space="preserve">и поддержке МИД России и не осуществляется без соответствующего согласования. </w:t>
      </w:r>
    </w:p>
    <w:p w:rsidR="00503658" w:rsidRPr="002551F6" w:rsidRDefault="008309F2" w:rsidP="0026640D">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8.6.</w:t>
      </w:r>
      <w:r w:rsidR="00D609AD" w:rsidRPr="002551F6">
        <w:rPr>
          <w:rFonts w:ascii="Times New Roman" w:hAnsi="Times New Roman"/>
          <w:b/>
          <w:sz w:val="28"/>
          <w:szCs w:val="28"/>
        </w:rPr>
        <w:t> </w:t>
      </w:r>
      <w:r w:rsidR="00503658" w:rsidRPr="002551F6">
        <w:rPr>
          <w:rFonts w:ascii="Times New Roman" w:hAnsi="Times New Roman"/>
          <w:b/>
          <w:sz w:val="28"/>
          <w:szCs w:val="28"/>
        </w:rPr>
        <w:t>Взаимодействие со</w:t>
      </w:r>
      <w:r w:rsidR="00D609AD" w:rsidRPr="002551F6">
        <w:rPr>
          <w:rFonts w:ascii="Times New Roman" w:hAnsi="Times New Roman"/>
          <w:b/>
          <w:sz w:val="28"/>
          <w:szCs w:val="28"/>
        </w:rPr>
        <w:t xml:space="preserve"> средствами массовой информации</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 протяжении 2015 года </w:t>
      </w:r>
      <w:r w:rsidR="00BD1515"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оказывалась информационная поддержка всех мероприятий, проводимых Федеральным казначейством и с участием его сотрудников, обеспечивалось освещение </w:t>
      </w:r>
      <w:r w:rsidR="0026640D" w:rsidRPr="002551F6">
        <w:rPr>
          <w:rFonts w:ascii="Times New Roman" w:hAnsi="Times New Roman"/>
          <w:sz w:val="28"/>
          <w:szCs w:val="28"/>
        </w:rPr>
        <w:br/>
      </w:r>
      <w:r w:rsidRPr="002551F6">
        <w:rPr>
          <w:rFonts w:ascii="Times New Roman" w:hAnsi="Times New Roman"/>
          <w:sz w:val="28"/>
          <w:szCs w:val="28"/>
        </w:rPr>
        <w:t>их в средствах массовой информации</w:t>
      </w:r>
      <w:r w:rsidR="0026640D" w:rsidRPr="002551F6">
        <w:rPr>
          <w:rFonts w:ascii="Times New Roman" w:hAnsi="Times New Roman"/>
          <w:sz w:val="28"/>
          <w:szCs w:val="28"/>
        </w:rPr>
        <w:t xml:space="preserve"> (далее – СМИ)</w:t>
      </w:r>
      <w:r w:rsidRPr="002551F6">
        <w:rPr>
          <w:rFonts w:ascii="Times New Roman" w:hAnsi="Times New Roman"/>
          <w:sz w:val="28"/>
          <w:szCs w:val="28"/>
        </w:rPr>
        <w:t xml:space="preserve">. </w:t>
      </w:r>
      <w:r w:rsidR="00BD1515"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был организован и проведен целый ряд выступлений </w:t>
      </w:r>
      <w:r w:rsidR="00840FC2" w:rsidRPr="002551F6">
        <w:rPr>
          <w:rFonts w:ascii="Times New Roman" w:hAnsi="Times New Roman"/>
          <w:sz w:val="28"/>
          <w:szCs w:val="28"/>
        </w:rPr>
        <w:br/>
      </w:r>
      <w:r w:rsidRPr="002551F6">
        <w:rPr>
          <w:rFonts w:ascii="Times New Roman" w:hAnsi="Times New Roman"/>
          <w:sz w:val="28"/>
          <w:szCs w:val="28"/>
        </w:rPr>
        <w:t xml:space="preserve">и интервью руководства Казначейства России, осуществляемых в течение года по мере поступления запросов и предложений. Особое внимание уделялось вопросам работы </w:t>
      </w:r>
      <w:r w:rsidR="0026640D" w:rsidRPr="002551F6">
        <w:rPr>
          <w:rFonts w:ascii="Times New Roman" w:hAnsi="Times New Roman"/>
          <w:sz w:val="28"/>
          <w:szCs w:val="28"/>
        </w:rPr>
        <w:t>ГИС </w:t>
      </w:r>
      <w:r w:rsidRPr="002551F6">
        <w:rPr>
          <w:rFonts w:ascii="Times New Roman" w:hAnsi="Times New Roman"/>
          <w:sz w:val="28"/>
          <w:szCs w:val="28"/>
        </w:rPr>
        <w:t xml:space="preserve">ГМП, </w:t>
      </w:r>
      <w:r w:rsidR="00F71829" w:rsidRPr="002551F6">
        <w:rPr>
          <w:rFonts w:ascii="Times New Roman" w:hAnsi="Times New Roman"/>
          <w:sz w:val="28"/>
          <w:szCs w:val="28"/>
        </w:rPr>
        <w:t xml:space="preserve">ГАС «Управление». </w:t>
      </w:r>
      <w:r w:rsidR="0026640D" w:rsidRPr="002551F6">
        <w:rPr>
          <w:rFonts w:ascii="Times New Roman" w:hAnsi="Times New Roman"/>
          <w:sz w:val="28"/>
          <w:szCs w:val="28"/>
        </w:rPr>
        <w:t>Кроме того,</w:t>
      </w:r>
      <w:r w:rsidR="00F71829" w:rsidRPr="002551F6">
        <w:rPr>
          <w:rFonts w:ascii="Times New Roman" w:hAnsi="Times New Roman"/>
          <w:sz w:val="28"/>
          <w:szCs w:val="28"/>
        </w:rPr>
        <w:t xml:space="preserve"> </w:t>
      </w:r>
      <w:r w:rsidRPr="002551F6">
        <w:rPr>
          <w:rFonts w:ascii="Times New Roman" w:hAnsi="Times New Roman"/>
          <w:sz w:val="28"/>
          <w:szCs w:val="28"/>
        </w:rPr>
        <w:t xml:space="preserve">представители </w:t>
      </w:r>
      <w:r w:rsidR="0026640D" w:rsidRPr="002551F6">
        <w:rPr>
          <w:rFonts w:ascii="Times New Roman" w:hAnsi="Times New Roman"/>
          <w:sz w:val="28"/>
          <w:szCs w:val="28"/>
        </w:rPr>
        <w:t>СМИ</w:t>
      </w:r>
      <w:r w:rsidRPr="002551F6">
        <w:rPr>
          <w:rFonts w:ascii="Times New Roman" w:hAnsi="Times New Roman"/>
          <w:sz w:val="28"/>
          <w:szCs w:val="28"/>
        </w:rPr>
        <w:t xml:space="preserve"> проявляли боль</w:t>
      </w:r>
      <w:r w:rsidR="00840FC2" w:rsidRPr="002551F6">
        <w:rPr>
          <w:rFonts w:ascii="Times New Roman" w:hAnsi="Times New Roman"/>
          <w:sz w:val="28"/>
          <w:szCs w:val="28"/>
        </w:rPr>
        <w:t>шой интерес к функционированию Официального сайта ГМУ</w:t>
      </w:r>
      <w:r w:rsidRPr="002551F6">
        <w:rPr>
          <w:rFonts w:ascii="Times New Roman" w:hAnsi="Times New Roman"/>
          <w:sz w:val="28"/>
          <w:szCs w:val="28"/>
        </w:rPr>
        <w:t xml:space="preserve"> и Официального сайта </w:t>
      </w:r>
      <w:r w:rsidR="00840FC2" w:rsidRPr="002551F6">
        <w:rPr>
          <w:rFonts w:ascii="Times New Roman" w:hAnsi="Times New Roman"/>
          <w:sz w:val="28"/>
          <w:szCs w:val="28"/>
          <w:lang w:val="en-US"/>
        </w:rPr>
        <w:t>www</w:t>
      </w:r>
      <w:r w:rsidR="00840FC2" w:rsidRPr="002551F6">
        <w:rPr>
          <w:rFonts w:ascii="Times New Roman" w:hAnsi="Times New Roman"/>
          <w:sz w:val="28"/>
          <w:szCs w:val="28"/>
        </w:rPr>
        <w:t>.</w:t>
      </w:r>
      <w:r w:rsidR="00840FC2" w:rsidRPr="002551F6">
        <w:rPr>
          <w:rFonts w:ascii="Times New Roman" w:hAnsi="Times New Roman"/>
          <w:sz w:val="28"/>
          <w:szCs w:val="28"/>
          <w:lang w:val="en-US"/>
        </w:rPr>
        <w:t>zakupki</w:t>
      </w:r>
      <w:r w:rsidR="00840FC2" w:rsidRPr="002551F6">
        <w:rPr>
          <w:rFonts w:ascii="Times New Roman" w:hAnsi="Times New Roman"/>
          <w:sz w:val="28"/>
          <w:szCs w:val="28"/>
        </w:rPr>
        <w:t>.</w:t>
      </w:r>
      <w:r w:rsidR="00840FC2" w:rsidRPr="002551F6">
        <w:rPr>
          <w:rFonts w:ascii="Times New Roman" w:hAnsi="Times New Roman"/>
          <w:sz w:val="28"/>
          <w:szCs w:val="28"/>
          <w:lang w:val="en-US"/>
        </w:rPr>
        <w:t>gov</w:t>
      </w:r>
      <w:r w:rsidR="00840FC2" w:rsidRPr="002551F6">
        <w:rPr>
          <w:rFonts w:ascii="Times New Roman" w:hAnsi="Times New Roman"/>
          <w:sz w:val="28"/>
          <w:szCs w:val="28"/>
        </w:rPr>
        <w:t>.</w:t>
      </w:r>
      <w:r w:rsidR="00840FC2" w:rsidRPr="002551F6">
        <w:rPr>
          <w:rFonts w:ascii="Times New Roman" w:hAnsi="Times New Roman"/>
          <w:sz w:val="28"/>
          <w:szCs w:val="28"/>
          <w:lang w:val="en-US"/>
        </w:rPr>
        <w:t>ru</w:t>
      </w:r>
      <w:r w:rsidRPr="002551F6">
        <w:rPr>
          <w:rFonts w:ascii="Times New Roman" w:hAnsi="Times New Roman"/>
          <w:sz w:val="28"/>
          <w:szCs w:val="28"/>
        </w:rPr>
        <w:t xml:space="preserve">. Большое внимание уделялось функционированию новых </w:t>
      </w:r>
      <w:r w:rsidR="008C147C">
        <w:rPr>
          <w:rFonts w:ascii="Times New Roman" w:hAnsi="Times New Roman"/>
          <w:sz w:val="28"/>
          <w:szCs w:val="28"/>
        </w:rPr>
        <w:t>финансовых</w:t>
      </w:r>
      <w:r w:rsidRPr="002551F6">
        <w:rPr>
          <w:rFonts w:ascii="Times New Roman" w:hAnsi="Times New Roman"/>
          <w:sz w:val="28"/>
          <w:szCs w:val="28"/>
        </w:rPr>
        <w:t xml:space="preserve"> инструментов Федерального казначейства (бюджетное кредитование) </w:t>
      </w:r>
      <w:r w:rsidR="00413DCC" w:rsidRPr="00413DCC">
        <w:rPr>
          <w:rFonts w:ascii="Times New Roman" w:hAnsi="Times New Roman"/>
          <w:sz w:val="28"/>
          <w:szCs w:val="28"/>
        </w:rPr>
        <w:br/>
      </w:r>
      <w:r w:rsidRPr="002551F6">
        <w:rPr>
          <w:rFonts w:ascii="Times New Roman" w:hAnsi="Times New Roman"/>
          <w:sz w:val="28"/>
          <w:szCs w:val="28"/>
        </w:rPr>
        <w:t xml:space="preserve">и операциям </w:t>
      </w:r>
      <w:r w:rsidR="00E605B2" w:rsidRPr="002551F6">
        <w:rPr>
          <w:rFonts w:ascii="Times New Roman" w:hAnsi="Times New Roman"/>
          <w:sz w:val="28"/>
          <w:szCs w:val="28"/>
        </w:rPr>
        <w:t>репо</w:t>
      </w:r>
      <w:r w:rsidRPr="002551F6">
        <w:rPr>
          <w:rFonts w:ascii="Times New Roman" w:hAnsi="Times New Roman"/>
          <w:sz w:val="28"/>
          <w:szCs w:val="28"/>
        </w:rPr>
        <w:t>.</w:t>
      </w:r>
    </w:p>
    <w:p w:rsidR="00F71829" w:rsidRPr="002551F6" w:rsidRDefault="007009C9" w:rsidP="00F71829">
      <w:pPr>
        <w:spacing w:after="0" w:line="240" w:lineRule="auto"/>
        <w:rPr>
          <w:rFonts w:ascii="Times New Roman" w:hAnsi="Times New Roman"/>
          <w:color w:val="1F497D"/>
          <w:sz w:val="28"/>
          <w:szCs w:val="28"/>
        </w:rPr>
      </w:pPr>
      <w:r w:rsidRPr="002551F6">
        <w:rPr>
          <w:rFonts w:ascii="Times New Roman" w:hAnsi="Times New Roman"/>
          <w:noProof/>
          <w:color w:val="1F497D"/>
          <w:sz w:val="28"/>
          <w:szCs w:val="28"/>
          <w:lang w:eastAsia="ru-RU"/>
        </w:rPr>
        <w:lastRenderedPageBreak/>
        <mc:AlternateContent>
          <mc:Choice Requires="wps">
            <w:drawing>
              <wp:anchor distT="0" distB="0" distL="114300" distR="114300" simplePos="0" relativeHeight="251661824" behindDoc="0" locked="0" layoutInCell="1" allowOverlap="1" wp14:anchorId="23805F78" wp14:editId="0EDB5058">
                <wp:simplePos x="0" y="0"/>
                <wp:positionH relativeFrom="column">
                  <wp:posOffset>1242</wp:posOffset>
                </wp:positionH>
                <wp:positionV relativeFrom="paragraph">
                  <wp:posOffset>3337615</wp:posOffset>
                </wp:positionV>
                <wp:extent cx="5557603" cy="373546"/>
                <wp:effectExtent l="0" t="0" r="0" b="0"/>
                <wp:wrapNone/>
                <wp:docPr id="69" name="Прямоугольник 69"/>
                <wp:cNvGraphicFramePr/>
                <a:graphic xmlns:a="http://schemas.openxmlformats.org/drawingml/2006/main">
                  <a:graphicData uri="http://schemas.microsoft.com/office/word/2010/wordprocessingShape">
                    <wps:wsp>
                      <wps:cNvSpPr/>
                      <wps:spPr>
                        <a:xfrm>
                          <a:off x="0" y="0"/>
                          <a:ext cx="5557603" cy="37354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0663F" w:rsidRPr="007009C9" w:rsidRDefault="0070663F" w:rsidP="0065477E">
                            <w:pPr>
                              <w:spacing w:after="0" w:line="240" w:lineRule="auto"/>
                              <w:jc w:val="both"/>
                              <w:rPr>
                                <w:rFonts w:ascii="Times New Roman" w:hAnsi="Times New Roman"/>
                                <w:b/>
                                <w:color w:val="000000" w:themeColor="text1"/>
                                <w:sz w:val="20"/>
                                <w:szCs w:val="20"/>
                              </w:rPr>
                            </w:pPr>
                            <w:r w:rsidRPr="007009C9">
                              <w:rPr>
                                <w:rFonts w:ascii="Times New Roman" w:hAnsi="Times New Roman"/>
                                <w:b/>
                                <w:color w:val="FFFFFF" w:themeColor="background1"/>
                                <w:sz w:val="20"/>
                                <w:szCs w:val="20"/>
                              </w:rPr>
                              <w:t>12 ноября 2015 года ПАО Сбербанк и Федеральн</w:t>
                            </w:r>
                            <w:r>
                              <w:rPr>
                                <w:rFonts w:ascii="Times New Roman" w:hAnsi="Times New Roman"/>
                                <w:b/>
                                <w:color w:val="FFFFFF" w:themeColor="background1"/>
                                <w:sz w:val="20"/>
                                <w:szCs w:val="20"/>
                              </w:rPr>
                              <w:t>ое казначейство заключили Соглаш</w:t>
                            </w:r>
                            <w:r w:rsidRPr="007009C9">
                              <w:rPr>
                                <w:rFonts w:ascii="Times New Roman" w:hAnsi="Times New Roman"/>
                                <w:b/>
                                <w:color w:val="FFFFFF" w:themeColor="background1"/>
                                <w:sz w:val="20"/>
                                <w:szCs w:val="20"/>
                              </w:rPr>
                              <w:t xml:space="preserve">ение </w:t>
                            </w:r>
                            <w:r>
                              <w:rPr>
                                <w:rFonts w:ascii="Times New Roman" w:hAnsi="Times New Roman"/>
                                <w:b/>
                                <w:color w:val="FFFFFF" w:themeColor="background1"/>
                                <w:sz w:val="20"/>
                                <w:szCs w:val="20"/>
                              </w:rPr>
                              <w:br/>
                            </w:r>
                            <w:r w:rsidRPr="007009C9">
                              <w:rPr>
                                <w:rFonts w:ascii="Times New Roman" w:hAnsi="Times New Roman"/>
                                <w:b/>
                                <w:color w:val="FFFFFF" w:themeColor="background1"/>
                                <w:sz w:val="20"/>
                                <w:szCs w:val="20"/>
                              </w:rPr>
                              <w:t xml:space="preserve">о </w:t>
                            </w:r>
                            <w:r w:rsidRPr="00E47A2E">
                              <w:rPr>
                                <w:rFonts w:ascii="Times New Roman" w:hAnsi="Times New Roman"/>
                                <w:b/>
                                <w:color w:val="FFFFFF" w:themeColor="background1"/>
                                <w:sz w:val="20"/>
                                <w:szCs w:val="20"/>
                              </w:rPr>
                              <w:t>сотрудничестве</w:t>
                            </w:r>
                          </w:p>
                          <w:p w:rsidR="0070663F" w:rsidRDefault="0070663F" w:rsidP="007009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9" o:spid="_x0000_s1055" style="position:absolute;margin-left:.1pt;margin-top:262.8pt;width:437.6pt;height:29.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" filled="f" stroked="f" strokeweight="2pt">
                <v:textbox>
                  <w:txbxContent>
                    <w:p w:rsidR="004A198B" w:rsidRPr="007009C9" w:rsidRDefault="004A198B" w:rsidP="0065477E">
                      <w:pPr>
                        <w:spacing w:after="0" w:line="240" w:lineRule="auto"/>
                        <w:jc w:val="both"/>
                        <w:rPr>
                          <w:rFonts w:ascii="Times New Roman" w:hAnsi="Times New Roman"/>
                          <w:b/>
                          <w:color w:val="000000" w:themeColor="text1"/>
                          <w:sz w:val="20"/>
                          <w:szCs w:val="20"/>
                        </w:rPr>
                      </w:pPr>
                      <w:r w:rsidRPr="007009C9">
                        <w:rPr>
                          <w:rFonts w:ascii="Times New Roman" w:hAnsi="Times New Roman"/>
                          <w:b/>
                          <w:color w:val="FFFFFF" w:themeColor="background1"/>
                          <w:sz w:val="20"/>
                          <w:szCs w:val="20"/>
                        </w:rPr>
                        <w:t>12 ноября 2015 года ПАО Сбербанк и Федеральн</w:t>
                      </w:r>
                      <w:r>
                        <w:rPr>
                          <w:rFonts w:ascii="Times New Roman" w:hAnsi="Times New Roman"/>
                          <w:b/>
                          <w:color w:val="FFFFFF" w:themeColor="background1"/>
                          <w:sz w:val="20"/>
                          <w:szCs w:val="20"/>
                        </w:rPr>
                        <w:t>ое казначейство заключили Соглаш</w:t>
                      </w:r>
                      <w:r w:rsidRPr="007009C9">
                        <w:rPr>
                          <w:rFonts w:ascii="Times New Roman" w:hAnsi="Times New Roman"/>
                          <w:b/>
                          <w:color w:val="FFFFFF" w:themeColor="background1"/>
                          <w:sz w:val="20"/>
                          <w:szCs w:val="20"/>
                        </w:rPr>
                        <w:t xml:space="preserve">ение </w:t>
                      </w:r>
                      <w:r>
                        <w:rPr>
                          <w:rFonts w:ascii="Times New Roman" w:hAnsi="Times New Roman"/>
                          <w:b/>
                          <w:color w:val="FFFFFF" w:themeColor="background1"/>
                          <w:sz w:val="20"/>
                          <w:szCs w:val="20"/>
                        </w:rPr>
                        <w:br/>
                      </w:r>
                      <w:r w:rsidRPr="007009C9">
                        <w:rPr>
                          <w:rFonts w:ascii="Times New Roman" w:hAnsi="Times New Roman"/>
                          <w:b/>
                          <w:color w:val="FFFFFF" w:themeColor="background1"/>
                          <w:sz w:val="20"/>
                          <w:szCs w:val="20"/>
                        </w:rPr>
                        <w:t xml:space="preserve">о </w:t>
                      </w:r>
                      <w:r w:rsidRPr="00E47A2E">
                        <w:rPr>
                          <w:rFonts w:ascii="Times New Roman" w:hAnsi="Times New Roman"/>
                          <w:b/>
                          <w:color w:val="FFFFFF" w:themeColor="background1"/>
                          <w:sz w:val="20"/>
                          <w:szCs w:val="20"/>
                        </w:rPr>
                        <w:t>сотрудничестве</w:t>
                      </w:r>
                    </w:p>
                    <w:p w:rsidR="004A198B" w:rsidRDefault="004A198B" w:rsidP="007009C9">
                      <w:pPr>
                        <w:jc w:val="center"/>
                      </w:pPr>
                    </w:p>
                  </w:txbxContent>
                </v:textbox>
              </v:rect>
            </w:pict>
          </mc:Fallback>
        </mc:AlternateContent>
      </w:r>
      <w:r w:rsidR="00F71829" w:rsidRPr="002551F6">
        <w:rPr>
          <w:rFonts w:ascii="Times New Roman" w:hAnsi="Times New Roman"/>
          <w:noProof/>
          <w:color w:val="1F497D"/>
          <w:sz w:val="28"/>
          <w:szCs w:val="28"/>
          <w:lang w:eastAsia="ru-RU"/>
        </w:rPr>
        <w:drawing>
          <wp:inline distT="0" distB="0" distL="0" distR="0" wp14:anchorId="0EA5F9F7" wp14:editId="107342D6">
            <wp:extent cx="5868062" cy="2615979"/>
            <wp:effectExtent l="0" t="0" r="0" b="0"/>
            <wp:docPr id="8" name="Рисунок 8" descr="V:\exch2\Отдел 6.4\ИТОГОВЫЙ ДОКЛАД\Итоговый доклад 2015\Свод по управлениям\7_АУ\ФОТО\ФОТО 2_Сберб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xch2\Отдел 6.4\ИТОГОВЫЙ ДОКЛАД\Итоговый доклад 2015\Свод по управлениям\7_АУ\ФОТО\ФОТО 2_Сбербанк.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67759" cy="2615844"/>
                    </a:xfrm>
                    <a:prstGeom prst="rect">
                      <a:avLst/>
                    </a:prstGeom>
                    <a:noFill/>
                    <a:ln>
                      <a:noFill/>
                    </a:ln>
                  </pic:spPr>
                </pic:pic>
              </a:graphicData>
            </a:graphic>
          </wp:inline>
        </w:drawing>
      </w:r>
    </w:p>
    <w:p w:rsidR="00503658" w:rsidRPr="002551F6" w:rsidRDefault="00503658" w:rsidP="000F50F5">
      <w:pPr>
        <w:tabs>
          <w:tab w:val="left" w:pos="840"/>
        </w:tabs>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прошедшем году в федеральных и региональных </w:t>
      </w:r>
      <w:r w:rsidR="00D609AD" w:rsidRPr="002551F6">
        <w:rPr>
          <w:rFonts w:ascii="Times New Roman" w:hAnsi="Times New Roman"/>
          <w:sz w:val="28"/>
          <w:szCs w:val="28"/>
        </w:rPr>
        <w:t>СМИ</w:t>
      </w:r>
      <w:r w:rsidRPr="002551F6">
        <w:rPr>
          <w:rFonts w:ascii="Times New Roman" w:hAnsi="Times New Roman"/>
          <w:sz w:val="28"/>
          <w:szCs w:val="28"/>
        </w:rPr>
        <w:t xml:space="preserve"> было опубликовано более 100 статей сотрудников </w:t>
      </w:r>
      <w:r w:rsidR="00B40A2A" w:rsidRPr="002551F6">
        <w:rPr>
          <w:rFonts w:ascii="Times New Roman" w:hAnsi="Times New Roman"/>
          <w:sz w:val="28"/>
          <w:szCs w:val="28"/>
        </w:rPr>
        <w:t>ЦАФК</w:t>
      </w:r>
      <w:r w:rsidRPr="002551F6">
        <w:rPr>
          <w:rFonts w:ascii="Times New Roman" w:hAnsi="Times New Roman"/>
          <w:sz w:val="28"/>
          <w:szCs w:val="28"/>
        </w:rPr>
        <w:t xml:space="preserve"> и </w:t>
      </w:r>
      <w:r w:rsidR="00B40A2A" w:rsidRPr="002551F6">
        <w:rPr>
          <w:rFonts w:ascii="Times New Roman" w:hAnsi="Times New Roman"/>
          <w:sz w:val="28"/>
          <w:szCs w:val="28"/>
        </w:rPr>
        <w:t>ТОФК</w:t>
      </w:r>
      <w:r w:rsidRPr="002551F6">
        <w:rPr>
          <w:rFonts w:ascii="Times New Roman" w:hAnsi="Times New Roman"/>
          <w:sz w:val="28"/>
          <w:szCs w:val="28"/>
        </w:rPr>
        <w:t xml:space="preserve">. </w:t>
      </w:r>
    </w:p>
    <w:p w:rsidR="00503658" w:rsidRPr="002551F6" w:rsidRDefault="00E605B2"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w:t>
      </w:r>
      <w:r w:rsidR="00503658" w:rsidRPr="002551F6">
        <w:rPr>
          <w:rFonts w:ascii="Times New Roman" w:hAnsi="Times New Roman"/>
          <w:sz w:val="28"/>
          <w:szCs w:val="28"/>
        </w:rPr>
        <w:t xml:space="preserve"> еженедельно проводится мониторинг </w:t>
      </w:r>
      <w:r w:rsidR="00002F4C" w:rsidRPr="002551F6">
        <w:rPr>
          <w:rFonts w:ascii="Times New Roman" w:hAnsi="Times New Roman"/>
          <w:sz w:val="28"/>
          <w:szCs w:val="28"/>
        </w:rPr>
        <w:t>СМИ</w:t>
      </w:r>
      <w:r w:rsidR="00503658" w:rsidRPr="002551F6">
        <w:rPr>
          <w:rFonts w:ascii="Times New Roman" w:hAnsi="Times New Roman"/>
          <w:sz w:val="28"/>
          <w:szCs w:val="28"/>
        </w:rPr>
        <w:t xml:space="preserve"> на предмет упоминания о Федеральном казначействе и руководстве Федерального казначейства, что позволяет своевременно отслеживать позитивные и негативные упоминания о запрашиваемых объектах, оперативно на них реагировать и регулировать качественные показатели данных мониторингов. </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975871">
        <w:rPr>
          <w:rFonts w:ascii="Times New Roman" w:hAnsi="Times New Roman"/>
          <w:color w:val="000000" w:themeColor="text1"/>
          <w:sz w:val="28"/>
          <w:szCs w:val="28"/>
        </w:rPr>
        <w:t>Обеспечивается регуля</w:t>
      </w:r>
      <w:r w:rsidR="00002F4C" w:rsidRPr="00975871">
        <w:rPr>
          <w:rFonts w:ascii="Times New Roman" w:hAnsi="Times New Roman"/>
          <w:color w:val="000000" w:themeColor="text1"/>
          <w:sz w:val="28"/>
          <w:szCs w:val="28"/>
        </w:rPr>
        <w:t>рное информационное наполнение О</w:t>
      </w:r>
      <w:r w:rsidRPr="00975871">
        <w:rPr>
          <w:rFonts w:ascii="Times New Roman" w:hAnsi="Times New Roman"/>
          <w:color w:val="000000" w:themeColor="text1"/>
          <w:sz w:val="28"/>
          <w:szCs w:val="28"/>
        </w:rPr>
        <w:t>фициального сайта</w:t>
      </w:r>
      <w:r w:rsidR="0018134E" w:rsidRPr="00975871">
        <w:rPr>
          <w:rFonts w:ascii="Times New Roman" w:hAnsi="Times New Roman"/>
          <w:color w:val="000000" w:themeColor="text1"/>
          <w:sz w:val="28"/>
          <w:szCs w:val="28"/>
        </w:rPr>
        <w:t xml:space="preserve"> </w:t>
      </w:r>
      <w:hyperlink r:id="rId123" w:history="1">
        <w:r w:rsidR="0018134E" w:rsidRPr="00975871">
          <w:rPr>
            <w:rStyle w:val="a4"/>
            <w:rFonts w:ascii="Times New Roman" w:hAnsi="Times New Roman"/>
            <w:color w:val="000000" w:themeColor="text1"/>
            <w:sz w:val="28"/>
            <w:szCs w:val="28"/>
            <w:u w:val="none"/>
            <w:lang w:val="en-US"/>
          </w:rPr>
          <w:t>www</w:t>
        </w:r>
        <w:r w:rsidR="0018134E" w:rsidRPr="00975871">
          <w:rPr>
            <w:rStyle w:val="a4"/>
            <w:rFonts w:ascii="Times New Roman" w:hAnsi="Times New Roman"/>
            <w:color w:val="000000" w:themeColor="text1"/>
            <w:sz w:val="28"/>
            <w:szCs w:val="28"/>
            <w:u w:val="none"/>
          </w:rPr>
          <w:t>.</w:t>
        </w:r>
        <w:r w:rsidR="0018134E" w:rsidRPr="00975871">
          <w:rPr>
            <w:rStyle w:val="a4"/>
            <w:rFonts w:ascii="Times New Roman" w:hAnsi="Times New Roman"/>
            <w:color w:val="000000" w:themeColor="text1"/>
            <w:sz w:val="28"/>
            <w:szCs w:val="28"/>
            <w:u w:val="none"/>
            <w:lang w:val="en-US"/>
          </w:rPr>
          <w:t>roskazna</w:t>
        </w:r>
        <w:r w:rsidR="0018134E" w:rsidRPr="00975871">
          <w:rPr>
            <w:rStyle w:val="a4"/>
            <w:rFonts w:ascii="Times New Roman" w:hAnsi="Times New Roman"/>
            <w:color w:val="000000" w:themeColor="text1"/>
            <w:sz w:val="28"/>
            <w:szCs w:val="28"/>
            <w:u w:val="none"/>
          </w:rPr>
          <w:t>.</w:t>
        </w:r>
        <w:r w:rsidR="0018134E" w:rsidRPr="00975871">
          <w:rPr>
            <w:rStyle w:val="a4"/>
            <w:rFonts w:ascii="Times New Roman" w:hAnsi="Times New Roman"/>
            <w:color w:val="000000" w:themeColor="text1"/>
            <w:sz w:val="28"/>
            <w:szCs w:val="28"/>
            <w:u w:val="none"/>
            <w:lang w:val="en-US"/>
          </w:rPr>
          <w:t>ru</w:t>
        </w:r>
      </w:hyperlink>
      <w:r w:rsidRPr="00975871">
        <w:rPr>
          <w:rFonts w:ascii="Times New Roman" w:hAnsi="Times New Roman"/>
          <w:color w:val="000000" w:themeColor="text1"/>
          <w:sz w:val="28"/>
          <w:szCs w:val="28"/>
        </w:rPr>
        <w:t xml:space="preserve"> в соответствие с требованиям Федерального </w:t>
      </w:r>
      <w:r w:rsidR="00E605B2" w:rsidRPr="00975871">
        <w:rPr>
          <w:rFonts w:ascii="Times New Roman" w:hAnsi="Times New Roman"/>
          <w:color w:val="000000" w:themeColor="text1"/>
          <w:sz w:val="28"/>
          <w:szCs w:val="28"/>
        </w:rPr>
        <w:t xml:space="preserve">закона от 9 февраля </w:t>
      </w:r>
      <w:r w:rsidRPr="00975871">
        <w:rPr>
          <w:rFonts w:ascii="Times New Roman" w:hAnsi="Times New Roman"/>
          <w:color w:val="000000" w:themeColor="text1"/>
          <w:sz w:val="28"/>
          <w:szCs w:val="28"/>
        </w:rPr>
        <w:t>2009</w:t>
      </w:r>
      <w:r w:rsidR="00E605B2" w:rsidRPr="00975871">
        <w:rPr>
          <w:rFonts w:ascii="Times New Roman" w:hAnsi="Times New Roman"/>
          <w:color w:val="000000" w:themeColor="text1"/>
          <w:sz w:val="28"/>
          <w:szCs w:val="28"/>
        </w:rPr>
        <w:t> г.</w:t>
      </w:r>
      <w:r w:rsidRPr="00975871">
        <w:rPr>
          <w:rFonts w:ascii="Times New Roman" w:hAnsi="Times New Roman"/>
          <w:color w:val="000000" w:themeColor="text1"/>
          <w:sz w:val="28"/>
          <w:szCs w:val="28"/>
        </w:rPr>
        <w:t xml:space="preserve"> 8-ФЗ</w:t>
      </w:r>
      <w:r w:rsidR="001A4F09" w:rsidRPr="00975871">
        <w:rPr>
          <w:rFonts w:ascii="Times New Roman" w:hAnsi="Times New Roman"/>
          <w:color w:val="000000" w:themeColor="text1"/>
          <w:sz w:val="28"/>
          <w:szCs w:val="28"/>
        </w:rPr>
        <w:t xml:space="preserve"> «Об обеспечении доступа </w:t>
      </w:r>
      <w:r w:rsidR="0018134E" w:rsidRPr="00975871">
        <w:rPr>
          <w:rFonts w:ascii="Times New Roman" w:hAnsi="Times New Roman"/>
          <w:color w:val="000000" w:themeColor="text1"/>
          <w:sz w:val="28"/>
          <w:szCs w:val="28"/>
        </w:rPr>
        <w:br/>
      </w:r>
      <w:r w:rsidR="001A4F09" w:rsidRPr="00975871">
        <w:rPr>
          <w:rFonts w:ascii="Times New Roman" w:hAnsi="Times New Roman"/>
          <w:color w:val="000000" w:themeColor="text1"/>
          <w:sz w:val="28"/>
          <w:szCs w:val="28"/>
        </w:rPr>
        <w:t>к информации о деятельности государственных органов и органов местного самоуправления»</w:t>
      </w:r>
      <w:r w:rsidRPr="00975871">
        <w:rPr>
          <w:rFonts w:ascii="Times New Roman" w:hAnsi="Times New Roman"/>
          <w:color w:val="000000" w:themeColor="text1"/>
          <w:sz w:val="28"/>
          <w:szCs w:val="28"/>
        </w:rPr>
        <w:t>. В августе 2015 г</w:t>
      </w:r>
      <w:r w:rsidR="00E605B2" w:rsidRPr="00975871">
        <w:rPr>
          <w:rFonts w:ascii="Times New Roman" w:hAnsi="Times New Roman"/>
          <w:color w:val="000000" w:themeColor="text1"/>
          <w:sz w:val="28"/>
          <w:szCs w:val="28"/>
        </w:rPr>
        <w:t>ода</w:t>
      </w:r>
      <w:r w:rsidRPr="00975871">
        <w:rPr>
          <w:rFonts w:ascii="Times New Roman" w:hAnsi="Times New Roman"/>
          <w:color w:val="000000" w:themeColor="text1"/>
          <w:sz w:val="28"/>
          <w:szCs w:val="28"/>
        </w:rPr>
        <w:t xml:space="preserve"> прошла модернизация </w:t>
      </w:r>
      <w:r w:rsidR="0018134E" w:rsidRPr="00975871">
        <w:rPr>
          <w:rFonts w:ascii="Times New Roman" w:hAnsi="Times New Roman"/>
          <w:color w:val="000000" w:themeColor="text1"/>
          <w:sz w:val="28"/>
          <w:szCs w:val="28"/>
        </w:rPr>
        <w:t xml:space="preserve">Официального сайта </w:t>
      </w:r>
      <w:hyperlink r:id="rId124" w:history="1">
        <w:r w:rsidR="0018134E" w:rsidRPr="00975871">
          <w:rPr>
            <w:rStyle w:val="a4"/>
            <w:rFonts w:ascii="Times New Roman" w:hAnsi="Times New Roman"/>
            <w:color w:val="000000" w:themeColor="text1"/>
            <w:sz w:val="28"/>
            <w:szCs w:val="28"/>
            <w:u w:val="none"/>
            <w:lang w:val="en-US"/>
          </w:rPr>
          <w:t>www</w:t>
        </w:r>
        <w:r w:rsidR="0018134E" w:rsidRPr="00975871">
          <w:rPr>
            <w:rStyle w:val="a4"/>
            <w:rFonts w:ascii="Times New Roman" w:hAnsi="Times New Roman"/>
            <w:color w:val="000000" w:themeColor="text1"/>
            <w:sz w:val="28"/>
            <w:szCs w:val="28"/>
            <w:u w:val="none"/>
          </w:rPr>
          <w:t>.</w:t>
        </w:r>
        <w:r w:rsidR="0018134E" w:rsidRPr="00975871">
          <w:rPr>
            <w:rStyle w:val="a4"/>
            <w:rFonts w:ascii="Times New Roman" w:hAnsi="Times New Roman"/>
            <w:color w:val="000000" w:themeColor="text1"/>
            <w:sz w:val="28"/>
            <w:szCs w:val="28"/>
            <w:u w:val="none"/>
            <w:lang w:val="en-US"/>
          </w:rPr>
          <w:t>roskazna</w:t>
        </w:r>
        <w:r w:rsidR="0018134E" w:rsidRPr="00975871">
          <w:rPr>
            <w:rStyle w:val="a4"/>
            <w:rFonts w:ascii="Times New Roman" w:hAnsi="Times New Roman"/>
            <w:color w:val="000000" w:themeColor="text1"/>
            <w:sz w:val="28"/>
            <w:szCs w:val="28"/>
            <w:u w:val="none"/>
          </w:rPr>
          <w:t>.</w:t>
        </w:r>
        <w:r w:rsidR="0018134E" w:rsidRPr="00975871">
          <w:rPr>
            <w:rStyle w:val="a4"/>
            <w:rFonts w:ascii="Times New Roman" w:hAnsi="Times New Roman"/>
            <w:color w:val="000000" w:themeColor="text1"/>
            <w:sz w:val="28"/>
            <w:szCs w:val="28"/>
            <w:u w:val="none"/>
            <w:lang w:val="en-US"/>
          </w:rPr>
          <w:t>ru</w:t>
        </w:r>
      </w:hyperlink>
      <w:r w:rsidRPr="00975871">
        <w:rPr>
          <w:rFonts w:ascii="Times New Roman" w:hAnsi="Times New Roman"/>
          <w:color w:val="000000" w:themeColor="text1"/>
          <w:sz w:val="28"/>
          <w:szCs w:val="28"/>
        </w:rPr>
        <w:t xml:space="preserve">, вследствие чего изменился дизайн и структура сайта. </w:t>
      </w:r>
      <w:r w:rsidR="00E605B2" w:rsidRPr="00975871">
        <w:rPr>
          <w:rFonts w:ascii="Times New Roman" w:hAnsi="Times New Roman"/>
          <w:color w:val="000000" w:themeColor="text1"/>
          <w:sz w:val="28"/>
          <w:szCs w:val="28"/>
        </w:rPr>
        <w:t xml:space="preserve">Федеральным </w:t>
      </w:r>
      <w:r w:rsidR="00E605B2" w:rsidRPr="002551F6">
        <w:rPr>
          <w:rFonts w:ascii="Times New Roman" w:hAnsi="Times New Roman"/>
          <w:sz w:val="28"/>
          <w:szCs w:val="28"/>
        </w:rPr>
        <w:t>казначейством</w:t>
      </w:r>
      <w:r w:rsidRPr="002551F6">
        <w:rPr>
          <w:rFonts w:ascii="Times New Roman" w:hAnsi="Times New Roman"/>
          <w:sz w:val="28"/>
          <w:szCs w:val="28"/>
        </w:rPr>
        <w:t xml:space="preserve"> была проведена работа </w:t>
      </w:r>
      <w:r w:rsidR="00191BA5">
        <w:rPr>
          <w:rFonts w:ascii="Times New Roman" w:hAnsi="Times New Roman"/>
          <w:sz w:val="28"/>
          <w:szCs w:val="28"/>
        </w:rPr>
        <w:br/>
      </w:r>
      <w:r w:rsidRPr="002551F6">
        <w:rPr>
          <w:rFonts w:ascii="Times New Roman" w:hAnsi="Times New Roman"/>
          <w:sz w:val="28"/>
          <w:szCs w:val="28"/>
        </w:rPr>
        <w:t>для оптимизации структуры</w:t>
      </w:r>
      <w:r w:rsidR="0018134E" w:rsidRPr="002551F6">
        <w:rPr>
          <w:rFonts w:ascii="Times New Roman" w:hAnsi="Times New Roman"/>
          <w:sz w:val="28"/>
          <w:szCs w:val="28"/>
        </w:rPr>
        <w:t xml:space="preserve"> указанного</w:t>
      </w:r>
      <w:r w:rsidRPr="002551F6">
        <w:rPr>
          <w:rFonts w:ascii="Times New Roman" w:hAnsi="Times New Roman"/>
          <w:sz w:val="28"/>
          <w:szCs w:val="28"/>
        </w:rPr>
        <w:t xml:space="preserve"> сайта, переноса и сохранения информации.</w:t>
      </w:r>
    </w:p>
    <w:p w:rsidR="00503658" w:rsidRPr="002551F6" w:rsidRDefault="00BD1515"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р</w:t>
      </w:r>
      <w:r w:rsidR="00503658" w:rsidRPr="002551F6">
        <w:rPr>
          <w:rFonts w:ascii="Times New Roman" w:hAnsi="Times New Roman"/>
          <w:sz w:val="28"/>
          <w:szCs w:val="28"/>
        </w:rPr>
        <w:t>егулярно размещает</w:t>
      </w:r>
      <w:r w:rsidRPr="002551F6">
        <w:rPr>
          <w:rFonts w:ascii="Times New Roman" w:hAnsi="Times New Roman"/>
          <w:sz w:val="28"/>
          <w:szCs w:val="28"/>
        </w:rPr>
        <w:t>ся информация</w:t>
      </w:r>
      <w:r w:rsidR="00503658" w:rsidRPr="002551F6">
        <w:rPr>
          <w:rFonts w:ascii="Times New Roman" w:hAnsi="Times New Roman"/>
          <w:sz w:val="28"/>
          <w:szCs w:val="28"/>
        </w:rPr>
        <w:t xml:space="preserve"> в аккаунтах Федерального казначейства в таких социальных сетях, как </w:t>
      </w:r>
      <w:r w:rsidR="00503658" w:rsidRPr="002551F6">
        <w:rPr>
          <w:rFonts w:ascii="Times New Roman" w:hAnsi="Times New Roman"/>
          <w:sz w:val="28"/>
          <w:szCs w:val="28"/>
          <w:lang w:val="en-US"/>
        </w:rPr>
        <w:t>Twitter</w:t>
      </w:r>
      <w:r w:rsidR="00503658" w:rsidRPr="002551F6">
        <w:rPr>
          <w:rFonts w:ascii="Times New Roman" w:hAnsi="Times New Roman"/>
          <w:sz w:val="28"/>
          <w:szCs w:val="28"/>
        </w:rPr>
        <w:t xml:space="preserve">, </w:t>
      </w:r>
      <w:r w:rsidR="00503658" w:rsidRPr="002551F6">
        <w:rPr>
          <w:rFonts w:ascii="Times New Roman" w:hAnsi="Times New Roman"/>
          <w:sz w:val="28"/>
          <w:szCs w:val="28"/>
          <w:lang w:val="en-US"/>
        </w:rPr>
        <w:t>LiveJournal</w:t>
      </w:r>
      <w:r w:rsidR="00503658" w:rsidRPr="002551F6">
        <w:rPr>
          <w:rFonts w:ascii="Times New Roman" w:hAnsi="Times New Roman"/>
          <w:sz w:val="28"/>
          <w:szCs w:val="28"/>
        </w:rPr>
        <w:t xml:space="preserve"> и </w:t>
      </w:r>
      <w:r w:rsidR="00503658" w:rsidRPr="002551F6">
        <w:rPr>
          <w:rFonts w:ascii="Times New Roman" w:hAnsi="Times New Roman"/>
          <w:sz w:val="28"/>
          <w:szCs w:val="28"/>
          <w:lang w:val="en-US"/>
        </w:rPr>
        <w:t>Facebook</w:t>
      </w:r>
      <w:r w:rsidR="0018134E" w:rsidRPr="002551F6">
        <w:rPr>
          <w:rFonts w:ascii="Times New Roman" w:hAnsi="Times New Roman"/>
          <w:sz w:val="28"/>
          <w:szCs w:val="28"/>
        </w:rPr>
        <w:t>,</w:t>
      </w:r>
      <w:r w:rsidR="00503658" w:rsidRPr="002551F6">
        <w:rPr>
          <w:rFonts w:ascii="Times New Roman" w:hAnsi="Times New Roman"/>
          <w:sz w:val="28"/>
          <w:szCs w:val="28"/>
        </w:rPr>
        <w:t xml:space="preserve"> также регулярно размещается информация </w:t>
      </w:r>
      <w:r w:rsidR="0018134E" w:rsidRPr="002551F6">
        <w:rPr>
          <w:rFonts w:ascii="Times New Roman" w:hAnsi="Times New Roman"/>
          <w:sz w:val="28"/>
          <w:szCs w:val="28"/>
        </w:rPr>
        <w:br/>
      </w:r>
      <w:r w:rsidR="00503658" w:rsidRPr="002551F6">
        <w:rPr>
          <w:rFonts w:ascii="Times New Roman" w:hAnsi="Times New Roman"/>
          <w:sz w:val="28"/>
          <w:szCs w:val="28"/>
        </w:rPr>
        <w:t xml:space="preserve">на внутреннем портале Федерального казначейства. </w:t>
      </w:r>
    </w:p>
    <w:p w:rsidR="00503658" w:rsidRPr="002551F6" w:rsidRDefault="008309F2" w:rsidP="0018134E">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8.7</w:t>
      </w:r>
      <w:r w:rsidR="007B5576">
        <w:rPr>
          <w:rFonts w:ascii="Times New Roman" w:hAnsi="Times New Roman"/>
          <w:b/>
          <w:sz w:val="28"/>
          <w:szCs w:val="28"/>
        </w:rPr>
        <w:t>.</w:t>
      </w:r>
      <w:r w:rsidR="002C3817" w:rsidRPr="002551F6">
        <w:rPr>
          <w:rFonts w:ascii="Times New Roman" w:hAnsi="Times New Roman"/>
          <w:b/>
          <w:sz w:val="28"/>
          <w:szCs w:val="28"/>
        </w:rPr>
        <w:t> </w:t>
      </w:r>
      <w:r w:rsidR="00503658" w:rsidRPr="002551F6">
        <w:rPr>
          <w:rFonts w:ascii="Times New Roman" w:hAnsi="Times New Roman"/>
          <w:b/>
          <w:sz w:val="28"/>
          <w:szCs w:val="28"/>
        </w:rPr>
        <w:t>Совершенствование организации деятель</w:t>
      </w:r>
      <w:r w:rsidR="00C65184" w:rsidRPr="002551F6">
        <w:rPr>
          <w:rFonts w:ascii="Times New Roman" w:hAnsi="Times New Roman"/>
          <w:b/>
          <w:sz w:val="28"/>
          <w:szCs w:val="28"/>
        </w:rPr>
        <w:t>ности Федерального казначейства</w:t>
      </w:r>
    </w:p>
    <w:p w:rsidR="00503658" w:rsidRPr="002551F6" w:rsidRDefault="002C3817" w:rsidP="00C663F7">
      <w:pPr>
        <w:tabs>
          <w:tab w:val="left" w:pos="840"/>
        </w:tabs>
        <w:spacing w:after="0"/>
        <w:ind w:firstLine="720"/>
        <w:jc w:val="both"/>
        <w:rPr>
          <w:rFonts w:ascii="Times New Roman" w:hAnsi="Times New Roman"/>
          <w:sz w:val="28"/>
          <w:szCs w:val="28"/>
        </w:rPr>
      </w:pPr>
      <w:r w:rsidRPr="002551F6">
        <w:rPr>
          <w:rFonts w:ascii="Times New Roman" w:hAnsi="Times New Roman"/>
          <w:sz w:val="28"/>
          <w:szCs w:val="28"/>
        </w:rPr>
        <w:t>1. </w:t>
      </w:r>
      <w:r w:rsidR="0018134E" w:rsidRPr="002551F6">
        <w:rPr>
          <w:rFonts w:ascii="Times New Roman" w:hAnsi="Times New Roman"/>
          <w:sz w:val="28"/>
          <w:szCs w:val="28"/>
        </w:rPr>
        <w:t>Обеспечено функционирование</w:t>
      </w:r>
      <w:r w:rsidR="00503658" w:rsidRPr="002551F6">
        <w:rPr>
          <w:rFonts w:ascii="Times New Roman" w:hAnsi="Times New Roman"/>
          <w:sz w:val="28"/>
          <w:szCs w:val="28"/>
        </w:rPr>
        <w:t xml:space="preserve"> органов Федерального казначейства через </w:t>
      </w:r>
      <w:r w:rsidR="0018134E" w:rsidRPr="002551F6">
        <w:rPr>
          <w:rFonts w:ascii="Times New Roman" w:hAnsi="Times New Roman"/>
          <w:sz w:val="28"/>
          <w:szCs w:val="28"/>
        </w:rPr>
        <w:t>ФКУ «ЦОКР»</w:t>
      </w:r>
      <w:r w:rsidR="00C663F7" w:rsidRPr="002551F6">
        <w:rPr>
          <w:rFonts w:ascii="Times New Roman" w:hAnsi="Times New Roman"/>
          <w:sz w:val="28"/>
          <w:szCs w:val="28"/>
        </w:rPr>
        <w:t>.</w:t>
      </w:r>
    </w:p>
    <w:p w:rsidR="00503658" w:rsidRPr="002551F6" w:rsidRDefault="002C3817" w:rsidP="00EF4F58">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1.1</w:t>
      </w:r>
      <w:r w:rsidR="00F55A20">
        <w:rPr>
          <w:rFonts w:ascii="Times New Roman" w:hAnsi="Times New Roman"/>
          <w:sz w:val="28"/>
          <w:szCs w:val="28"/>
        </w:rPr>
        <w:t>.</w:t>
      </w:r>
      <w:r w:rsidRPr="002551F6">
        <w:rPr>
          <w:rFonts w:ascii="Times New Roman" w:hAnsi="Times New Roman"/>
          <w:sz w:val="28"/>
          <w:szCs w:val="28"/>
        </w:rPr>
        <w:t> </w:t>
      </w:r>
      <w:r w:rsidR="0018134E" w:rsidRPr="002551F6">
        <w:rPr>
          <w:rFonts w:ascii="Times New Roman" w:hAnsi="Times New Roman"/>
          <w:sz w:val="28"/>
          <w:szCs w:val="28"/>
        </w:rPr>
        <w:t>Организовано а</w:t>
      </w:r>
      <w:r w:rsidRPr="002551F6">
        <w:rPr>
          <w:rFonts w:ascii="Times New Roman" w:hAnsi="Times New Roman"/>
          <w:sz w:val="28"/>
          <w:szCs w:val="28"/>
        </w:rPr>
        <w:t>дминистративно-хозяйственное обеспечение ФКУ «ЦОКР»</w:t>
      </w:r>
      <w:r w:rsidR="00EF4F58" w:rsidRPr="002551F6">
        <w:rPr>
          <w:rFonts w:ascii="Times New Roman" w:hAnsi="Times New Roman"/>
          <w:sz w:val="28"/>
          <w:szCs w:val="28"/>
        </w:rPr>
        <w:t>.</w:t>
      </w:r>
    </w:p>
    <w:p w:rsidR="00503658" w:rsidRPr="002551F6" w:rsidRDefault="0018134E" w:rsidP="00EF4F58">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Сформирована </w:t>
      </w:r>
      <w:r w:rsidR="00503658" w:rsidRPr="002551F6">
        <w:rPr>
          <w:rFonts w:ascii="Times New Roman" w:hAnsi="Times New Roman"/>
          <w:sz w:val="28"/>
          <w:szCs w:val="28"/>
        </w:rPr>
        <w:t>документац</w:t>
      </w:r>
      <w:r w:rsidRPr="002551F6">
        <w:rPr>
          <w:rFonts w:ascii="Times New Roman" w:hAnsi="Times New Roman"/>
          <w:sz w:val="28"/>
          <w:szCs w:val="28"/>
        </w:rPr>
        <w:t>ия</w:t>
      </w:r>
      <w:r w:rsidR="002C3817" w:rsidRPr="002551F6">
        <w:rPr>
          <w:rFonts w:ascii="Times New Roman" w:hAnsi="Times New Roman"/>
          <w:sz w:val="28"/>
          <w:szCs w:val="28"/>
        </w:rPr>
        <w:t xml:space="preserve"> по обеспечению деятельности ФКУ </w:t>
      </w:r>
      <w:r w:rsidR="00503658" w:rsidRPr="002551F6">
        <w:rPr>
          <w:rFonts w:ascii="Times New Roman" w:hAnsi="Times New Roman"/>
          <w:sz w:val="28"/>
          <w:szCs w:val="28"/>
        </w:rPr>
        <w:t xml:space="preserve">«ЦОКР» в качестве государственного заказчика, размещение заказов </w:t>
      </w:r>
      <w:r w:rsidRPr="002551F6">
        <w:rPr>
          <w:rFonts w:ascii="Times New Roman" w:hAnsi="Times New Roman"/>
          <w:sz w:val="28"/>
          <w:szCs w:val="28"/>
        </w:rPr>
        <w:br/>
      </w:r>
      <w:r w:rsidR="00503658" w:rsidRPr="002551F6">
        <w:rPr>
          <w:rFonts w:ascii="Times New Roman" w:hAnsi="Times New Roman"/>
          <w:sz w:val="28"/>
          <w:szCs w:val="28"/>
        </w:rPr>
        <w:t>на поставку товаров, вы</w:t>
      </w:r>
      <w:r w:rsidR="002C3817" w:rsidRPr="002551F6">
        <w:rPr>
          <w:rFonts w:ascii="Times New Roman" w:hAnsi="Times New Roman"/>
          <w:sz w:val="28"/>
          <w:szCs w:val="28"/>
        </w:rPr>
        <w:t xml:space="preserve">полнение работ, оказание услуг </w:t>
      </w:r>
      <w:r w:rsidR="00503658" w:rsidRPr="002551F6">
        <w:rPr>
          <w:rFonts w:ascii="Times New Roman" w:hAnsi="Times New Roman"/>
          <w:sz w:val="28"/>
          <w:szCs w:val="28"/>
        </w:rPr>
        <w:t>и заключение государственных контрактов в части переданных полномочий:</w:t>
      </w:r>
    </w:p>
    <w:p w:rsidR="00503658" w:rsidRPr="002551F6" w:rsidRDefault="00503658"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ЦАФК – в полном объеме</w:t>
      </w:r>
      <w:r w:rsidR="00D40723" w:rsidRPr="002551F6">
        <w:rPr>
          <w:rFonts w:ascii="Times New Roman" w:hAnsi="Times New Roman"/>
          <w:sz w:val="28"/>
          <w:szCs w:val="28"/>
        </w:rPr>
        <w:t>,</w:t>
      </w:r>
      <w:r w:rsidRPr="002551F6">
        <w:rPr>
          <w:rFonts w:ascii="Times New Roman" w:hAnsi="Times New Roman"/>
          <w:sz w:val="28"/>
          <w:szCs w:val="28"/>
        </w:rPr>
        <w:t xml:space="preserve"> за исключением почтовых услуг, услуг фельдъегерской связи и закупки товаров, работ, услуг в сфере информацион</w:t>
      </w:r>
      <w:r w:rsidR="002C3817" w:rsidRPr="002551F6">
        <w:rPr>
          <w:rFonts w:ascii="Times New Roman" w:hAnsi="Times New Roman"/>
          <w:sz w:val="28"/>
          <w:szCs w:val="28"/>
        </w:rPr>
        <w:t>но-коммуникационных технологий.</w:t>
      </w:r>
    </w:p>
    <w:p w:rsidR="00503658" w:rsidRPr="002551F6" w:rsidRDefault="002C3817"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УФК по г. Москве</w:t>
      </w:r>
      <w:r w:rsidR="00503658" w:rsidRPr="002551F6">
        <w:rPr>
          <w:rFonts w:ascii="Times New Roman" w:hAnsi="Times New Roman"/>
          <w:sz w:val="28"/>
          <w:szCs w:val="28"/>
        </w:rPr>
        <w:t xml:space="preserve"> следующих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основных средств и материальных запасов (частично по решению руководителя УФК по Москве);</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обучение и повышение квалификации;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зданий и помещений;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услугами связи;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транспортными услугами;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бытовой и офисной техники;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техническое обслуживание зданий и инженерных систем;</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клининговых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услуг по дезинфекции и дератизации;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услуг по уборке мусора</w:t>
      </w:r>
      <w:r w:rsidR="00B71803" w:rsidRPr="002551F6">
        <w:rPr>
          <w:rFonts w:ascii="Times New Roman" w:hAnsi="Times New Roman"/>
          <w:sz w:val="28"/>
          <w:szCs w:val="28"/>
        </w:rPr>
        <w:t xml:space="preserve"> </w:t>
      </w:r>
      <w:r w:rsidR="00245F68" w:rsidRPr="002551F6">
        <w:rPr>
          <w:rFonts w:ascii="Times New Roman" w:hAnsi="Times New Roman"/>
          <w:sz w:val="28"/>
          <w:szCs w:val="28"/>
        </w:rPr>
        <w:t>(снега)</w:t>
      </w:r>
      <w:r w:rsidR="00503658" w:rsidRPr="002551F6">
        <w:rPr>
          <w:rFonts w:ascii="Times New Roman" w:hAnsi="Times New Roman"/>
          <w:sz w:val="28"/>
          <w:szCs w:val="28"/>
        </w:rPr>
        <w:t>;</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содержания прилегающих территорий;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архивному переплету;</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и поставка периодических печатных изданий;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w:t>
      </w:r>
      <w:r w:rsidR="00F3606A" w:rsidRPr="002551F6">
        <w:rPr>
          <w:rFonts w:ascii="Times New Roman" w:hAnsi="Times New Roman"/>
          <w:sz w:val="28"/>
          <w:szCs w:val="28"/>
        </w:rPr>
        <w:t>дение диспансеризации (в 2015 году</w:t>
      </w:r>
      <w:r w:rsidR="00503658" w:rsidRPr="002551F6">
        <w:rPr>
          <w:rFonts w:ascii="Times New Roman" w:hAnsi="Times New Roman"/>
          <w:sz w:val="28"/>
          <w:szCs w:val="28"/>
        </w:rPr>
        <w:t xml:space="preserve"> бюджетные ассигнования не выделялись).</w:t>
      </w:r>
    </w:p>
    <w:p w:rsidR="00503658" w:rsidRPr="002551F6" w:rsidRDefault="00503658"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Не переданы полномочия по обеспечению почтовыми услугами, услугами фельдъегерской связи и по закупке товаров, работ, услуг в сфере информационно-коммуникационных технологий.</w:t>
      </w:r>
    </w:p>
    <w:p w:rsidR="00503658" w:rsidRPr="002551F6" w:rsidRDefault="00F3606A"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УФК по Московской области</w:t>
      </w:r>
      <w:r w:rsidR="00503658" w:rsidRPr="002551F6">
        <w:rPr>
          <w:rFonts w:ascii="Times New Roman" w:hAnsi="Times New Roman"/>
          <w:sz w:val="28"/>
          <w:szCs w:val="28"/>
        </w:rPr>
        <w:t>:</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основных средств и материальных запасов;</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обучение и повышение квалификации;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услугами связи;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транспортными услугами;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зданий и помещений;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бытовой и офисной техники;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техническое обслуживание зданий и инженерных систем;</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услуг по уборке мусора</w:t>
      </w:r>
      <w:r w:rsidR="00B71803" w:rsidRPr="002551F6">
        <w:rPr>
          <w:rFonts w:ascii="Times New Roman" w:hAnsi="Times New Roman"/>
          <w:sz w:val="28"/>
          <w:szCs w:val="28"/>
        </w:rPr>
        <w:t xml:space="preserve"> </w:t>
      </w:r>
      <w:r w:rsidR="005A5B2E" w:rsidRPr="002551F6">
        <w:rPr>
          <w:rFonts w:ascii="Times New Roman" w:hAnsi="Times New Roman"/>
          <w:sz w:val="28"/>
          <w:szCs w:val="28"/>
        </w:rPr>
        <w:t>(снега)</w:t>
      </w:r>
      <w:r w:rsidR="00503658" w:rsidRPr="002551F6">
        <w:rPr>
          <w:rFonts w:ascii="Times New Roman" w:hAnsi="Times New Roman"/>
          <w:sz w:val="28"/>
          <w:szCs w:val="28"/>
        </w:rPr>
        <w:t>;</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содержания прилегающих территорий;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уничтожения архивных документов;</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клининговых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услуг по дезинфекции и дератизации;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03658" w:rsidRPr="002551F6">
        <w:rPr>
          <w:rFonts w:ascii="Times New Roman" w:hAnsi="Times New Roman"/>
          <w:sz w:val="28"/>
          <w:szCs w:val="28"/>
        </w:rPr>
        <w:t>оказание услуг по архивному переплету;</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и поставка периодических печатных изданий;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проведение диспансеризации (в 2015 бюджетные ассигнования </w:t>
      </w:r>
      <w:r w:rsidRPr="002551F6">
        <w:rPr>
          <w:rFonts w:ascii="Times New Roman" w:hAnsi="Times New Roman"/>
          <w:sz w:val="28"/>
          <w:szCs w:val="28"/>
        </w:rPr>
        <w:br/>
      </w:r>
      <w:r w:rsidR="00503658" w:rsidRPr="002551F6">
        <w:rPr>
          <w:rFonts w:ascii="Times New Roman" w:hAnsi="Times New Roman"/>
          <w:sz w:val="28"/>
          <w:szCs w:val="28"/>
        </w:rPr>
        <w:t>не выделялись).</w:t>
      </w:r>
    </w:p>
    <w:p w:rsidR="00503658" w:rsidRPr="002551F6" w:rsidRDefault="00D40723"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П</w:t>
      </w:r>
      <w:r w:rsidR="00503658" w:rsidRPr="002551F6">
        <w:rPr>
          <w:rFonts w:ascii="Times New Roman" w:hAnsi="Times New Roman"/>
          <w:sz w:val="28"/>
          <w:szCs w:val="28"/>
        </w:rPr>
        <w:t>олномочия по обеспечению почтовыми услугами, услугами фельдъегерской связи и по закупке товаров, работ, услуг в сфере информационно-коммуникационных технологий</w:t>
      </w:r>
      <w:r w:rsidRPr="002551F6">
        <w:rPr>
          <w:rFonts w:ascii="Times New Roman" w:hAnsi="Times New Roman"/>
          <w:sz w:val="28"/>
          <w:szCs w:val="28"/>
        </w:rPr>
        <w:t xml:space="preserve"> не переданы.</w:t>
      </w:r>
    </w:p>
    <w:p w:rsidR="00503658" w:rsidRPr="002551F6" w:rsidRDefault="00B71803"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МОУ </w:t>
      </w:r>
      <w:r w:rsidR="00503658" w:rsidRPr="002551F6">
        <w:rPr>
          <w:rFonts w:ascii="Times New Roman" w:hAnsi="Times New Roman"/>
          <w:sz w:val="28"/>
          <w:szCs w:val="28"/>
        </w:rPr>
        <w:t xml:space="preserve">ФК: </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проведение диспансеризации (в 2015 бюджетные ассигнования </w:t>
      </w:r>
      <w:r w:rsidRPr="002551F6">
        <w:rPr>
          <w:rFonts w:ascii="Times New Roman" w:hAnsi="Times New Roman"/>
          <w:sz w:val="28"/>
          <w:szCs w:val="28"/>
        </w:rPr>
        <w:br/>
      </w:r>
      <w:r w:rsidR="00503658" w:rsidRPr="002551F6">
        <w:rPr>
          <w:rFonts w:ascii="Times New Roman" w:hAnsi="Times New Roman"/>
          <w:sz w:val="28"/>
          <w:szCs w:val="28"/>
        </w:rPr>
        <w:t>не выделялись);</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основных средств и материальных запасов;</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обучение и повышение квалификации;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услугами связи;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обеспечение транспортными услугами;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зданий и помещений;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проведение текущего ремонта бытовой и офисной техники;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техническое обслуживание зданий и инженерных систем;</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услуг по уборке мусора (снега);</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содержания прилегающих территорий;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уничтожения архивных документов;</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организация клининговых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организация услуг по дезинфекции и дератизации; </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архивному переплету;</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и поставка периодических печатных изданий;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полиграфической продукции;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изготовлению удостоверений.</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Не переданы полномочия по обеспечению почтовыми услугами, услугами фельдъегерской связи и по закупке товаров, работ, услуг в сфере информационно-коммуникационных технологий.</w:t>
      </w:r>
    </w:p>
    <w:p w:rsidR="00503658" w:rsidRPr="002551F6" w:rsidRDefault="00F12624"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УФК по г. </w:t>
      </w:r>
      <w:r w:rsidR="00503658" w:rsidRPr="002551F6">
        <w:rPr>
          <w:rFonts w:ascii="Times New Roman" w:hAnsi="Times New Roman"/>
          <w:sz w:val="28"/>
          <w:szCs w:val="28"/>
        </w:rPr>
        <w:t xml:space="preserve">Севастополю и </w:t>
      </w:r>
      <w:r w:rsidRPr="002551F6">
        <w:rPr>
          <w:rFonts w:ascii="Times New Roman" w:hAnsi="Times New Roman"/>
          <w:sz w:val="28"/>
          <w:szCs w:val="28"/>
        </w:rPr>
        <w:t>УФК</w:t>
      </w:r>
      <w:r w:rsidR="00503658" w:rsidRPr="002551F6">
        <w:rPr>
          <w:rFonts w:ascii="Times New Roman" w:hAnsi="Times New Roman"/>
          <w:sz w:val="28"/>
          <w:szCs w:val="28"/>
        </w:rPr>
        <w:t xml:space="preserve"> по Республике Крым:</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спецсвязь;</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транспортные услуги;</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техническое обслуживание инженерных систем;</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вывоз </w:t>
      </w:r>
      <w:r w:rsidR="00B71803" w:rsidRPr="002551F6">
        <w:rPr>
          <w:rFonts w:ascii="Times New Roman" w:hAnsi="Times New Roman"/>
          <w:sz w:val="28"/>
          <w:szCs w:val="28"/>
        </w:rPr>
        <w:t>твердых бытовых отходов</w:t>
      </w:r>
      <w:r w:rsidR="00503658" w:rsidRPr="002551F6">
        <w:rPr>
          <w:rFonts w:ascii="Times New Roman" w:hAnsi="Times New Roman"/>
          <w:sz w:val="28"/>
          <w:szCs w:val="28"/>
        </w:rPr>
        <w:t>;</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техническое обслуживание и ремонт электрооборудования, кондиционирования и вентиляции, бытового оборудования;</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клининговых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услуги по содержанию и эксплуатации административных зданий;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w:t>
      </w:r>
      <w:r w:rsidR="00503658" w:rsidRPr="002551F6">
        <w:rPr>
          <w:rFonts w:ascii="Times New Roman" w:hAnsi="Times New Roman"/>
          <w:sz w:val="28"/>
          <w:szCs w:val="28"/>
        </w:rPr>
        <w:t xml:space="preserve">техническое обслуживание и ремонт </w:t>
      </w:r>
      <w:r w:rsidR="00B71803" w:rsidRPr="002551F6">
        <w:rPr>
          <w:rFonts w:ascii="Times New Roman" w:hAnsi="Times New Roman"/>
          <w:sz w:val="28"/>
          <w:szCs w:val="28"/>
        </w:rPr>
        <w:t>дизель-генераторной установки</w:t>
      </w:r>
      <w:r w:rsidR="00503658" w:rsidRPr="002551F6">
        <w:rPr>
          <w:rFonts w:ascii="Times New Roman" w:hAnsi="Times New Roman"/>
          <w:sz w:val="28"/>
          <w:szCs w:val="28"/>
        </w:rPr>
        <w:t>;</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подготовка к отопительному сезону;</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такелажных услуг;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приобретение основных средств и материальных запасов;</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изготовлению удостоверений;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монтаж оборудования;</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подписке и доставке периодических изданий;</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услуг по обучению;</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оказание почтовых у</w:t>
      </w:r>
      <w:r w:rsidR="00F12624" w:rsidRPr="002551F6">
        <w:rPr>
          <w:rFonts w:ascii="Times New Roman" w:hAnsi="Times New Roman"/>
          <w:sz w:val="28"/>
          <w:szCs w:val="28"/>
        </w:rPr>
        <w:t>слуг;</w:t>
      </w:r>
    </w:p>
    <w:p w:rsidR="00503658" w:rsidRPr="002551F6" w:rsidRDefault="00D40723" w:rsidP="00D4072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обеспечение </w:t>
      </w:r>
      <w:r w:rsidR="00F12624" w:rsidRPr="002551F6">
        <w:rPr>
          <w:rFonts w:ascii="Times New Roman" w:hAnsi="Times New Roman"/>
          <w:sz w:val="28"/>
          <w:szCs w:val="28"/>
        </w:rPr>
        <w:t>штатным персоналом филиалов ФКУ </w:t>
      </w:r>
      <w:r w:rsidR="00503658" w:rsidRPr="002551F6">
        <w:rPr>
          <w:rFonts w:ascii="Times New Roman" w:hAnsi="Times New Roman"/>
          <w:sz w:val="28"/>
          <w:szCs w:val="28"/>
        </w:rPr>
        <w:t xml:space="preserve">«ЦОКР» ТОФК </w:t>
      </w:r>
      <w:r w:rsidR="004D7AFC" w:rsidRPr="002551F6">
        <w:rPr>
          <w:rFonts w:ascii="Times New Roman" w:hAnsi="Times New Roman"/>
          <w:sz w:val="28"/>
          <w:szCs w:val="28"/>
        </w:rPr>
        <w:br/>
      </w:r>
      <w:r w:rsidR="00503658" w:rsidRPr="002551F6">
        <w:rPr>
          <w:rFonts w:ascii="Times New Roman" w:hAnsi="Times New Roman"/>
          <w:sz w:val="28"/>
          <w:szCs w:val="28"/>
        </w:rPr>
        <w:t>в субъектах Р</w:t>
      </w:r>
      <w:r w:rsidR="00F12624" w:rsidRPr="002551F6">
        <w:rPr>
          <w:rFonts w:ascii="Times New Roman" w:hAnsi="Times New Roman"/>
          <w:sz w:val="28"/>
          <w:szCs w:val="28"/>
        </w:rPr>
        <w:t xml:space="preserve">оссийской </w:t>
      </w:r>
      <w:r w:rsidR="00503658" w:rsidRPr="002551F6">
        <w:rPr>
          <w:rFonts w:ascii="Times New Roman" w:hAnsi="Times New Roman"/>
          <w:sz w:val="28"/>
          <w:szCs w:val="28"/>
        </w:rPr>
        <w:t>Ф</w:t>
      </w:r>
      <w:r w:rsidR="00F12624" w:rsidRPr="002551F6">
        <w:rPr>
          <w:rFonts w:ascii="Times New Roman" w:hAnsi="Times New Roman"/>
          <w:sz w:val="28"/>
          <w:szCs w:val="28"/>
        </w:rPr>
        <w:t>едерации</w:t>
      </w:r>
      <w:r w:rsidR="00503658" w:rsidRPr="002551F6">
        <w:rPr>
          <w:rFonts w:ascii="Times New Roman" w:hAnsi="Times New Roman"/>
          <w:sz w:val="28"/>
          <w:szCs w:val="28"/>
        </w:rPr>
        <w:t xml:space="preserve"> услуг по уборке, обслуживанию технической эксплуатации и водительским персоналом в соответствии </w:t>
      </w:r>
      <w:r w:rsidR="004D7AFC" w:rsidRPr="002551F6">
        <w:rPr>
          <w:rFonts w:ascii="Times New Roman" w:hAnsi="Times New Roman"/>
          <w:sz w:val="28"/>
          <w:szCs w:val="28"/>
        </w:rPr>
        <w:br/>
      </w:r>
      <w:r w:rsidR="00503658" w:rsidRPr="002551F6">
        <w:rPr>
          <w:rFonts w:ascii="Times New Roman" w:hAnsi="Times New Roman"/>
          <w:sz w:val="28"/>
          <w:szCs w:val="28"/>
        </w:rPr>
        <w:t xml:space="preserve">с условиями соглашений об особенностях обеспечения, заключенных </w:t>
      </w:r>
      <w:r w:rsidR="004D7AFC" w:rsidRPr="002551F6">
        <w:rPr>
          <w:rFonts w:ascii="Times New Roman" w:hAnsi="Times New Roman"/>
          <w:sz w:val="28"/>
          <w:szCs w:val="28"/>
        </w:rPr>
        <w:br/>
      </w:r>
      <w:r w:rsidR="00503658" w:rsidRPr="002551F6">
        <w:rPr>
          <w:rFonts w:ascii="Times New Roman" w:hAnsi="Times New Roman"/>
          <w:sz w:val="28"/>
          <w:szCs w:val="28"/>
        </w:rPr>
        <w:t>с ТОФК.</w:t>
      </w:r>
    </w:p>
    <w:p w:rsidR="00503658" w:rsidRPr="002551F6" w:rsidRDefault="00F12624" w:rsidP="00EF4F58">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1.2</w:t>
      </w:r>
      <w:r w:rsidR="00F55A20">
        <w:rPr>
          <w:rFonts w:ascii="Times New Roman" w:hAnsi="Times New Roman"/>
          <w:sz w:val="28"/>
          <w:szCs w:val="28"/>
        </w:rPr>
        <w:t>.</w:t>
      </w:r>
      <w:r w:rsidRPr="002551F6">
        <w:rPr>
          <w:rFonts w:ascii="Times New Roman" w:hAnsi="Times New Roman"/>
          <w:sz w:val="28"/>
          <w:szCs w:val="28"/>
        </w:rPr>
        <w:t> </w:t>
      </w:r>
      <w:r w:rsidR="004D7AFC" w:rsidRPr="002551F6">
        <w:rPr>
          <w:rFonts w:ascii="Times New Roman" w:hAnsi="Times New Roman"/>
          <w:sz w:val="28"/>
          <w:szCs w:val="28"/>
        </w:rPr>
        <w:t>Осуществлено с</w:t>
      </w:r>
      <w:r w:rsidR="00503658" w:rsidRPr="002551F6">
        <w:rPr>
          <w:rFonts w:ascii="Times New Roman" w:hAnsi="Times New Roman"/>
          <w:sz w:val="28"/>
          <w:szCs w:val="28"/>
        </w:rPr>
        <w:t>оставле</w:t>
      </w:r>
      <w:r w:rsidRPr="002551F6">
        <w:rPr>
          <w:rFonts w:ascii="Times New Roman" w:hAnsi="Times New Roman"/>
          <w:sz w:val="28"/>
          <w:szCs w:val="28"/>
        </w:rPr>
        <w:t>ние проекта бюджетной сметы ФКУ </w:t>
      </w:r>
      <w:r w:rsidR="00503658" w:rsidRPr="002551F6">
        <w:rPr>
          <w:rFonts w:ascii="Times New Roman" w:hAnsi="Times New Roman"/>
          <w:sz w:val="28"/>
          <w:szCs w:val="28"/>
        </w:rPr>
        <w:t>«ЦОКР» на основании обобщенных расчетов расходо</w:t>
      </w:r>
      <w:r w:rsidRPr="002551F6">
        <w:rPr>
          <w:rFonts w:ascii="Times New Roman" w:hAnsi="Times New Roman"/>
          <w:sz w:val="28"/>
          <w:szCs w:val="28"/>
        </w:rPr>
        <w:t>в на 2016 год (2017–2018 годы)</w:t>
      </w:r>
      <w:r w:rsidR="00EF4F58" w:rsidRPr="002551F6">
        <w:rPr>
          <w:rFonts w:ascii="Times New Roman" w:hAnsi="Times New Roman"/>
          <w:sz w:val="28"/>
          <w:szCs w:val="28"/>
        </w:rPr>
        <w:t>.</w:t>
      </w:r>
    </w:p>
    <w:p w:rsidR="00503658" w:rsidRPr="002551F6" w:rsidRDefault="004D7AF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Сформирована</w:t>
      </w:r>
      <w:r w:rsidR="00503658" w:rsidRPr="002551F6">
        <w:rPr>
          <w:rFonts w:ascii="Times New Roman" w:hAnsi="Times New Roman"/>
          <w:sz w:val="28"/>
          <w:szCs w:val="28"/>
        </w:rPr>
        <w:t xml:space="preserve"> бюджетн</w:t>
      </w:r>
      <w:r w:rsidRPr="002551F6">
        <w:rPr>
          <w:rFonts w:ascii="Times New Roman" w:hAnsi="Times New Roman"/>
          <w:sz w:val="28"/>
          <w:szCs w:val="28"/>
        </w:rPr>
        <w:t>ая смета</w:t>
      </w:r>
      <w:r w:rsidR="00503658" w:rsidRPr="002551F6">
        <w:rPr>
          <w:rFonts w:ascii="Times New Roman" w:hAnsi="Times New Roman"/>
          <w:sz w:val="28"/>
          <w:szCs w:val="28"/>
        </w:rPr>
        <w:t xml:space="preserve"> на основании </w:t>
      </w:r>
      <w:r w:rsidRPr="002551F6">
        <w:rPr>
          <w:rFonts w:ascii="Times New Roman" w:hAnsi="Times New Roman"/>
          <w:sz w:val="28"/>
          <w:szCs w:val="28"/>
        </w:rPr>
        <w:t>ЛБО</w:t>
      </w:r>
      <w:r w:rsidR="00503658" w:rsidRPr="002551F6">
        <w:rPr>
          <w:rFonts w:ascii="Times New Roman" w:hAnsi="Times New Roman"/>
          <w:sz w:val="28"/>
          <w:szCs w:val="28"/>
        </w:rPr>
        <w:t>, доведенных Федеральным казначейством, в том числе по функции админис</w:t>
      </w:r>
      <w:r w:rsidR="00F12624" w:rsidRPr="002551F6">
        <w:rPr>
          <w:rFonts w:ascii="Times New Roman" w:hAnsi="Times New Roman"/>
          <w:sz w:val="28"/>
          <w:szCs w:val="28"/>
        </w:rPr>
        <w:t>тративно-</w:t>
      </w:r>
      <w:r w:rsidR="00503658" w:rsidRPr="002551F6">
        <w:rPr>
          <w:rFonts w:ascii="Times New Roman" w:hAnsi="Times New Roman"/>
          <w:sz w:val="28"/>
          <w:szCs w:val="28"/>
        </w:rPr>
        <w:t>хозяйств</w:t>
      </w:r>
      <w:r w:rsidR="00F12624" w:rsidRPr="002551F6">
        <w:rPr>
          <w:rFonts w:ascii="Times New Roman" w:hAnsi="Times New Roman"/>
          <w:sz w:val="28"/>
          <w:szCs w:val="28"/>
        </w:rPr>
        <w:t>енного обеспечения на 2015 год (2016–</w:t>
      </w:r>
      <w:r w:rsidR="00503658" w:rsidRPr="002551F6">
        <w:rPr>
          <w:rFonts w:ascii="Times New Roman" w:hAnsi="Times New Roman"/>
          <w:sz w:val="28"/>
          <w:szCs w:val="28"/>
        </w:rPr>
        <w:t>2017 годы).</w:t>
      </w:r>
    </w:p>
    <w:p w:rsidR="00503658" w:rsidRPr="002551F6" w:rsidRDefault="004D7AF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Осуществлено в</w:t>
      </w:r>
      <w:r w:rsidR="00503658" w:rsidRPr="002551F6">
        <w:rPr>
          <w:rFonts w:ascii="Times New Roman" w:hAnsi="Times New Roman"/>
          <w:sz w:val="28"/>
          <w:szCs w:val="28"/>
        </w:rPr>
        <w:t>едение бюджетного учета и формирование бюджетной отчетности по</w:t>
      </w:r>
      <w:r w:rsidR="00F12624" w:rsidRPr="002551F6">
        <w:rPr>
          <w:rFonts w:ascii="Times New Roman" w:hAnsi="Times New Roman"/>
          <w:sz w:val="28"/>
          <w:szCs w:val="28"/>
        </w:rPr>
        <w:t xml:space="preserve"> исполнению бюджетной сметы ФКУ </w:t>
      </w:r>
      <w:r w:rsidR="00503658" w:rsidRPr="002551F6">
        <w:rPr>
          <w:rFonts w:ascii="Times New Roman" w:hAnsi="Times New Roman"/>
          <w:sz w:val="28"/>
          <w:szCs w:val="28"/>
        </w:rPr>
        <w:t xml:space="preserve">«ЦОКР», </w:t>
      </w:r>
      <w:r w:rsidR="000F50F5">
        <w:rPr>
          <w:rFonts w:ascii="Times New Roman" w:hAnsi="Times New Roman"/>
          <w:sz w:val="28"/>
          <w:szCs w:val="28"/>
        </w:rPr>
        <w:br/>
      </w:r>
      <w:r w:rsidR="00503658" w:rsidRPr="002551F6">
        <w:rPr>
          <w:rFonts w:ascii="Times New Roman" w:hAnsi="Times New Roman"/>
          <w:sz w:val="28"/>
          <w:szCs w:val="28"/>
        </w:rPr>
        <w:t>в том числе по функции административно-хозяйственн</w:t>
      </w:r>
      <w:r w:rsidR="00F12624" w:rsidRPr="002551F6">
        <w:rPr>
          <w:rFonts w:ascii="Times New Roman" w:hAnsi="Times New Roman"/>
          <w:sz w:val="28"/>
          <w:szCs w:val="28"/>
        </w:rPr>
        <w:t>ого обеспечения, переданным ФКУ </w:t>
      </w:r>
      <w:r w:rsidR="00503658" w:rsidRPr="002551F6">
        <w:rPr>
          <w:rFonts w:ascii="Times New Roman" w:hAnsi="Times New Roman"/>
          <w:sz w:val="28"/>
          <w:szCs w:val="28"/>
        </w:rPr>
        <w:t>«ЦОКР».</w:t>
      </w:r>
    </w:p>
    <w:p w:rsidR="00503658" w:rsidRPr="002551F6" w:rsidRDefault="00F12624"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1.3</w:t>
      </w:r>
      <w:r w:rsidR="00F55A20">
        <w:rPr>
          <w:rFonts w:ascii="Times New Roman" w:hAnsi="Times New Roman"/>
          <w:sz w:val="28"/>
          <w:szCs w:val="28"/>
        </w:rPr>
        <w:t>.</w:t>
      </w:r>
      <w:r w:rsidRPr="002551F6">
        <w:rPr>
          <w:rFonts w:ascii="Times New Roman" w:hAnsi="Times New Roman"/>
          <w:sz w:val="28"/>
          <w:szCs w:val="28"/>
        </w:rPr>
        <w:t> </w:t>
      </w:r>
      <w:r w:rsidR="00503658" w:rsidRPr="002551F6">
        <w:rPr>
          <w:rFonts w:ascii="Times New Roman" w:hAnsi="Times New Roman"/>
          <w:sz w:val="28"/>
          <w:szCs w:val="28"/>
        </w:rPr>
        <w:t>Разработ</w:t>
      </w:r>
      <w:r w:rsidR="004D7AFC" w:rsidRPr="002551F6">
        <w:rPr>
          <w:rFonts w:ascii="Times New Roman" w:hAnsi="Times New Roman"/>
          <w:sz w:val="28"/>
          <w:szCs w:val="28"/>
        </w:rPr>
        <w:t>аны и утверждены</w:t>
      </w:r>
      <w:r w:rsidR="00503658" w:rsidRPr="002551F6">
        <w:rPr>
          <w:rFonts w:ascii="Times New Roman" w:hAnsi="Times New Roman"/>
          <w:sz w:val="28"/>
          <w:szCs w:val="28"/>
        </w:rPr>
        <w:t xml:space="preserve"> правовы</w:t>
      </w:r>
      <w:r w:rsidR="004D7AFC" w:rsidRPr="002551F6">
        <w:rPr>
          <w:rFonts w:ascii="Times New Roman" w:hAnsi="Times New Roman"/>
          <w:sz w:val="28"/>
          <w:szCs w:val="28"/>
        </w:rPr>
        <w:t>е</w:t>
      </w:r>
      <w:r w:rsidR="00503658" w:rsidRPr="002551F6">
        <w:rPr>
          <w:rFonts w:ascii="Times New Roman" w:hAnsi="Times New Roman"/>
          <w:sz w:val="28"/>
          <w:szCs w:val="28"/>
        </w:rPr>
        <w:t xml:space="preserve"> акт</w:t>
      </w:r>
      <w:r w:rsidR="004D7AFC" w:rsidRPr="002551F6">
        <w:rPr>
          <w:rFonts w:ascii="Times New Roman" w:hAnsi="Times New Roman"/>
          <w:sz w:val="28"/>
          <w:szCs w:val="28"/>
        </w:rPr>
        <w:t>ы</w:t>
      </w:r>
      <w:r w:rsidR="00503658" w:rsidRPr="002551F6">
        <w:rPr>
          <w:rFonts w:ascii="Times New Roman" w:hAnsi="Times New Roman"/>
          <w:sz w:val="28"/>
          <w:szCs w:val="28"/>
        </w:rPr>
        <w:t xml:space="preserve"> по передаче функции административно-хозяйственного обеспечения </w:t>
      </w:r>
      <w:r w:rsidRPr="002551F6">
        <w:rPr>
          <w:rFonts w:ascii="Times New Roman" w:hAnsi="Times New Roman"/>
          <w:sz w:val="28"/>
          <w:szCs w:val="28"/>
        </w:rPr>
        <w:t xml:space="preserve">Федерального казначейства </w:t>
      </w:r>
      <w:r w:rsidR="004D7AFC" w:rsidRPr="002551F6">
        <w:rPr>
          <w:rFonts w:ascii="Times New Roman" w:hAnsi="Times New Roman"/>
          <w:sz w:val="28"/>
          <w:szCs w:val="28"/>
        </w:rPr>
        <w:br/>
      </w:r>
      <w:r w:rsidRPr="002551F6">
        <w:rPr>
          <w:rFonts w:ascii="Times New Roman" w:hAnsi="Times New Roman"/>
          <w:sz w:val="28"/>
          <w:szCs w:val="28"/>
        </w:rPr>
        <w:t>в ФКУ «ЦОКР» и организации работы ФКУ </w:t>
      </w:r>
      <w:r w:rsidR="00503658" w:rsidRPr="002551F6">
        <w:rPr>
          <w:rFonts w:ascii="Times New Roman" w:hAnsi="Times New Roman"/>
          <w:sz w:val="28"/>
          <w:szCs w:val="28"/>
        </w:rPr>
        <w:t>«ЦОКР»:</w:t>
      </w:r>
    </w:p>
    <w:p w:rsidR="00503658" w:rsidRPr="002551F6" w:rsidRDefault="00F12624"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разработан и утвержден приказ Федерального казначейства </w:t>
      </w:r>
      <w:r w:rsidR="004D7AFC" w:rsidRPr="002551F6">
        <w:rPr>
          <w:rFonts w:ascii="Times New Roman" w:hAnsi="Times New Roman"/>
          <w:sz w:val="28"/>
          <w:szCs w:val="28"/>
        </w:rPr>
        <w:br/>
      </w:r>
      <w:r w:rsidR="00503658" w:rsidRPr="002551F6">
        <w:rPr>
          <w:rFonts w:ascii="Times New Roman" w:hAnsi="Times New Roman"/>
          <w:sz w:val="28"/>
          <w:szCs w:val="28"/>
        </w:rPr>
        <w:t>о внесении изменений в приказ Ф</w:t>
      </w:r>
      <w:r w:rsidRPr="002551F6">
        <w:rPr>
          <w:rFonts w:ascii="Times New Roman" w:hAnsi="Times New Roman"/>
          <w:sz w:val="28"/>
          <w:szCs w:val="28"/>
        </w:rPr>
        <w:t>едерального казначейства от 13 августа 2014 г. № 171 «О наделении ФКУ </w:t>
      </w:r>
      <w:r w:rsidR="00503658" w:rsidRPr="002551F6">
        <w:rPr>
          <w:rFonts w:ascii="Times New Roman" w:hAnsi="Times New Roman"/>
          <w:sz w:val="28"/>
          <w:szCs w:val="28"/>
        </w:rPr>
        <w:t xml:space="preserve">«ЦОКР» полномочиями </w:t>
      </w:r>
      <w:r w:rsidR="000F50F5">
        <w:rPr>
          <w:rFonts w:ascii="Times New Roman" w:hAnsi="Times New Roman"/>
          <w:sz w:val="28"/>
          <w:szCs w:val="28"/>
        </w:rPr>
        <w:br/>
      </w:r>
      <w:r w:rsidR="00503658" w:rsidRPr="002551F6">
        <w:rPr>
          <w:rFonts w:ascii="Times New Roman" w:hAnsi="Times New Roman"/>
          <w:sz w:val="28"/>
          <w:szCs w:val="28"/>
        </w:rPr>
        <w:t xml:space="preserve">по осуществлению закупок товаров, работ, услуг для нужд ЦАФК, ТОФК </w:t>
      </w:r>
      <w:r w:rsidR="000F50F5">
        <w:rPr>
          <w:rFonts w:ascii="Times New Roman" w:hAnsi="Times New Roman"/>
          <w:sz w:val="28"/>
          <w:szCs w:val="28"/>
        </w:rPr>
        <w:br/>
      </w:r>
      <w:r w:rsidR="00503658" w:rsidRPr="002551F6">
        <w:rPr>
          <w:rFonts w:ascii="Times New Roman" w:hAnsi="Times New Roman"/>
          <w:sz w:val="28"/>
          <w:szCs w:val="28"/>
        </w:rPr>
        <w:t>и об утверждении Порядка взаимодействия ЦАФК, ТОФК и ФКУ «ЦОКР» при осуществлении ФКУ «ЦОКР» закупок товаров, работ, услуг для нужд ЦАФК, ТОФК»;</w:t>
      </w:r>
    </w:p>
    <w:p w:rsidR="00503658" w:rsidRPr="002551F6" w:rsidRDefault="00B35A1A"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разработан и утвержден приказ Ф</w:t>
      </w:r>
      <w:r w:rsidRPr="002551F6">
        <w:rPr>
          <w:rFonts w:ascii="Times New Roman" w:hAnsi="Times New Roman"/>
          <w:sz w:val="28"/>
          <w:szCs w:val="28"/>
        </w:rPr>
        <w:t xml:space="preserve">едерального казначейства </w:t>
      </w:r>
      <w:r w:rsidR="004D7AFC" w:rsidRPr="002551F6">
        <w:rPr>
          <w:rFonts w:ascii="Times New Roman" w:hAnsi="Times New Roman"/>
          <w:sz w:val="28"/>
          <w:szCs w:val="28"/>
        </w:rPr>
        <w:br/>
      </w:r>
      <w:r w:rsidRPr="002551F6">
        <w:rPr>
          <w:rFonts w:ascii="Times New Roman" w:hAnsi="Times New Roman"/>
          <w:sz w:val="28"/>
          <w:szCs w:val="28"/>
        </w:rPr>
        <w:t xml:space="preserve">от </w:t>
      </w:r>
      <w:r w:rsidR="00503658" w:rsidRPr="002551F6">
        <w:rPr>
          <w:rFonts w:ascii="Times New Roman" w:hAnsi="Times New Roman"/>
          <w:sz w:val="28"/>
          <w:szCs w:val="28"/>
        </w:rPr>
        <w:t>1</w:t>
      </w:r>
      <w:r w:rsidRPr="002551F6">
        <w:rPr>
          <w:rFonts w:ascii="Times New Roman" w:hAnsi="Times New Roman"/>
          <w:sz w:val="28"/>
          <w:szCs w:val="28"/>
        </w:rPr>
        <w:t xml:space="preserve"> сентября </w:t>
      </w:r>
      <w:r w:rsidR="00503658" w:rsidRPr="002551F6">
        <w:rPr>
          <w:rFonts w:ascii="Times New Roman" w:hAnsi="Times New Roman"/>
          <w:sz w:val="28"/>
          <w:szCs w:val="28"/>
        </w:rPr>
        <w:t>2015</w:t>
      </w:r>
      <w:r w:rsidRPr="002551F6">
        <w:rPr>
          <w:rFonts w:ascii="Times New Roman" w:hAnsi="Times New Roman"/>
          <w:sz w:val="28"/>
          <w:szCs w:val="28"/>
        </w:rPr>
        <w:t xml:space="preserve"> г. № 224 </w:t>
      </w:r>
      <w:r w:rsidR="00503658" w:rsidRPr="002551F6">
        <w:rPr>
          <w:rFonts w:ascii="Times New Roman" w:hAnsi="Times New Roman"/>
          <w:sz w:val="28"/>
          <w:szCs w:val="28"/>
        </w:rPr>
        <w:t xml:space="preserve">«О передаче полномочий по планированию </w:t>
      </w:r>
      <w:r w:rsidR="004D7AFC" w:rsidRPr="002551F6">
        <w:rPr>
          <w:rFonts w:ascii="Times New Roman" w:hAnsi="Times New Roman"/>
          <w:sz w:val="28"/>
          <w:szCs w:val="28"/>
        </w:rPr>
        <w:br/>
      </w:r>
      <w:r w:rsidR="00503658" w:rsidRPr="002551F6">
        <w:rPr>
          <w:rFonts w:ascii="Times New Roman" w:hAnsi="Times New Roman"/>
          <w:sz w:val="28"/>
          <w:szCs w:val="28"/>
        </w:rPr>
        <w:t xml:space="preserve">и осуществлению закупок товаров, работ, услуг для нужд ЦАФК, ТОФК Федеральному казенному учреждению «Центр по обеспечению </w:t>
      </w:r>
      <w:r w:rsidR="00503658" w:rsidRPr="002551F6">
        <w:rPr>
          <w:rFonts w:ascii="Times New Roman" w:hAnsi="Times New Roman"/>
          <w:sz w:val="28"/>
          <w:szCs w:val="28"/>
        </w:rPr>
        <w:lastRenderedPageBreak/>
        <w:t>деятельности Казначейства России»</w:t>
      </w:r>
      <w:r w:rsidR="00EF4F58" w:rsidRPr="002551F6">
        <w:rPr>
          <w:rFonts w:ascii="Times New Roman" w:hAnsi="Times New Roman"/>
          <w:sz w:val="28"/>
          <w:szCs w:val="28"/>
        </w:rPr>
        <w:t xml:space="preserve"> (в редакции приказов от 29 октября 2015 г. № 292, от 31 декабря 2015 г. № 412)</w:t>
      </w:r>
      <w:r w:rsidR="00503658" w:rsidRPr="002551F6">
        <w:rPr>
          <w:rFonts w:ascii="Times New Roman" w:hAnsi="Times New Roman"/>
          <w:sz w:val="28"/>
          <w:szCs w:val="28"/>
        </w:rPr>
        <w:t>;</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w:t>
      </w:r>
      <w:r w:rsidRPr="002551F6">
        <w:rPr>
          <w:rFonts w:ascii="Times New Roman" w:hAnsi="Times New Roman"/>
          <w:sz w:val="28"/>
          <w:szCs w:val="28"/>
        </w:rPr>
        <w:t>зработан и утвержден приказ ФКУ </w:t>
      </w:r>
      <w:r w:rsidR="00503658" w:rsidRPr="002551F6">
        <w:rPr>
          <w:rFonts w:ascii="Times New Roman" w:hAnsi="Times New Roman"/>
          <w:sz w:val="28"/>
          <w:szCs w:val="28"/>
        </w:rPr>
        <w:t xml:space="preserve">«ЦОКР» по согласованию </w:t>
      </w:r>
      <w:r w:rsidR="004D7AFC" w:rsidRPr="002551F6">
        <w:rPr>
          <w:rFonts w:ascii="Times New Roman" w:hAnsi="Times New Roman"/>
          <w:sz w:val="28"/>
          <w:szCs w:val="28"/>
        </w:rPr>
        <w:br/>
      </w:r>
      <w:r w:rsidR="00503658" w:rsidRPr="002551F6">
        <w:rPr>
          <w:rFonts w:ascii="Times New Roman" w:hAnsi="Times New Roman"/>
          <w:sz w:val="28"/>
          <w:szCs w:val="28"/>
        </w:rPr>
        <w:t>с Ф</w:t>
      </w:r>
      <w:r w:rsidRPr="002551F6">
        <w:rPr>
          <w:rFonts w:ascii="Times New Roman" w:hAnsi="Times New Roman"/>
          <w:sz w:val="28"/>
          <w:szCs w:val="28"/>
        </w:rPr>
        <w:t xml:space="preserve">едеральным казначейством от </w:t>
      </w:r>
      <w:r w:rsidR="00503658" w:rsidRPr="002551F6">
        <w:rPr>
          <w:rFonts w:ascii="Times New Roman" w:hAnsi="Times New Roman"/>
          <w:sz w:val="28"/>
          <w:szCs w:val="28"/>
        </w:rPr>
        <w:t>17</w:t>
      </w:r>
      <w:r w:rsidRPr="002551F6">
        <w:rPr>
          <w:rFonts w:ascii="Times New Roman" w:hAnsi="Times New Roman"/>
          <w:sz w:val="28"/>
          <w:szCs w:val="28"/>
        </w:rPr>
        <w:t xml:space="preserve"> сентября </w:t>
      </w:r>
      <w:r w:rsidR="00503658" w:rsidRPr="002551F6">
        <w:rPr>
          <w:rFonts w:ascii="Times New Roman" w:hAnsi="Times New Roman"/>
          <w:sz w:val="28"/>
          <w:szCs w:val="28"/>
        </w:rPr>
        <w:t>2015</w:t>
      </w:r>
      <w:r w:rsidRPr="002551F6">
        <w:rPr>
          <w:rFonts w:ascii="Times New Roman" w:hAnsi="Times New Roman"/>
          <w:sz w:val="28"/>
          <w:szCs w:val="28"/>
        </w:rPr>
        <w:t> г. № </w:t>
      </w:r>
      <w:r w:rsidR="00503658" w:rsidRPr="002551F6">
        <w:rPr>
          <w:rFonts w:ascii="Times New Roman" w:hAnsi="Times New Roman"/>
          <w:sz w:val="28"/>
          <w:szCs w:val="28"/>
        </w:rPr>
        <w:t xml:space="preserve">96 </w:t>
      </w:r>
      <w:r w:rsidR="000F50F5">
        <w:rPr>
          <w:rFonts w:ascii="Times New Roman" w:hAnsi="Times New Roman"/>
          <w:sz w:val="28"/>
          <w:szCs w:val="28"/>
        </w:rPr>
        <w:br/>
      </w:r>
      <w:r w:rsidR="00503658" w:rsidRPr="002551F6">
        <w:rPr>
          <w:rFonts w:ascii="Times New Roman" w:hAnsi="Times New Roman"/>
          <w:sz w:val="28"/>
          <w:szCs w:val="28"/>
        </w:rPr>
        <w:t xml:space="preserve">«Об утверждении Регламента взаимодействия центрального аппарата, территориальных органов </w:t>
      </w:r>
      <w:r w:rsidRPr="002551F6">
        <w:rPr>
          <w:rFonts w:ascii="Times New Roman" w:hAnsi="Times New Roman"/>
          <w:sz w:val="28"/>
          <w:szCs w:val="28"/>
        </w:rPr>
        <w:t>Федерального казначейства и ФКУ </w:t>
      </w:r>
      <w:r w:rsidR="00503658" w:rsidRPr="002551F6">
        <w:rPr>
          <w:rFonts w:ascii="Times New Roman" w:hAnsi="Times New Roman"/>
          <w:sz w:val="28"/>
          <w:szCs w:val="28"/>
        </w:rPr>
        <w:t>«ЦОК</w:t>
      </w:r>
      <w:r w:rsidRPr="002551F6">
        <w:rPr>
          <w:rFonts w:ascii="Times New Roman" w:hAnsi="Times New Roman"/>
          <w:sz w:val="28"/>
          <w:szCs w:val="28"/>
        </w:rPr>
        <w:t>Р» (Филиала) по обеспечению ФКУ </w:t>
      </w:r>
      <w:r w:rsidR="00503658" w:rsidRPr="002551F6">
        <w:rPr>
          <w:rFonts w:ascii="Times New Roman" w:hAnsi="Times New Roman"/>
          <w:sz w:val="28"/>
          <w:szCs w:val="28"/>
        </w:rPr>
        <w:t>«ЦОКР» материальными ценностями (товарами), работами, услугами;</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w:t>
      </w:r>
      <w:r w:rsidR="004D7AFC" w:rsidRPr="002551F6">
        <w:rPr>
          <w:rFonts w:ascii="Times New Roman" w:hAnsi="Times New Roman"/>
          <w:sz w:val="28"/>
          <w:szCs w:val="28"/>
        </w:rPr>
        <w:t>зработан и утвержден приказ ФКУ </w:t>
      </w:r>
      <w:r w:rsidR="00503658" w:rsidRPr="002551F6">
        <w:rPr>
          <w:rFonts w:ascii="Times New Roman" w:hAnsi="Times New Roman"/>
          <w:sz w:val="28"/>
          <w:szCs w:val="28"/>
        </w:rPr>
        <w:t>«ЦОКР» от 21</w:t>
      </w:r>
      <w:r w:rsidR="004D7AFC" w:rsidRPr="002551F6">
        <w:rPr>
          <w:rFonts w:ascii="Times New Roman" w:hAnsi="Times New Roman"/>
          <w:sz w:val="28"/>
          <w:szCs w:val="28"/>
        </w:rPr>
        <w:t xml:space="preserve"> апреля 2015 г. № </w:t>
      </w:r>
      <w:r w:rsidR="00503658" w:rsidRPr="002551F6">
        <w:rPr>
          <w:rFonts w:ascii="Times New Roman" w:hAnsi="Times New Roman"/>
          <w:sz w:val="28"/>
          <w:szCs w:val="28"/>
        </w:rPr>
        <w:t>26 «Об утверждении Графика документооборота по осуществлению закупок товаров, работ и услуг ФКУ «ЦОКР»;</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разработан и утвержден приказ ФКУ</w:t>
      </w:r>
      <w:r w:rsidR="004D7AFC" w:rsidRPr="002551F6">
        <w:rPr>
          <w:rFonts w:ascii="Times New Roman" w:hAnsi="Times New Roman"/>
          <w:sz w:val="28"/>
          <w:szCs w:val="28"/>
        </w:rPr>
        <w:t> </w:t>
      </w:r>
      <w:r w:rsidR="00503658" w:rsidRPr="002551F6">
        <w:rPr>
          <w:rFonts w:ascii="Times New Roman" w:hAnsi="Times New Roman"/>
          <w:sz w:val="28"/>
          <w:szCs w:val="28"/>
        </w:rPr>
        <w:t>«ЦОКР» от 30</w:t>
      </w:r>
      <w:r w:rsidRPr="002551F6">
        <w:rPr>
          <w:rFonts w:ascii="Times New Roman" w:hAnsi="Times New Roman"/>
          <w:sz w:val="28"/>
          <w:szCs w:val="28"/>
        </w:rPr>
        <w:t xml:space="preserve"> июня 2015 г. № </w:t>
      </w:r>
      <w:r w:rsidR="00503658" w:rsidRPr="002551F6">
        <w:rPr>
          <w:rFonts w:ascii="Times New Roman" w:hAnsi="Times New Roman"/>
          <w:sz w:val="28"/>
          <w:szCs w:val="28"/>
        </w:rPr>
        <w:t xml:space="preserve">48 </w:t>
      </w:r>
      <w:r w:rsidRPr="002551F6">
        <w:rPr>
          <w:rFonts w:ascii="Times New Roman" w:hAnsi="Times New Roman"/>
          <w:sz w:val="28"/>
          <w:szCs w:val="28"/>
        </w:rPr>
        <w:t>«</w:t>
      </w:r>
      <w:r w:rsidR="00503658" w:rsidRPr="002551F6">
        <w:rPr>
          <w:rFonts w:ascii="Times New Roman" w:hAnsi="Times New Roman"/>
          <w:sz w:val="28"/>
          <w:szCs w:val="28"/>
        </w:rPr>
        <w:t>Об утверждении Показателей оценки результативности деятельност</w:t>
      </w:r>
      <w:r w:rsidRPr="002551F6">
        <w:rPr>
          <w:rFonts w:ascii="Times New Roman" w:hAnsi="Times New Roman"/>
          <w:sz w:val="28"/>
          <w:szCs w:val="28"/>
        </w:rPr>
        <w:t>и структурных подразделений ФКУ </w:t>
      </w:r>
      <w:r w:rsidR="00503658" w:rsidRPr="002551F6">
        <w:rPr>
          <w:rFonts w:ascii="Times New Roman" w:hAnsi="Times New Roman"/>
          <w:sz w:val="28"/>
          <w:szCs w:val="28"/>
        </w:rPr>
        <w:t>«ЦОКР» и Порядка их формирования</w:t>
      </w:r>
      <w:r w:rsidRPr="002551F6">
        <w:rPr>
          <w:rFonts w:ascii="Times New Roman" w:hAnsi="Times New Roman"/>
          <w:sz w:val="28"/>
          <w:szCs w:val="28"/>
        </w:rPr>
        <w:t xml:space="preserve">» </w:t>
      </w:r>
      <w:r w:rsidR="004D7AFC" w:rsidRPr="002551F6">
        <w:rPr>
          <w:rFonts w:ascii="Times New Roman" w:hAnsi="Times New Roman"/>
          <w:sz w:val="28"/>
          <w:szCs w:val="28"/>
        </w:rPr>
        <w:br/>
      </w:r>
      <w:r w:rsidRPr="002551F6">
        <w:rPr>
          <w:rFonts w:ascii="Times New Roman" w:hAnsi="Times New Roman"/>
          <w:sz w:val="28"/>
          <w:szCs w:val="28"/>
        </w:rPr>
        <w:t>(в редакции приказа от 1 сентября 2015 г. № 84)</w:t>
      </w:r>
      <w:r w:rsidR="00503658" w:rsidRPr="002551F6">
        <w:rPr>
          <w:rFonts w:ascii="Times New Roman" w:hAnsi="Times New Roman"/>
          <w:sz w:val="28"/>
          <w:szCs w:val="28"/>
        </w:rPr>
        <w:t>;</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утверждено Пол</w:t>
      </w:r>
      <w:r w:rsidRPr="002551F6">
        <w:rPr>
          <w:rFonts w:ascii="Times New Roman" w:hAnsi="Times New Roman"/>
          <w:sz w:val="28"/>
          <w:szCs w:val="28"/>
        </w:rPr>
        <w:t>ожение о контрактной службе ФКУ </w:t>
      </w:r>
      <w:r w:rsidR="00503658" w:rsidRPr="002551F6">
        <w:rPr>
          <w:rFonts w:ascii="Times New Roman" w:hAnsi="Times New Roman"/>
          <w:sz w:val="28"/>
          <w:szCs w:val="28"/>
        </w:rPr>
        <w:t>«ЦОКР», утве</w:t>
      </w:r>
      <w:r w:rsidRPr="002551F6">
        <w:rPr>
          <w:rFonts w:ascii="Times New Roman" w:hAnsi="Times New Roman"/>
          <w:sz w:val="28"/>
          <w:szCs w:val="28"/>
        </w:rPr>
        <w:t>ржденное приказом ФКУ </w:t>
      </w:r>
      <w:r w:rsidR="00503658" w:rsidRPr="002551F6">
        <w:rPr>
          <w:rFonts w:ascii="Times New Roman" w:hAnsi="Times New Roman"/>
          <w:sz w:val="28"/>
          <w:szCs w:val="28"/>
        </w:rPr>
        <w:t>«ЦОКР» от 30</w:t>
      </w:r>
      <w:r w:rsidRPr="002551F6">
        <w:rPr>
          <w:rFonts w:ascii="Times New Roman" w:hAnsi="Times New Roman"/>
          <w:sz w:val="28"/>
          <w:szCs w:val="28"/>
        </w:rPr>
        <w:t xml:space="preserve"> сентября </w:t>
      </w:r>
      <w:r w:rsidR="00503658" w:rsidRPr="002551F6">
        <w:rPr>
          <w:rFonts w:ascii="Times New Roman" w:hAnsi="Times New Roman"/>
          <w:sz w:val="28"/>
          <w:szCs w:val="28"/>
        </w:rPr>
        <w:t>2015</w:t>
      </w:r>
      <w:r w:rsidRPr="002551F6">
        <w:rPr>
          <w:rFonts w:ascii="Times New Roman" w:hAnsi="Times New Roman"/>
          <w:sz w:val="28"/>
          <w:szCs w:val="28"/>
        </w:rPr>
        <w:t xml:space="preserve"> г. № 110 </w:t>
      </w:r>
      <w:r w:rsidR="00503658" w:rsidRPr="002551F6">
        <w:rPr>
          <w:rFonts w:ascii="Times New Roman" w:hAnsi="Times New Roman"/>
          <w:sz w:val="28"/>
          <w:szCs w:val="28"/>
        </w:rPr>
        <w:t xml:space="preserve">в части изменения порядка прохождения документов и использования </w:t>
      </w:r>
      <w:r w:rsidRPr="002551F6">
        <w:rPr>
          <w:rFonts w:ascii="Times New Roman" w:hAnsi="Times New Roman"/>
          <w:sz w:val="28"/>
          <w:szCs w:val="28"/>
        </w:rPr>
        <w:t>унифицированных форм документов;</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разработана единая форма аукционной документации и проектов государственных контрактов</w:t>
      </w:r>
      <w:r w:rsidR="003F51E1" w:rsidRPr="002551F6">
        <w:rPr>
          <w:rFonts w:ascii="Times New Roman" w:hAnsi="Times New Roman"/>
          <w:sz w:val="28"/>
          <w:szCs w:val="28"/>
        </w:rPr>
        <w:t xml:space="preserve"> </w:t>
      </w:r>
      <w:r w:rsidR="00503658" w:rsidRPr="002551F6">
        <w:rPr>
          <w:rFonts w:ascii="Times New Roman" w:hAnsi="Times New Roman"/>
          <w:sz w:val="28"/>
          <w:szCs w:val="28"/>
        </w:rPr>
        <w:t xml:space="preserve">для осуществления </w:t>
      </w:r>
      <w:r w:rsidRPr="002551F6">
        <w:rPr>
          <w:rFonts w:ascii="Times New Roman" w:hAnsi="Times New Roman"/>
          <w:sz w:val="28"/>
          <w:szCs w:val="28"/>
        </w:rPr>
        <w:t>закупок товаров, работ, услуг.</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1.4</w:t>
      </w:r>
      <w:r w:rsidR="00F55A20">
        <w:rPr>
          <w:rFonts w:ascii="Times New Roman" w:hAnsi="Times New Roman"/>
          <w:sz w:val="28"/>
          <w:szCs w:val="28"/>
        </w:rPr>
        <w:t>.</w:t>
      </w:r>
      <w:r w:rsidRPr="002551F6">
        <w:rPr>
          <w:rFonts w:ascii="Times New Roman" w:hAnsi="Times New Roman"/>
          <w:sz w:val="28"/>
          <w:szCs w:val="28"/>
        </w:rPr>
        <w:t> Создание 7 отделов ФКУ </w:t>
      </w:r>
      <w:r w:rsidR="00503658" w:rsidRPr="002551F6">
        <w:rPr>
          <w:rFonts w:ascii="Times New Roman" w:hAnsi="Times New Roman"/>
          <w:sz w:val="28"/>
          <w:szCs w:val="28"/>
        </w:rPr>
        <w:t xml:space="preserve">ЦОКР» в части обеспечения услугами </w:t>
      </w:r>
      <w:r w:rsidR="004A3196" w:rsidRPr="002551F6">
        <w:rPr>
          <w:rFonts w:ascii="Times New Roman" w:hAnsi="Times New Roman"/>
          <w:sz w:val="28"/>
          <w:szCs w:val="28"/>
        </w:rPr>
        <w:br/>
      </w:r>
      <w:r w:rsidR="00503658" w:rsidRPr="002551F6">
        <w:rPr>
          <w:rFonts w:ascii="Times New Roman" w:hAnsi="Times New Roman"/>
          <w:sz w:val="28"/>
          <w:szCs w:val="28"/>
        </w:rPr>
        <w:t>в област</w:t>
      </w:r>
      <w:r w:rsidRPr="002551F6">
        <w:rPr>
          <w:rFonts w:ascii="Times New Roman" w:hAnsi="Times New Roman"/>
          <w:sz w:val="28"/>
          <w:szCs w:val="28"/>
        </w:rPr>
        <w:t>и информационных технологий (6 –</w:t>
      </w:r>
      <w:r w:rsidR="00503658" w:rsidRPr="002551F6">
        <w:rPr>
          <w:rFonts w:ascii="Times New Roman" w:hAnsi="Times New Roman"/>
          <w:sz w:val="28"/>
          <w:szCs w:val="28"/>
        </w:rPr>
        <w:t xml:space="preserve"> в головном учреждении, 1 – </w:t>
      </w:r>
      <w:r w:rsidR="004A3196" w:rsidRPr="002551F6">
        <w:rPr>
          <w:rFonts w:ascii="Times New Roman" w:hAnsi="Times New Roman"/>
          <w:sz w:val="28"/>
          <w:szCs w:val="28"/>
        </w:rPr>
        <w:br/>
      </w:r>
      <w:r w:rsidR="00503658" w:rsidRPr="002551F6">
        <w:rPr>
          <w:rFonts w:ascii="Times New Roman" w:hAnsi="Times New Roman"/>
          <w:sz w:val="28"/>
          <w:szCs w:val="28"/>
        </w:rPr>
        <w:t>в филиале по Владимирской области).</w:t>
      </w:r>
    </w:p>
    <w:p w:rsidR="00503658" w:rsidRPr="002551F6" w:rsidRDefault="00EF4F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1.5</w:t>
      </w:r>
      <w:r w:rsidR="00F55A20">
        <w:rPr>
          <w:rFonts w:ascii="Times New Roman" w:hAnsi="Times New Roman"/>
          <w:sz w:val="28"/>
          <w:szCs w:val="28"/>
        </w:rPr>
        <w:t>.</w:t>
      </w:r>
      <w:r w:rsidRPr="002551F6">
        <w:rPr>
          <w:rFonts w:ascii="Times New Roman" w:hAnsi="Times New Roman"/>
          <w:sz w:val="28"/>
          <w:szCs w:val="28"/>
        </w:rPr>
        <w:t> </w:t>
      </w:r>
      <w:r w:rsidR="00503658" w:rsidRPr="002551F6">
        <w:rPr>
          <w:rFonts w:ascii="Times New Roman" w:hAnsi="Times New Roman"/>
          <w:sz w:val="28"/>
          <w:szCs w:val="28"/>
        </w:rPr>
        <w:t>Организация работы отдела по работе с территориальными подразделениями.</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2.</w:t>
      </w:r>
      <w:r w:rsidR="00EF4F58" w:rsidRPr="002551F6">
        <w:rPr>
          <w:rFonts w:ascii="Times New Roman" w:hAnsi="Times New Roman"/>
          <w:sz w:val="28"/>
          <w:szCs w:val="28"/>
        </w:rPr>
        <w:t> </w:t>
      </w:r>
      <w:r w:rsidR="004A3196" w:rsidRPr="002551F6">
        <w:rPr>
          <w:rFonts w:ascii="Times New Roman" w:hAnsi="Times New Roman"/>
          <w:sz w:val="28"/>
          <w:szCs w:val="28"/>
        </w:rPr>
        <w:t>Обеспечено р</w:t>
      </w:r>
      <w:r w:rsidRPr="002551F6">
        <w:rPr>
          <w:rFonts w:ascii="Times New Roman" w:hAnsi="Times New Roman"/>
          <w:sz w:val="28"/>
          <w:szCs w:val="28"/>
        </w:rPr>
        <w:t>азвитие</w:t>
      </w:r>
      <w:r w:rsidR="00EF4F58" w:rsidRPr="002551F6">
        <w:rPr>
          <w:rFonts w:ascii="Times New Roman" w:hAnsi="Times New Roman"/>
          <w:sz w:val="28"/>
          <w:szCs w:val="28"/>
        </w:rPr>
        <w:t xml:space="preserve"> филиальной сети в субъектах Российской Федерации</w:t>
      </w:r>
      <w:r w:rsidR="00C663F7" w:rsidRPr="002551F6">
        <w:rPr>
          <w:rFonts w:ascii="Times New Roman" w:hAnsi="Times New Roman"/>
          <w:sz w:val="28"/>
          <w:szCs w:val="28"/>
        </w:rPr>
        <w:t>.</w:t>
      </w:r>
    </w:p>
    <w:p w:rsidR="00503658" w:rsidRPr="002551F6" w:rsidRDefault="004A3196"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2.1</w:t>
      </w:r>
      <w:r w:rsidR="00F55A20">
        <w:rPr>
          <w:rFonts w:ascii="Times New Roman" w:hAnsi="Times New Roman"/>
          <w:sz w:val="28"/>
          <w:szCs w:val="28"/>
        </w:rPr>
        <w:t>.</w:t>
      </w:r>
      <w:r w:rsidRPr="002551F6">
        <w:rPr>
          <w:rFonts w:ascii="Times New Roman" w:hAnsi="Times New Roman"/>
          <w:sz w:val="28"/>
          <w:szCs w:val="28"/>
        </w:rPr>
        <w:t> Созданы</w:t>
      </w:r>
      <w:r w:rsidR="00055B6E" w:rsidRPr="002551F6">
        <w:rPr>
          <w:rFonts w:ascii="Times New Roman" w:hAnsi="Times New Roman"/>
          <w:sz w:val="28"/>
          <w:szCs w:val="28"/>
        </w:rPr>
        <w:t xml:space="preserve"> 5 филиалов ФКУ </w:t>
      </w:r>
      <w:r w:rsidRPr="002551F6">
        <w:rPr>
          <w:rFonts w:ascii="Times New Roman" w:hAnsi="Times New Roman"/>
          <w:sz w:val="28"/>
          <w:szCs w:val="28"/>
        </w:rPr>
        <w:t>«ЦОКР» и утверждены положения</w:t>
      </w:r>
      <w:r w:rsidR="00503658" w:rsidRPr="002551F6">
        <w:rPr>
          <w:rFonts w:ascii="Times New Roman" w:hAnsi="Times New Roman"/>
          <w:sz w:val="28"/>
          <w:szCs w:val="28"/>
        </w:rPr>
        <w:t xml:space="preserve"> </w:t>
      </w:r>
      <w:r w:rsidRPr="002551F6">
        <w:rPr>
          <w:rFonts w:ascii="Times New Roman" w:hAnsi="Times New Roman"/>
          <w:sz w:val="28"/>
          <w:szCs w:val="28"/>
        </w:rPr>
        <w:br/>
      </w:r>
      <w:r w:rsidR="00503658" w:rsidRPr="002551F6">
        <w:rPr>
          <w:rFonts w:ascii="Times New Roman" w:hAnsi="Times New Roman"/>
          <w:sz w:val="28"/>
          <w:szCs w:val="28"/>
        </w:rPr>
        <w:t>о филиалах и ины</w:t>
      </w:r>
      <w:r w:rsidRPr="002551F6">
        <w:rPr>
          <w:rFonts w:ascii="Times New Roman" w:hAnsi="Times New Roman"/>
          <w:sz w:val="28"/>
          <w:szCs w:val="28"/>
        </w:rPr>
        <w:t>е нормативные акты</w:t>
      </w:r>
      <w:r w:rsidR="00503658" w:rsidRPr="002551F6">
        <w:rPr>
          <w:rFonts w:ascii="Times New Roman" w:hAnsi="Times New Roman"/>
          <w:sz w:val="28"/>
          <w:szCs w:val="28"/>
        </w:rPr>
        <w:t xml:space="preserve">: </w:t>
      </w:r>
    </w:p>
    <w:p w:rsidR="00503658" w:rsidRPr="002551F6" w:rsidRDefault="00055B6E"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приказ ФКУ </w:t>
      </w:r>
      <w:r w:rsidR="00503658" w:rsidRPr="002551F6">
        <w:rPr>
          <w:rFonts w:ascii="Times New Roman" w:hAnsi="Times New Roman"/>
          <w:sz w:val="28"/>
          <w:szCs w:val="28"/>
        </w:rPr>
        <w:t>«ЦОКР» от 31</w:t>
      </w:r>
      <w:r w:rsidRPr="002551F6">
        <w:rPr>
          <w:rFonts w:ascii="Times New Roman" w:hAnsi="Times New Roman"/>
          <w:sz w:val="28"/>
          <w:szCs w:val="28"/>
        </w:rPr>
        <w:t xml:space="preserve"> июля 2015 г. № </w:t>
      </w:r>
      <w:r w:rsidR="00503658" w:rsidRPr="002551F6">
        <w:rPr>
          <w:rFonts w:ascii="Times New Roman" w:hAnsi="Times New Roman"/>
          <w:sz w:val="28"/>
          <w:szCs w:val="28"/>
        </w:rPr>
        <w:t>67 «О создании филиалов и утверждении положений о филиалах</w:t>
      </w:r>
      <w:r w:rsidRPr="002551F6">
        <w:rPr>
          <w:rFonts w:ascii="Times New Roman" w:hAnsi="Times New Roman"/>
          <w:sz w:val="28"/>
          <w:szCs w:val="28"/>
        </w:rPr>
        <w:t xml:space="preserve"> ФКУ </w:t>
      </w:r>
      <w:r w:rsidR="00503658" w:rsidRPr="002551F6">
        <w:rPr>
          <w:rFonts w:ascii="Times New Roman" w:hAnsi="Times New Roman"/>
          <w:sz w:val="28"/>
          <w:szCs w:val="28"/>
        </w:rPr>
        <w:t>«ЦОКР»;</w:t>
      </w:r>
    </w:p>
    <w:p w:rsidR="00503658" w:rsidRPr="002551F6" w:rsidRDefault="00055B6E"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приказы ФКУ </w:t>
      </w:r>
      <w:r w:rsidR="00503658" w:rsidRPr="002551F6">
        <w:rPr>
          <w:rFonts w:ascii="Times New Roman" w:hAnsi="Times New Roman"/>
          <w:sz w:val="28"/>
          <w:szCs w:val="28"/>
        </w:rPr>
        <w:t>«ЦОКР» «Об утверждении стру</w:t>
      </w:r>
      <w:r w:rsidRPr="002551F6">
        <w:rPr>
          <w:rFonts w:ascii="Times New Roman" w:hAnsi="Times New Roman"/>
          <w:sz w:val="28"/>
          <w:szCs w:val="28"/>
        </w:rPr>
        <w:t>ктуры и штатного расписания ФКУ </w:t>
      </w:r>
      <w:r w:rsidR="00503658" w:rsidRPr="002551F6">
        <w:rPr>
          <w:rFonts w:ascii="Times New Roman" w:hAnsi="Times New Roman"/>
          <w:sz w:val="28"/>
          <w:szCs w:val="28"/>
        </w:rPr>
        <w:t xml:space="preserve">«ЦОКР». </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2.2</w:t>
      </w:r>
      <w:r w:rsidR="00F55A20">
        <w:rPr>
          <w:rFonts w:ascii="Times New Roman" w:hAnsi="Times New Roman"/>
          <w:sz w:val="28"/>
          <w:szCs w:val="28"/>
        </w:rPr>
        <w:t>.</w:t>
      </w:r>
      <w:r w:rsidRPr="002551F6">
        <w:rPr>
          <w:rFonts w:ascii="Times New Roman" w:hAnsi="Times New Roman"/>
          <w:sz w:val="28"/>
          <w:szCs w:val="28"/>
        </w:rPr>
        <w:t> </w:t>
      </w:r>
      <w:r w:rsidR="00503658" w:rsidRPr="002551F6">
        <w:rPr>
          <w:rFonts w:ascii="Times New Roman" w:hAnsi="Times New Roman"/>
          <w:sz w:val="28"/>
          <w:szCs w:val="28"/>
        </w:rPr>
        <w:t>Орг</w:t>
      </w:r>
      <w:r w:rsidR="004A3196" w:rsidRPr="002551F6">
        <w:rPr>
          <w:rFonts w:ascii="Times New Roman" w:hAnsi="Times New Roman"/>
          <w:sz w:val="28"/>
          <w:szCs w:val="28"/>
        </w:rPr>
        <w:t>анизована работа в 74 филиалах.</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Разработаны и направле</w:t>
      </w:r>
      <w:r w:rsidR="00483309" w:rsidRPr="002551F6">
        <w:rPr>
          <w:rFonts w:ascii="Times New Roman" w:hAnsi="Times New Roman"/>
          <w:sz w:val="28"/>
          <w:szCs w:val="28"/>
        </w:rPr>
        <w:t>ны для применения в филиалы ФКУ </w:t>
      </w:r>
      <w:r w:rsidRPr="002551F6">
        <w:rPr>
          <w:rFonts w:ascii="Times New Roman" w:hAnsi="Times New Roman"/>
          <w:sz w:val="28"/>
          <w:szCs w:val="28"/>
        </w:rPr>
        <w:t xml:space="preserve">«ЦОКР» </w:t>
      </w:r>
      <w:r w:rsidR="004A3196" w:rsidRPr="002551F6">
        <w:rPr>
          <w:rFonts w:ascii="Times New Roman" w:hAnsi="Times New Roman"/>
          <w:sz w:val="28"/>
          <w:szCs w:val="28"/>
        </w:rPr>
        <w:br/>
      </w:r>
      <w:r w:rsidRPr="002551F6">
        <w:rPr>
          <w:rFonts w:ascii="Times New Roman" w:hAnsi="Times New Roman"/>
          <w:sz w:val="28"/>
          <w:szCs w:val="28"/>
        </w:rPr>
        <w:t>в целях организации взаимодействия филиалов с ТОФК:</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договор безвозмездного пользования автомобилями;</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 соглашение </w:t>
      </w:r>
      <w:r w:rsidR="00503658" w:rsidRPr="002551F6">
        <w:rPr>
          <w:rFonts w:ascii="Times New Roman" w:hAnsi="Times New Roman"/>
          <w:sz w:val="28"/>
          <w:szCs w:val="28"/>
        </w:rPr>
        <w:t>по особенностям авт</w:t>
      </w:r>
      <w:r w:rsidRPr="002551F6">
        <w:rPr>
          <w:rFonts w:ascii="Times New Roman" w:hAnsi="Times New Roman"/>
          <w:sz w:val="28"/>
          <w:szCs w:val="28"/>
        </w:rPr>
        <w:t>отранспортного</w:t>
      </w:r>
      <w:r w:rsidR="003F51E1" w:rsidRPr="002551F6">
        <w:rPr>
          <w:rFonts w:ascii="Times New Roman" w:hAnsi="Times New Roman"/>
          <w:sz w:val="28"/>
          <w:szCs w:val="28"/>
        </w:rPr>
        <w:t xml:space="preserve"> </w:t>
      </w:r>
      <w:r w:rsidRPr="002551F6">
        <w:rPr>
          <w:rFonts w:ascii="Times New Roman" w:hAnsi="Times New Roman"/>
          <w:sz w:val="28"/>
          <w:szCs w:val="28"/>
        </w:rPr>
        <w:t>обеспечения ФКУ </w:t>
      </w:r>
      <w:r w:rsidR="00503658" w:rsidRPr="002551F6">
        <w:rPr>
          <w:rFonts w:ascii="Times New Roman" w:hAnsi="Times New Roman"/>
          <w:sz w:val="28"/>
          <w:szCs w:val="28"/>
        </w:rPr>
        <w:t>«ЦОКР»;</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типовой государственный контракт на оказание услуг </w:t>
      </w:r>
      <w:r w:rsidR="000F50F5">
        <w:rPr>
          <w:rFonts w:ascii="Times New Roman" w:hAnsi="Times New Roman"/>
          <w:sz w:val="28"/>
          <w:szCs w:val="28"/>
        </w:rPr>
        <w:br/>
      </w:r>
      <w:r w:rsidR="00503658" w:rsidRPr="002551F6">
        <w:rPr>
          <w:rFonts w:ascii="Times New Roman" w:hAnsi="Times New Roman"/>
          <w:sz w:val="28"/>
          <w:szCs w:val="28"/>
        </w:rPr>
        <w:t>по организации и проведению медицинских осмотров водителей автомобилей;</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соглашения по особеннос</w:t>
      </w:r>
      <w:r w:rsidRPr="002551F6">
        <w:rPr>
          <w:rFonts w:ascii="Times New Roman" w:hAnsi="Times New Roman"/>
          <w:sz w:val="28"/>
          <w:szCs w:val="28"/>
        </w:rPr>
        <w:t>тям обеспечения административно–</w:t>
      </w:r>
      <w:r w:rsidR="00503658" w:rsidRPr="002551F6">
        <w:rPr>
          <w:rFonts w:ascii="Times New Roman" w:hAnsi="Times New Roman"/>
          <w:sz w:val="28"/>
          <w:szCs w:val="28"/>
        </w:rPr>
        <w:t>хозяйственных функций по техническому обслуживанию и уборке административных зданий прилегающих территорий к административным зданиям (помещениям) ТОФК.</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Разработаны и направле</w:t>
      </w:r>
      <w:r w:rsidR="00483309" w:rsidRPr="002551F6">
        <w:rPr>
          <w:rFonts w:ascii="Times New Roman" w:hAnsi="Times New Roman"/>
          <w:sz w:val="28"/>
          <w:szCs w:val="28"/>
        </w:rPr>
        <w:t>ны для применения в филиалы ФКУ </w:t>
      </w:r>
      <w:r w:rsidRPr="002551F6">
        <w:rPr>
          <w:rFonts w:ascii="Times New Roman" w:hAnsi="Times New Roman"/>
          <w:sz w:val="28"/>
          <w:szCs w:val="28"/>
        </w:rPr>
        <w:t>«ЦОКР»:</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письмо об отдельных вопросах финансово-хозяйственной деятельности филиалов ФКУ</w:t>
      </w:r>
      <w:r w:rsidRPr="002551F6">
        <w:rPr>
          <w:rFonts w:ascii="Times New Roman" w:hAnsi="Times New Roman"/>
          <w:sz w:val="28"/>
          <w:szCs w:val="28"/>
        </w:rPr>
        <w:t> </w:t>
      </w:r>
      <w:r w:rsidR="00503658" w:rsidRPr="002551F6">
        <w:rPr>
          <w:rFonts w:ascii="Times New Roman" w:hAnsi="Times New Roman"/>
          <w:sz w:val="28"/>
          <w:szCs w:val="28"/>
        </w:rPr>
        <w:t>«ЦОКР»;</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график документооборот</w:t>
      </w:r>
      <w:r w:rsidRPr="002551F6">
        <w:rPr>
          <w:rFonts w:ascii="Times New Roman" w:hAnsi="Times New Roman"/>
          <w:sz w:val="28"/>
          <w:szCs w:val="28"/>
        </w:rPr>
        <w:t>а структурных подразделений ФКУ </w:t>
      </w:r>
      <w:r w:rsidR="00503658" w:rsidRPr="002551F6">
        <w:rPr>
          <w:rFonts w:ascii="Times New Roman" w:hAnsi="Times New Roman"/>
          <w:sz w:val="28"/>
          <w:szCs w:val="28"/>
        </w:rPr>
        <w:t>«ЦОКР» по начислению оплаты труда и други</w:t>
      </w:r>
      <w:r w:rsidRPr="002551F6">
        <w:rPr>
          <w:rFonts w:ascii="Times New Roman" w:hAnsi="Times New Roman"/>
          <w:sz w:val="28"/>
          <w:szCs w:val="28"/>
        </w:rPr>
        <w:t>х выплат персоналу филиалов ФКУ </w:t>
      </w:r>
      <w:r w:rsidR="00503658" w:rsidRPr="002551F6">
        <w:rPr>
          <w:rFonts w:ascii="Times New Roman" w:hAnsi="Times New Roman"/>
          <w:sz w:val="28"/>
          <w:szCs w:val="28"/>
        </w:rPr>
        <w:t>«ЦОКР»;</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план мероприятий по установке ППО в фили</w:t>
      </w:r>
      <w:r w:rsidRPr="002551F6">
        <w:rPr>
          <w:rFonts w:ascii="Times New Roman" w:hAnsi="Times New Roman"/>
          <w:sz w:val="28"/>
          <w:szCs w:val="28"/>
        </w:rPr>
        <w:t>але ФКУ </w:t>
      </w:r>
      <w:r w:rsidR="00503658" w:rsidRPr="002551F6">
        <w:rPr>
          <w:rFonts w:ascii="Times New Roman" w:hAnsi="Times New Roman"/>
          <w:sz w:val="28"/>
          <w:szCs w:val="28"/>
        </w:rPr>
        <w:t xml:space="preserve">«ЦОКР» </w:t>
      </w:r>
      <w:r w:rsidR="004A3196" w:rsidRPr="002551F6">
        <w:rPr>
          <w:rFonts w:ascii="Times New Roman" w:hAnsi="Times New Roman"/>
          <w:sz w:val="28"/>
          <w:szCs w:val="28"/>
        </w:rPr>
        <w:br/>
      </w:r>
      <w:r w:rsidR="00503658" w:rsidRPr="002551F6">
        <w:rPr>
          <w:rFonts w:ascii="Times New Roman" w:hAnsi="Times New Roman"/>
          <w:sz w:val="28"/>
          <w:szCs w:val="28"/>
        </w:rPr>
        <w:t xml:space="preserve">по Владимирской области. </w:t>
      </w:r>
    </w:p>
    <w:p w:rsidR="00503658" w:rsidRPr="002551F6" w:rsidRDefault="0048330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3. </w:t>
      </w:r>
      <w:r w:rsidR="004A3196" w:rsidRPr="002551F6">
        <w:rPr>
          <w:rFonts w:ascii="Times New Roman" w:hAnsi="Times New Roman"/>
          <w:sz w:val="28"/>
          <w:szCs w:val="28"/>
        </w:rPr>
        <w:t>Обеспечено р</w:t>
      </w:r>
      <w:r w:rsidR="00503658" w:rsidRPr="002551F6">
        <w:rPr>
          <w:rFonts w:ascii="Times New Roman" w:hAnsi="Times New Roman"/>
          <w:sz w:val="28"/>
          <w:szCs w:val="28"/>
        </w:rPr>
        <w:t>азвитие функции по обеспечению централизованного начисления оплаты труда и других выплат персоналу Феде</w:t>
      </w:r>
      <w:r w:rsidRPr="002551F6">
        <w:rPr>
          <w:rFonts w:ascii="Times New Roman" w:hAnsi="Times New Roman"/>
          <w:sz w:val="28"/>
          <w:szCs w:val="28"/>
        </w:rPr>
        <w:t>рального казначейства через ФКУ </w:t>
      </w:r>
      <w:r w:rsidR="00503658" w:rsidRPr="002551F6">
        <w:rPr>
          <w:rFonts w:ascii="Times New Roman" w:hAnsi="Times New Roman"/>
          <w:sz w:val="28"/>
          <w:szCs w:val="28"/>
        </w:rPr>
        <w:t>«ЦОКР»:</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Принято участие в разработке (направлены предложения по внесению изм</w:t>
      </w:r>
      <w:r w:rsidR="00483309" w:rsidRPr="002551F6">
        <w:rPr>
          <w:rFonts w:ascii="Times New Roman" w:hAnsi="Times New Roman"/>
          <w:sz w:val="28"/>
          <w:szCs w:val="28"/>
        </w:rPr>
        <w:t>енений) проекта соглашения между ТОФК и ФКУ </w:t>
      </w:r>
      <w:r w:rsidRPr="002551F6">
        <w:rPr>
          <w:rFonts w:ascii="Times New Roman" w:hAnsi="Times New Roman"/>
          <w:sz w:val="28"/>
          <w:szCs w:val="28"/>
        </w:rPr>
        <w:t>«ЦОКР» о ведении бюджетного учета и формировании отчетности по централизованному начислению оплаты труда персо</w:t>
      </w:r>
      <w:r w:rsidR="00483309" w:rsidRPr="002551F6">
        <w:rPr>
          <w:rFonts w:ascii="Times New Roman" w:hAnsi="Times New Roman"/>
          <w:sz w:val="28"/>
          <w:szCs w:val="28"/>
        </w:rPr>
        <w:t xml:space="preserve">налу Федерального казначейства </w:t>
      </w:r>
      <w:r w:rsidRPr="002551F6">
        <w:rPr>
          <w:rFonts w:ascii="Times New Roman" w:hAnsi="Times New Roman"/>
          <w:sz w:val="28"/>
          <w:szCs w:val="28"/>
        </w:rPr>
        <w:t xml:space="preserve">в </w:t>
      </w:r>
      <w:r w:rsidR="00483309" w:rsidRPr="002551F6">
        <w:rPr>
          <w:rFonts w:ascii="Times New Roman" w:hAnsi="Times New Roman"/>
          <w:sz w:val="28"/>
          <w:szCs w:val="28"/>
        </w:rPr>
        <w:t>ППО</w:t>
      </w:r>
      <w:r w:rsidRPr="002551F6">
        <w:rPr>
          <w:rFonts w:ascii="Times New Roman" w:hAnsi="Times New Roman"/>
          <w:sz w:val="28"/>
          <w:szCs w:val="28"/>
        </w:rPr>
        <w:t xml:space="preserve"> </w:t>
      </w:r>
      <w:r w:rsidR="004A3196" w:rsidRPr="002551F6">
        <w:rPr>
          <w:rFonts w:ascii="Times New Roman" w:hAnsi="Times New Roman"/>
          <w:sz w:val="28"/>
          <w:szCs w:val="28"/>
        </w:rPr>
        <w:br/>
      </w:r>
      <w:r w:rsidRPr="002551F6">
        <w:rPr>
          <w:rFonts w:ascii="Times New Roman" w:hAnsi="Times New Roman"/>
          <w:sz w:val="28"/>
          <w:szCs w:val="28"/>
        </w:rPr>
        <w:t>на web технологиях.</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Организована работа отдела централизованного начисления оплаты труда и других выплат. Обеспечено начисление и выплата заработной платы работникам 74 филиалов в субъектах Р</w:t>
      </w:r>
      <w:r w:rsidR="00483309" w:rsidRPr="002551F6">
        <w:rPr>
          <w:rFonts w:ascii="Times New Roman" w:hAnsi="Times New Roman"/>
          <w:sz w:val="28"/>
          <w:szCs w:val="28"/>
        </w:rPr>
        <w:t xml:space="preserve">оссийской </w:t>
      </w:r>
      <w:r w:rsidRPr="002551F6">
        <w:rPr>
          <w:rFonts w:ascii="Times New Roman" w:hAnsi="Times New Roman"/>
          <w:sz w:val="28"/>
          <w:szCs w:val="28"/>
        </w:rPr>
        <w:t>Ф</w:t>
      </w:r>
      <w:r w:rsidR="00483309" w:rsidRPr="002551F6">
        <w:rPr>
          <w:rFonts w:ascii="Times New Roman" w:hAnsi="Times New Roman"/>
          <w:sz w:val="28"/>
          <w:szCs w:val="28"/>
        </w:rPr>
        <w:t>едерации</w:t>
      </w:r>
      <w:r w:rsidRPr="002551F6">
        <w:rPr>
          <w:rFonts w:ascii="Times New Roman" w:hAnsi="Times New Roman"/>
          <w:sz w:val="28"/>
          <w:szCs w:val="28"/>
        </w:rPr>
        <w:t>; перечисление налогов и других обязательных платежей в бюджет.</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Принято участие в тестировании ППО на новой технологической платформе, разрабатываемого для ведения финансово-хозяйственной деятельности по главе 100 «Федеральное казначейство». </w:t>
      </w:r>
    </w:p>
    <w:p w:rsidR="00503658" w:rsidRPr="002551F6" w:rsidRDefault="00C663F7"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4. </w:t>
      </w:r>
      <w:r w:rsidR="004A3196" w:rsidRPr="002551F6">
        <w:rPr>
          <w:rFonts w:ascii="Times New Roman" w:hAnsi="Times New Roman"/>
          <w:sz w:val="28"/>
          <w:szCs w:val="28"/>
        </w:rPr>
        <w:t>Осуществлен в</w:t>
      </w:r>
      <w:r w:rsidR="00503658" w:rsidRPr="002551F6">
        <w:rPr>
          <w:rFonts w:ascii="Times New Roman" w:hAnsi="Times New Roman"/>
          <w:sz w:val="28"/>
          <w:szCs w:val="28"/>
        </w:rPr>
        <w:t>нутренни</w:t>
      </w:r>
      <w:r w:rsidR="004A3196" w:rsidRPr="002551F6">
        <w:rPr>
          <w:rFonts w:ascii="Times New Roman" w:hAnsi="Times New Roman"/>
          <w:sz w:val="28"/>
          <w:szCs w:val="28"/>
        </w:rPr>
        <w:t>й контроль и аудит в ФКУ </w:t>
      </w:r>
      <w:r w:rsidRPr="002551F6">
        <w:rPr>
          <w:rFonts w:ascii="Times New Roman" w:hAnsi="Times New Roman"/>
          <w:sz w:val="28"/>
          <w:szCs w:val="28"/>
        </w:rPr>
        <w:t>«ЦОКР».</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Организована работа отдела внутреннего контроля и аудита:</w:t>
      </w:r>
    </w:p>
    <w:p w:rsidR="00503658" w:rsidRPr="002551F6" w:rsidRDefault="00C663F7" w:rsidP="00C663F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рганизован внутренний контроль «контроль по уровню подчиненности», «самоконтроль» во в</w:t>
      </w:r>
      <w:r w:rsidRPr="002551F6">
        <w:rPr>
          <w:rFonts w:ascii="Times New Roman" w:hAnsi="Times New Roman"/>
          <w:sz w:val="28"/>
          <w:szCs w:val="28"/>
        </w:rPr>
        <w:t>сех структурных подразделениях ФКУ </w:t>
      </w:r>
      <w:r w:rsidR="00503658" w:rsidRPr="002551F6">
        <w:rPr>
          <w:rFonts w:ascii="Times New Roman" w:hAnsi="Times New Roman"/>
          <w:sz w:val="28"/>
          <w:szCs w:val="28"/>
        </w:rPr>
        <w:t>«ЦОКР» в соответствии с Полож</w:t>
      </w:r>
      <w:r w:rsidRPr="002551F6">
        <w:rPr>
          <w:rFonts w:ascii="Times New Roman" w:hAnsi="Times New Roman"/>
          <w:sz w:val="28"/>
          <w:szCs w:val="28"/>
        </w:rPr>
        <w:t>ением о внутреннем контроле ФКУ «ЦОКР»</w:t>
      </w:r>
      <w:r w:rsidR="009F2C8F" w:rsidRPr="002551F6">
        <w:rPr>
          <w:rFonts w:ascii="Times New Roman" w:hAnsi="Times New Roman"/>
          <w:sz w:val="28"/>
          <w:szCs w:val="28"/>
        </w:rPr>
        <w:t>.</w:t>
      </w:r>
    </w:p>
    <w:p w:rsidR="00503658" w:rsidRPr="002551F6" w:rsidRDefault="009F2C8F"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w:t>
      </w:r>
      <w:r w:rsidR="00503658" w:rsidRPr="002551F6">
        <w:rPr>
          <w:rFonts w:ascii="Times New Roman" w:hAnsi="Times New Roman"/>
          <w:sz w:val="28"/>
          <w:szCs w:val="28"/>
        </w:rPr>
        <w:t>беспечен мониторинг и анализ оценки результативности деятельности струк</w:t>
      </w:r>
      <w:r w:rsidRPr="002551F6">
        <w:rPr>
          <w:rFonts w:ascii="Times New Roman" w:hAnsi="Times New Roman"/>
          <w:sz w:val="28"/>
          <w:szCs w:val="28"/>
        </w:rPr>
        <w:t>турных подразделений ФКУ </w:t>
      </w:r>
      <w:r w:rsidR="00C663F7" w:rsidRPr="002551F6">
        <w:rPr>
          <w:rFonts w:ascii="Times New Roman" w:hAnsi="Times New Roman"/>
          <w:sz w:val="28"/>
          <w:szCs w:val="28"/>
        </w:rPr>
        <w:t>«ЦОКР»</w:t>
      </w:r>
      <w:r w:rsidRPr="002551F6">
        <w:rPr>
          <w:rFonts w:ascii="Times New Roman" w:hAnsi="Times New Roman"/>
          <w:sz w:val="28"/>
          <w:szCs w:val="28"/>
        </w:rPr>
        <w:t>.</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Осуществлен внутренний аудит деятельности структурных подразделений:</w:t>
      </w:r>
    </w:p>
    <w:p w:rsidR="00503658" w:rsidRPr="002551F6" w:rsidRDefault="00C663F7"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в соответствии с графиком проверок на 2015 год проведены </w:t>
      </w:r>
      <w:r w:rsidR="004A3196" w:rsidRPr="002551F6">
        <w:rPr>
          <w:rFonts w:ascii="Times New Roman" w:hAnsi="Times New Roman"/>
          <w:sz w:val="28"/>
          <w:szCs w:val="28"/>
        </w:rPr>
        <w:br/>
        <w:t>3</w:t>
      </w:r>
      <w:r w:rsidR="00503658" w:rsidRPr="002551F6">
        <w:rPr>
          <w:rFonts w:ascii="Times New Roman" w:hAnsi="Times New Roman"/>
          <w:sz w:val="28"/>
          <w:szCs w:val="28"/>
        </w:rPr>
        <w:t xml:space="preserve"> аудиторские проверки по деятельности отделов: автотранспортного, организации государственных закупок и филиала по Крымскому Федеральному округу;</w:t>
      </w:r>
    </w:p>
    <w:p w:rsidR="00503658" w:rsidRPr="002551F6" w:rsidRDefault="00C663F7"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создан </w:t>
      </w:r>
      <w:r w:rsidR="00503658" w:rsidRPr="002551F6">
        <w:rPr>
          <w:rFonts w:ascii="Times New Roman" w:hAnsi="Times New Roman"/>
          <w:color w:val="000000" w:themeColor="text1"/>
          <w:sz w:val="28"/>
          <w:szCs w:val="28"/>
        </w:rPr>
        <w:t>Контрольн</w:t>
      </w:r>
      <w:r w:rsidR="0074074C" w:rsidRPr="002551F6">
        <w:rPr>
          <w:rFonts w:ascii="Times New Roman" w:hAnsi="Times New Roman"/>
          <w:color w:val="000000" w:themeColor="text1"/>
          <w:sz w:val="28"/>
          <w:szCs w:val="28"/>
        </w:rPr>
        <w:t>ый с</w:t>
      </w:r>
      <w:r w:rsidRPr="002551F6">
        <w:rPr>
          <w:rFonts w:ascii="Times New Roman" w:hAnsi="Times New Roman"/>
          <w:color w:val="000000" w:themeColor="text1"/>
          <w:sz w:val="28"/>
          <w:szCs w:val="28"/>
        </w:rPr>
        <w:t xml:space="preserve">овет </w:t>
      </w:r>
      <w:r w:rsidR="0074074C" w:rsidRPr="002551F6">
        <w:rPr>
          <w:rFonts w:ascii="Times New Roman" w:hAnsi="Times New Roman"/>
          <w:sz w:val="28"/>
          <w:szCs w:val="28"/>
        </w:rPr>
        <w:t>ФКУ «ЦОКР»</w:t>
      </w:r>
      <w:r w:rsidRPr="002551F6">
        <w:rPr>
          <w:rFonts w:ascii="Times New Roman" w:hAnsi="Times New Roman"/>
          <w:color w:val="000000" w:themeColor="text1"/>
          <w:sz w:val="28"/>
          <w:szCs w:val="28"/>
        </w:rPr>
        <w:t xml:space="preserve"> </w:t>
      </w:r>
      <w:r w:rsidRPr="002551F6">
        <w:rPr>
          <w:rFonts w:ascii="Times New Roman" w:hAnsi="Times New Roman"/>
          <w:sz w:val="28"/>
          <w:szCs w:val="28"/>
        </w:rPr>
        <w:t xml:space="preserve">(приказ ФКУ «ЦОКР» </w:t>
      </w:r>
      <w:r w:rsidR="004A3196" w:rsidRPr="002551F6">
        <w:rPr>
          <w:rFonts w:ascii="Times New Roman" w:hAnsi="Times New Roman"/>
          <w:sz w:val="28"/>
          <w:szCs w:val="28"/>
        </w:rPr>
        <w:br/>
      </w:r>
      <w:r w:rsidRPr="002551F6">
        <w:rPr>
          <w:rFonts w:ascii="Times New Roman" w:hAnsi="Times New Roman"/>
          <w:sz w:val="28"/>
          <w:szCs w:val="28"/>
        </w:rPr>
        <w:t xml:space="preserve">от </w:t>
      </w:r>
      <w:r w:rsidR="00503658" w:rsidRPr="002551F6">
        <w:rPr>
          <w:rFonts w:ascii="Times New Roman" w:hAnsi="Times New Roman"/>
          <w:sz w:val="28"/>
          <w:szCs w:val="28"/>
        </w:rPr>
        <w:t>2</w:t>
      </w:r>
      <w:r w:rsidRPr="002551F6">
        <w:rPr>
          <w:rFonts w:ascii="Times New Roman" w:hAnsi="Times New Roman"/>
          <w:sz w:val="28"/>
          <w:szCs w:val="28"/>
        </w:rPr>
        <w:t xml:space="preserve"> октября 2015 </w:t>
      </w:r>
      <w:r w:rsidR="00503658" w:rsidRPr="002551F6">
        <w:rPr>
          <w:rFonts w:ascii="Times New Roman" w:hAnsi="Times New Roman"/>
          <w:sz w:val="28"/>
          <w:szCs w:val="28"/>
        </w:rPr>
        <w:t>г. № 111);</w:t>
      </w:r>
    </w:p>
    <w:p w:rsidR="00503658" w:rsidRPr="002551F6" w:rsidRDefault="00C663F7"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утверждена Типовая программа </w:t>
      </w:r>
      <w:r w:rsidRPr="002551F6">
        <w:rPr>
          <w:rFonts w:ascii="Times New Roman" w:hAnsi="Times New Roman"/>
          <w:sz w:val="28"/>
          <w:szCs w:val="28"/>
        </w:rPr>
        <w:t xml:space="preserve">проведения проверок (приказ ФКУ «ЦОКР» от </w:t>
      </w:r>
      <w:r w:rsidR="00503658" w:rsidRPr="002551F6">
        <w:rPr>
          <w:rFonts w:ascii="Times New Roman" w:hAnsi="Times New Roman"/>
          <w:sz w:val="28"/>
          <w:szCs w:val="28"/>
        </w:rPr>
        <w:t>10</w:t>
      </w:r>
      <w:r w:rsidRPr="002551F6">
        <w:rPr>
          <w:rFonts w:ascii="Times New Roman" w:hAnsi="Times New Roman"/>
          <w:sz w:val="28"/>
          <w:szCs w:val="28"/>
        </w:rPr>
        <w:t xml:space="preserve"> марта 2015 г. № </w:t>
      </w:r>
      <w:r w:rsidR="00503658" w:rsidRPr="002551F6">
        <w:rPr>
          <w:rFonts w:ascii="Times New Roman" w:hAnsi="Times New Roman"/>
          <w:sz w:val="28"/>
          <w:szCs w:val="28"/>
        </w:rPr>
        <w:t>17);</w:t>
      </w:r>
    </w:p>
    <w:p w:rsidR="00503658" w:rsidRPr="002551F6" w:rsidRDefault="00C663F7"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проведен мониторинг ценовой информации на стадии формирования </w:t>
      </w:r>
      <w:r w:rsidR="004A3196" w:rsidRPr="002551F6">
        <w:rPr>
          <w:rFonts w:ascii="Times New Roman" w:hAnsi="Times New Roman"/>
          <w:sz w:val="28"/>
          <w:szCs w:val="28"/>
        </w:rPr>
        <w:t>начальной максимальной цены контракта</w:t>
      </w:r>
      <w:r w:rsidR="00503658" w:rsidRPr="002551F6">
        <w:rPr>
          <w:rFonts w:ascii="Times New Roman" w:hAnsi="Times New Roman"/>
          <w:sz w:val="28"/>
          <w:szCs w:val="28"/>
        </w:rPr>
        <w:t>;</w:t>
      </w:r>
    </w:p>
    <w:p w:rsidR="00503658" w:rsidRPr="002551F6" w:rsidRDefault="00C663F7" w:rsidP="004A3196">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организована работа по формированию плана мероприятий </w:t>
      </w:r>
      <w:r w:rsidR="004A3196" w:rsidRPr="002551F6">
        <w:rPr>
          <w:rFonts w:ascii="Times New Roman" w:hAnsi="Times New Roman"/>
          <w:sz w:val="28"/>
          <w:szCs w:val="28"/>
        </w:rPr>
        <w:br/>
      </w:r>
      <w:r w:rsidR="00503658" w:rsidRPr="002551F6">
        <w:rPr>
          <w:rFonts w:ascii="Times New Roman" w:hAnsi="Times New Roman"/>
          <w:sz w:val="28"/>
          <w:szCs w:val="28"/>
        </w:rPr>
        <w:t xml:space="preserve">по устранению нарушений, </w:t>
      </w:r>
      <w:r w:rsidRPr="002551F6">
        <w:rPr>
          <w:rFonts w:ascii="Times New Roman" w:hAnsi="Times New Roman"/>
          <w:sz w:val="28"/>
          <w:szCs w:val="28"/>
        </w:rPr>
        <w:t xml:space="preserve">отмеченных в актах проверки ФКУ «ЦОКР» </w:t>
      </w:r>
      <w:r w:rsidR="00503658" w:rsidRPr="002551F6">
        <w:rPr>
          <w:rFonts w:ascii="Times New Roman" w:hAnsi="Times New Roman"/>
          <w:sz w:val="28"/>
          <w:szCs w:val="28"/>
        </w:rPr>
        <w:t>контролирующими органами (Счетной палатой Р</w:t>
      </w:r>
      <w:r w:rsidRPr="002551F6">
        <w:rPr>
          <w:rFonts w:ascii="Times New Roman" w:hAnsi="Times New Roman"/>
          <w:sz w:val="28"/>
          <w:szCs w:val="28"/>
        </w:rPr>
        <w:t xml:space="preserve">оссийской </w:t>
      </w:r>
      <w:r w:rsidR="00503658" w:rsidRPr="002551F6">
        <w:rPr>
          <w:rFonts w:ascii="Times New Roman" w:hAnsi="Times New Roman"/>
          <w:sz w:val="28"/>
          <w:szCs w:val="28"/>
        </w:rPr>
        <w:t>Ф</w:t>
      </w:r>
      <w:r w:rsidRPr="002551F6">
        <w:rPr>
          <w:rFonts w:ascii="Times New Roman" w:hAnsi="Times New Roman"/>
          <w:sz w:val="28"/>
          <w:szCs w:val="28"/>
        </w:rPr>
        <w:t>едерации –</w:t>
      </w:r>
      <w:r w:rsidR="00503658" w:rsidRPr="002551F6">
        <w:rPr>
          <w:rFonts w:ascii="Times New Roman" w:hAnsi="Times New Roman"/>
          <w:sz w:val="28"/>
          <w:szCs w:val="28"/>
        </w:rPr>
        <w:t xml:space="preserve"> март 2015 г</w:t>
      </w:r>
      <w:r w:rsidRPr="002551F6">
        <w:rPr>
          <w:rFonts w:ascii="Times New Roman" w:hAnsi="Times New Roman"/>
          <w:sz w:val="28"/>
          <w:szCs w:val="28"/>
        </w:rPr>
        <w:t>ода</w:t>
      </w:r>
      <w:r w:rsidR="00503658" w:rsidRPr="002551F6">
        <w:rPr>
          <w:rFonts w:ascii="Times New Roman" w:hAnsi="Times New Roman"/>
          <w:sz w:val="28"/>
          <w:szCs w:val="28"/>
        </w:rPr>
        <w:t xml:space="preserve">, </w:t>
      </w:r>
      <w:r w:rsidRPr="002551F6">
        <w:rPr>
          <w:rFonts w:ascii="Times New Roman" w:hAnsi="Times New Roman"/>
          <w:sz w:val="28"/>
          <w:szCs w:val="28"/>
        </w:rPr>
        <w:t>Федеральным казначейством –</w:t>
      </w:r>
      <w:r w:rsidR="00503658" w:rsidRPr="002551F6">
        <w:rPr>
          <w:rFonts w:ascii="Times New Roman" w:hAnsi="Times New Roman"/>
          <w:sz w:val="28"/>
          <w:szCs w:val="28"/>
        </w:rPr>
        <w:t xml:space="preserve"> ноябрь 2014</w:t>
      </w:r>
      <w:r w:rsidRPr="002551F6">
        <w:rPr>
          <w:rFonts w:ascii="Times New Roman" w:hAnsi="Times New Roman"/>
          <w:sz w:val="28"/>
          <w:szCs w:val="28"/>
        </w:rPr>
        <w:t xml:space="preserve"> </w:t>
      </w:r>
      <w:r w:rsidR="00503658" w:rsidRPr="002551F6">
        <w:rPr>
          <w:rFonts w:ascii="Times New Roman" w:hAnsi="Times New Roman"/>
          <w:sz w:val="28"/>
          <w:szCs w:val="28"/>
        </w:rPr>
        <w:t>г</w:t>
      </w:r>
      <w:r w:rsidRPr="002551F6">
        <w:rPr>
          <w:rFonts w:ascii="Times New Roman" w:hAnsi="Times New Roman"/>
          <w:sz w:val="28"/>
          <w:szCs w:val="28"/>
        </w:rPr>
        <w:t>ода</w:t>
      </w:r>
      <w:r w:rsidR="00503658" w:rsidRPr="002551F6">
        <w:rPr>
          <w:rFonts w:ascii="Times New Roman" w:hAnsi="Times New Roman"/>
          <w:sz w:val="28"/>
          <w:szCs w:val="28"/>
        </w:rPr>
        <w:t>).</w:t>
      </w:r>
    </w:p>
    <w:p w:rsidR="007B3CCE" w:rsidRPr="002551F6" w:rsidRDefault="008309F2" w:rsidP="004A3196">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8.8</w:t>
      </w:r>
      <w:r w:rsidR="007B3CCE" w:rsidRPr="002551F6">
        <w:rPr>
          <w:rFonts w:ascii="Times New Roman" w:hAnsi="Times New Roman"/>
          <w:b/>
          <w:sz w:val="28"/>
          <w:szCs w:val="28"/>
        </w:rPr>
        <w:t>. Соглашение с Министерством финансов Российской Федерации</w:t>
      </w:r>
    </w:p>
    <w:p w:rsidR="00153A3A" w:rsidRPr="002551F6" w:rsidRDefault="00153A3A" w:rsidP="00153A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15 октября 2015 года Минфин России и Федеральное казначейство заключили Соглашение об информационном взаимодействии. Документ </w:t>
      </w:r>
      <w:r w:rsidR="004A3196" w:rsidRPr="002551F6">
        <w:rPr>
          <w:rFonts w:ascii="Times New Roman" w:hAnsi="Times New Roman"/>
          <w:sz w:val="28"/>
          <w:szCs w:val="28"/>
        </w:rPr>
        <w:br/>
      </w:r>
      <w:r w:rsidRPr="002551F6">
        <w:rPr>
          <w:rFonts w:ascii="Times New Roman" w:hAnsi="Times New Roman"/>
          <w:sz w:val="28"/>
          <w:szCs w:val="28"/>
        </w:rPr>
        <w:t>был подписан Министром фин</w:t>
      </w:r>
      <w:r w:rsidR="004A3196" w:rsidRPr="002551F6">
        <w:rPr>
          <w:rFonts w:ascii="Times New Roman" w:hAnsi="Times New Roman"/>
          <w:sz w:val="28"/>
          <w:szCs w:val="28"/>
        </w:rPr>
        <w:t>ансов Российской Федерации А.Г. </w:t>
      </w:r>
      <w:r w:rsidRPr="002551F6">
        <w:rPr>
          <w:rFonts w:ascii="Times New Roman" w:hAnsi="Times New Roman"/>
          <w:sz w:val="28"/>
          <w:szCs w:val="28"/>
        </w:rPr>
        <w:t>Силуановым и руководителем Федерального казначейства Р.Е.</w:t>
      </w:r>
      <w:r w:rsidR="004A3196" w:rsidRPr="002551F6">
        <w:rPr>
          <w:rFonts w:ascii="Times New Roman" w:hAnsi="Times New Roman"/>
          <w:sz w:val="28"/>
          <w:szCs w:val="28"/>
        </w:rPr>
        <w:t> </w:t>
      </w:r>
      <w:r w:rsidRPr="002551F6">
        <w:rPr>
          <w:rFonts w:ascii="Times New Roman" w:hAnsi="Times New Roman"/>
          <w:sz w:val="28"/>
          <w:szCs w:val="28"/>
        </w:rPr>
        <w:t>Артюхиным. Несмотря на многолетнее взаимодействие Минфина России и Федерального казначейства соглашение об информационном взаимодействии ведомств было подписано впервые.</w:t>
      </w:r>
    </w:p>
    <w:p w:rsidR="00153A3A" w:rsidRPr="002551F6" w:rsidRDefault="00153A3A" w:rsidP="00153A3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Соглашение предусматривает взаимный обмен информацией, необходимой для реализации полномочий ведомств, и направлено </w:t>
      </w:r>
      <w:r w:rsidR="004A3196" w:rsidRPr="002551F6">
        <w:rPr>
          <w:rFonts w:ascii="Times New Roman" w:hAnsi="Times New Roman"/>
          <w:sz w:val="28"/>
          <w:szCs w:val="28"/>
        </w:rPr>
        <w:br/>
      </w:r>
      <w:r w:rsidRPr="002551F6">
        <w:rPr>
          <w:rFonts w:ascii="Times New Roman" w:hAnsi="Times New Roman"/>
          <w:sz w:val="28"/>
          <w:szCs w:val="28"/>
        </w:rPr>
        <w:t>на повышение эффективности деятельности сторон.</w:t>
      </w:r>
    </w:p>
    <w:p w:rsidR="007B3CCE" w:rsidRPr="002551F6" w:rsidRDefault="00153A3A" w:rsidP="00153A3A">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Подписанный документ регламентирует процедуры и определяет обязанности Минфина России и Федерального казначейства при передаче информации в рамках межведомственного взаимодействия, а также определяет состав передаваемой информации и сроки ее предоставления.</w:t>
      </w:r>
    </w:p>
    <w:p w:rsidR="00FC5875" w:rsidRPr="002551F6" w:rsidRDefault="00FC5875" w:rsidP="00297269">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9. Участие Федерального казначейства в контрактной системе</w:t>
      </w:r>
    </w:p>
    <w:p w:rsidR="00AD3DA5" w:rsidRPr="002551F6" w:rsidRDefault="00A93F74" w:rsidP="005847D2">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9.1</w:t>
      </w:r>
      <w:r w:rsidR="00810D51">
        <w:rPr>
          <w:rFonts w:ascii="Times New Roman" w:hAnsi="Times New Roman"/>
          <w:b/>
          <w:sz w:val="28"/>
          <w:szCs w:val="28"/>
        </w:rPr>
        <w:t>.</w:t>
      </w:r>
      <w:r w:rsidR="00AD3DA5" w:rsidRPr="002551F6">
        <w:rPr>
          <w:rFonts w:ascii="Times New Roman" w:hAnsi="Times New Roman"/>
          <w:b/>
          <w:sz w:val="28"/>
          <w:szCs w:val="28"/>
        </w:rPr>
        <w:t> Участие Федерального казначейства в развитии контрактной системы</w:t>
      </w:r>
    </w:p>
    <w:p w:rsidR="00AD3DA5" w:rsidRPr="002551F6" w:rsidRDefault="00AD3DA5" w:rsidP="00562F95">
      <w:pPr>
        <w:spacing w:after="0" w:line="360" w:lineRule="atLeast"/>
        <w:ind w:firstLine="709"/>
        <w:contextualSpacing/>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xml:space="preserve">Система обеспечения государственных и муниципальных нужд является необходимым элементом реализации экономической политики, </w:t>
      </w:r>
      <w:r w:rsidRPr="002551F6">
        <w:rPr>
          <w:rFonts w:ascii="Times New Roman" w:hAnsi="Times New Roman"/>
          <w:color w:val="000000"/>
          <w:sz w:val="28"/>
          <w:szCs w:val="28"/>
          <w:shd w:val="clear" w:color="auto" w:fill="FFFFFF"/>
        </w:rPr>
        <w:lastRenderedPageBreak/>
        <w:t xml:space="preserve">условием достижения долгосрочных целей социально-экономического развития страны. </w:t>
      </w:r>
    </w:p>
    <w:p w:rsidR="00AD3DA5" w:rsidRPr="002551F6" w:rsidRDefault="00AD3DA5" w:rsidP="00562F95">
      <w:pPr>
        <w:spacing w:after="0" w:line="360" w:lineRule="atLeast"/>
        <w:ind w:firstLine="709"/>
        <w:contextualSpacing/>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xml:space="preserve">В 2015 году </w:t>
      </w:r>
      <w:r w:rsidR="004A3196" w:rsidRPr="002551F6">
        <w:rPr>
          <w:rFonts w:ascii="Times New Roman" w:hAnsi="Times New Roman"/>
          <w:color w:val="000000"/>
          <w:sz w:val="28"/>
          <w:szCs w:val="28"/>
          <w:shd w:val="clear" w:color="auto" w:fill="FFFFFF"/>
        </w:rPr>
        <w:t>ФОИВ</w:t>
      </w:r>
      <w:r w:rsidRPr="002551F6">
        <w:rPr>
          <w:rFonts w:ascii="Times New Roman" w:hAnsi="Times New Roman"/>
          <w:color w:val="000000"/>
          <w:sz w:val="28"/>
          <w:szCs w:val="28"/>
          <w:shd w:val="clear" w:color="auto" w:fill="FFFFFF"/>
        </w:rPr>
        <w:t xml:space="preserve"> оперативно разрабатывались и рассматривались проекты нормативных правовых актов, позволяющих реализовывать новые идеи, программные решения, чтобы дать жизнь новым положениям как Федерального закона </w:t>
      </w:r>
      <w:r w:rsidR="004A3196" w:rsidRPr="002551F6">
        <w:rPr>
          <w:rFonts w:ascii="Times New Roman" w:hAnsi="Times New Roman"/>
          <w:color w:val="000000"/>
          <w:sz w:val="28"/>
          <w:szCs w:val="28"/>
          <w:shd w:val="clear" w:color="auto" w:fill="FFFFFF"/>
        </w:rPr>
        <w:t xml:space="preserve">№ 44-ФЗ, так и </w:t>
      </w:r>
      <w:r w:rsidR="00D035E6" w:rsidRPr="002551F6">
        <w:rPr>
          <w:rFonts w:ascii="Times New Roman" w:hAnsi="Times New Roman"/>
          <w:color w:val="000000"/>
          <w:sz w:val="28"/>
          <w:szCs w:val="28"/>
          <w:shd w:val="clear" w:color="auto" w:fill="FFFFFF"/>
        </w:rPr>
        <w:t>Федерального закона № 223-ФЗ</w:t>
      </w:r>
      <w:r w:rsidRPr="002551F6">
        <w:rPr>
          <w:rFonts w:ascii="Times New Roman" w:hAnsi="Times New Roman"/>
          <w:color w:val="000000"/>
          <w:sz w:val="28"/>
          <w:szCs w:val="28"/>
          <w:shd w:val="clear" w:color="auto" w:fill="FFFFFF"/>
        </w:rPr>
        <w:t>.</w:t>
      </w:r>
    </w:p>
    <w:p w:rsidR="00AD3DA5" w:rsidRPr="002551F6" w:rsidRDefault="00AD3DA5" w:rsidP="00562F95">
      <w:pPr>
        <w:spacing w:after="0" w:line="360" w:lineRule="atLeast"/>
        <w:ind w:firstLine="709"/>
        <w:contextualSpacing/>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Для Федерального казначейства участие в реализации положений законодательства в сфере закупок по-прежнему явилось одним из важных направлений работы в 2015 году.</w:t>
      </w:r>
    </w:p>
    <w:p w:rsidR="00AD3DA5" w:rsidRPr="002551F6" w:rsidRDefault="00AD3DA5" w:rsidP="00562F95">
      <w:pPr>
        <w:spacing w:after="0" w:line="360" w:lineRule="atLeast"/>
        <w:ind w:firstLine="709"/>
        <w:contextualSpacing/>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xml:space="preserve">Федеральным казначейством активно проводились мероприятия </w:t>
      </w:r>
      <w:r w:rsidR="00D035E6" w:rsidRPr="002551F6">
        <w:rPr>
          <w:rFonts w:ascii="Times New Roman" w:hAnsi="Times New Roman"/>
          <w:color w:val="000000"/>
          <w:sz w:val="28"/>
          <w:szCs w:val="28"/>
          <w:shd w:val="clear" w:color="auto" w:fill="FFFFFF"/>
        </w:rPr>
        <w:br/>
      </w:r>
      <w:r w:rsidRPr="002551F6">
        <w:rPr>
          <w:rFonts w:ascii="Times New Roman" w:hAnsi="Times New Roman"/>
          <w:color w:val="000000"/>
          <w:sz w:val="28"/>
          <w:szCs w:val="28"/>
          <w:shd w:val="clear" w:color="auto" w:fill="FFFFFF"/>
        </w:rPr>
        <w:t xml:space="preserve">по нормативному правовому, методическому и технологическому обеспечению реализации положений законодательства в сфере закупок. </w:t>
      </w:r>
    </w:p>
    <w:p w:rsidR="00AD3DA5" w:rsidRPr="002551F6" w:rsidRDefault="00AD3DA5" w:rsidP="00562F95">
      <w:pPr>
        <w:spacing w:after="0" w:line="360" w:lineRule="atLeast"/>
        <w:ind w:firstLine="709"/>
        <w:contextualSpacing/>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xml:space="preserve">Так в 2015 году в рамках исполнения Плана мероприятий </w:t>
      </w:r>
      <w:r w:rsidR="00D035E6" w:rsidRPr="002551F6">
        <w:rPr>
          <w:rFonts w:ascii="Times New Roman" w:hAnsi="Times New Roman"/>
          <w:color w:val="000000"/>
          <w:sz w:val="28"/>
          <w:szCs w:val="28"/>
          <w:shd w:val="clear" w:color="auto" w:fill="FFFFFF"/>
        </w:rPr>
        <w:br/>
      </w:r>
      <w:r w:rsidRPr="002551F6">
        <w:rPr>
          <w:rFonts w:ascii="Times New Roman" w:hAnsi="Times New Roman"/>
          <w:color w:val="000000"/>
          <w:sz w:val="28"/>
          <w:szCs w:val="28"/>
          <w:shd w:val="clear" w:color="auto" w:fill="FFFFFF"/>
        </w:rPr>
        <w:t>по внедрению контрактной системы в сфере закупок товаров, работ, услуг для обеспечения государственных и муниципальных нужд на 2015 год, утвержденного Первым заместителем Председателя Правительства Российской Федерации И.</w:t>
      </w:r>
      <w:r w:rsidR="00D035E6" w:rsidRPr="002551F6">
        <w:rPr>
          <w:rFonts w:ascii="Times New Roman" w:hAnsi="Times New Roman"/>
          <w:color w:val="000000"/>
          <w:sz w:val="28"/>
          <w:szCs w:val="28"/>
          <w:shd w:val="clear" w:color="auto" w:fill="FFFFFF"/>
        </w:rPr>
        <w:t>И. </w:t>
      </w:r>
      <w:r w:rsidR="006467FC" w:rsidRPr="002551F6">
        <w:rPr>
          <w:rFonts w:ascii="Times New Roman" w:hAnsi="Times New Roman"/>
          <w:color w:val="000000"/>
          <w:sz w:val="28"/>
          <w:szCs w:val="28"/>
          <w:shd w:val="clear" w:color="auto" w:fill="FFFFFF"/>
        </w:rPr>
        <w:t>Шуваловым от 18 февраля 2015 </w:t>
      </w:r>
      <w:r w:rsidRPr="002551F6">
        <w:rPr>
          <w:rFonts w:ascii="Times New Roman" w:hAnsi="Times New Roman"/>
          <w:color w:val="000000"/>
          <w:sz w:val="28"/>
          <w:szCs w:val="28"/>
          <w:shd w:val="clear" w:color="auto" w:fill="FFFFFF"/>
        </w:rPr>
        <w:t>г. № 921п-П1</w:t>
      </w:r>
      <w:r w:rsidR="006467FC" w:rsidRPr="002551F6">
        <w:rPr>
          <w:rFonts w:ascii="Times New Roman" w:hAnsi="Times New Roman"/>
          <w:color w:val="000000"/>
          <w:sz w:val="28"/>
          <w:szCs w:val="28"/>
          <w:shd w:val="clear" w:color="auto" w:fill="FFFFFF"/>
        </w:rPr>
        <w:t xml:space="preserve">3 (Поручение </w:t>
      </w:r>
      <w:r w:rsidR="00D035E6" w:rsidRPr="002551F6">
        <w:rPr>
          <w:rFonts w:ascii="Times New Roman" w:hAnsi="Times New Roman"/>
          <w:color w:val="000000"/>
          <w:sz w:val="28"/>
          <w:szCs w:val="28"/>
          <w:shd w:val="clear" w:color="auto" w:fill="FFFFFF"/>
        </w:rPr>
        <w:t xml:space="preserve">Правительства Российской Федерации </w:t>
      </w:r>
      <w:r w:rsidR="006467FC" w:rsidRPr="002551F6">
        <w:rPr>
          <w:rFonts w:ascii="Times New Roman" w:hAnsi="Times New Roman"/>
          <w:color w:val="000000"/>
          <w:sz w:val="28"/>
          <w:szCs w:val="28"/>
          <w:shd w:val="clear" w:color="auto" w:fill="FFFFFF"/>
        </w:rPr>
        <w:t>от 18 февраля 2015 </w:t>
      </w:r>
      <w:r w:rsidRPr="002551F6">
        <w:rPr>
          <w:rFonts w:ascii="Times New Roman" w:hAnsi="Times New Roman"/>
          <w:color w:val="000000"/>
          <w:sz w:val="28"/>
          <w:szCs w:val="28"/>
          <w:shd w:val="clear" w:color="auto" w:fill="FFFFFF"/>
        </w:rPr>
        <w:t xml:space="preserve">г. № ИШ-П13-1009), а также в целях выполнения Плана мероприятий Федерального казначейства по участию в контрактной системе Федеральным казначейством принято участие в разработке, рассмотрении </w:t>
      </w:r>
      <w:r w:rsidR="000F50F5">
        <w:rPr>
          <w:rFonts w:ascii="Times New Roman" w:hAnsi="Times New Roman"/>
          <w:color w:val="000000"/>
          <w:sz w:val="28"/>
          <w:szCs w:val="28"/>
          <w:shd w:val="clear" w:color="auto" w:fill="FFFFFF"/>
        </w:rPr>
        <w:br/>
      </w:r>
      <w:r w:rsidRPr="002551F6">
        <w:rPr>
          <w:rFonts w:ascii="Times New Roman" w:hAnsi="Times New Roman"/>
          <w:color w:val="000000"/>
          <w:sz w:val="28"/>
          <w:szCs w:val="28"/>
          <w:shd w:val="clear" w:color="auto" w:fill="FFFFFF"/>
        </w:rPr>
        <w:t xml:space="preserve">и согласовании следующих нормативных правовых актов: </w:t>
      </w:r>
    </w:p>
    <w:p w:rsidR="00AD3DA5" w:rsidRPr="002551F6" w:rsidRDefault="00AD3DA5"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рассмотрен</w:t>
      </w:r>
      <w:r w:rsidR="00D035E6" w:rsidRPr="002551F6">
        <w:rPr>
          <w:rFonts w:ascii="Times New Roman" w:hAnsi="Times New Roman"/>
          <w:color w:val="000000"/>
          <w:sz w:val="28"/>
          <w:szCs w:val="28"/>
          <w:shd w:val="clear" w:color="auto" w:fill="FFFFFF"/>
        </w:rPr>
        <w:t>ы</w:t>
      </w:r>
      <w:r w:rsidRPr="002551F6">
        <w:rPr>
          <w:rFonts w:ascii="Times New Roman" w:hAnsi="Times New Roman"/>
          <w:color w:val="000000"/>
          <w:sz w:val="28"/>
          <w:szCs w:val="28"/>
          <w:shd w:val="clear" w:color="auto" w:fill="FFFFFF"/>
        </w:rPr>
        <w:t>:</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федерального закона «О внесении изменений в Федеральный закон «О контрактной системе в сфере закупок, товаров, работ, услуг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для обеспечения государственных и муниципальных нужд» в части оптимизации контрольных органов в сфере закупок; </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федерального закона «О внесении изменений в Федеральный закон «О контрактной системе в сфере закупок, товаров, работ, услуг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для обеспечения государственных и муниципальных нужд» в части использования участниками контрактной системы в сфере закупок электронной подписи;</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поправк</w:t>
      </w:r>
      <w:r w:rsidRPr="002551F6">
        <w:rPr>
          <w:rFonts w:ascii="Times New Roman" w:hAnsi="Times New Roman"/>
          <w:color w:val="000000"/>
          <w:sz w:val="28"/>
          <w:szCs w:val="28"/>
          <w:shd w:val="clear" w:color="auto" w:fill="FFFFFF"/>
        </w:rPr>
        <w:t>и к проекту федерального закона № </w:t>
      </w:r>
      <w:r w:rsidR="00AD3DA5" w:rsidRPr="002551F6">
        <w:rPr>
          <w:rFonts w:ascii="Times New Roman" w:hAnsi="Times New Roman"/>
          <w:color w:val="000000"/>
          <w:sz w:val="28"/>
          <w:szCs w:val="28"/>
          <w:shd w:val="clear" w:color="auto" w:fill="FFFFFF"/>
        </w:rPr>
        <w:t xml:space="preserve">623906-6 «О внесении изменений в Федеральный закон </w:t>
      </w:r>
      <w:r w:rsidRPr="002551F6">
        <w:rPr>
          <w:rFonts w:ascii="Times New Roman" w:hAnsi="Times New Roman"/>
          <w:color w:val="000000"/>
          <w:sz w:val="28"/>
          <w:szCs w:val="28"/>
          <w:shd w:val="clear" w:color="auto" w:fill="FFFFFF"/>
        </w:rPr>
        <w:t xml:space="preserve">от 5 апреля 2013 г. № 44-ФЗ </w:t>
      </w:r>
      <w:r w:rsidR="0049270E"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 контрактной системе в сфере закупок товаров, работ, услуг </w:t>
      </w:r>
      <w:r w:rsidR="0049270E"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для обеспечения государственных и муниципальных нужд», предусматривающего переход на осуществление закупок в электронной форме;</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lastRenderedPageBreak/>
        <w:t>– </w:t>
      </w:r>
      <w:r w:rsidR="00AD3DA5" w:rsidRPr="002551F6">
        <w:rPr>
          <w:rFonts w:ascii="Times New Roman" w:hAnsi="Times New Roman"/>
          <w:color w:val="000000"/>
          <w:sz w:val="28"/>
          <w:szCs w:val="28"/>
          <w:shd w:val="clear" w:color="auto" w:fill="FFFFFF"/>
        </w:rPr>
        <w:t>поправк</w:t>
      </w:r>
      <w:r w:rsidRPr="002551F6">
        <w:rPr>
          <w:rFonts w:ascii="Times New Roman" w:hAnsi="Times New Roman"/>
          <w:color w:val="000000"/>
          <w:sz w:val="28"/>
          <w:szCs w:val="28"/>
          <w:shd w:val="clear" w:color="auto" w:fill="FFFFFF"/>
        </w:rPr>
        <w:t>и к проекту федерального закона № </w:t>
      </w:r>
      <w:r w:rsidR="00AD3DA5" w:rsidRPr="002551F6">
        <w:rPr>
          <w:rFonts w:ascii="Times New Roman" w:hAnsi="Times New Roman"/>
          <w:color w:val="000000"/>
          <w:sz w:val="28"/>
          <w:szCs w:val="28"/>
          <w:shd w:val="clear" w:color="auto" w:fill="FFFFFF"/>
        </w:rPr>
        <w:t xml:space="preserve">821534-6 «О внесении изменений в Федеральный закон </w:t>
      </w:r>
      <w:r w:rsidRPr="002551F6">
        <w:rPr>
          <w:rFonts w:ascii="Times New Roman" w:hAnsi="Times New Roman"/>
          <w:color w:val="000000"/>
          <w:sz w:val="28"/>
          <w:szCs w:val="28"/>
          <w:shd w:val="clear" w:color="auto" w:fill="FFFFFF"/>
        </w:rPr>
        <w:t xml:space="preserve">от 18 июля 2011 г. № 223-ФЗ </w:t>
      </w:r>
      <w:r w:rsidR="00AD3DA5" w:rsidRPr="002551F6">
        <w:rPr>
          <w:rFonts w:ascii="Times New Roman" w:hAnsi="Times New Roman"/>
          <w:color w:val="000000"/>
          <w:sz w:val="28"/>
          <w:szCs w:val="28"/>
          <w:shd w:val="clear" w:color="auto" w:fill="FFFFFF"/>
        </w:rPr>
        <w:t>«О закупках товаров, работ, услуг отдельными видами юридических лиц»;</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предложения</w:t>
      </w:r>
      <w:r w:rsidR="00AD3DA5" w:rsidRPr="002551F6">
        <w:rPr>
          <w:rFonts w:ascii="Times New Roman" w:hAnsi="Times New Roman"/>
          <w:color w:val="000000"/>
          <w:sz w:val="28"/>
          <w:szCs w:val="28"/>
          <w:shd w:val="clear" w:color="auto" w:fill="FFFFFF"/>
        </w:rPr>
        <w:t xml:space="preserve"> Министерства промышленности и торговли Российской Федерации по внесению изменений в Федеральный закон </w:t>
      </w:r>
      <w:r w:rsidR="000B113D">
        <w:rPr>
          <w:rFonts w:ascii="Times New Roman" w:hAnsi="Times New Roman"/>
          <w:color w:val="000000"/>
          <w:sz w:val="28"/>
          <w:szCs w:val="28"/>
          <w:shd w:val="clear" w:color="auto" w:fill="FFFFFF"/>
        </w:rPr>
        <w:br/>
      </w:r>
      <w:r w:rsidRPr="002551F6">
        <w:rPr>
          <w:rFonts w:ascii="Times New Roman" w:hAnsi="Times New Roman"/>
          <w:color w:val="000000"/>
          <w:sz w:val="28"/>
          <w:szCs w:val="28"/>
          <w:shd w:val="clear" w:color="auto" w:fill="FFFFFF"/>
        </w:rPr>
        <w:t>№ 44-ФЗ</w:t>
      </w:r>
      <w:r w:rsidR="00AD3DA5" w:rsidRPr="002551F6">
        <w:rPr>
          <w:rFonts w:ascii="Times New Roman" w:hAnsi="Times New Roman"/>
          <w:color w:val="000000"/>
          <w:sz w:val="28"/>
          <w:szCs w:val="28"/>
          <w:shd w:val="clear" w:color="auto" w:fill="FFFFFF"/>
        </w:rPr>
        <w:t xml:space="preserve"> и в Федеральный закон </w:t>
      </w:r>
      <w:r w:rsidRPr="002551F6">
        <w:rPr>
          <w:rFonts w:ascii="Times New Roman" w:hAnsi="Times New Roman"/>
          <w:color w:val="000000"/>
          <w:sz w:val="28"/>
          <w:szCs w:val="28"/>
          <w:shd w:val="clear" w:color="auto" w:fill="FFFFFF"/>
        </w:rPr>
        <w:t>№ 223-ФЗ</w:t>
      </w:r>
      <w:r w:rsidR="00AD3DA5" w:rsidRPr="002551F6">
        <w:rPr>
          <w:rFonts w:ascii="Times New Roman" w:hAnsi="Times New Roman"/>
          <w:color w:val="000000"/>
          <w:sz w:val="28"/>
          <w:szCs w:val="28"/>
          <w:shd w:val="clear" w:color="auto" w:fill="FFFFFF"/>
        </w:rPr>
        <w:t>, направленные Аппаратом Правительства Российской Федерац</w:t>
      </w:r>
      <w:r w:rsidR="004D60B5">
        <w:rPr>
          <w:rFonts w:ascii="Times New Roman" w:hAnsi="Times New Roman"/>
          <w:color w:val="000000"/>
          <w:sz w:val="28"/>
          <w:szCs w:val="28"/>
          <w:shd w:val="clear" w:color="auto" w:fill="FFFFFF"/>
        </w:rPr>
        <w:t>ии письмом от 24 июня 2015 г. № </w:t>
      </w:r>
      <w:r w:rsidR="00AD3DA5" w:rsidRPr="002551F6">
        <w:rPr>
          <w:rFonts w:ascii="Times New Roman" w:hAnsi="Times New Roman"/>
          <w:color w:val="000000"/>
          <w:sz w:val="28"/>
          <w:szCs w:val="28"/>
          <w:shd w:val="clear" w:color="auto" w:fill="FFFFFF"/>
        </w:rPr>
        <w:t>П13-31603;</w:t>
      </w:r>
    </w:p>
    <w:p w:rsidR="00AD3DA5" w:rsidRPr="002551F6" w:rsidRDefault="00D035E6"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«Об утверждении порядка ведения реестра жалоб, плановых и внеплановых проверок, принятых по ним решений», утверждено постановление Правительства Российской Фе</w:t>
      </w:r>
      <w:r w:rsidR="00642072" w:rsidRPr="002551F6">
        <w:rPr>
          <w:rFonts w:ascii="Times New Roman" w:hAnsi="Times New Roman"/>
          <w:color w:val="000000"/>
          <w:sz w:val="28"/>
          <w:szCs w:val="28"/>
          <w:shd w:val="clear" w:color="auto" w:fill="FFFFFF"/>
        </w:rPr>
        <w:t>дерации от 27 октября 2015 г. № </w:t>
      </w:r>
      <w:r w:rsidR="00AD3DA5" w:rsidRPr="002551F6">
        <w:rPr>
          <w:rFonts w:ascii="Times New Roman" w:hAnsi="Times New Roman"/>
          <w:color w:val="000000"/>
          <w:sz w:val="28"/>
          <w:szCs w:val="28"/>
          <w:shd w:val="clear" w:color="auto" w:fill="FFFFFF"/>
        </w:rPr>
        <w:t>1148;</w:t>
      </w:r>
    </w:p>
    <w:p w:rsidR="00AD3DA5" w:rsidRPr="002551F6" w:rsidRDefault="0064207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«Об утверждении Правил размещения в единой информационной системе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в сфере закупок планов закупок товаров, работ, услуг для обеспечения государственных и муниципальных нужд, планов-графиков закупок товаров, работ, услуг для обеспечения государственных и муниципальных нужд», утверждено постановление Правительства Российск</w:t>
      </w:r>
      <w:r w:rsidRPr="002551F6">
        <w:rPr>
          <w:rFonts w:ascii="Times New Roman" w:hAnsi="Times New Roman"/>
          <w:color w:val="000000"/>
          <w:sz w:val="28"/>
          <w:szCs w:val="28"/>
          <w:shd w:val="clear" w:color="auto" w:fill="FFFFFF"/>
        </w:rPr>
        <w:t xml:space="preserve">ой Федерации </w:t>
      </w:r>
      <w:r w:rsidRPr="002551F6">
        <w:rPr>
          <w:rFonts w:ascii="Times New Roman" w:hAnsi="Times New Roman"/>
          <w:color w:val="000000"/>
          <w:sz w:val="28"/>
          <w:szCs w:val="28"/>
          <w:shd w:val="clear" w:color="auto" w:fill="FFFFFF"/>
        </w:rPr>
        <w:br/>
        <w:t>от 29 октября 2015 г. № </w:t>
      </w:r>
      <w:r w:rsidR="00AD3DA5" w:rsidRPr="002551F6">
        <w:rPr>
          <w:rFonts w:ascii="Times New Roman" w:hAnsi="Times New Roman"/>
          <w:color w:val="000000"/>
          <w:sz w:val="28"/>
          <w:szCs w:val="28"/>
          <w:shd w:val="clear" w:color="auto" w:fill="FFFFFF"/>
        </w:rPr>
        <w:t>1168;</w:t>
      </w:r>
    </w:p>
    <w:p w:rsidR="00AD3DA5" w:rsidRPr="002551F6" w:rsidRDefault="0064207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порядке осуществления оценки соответствия и мониторинга соответствия планов товаров, работ, услуг, планов инновационной продукции, высокотехнологичной продукции, лекарственных средств, проектов таких планов, изменений, внесенных в такие планы, проектов изменений, вносимых в такие планы, отдельных видов юридических лиц требованиям законодательства Российской Федерации об участии субъектов малого и среднего предпринимательства в закупках, а также о порядке приостановки реализации указанных планов по результатам таких оценки и мониторинга», утверждено постановление Правительства Российск</w:t>
      </w:r>
      <w:r w:rsidRPr="002551F6">
        <w:rPr>
          <w:rFonts w:ascii="Times New Roman" w:hAnsi="Times New Roman"/>
          <w:color w:val="000000"/>
          <w:sz w:val="28"/>
          <w:szCs w:val="28"/>
          <w:shd w:val="clear" w:color="auto" w:fill="FFFFFF"/>
        </w:rPr>
        <w:t>ой Федерации от 29 октября 2015 г. № </w:t>
      </w:r>
      <w:r w:rsidR="00AD3DA5" w:rsidRPr="002551F6">
        <w:rPr>
          <w:rFonts w:ascii="Times New Roman" w:hAnsi="Times New Roman"/>
          <w:color w:val="000000"/>
          <w:sz w:val="28"/>
          <w:szCs w:val="28"/>
          <w:shd w:val="clear" w:color="auto" w:fill="FFFFFF"/>
        </w:rPr>
        <w:t>1169;</w:t>
      </w:r>
    </w:p>
    <w:p w:rsidR="00AD3DA5" w:rsidRPr="002551F6" w:rsidRDefault="0064207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мониторинге закупок товаров, работ, услуг для обеспечения государственных и муниципальных нужд», утверждено постановление Правительства Россий</w:t>
      </w:r>
      <w:r w:rsidRPr="002551F6">
        <w:rPr>
          <w:rFonts w:ascii="Times New Roman" w:hAnsi="Times New Roman"/>
          <w:color w:val="000000"/>
          <w:sz w:val="28"/>
          <w:szCs w:val="28"/>
          <w:shd w:val="clear" w:color="auto" w:fill="FFFFFF"/>
        </w:rPr>
        <w:t>ской Федерации от 3 ноября 2015 г. № </w:t>
      </w:r>
      <w:r w:rsidR="00AD3DA5" w:rsidRPr="002551F6">
        <w:rPr>
          <w:rFonts w:ascii="Times New Roman" w:hAnsi="Times New Roman"/>
          <w:color w:val="000000"/>
          <w:sz w:val="28"/>
          <w:szCs w:val="28"/>
          <w:shd w:val="clear" w:color="auto" w:fill="FFFFFF"/>
        </w:rPr>
        <w:t>1193;</w:t>
      </w:r>
    </w:p>
    <w:p w:rsidR="00AD3DA5" w:rsidRPr="002551F6" w:rsidRDefault="0064207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 порядке проведения акционерным обществом «Федеральная корпорация по развитию малого и среднего предпринимательства» мониторинга осуществления органами исполнительной власти субъектов Российской Федерации и (или) созданными ими организациями оценки соответствия </w:t>
      </w:r>
      <w:r w:rsidR="0027105F"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и мониторинга соответствия, предусмотренных Федеральным законом </w:t>
      </w:r>
      <w:r w:rsidR="0027105F" w:rsidRPr="002551F6">
        <w:rPr>
          <w:rFonts w:ascii="Times New Roman" w:hAnsi="Times New Roman"/>
          <w:color w:val="000000"/>
          <w:sz w:val="28"/>
          <w:szCs w:val="28"/>
          <w:shd w:val="clear" w:color="auto" w:fill="FFFFFF"/>
        </w:rPr>
        <w:br/>
      </w:r>
      <w:r w:rsidR="0027105F" w:rsidRPr="002551F6">
        <w:rPr>
          <w:rFonts w:ascii="Times New Roman" w:hAnsi="Times New Roman"/>
          <w:color w:val="000000"/>
          <w:sz w:val="28"/>
          <w:szCs w:val="28"/>
          <w:shd w:val="clear" w:color="auto" w:fill="FFFFFF"/>
        </w:rPr>
        <w:lastRenderedPageBreak/>
        <w:t xml:space="preserve"> от 18 июля 2011 г. № 223-ФЗ </w:t>
      </w:r>
      <w:r w:rsidR="00AD3DA5" w:rsidRPr="002551F6">
        <w:rPr>
          <w:rFonts w:ascii="Times New Roman" w:hAnsi="Times New Roman"/>
          <w:color w:val="000000"/>
          <w:sz w:val="28"/>
          <w:szCs w:val="28"/>
          <w:shd w:val="clear" w:color="auto" w:fill="FFFFFF"/>
        </w:rPr>
        <w:t xml:space="preserve">«О закупках товаров, работ, услуг отдельными видами юридических лиц», утверждено постановление Правительства Российской Федерации </w:t>
      </w:r>
      <w:r w:rsidR="0027105F" w:rsidRPr="002551F6">
        <w:rPr>
          <w:rFonts w:ascii="Times New Roman" w:hAnsi="Times New Roman"/>
          <w:color w:val="000000"/>
          <w:sz w:val="28"/>
          <w:szCs w:val="28"/>
          <w:shd w:val="clear" w:color="auto" w:fill="FFFFFF"/>
        </w:rPr>
        <w:t>от 21 ноября 2015 г. № </w:t>
      </w:r>
      <w:r w:rsidR="00AD3DA5" w:rsidRPr="002551F6">
        <w:rPr>
          <w:rFonts w:ascii="Times New Roman" w:hAnsi="Times New Roman"/>
          <w:color w:val="000000"/>
          <w:sz w:val="28"/>
          <w:szCs w:val="28"/>
          <w:shd w:val="clear" w:color="auto" w:fill="FFFFFF"/>
        </w:rPr>
        <w:t>1255;</w:t>
      </w:r>
    </w:p>
    <w:p w:rsidR="00AD3DA5" w:rsidRPr="002551F6" w:rsidRDefault="0027105F"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 внесении изменений в некоторые акты Правительства Российской Федерации о контрактной системе в сфере закупок товаров, работ, услуг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по вопросам общероссийских классификаторов», утверждено постановление Правительства Российской Федерации</w:t>
      </w:r>
      <w:r w:rsidR="003F51E1" w:rsidRPr="002551F6">
        <w:rPr>
          <w:rFonts w:ascii="Times New Roman" w:hAnsi="Times New Roman"/>
          <w:color w:val="000000"/>
          <w:sz w:val="28"/>
          <w:szCs w:val="28"/>
          <w:shd w:val="clear" w:color="auto" w:fill="FFFFFF"/>
        </w:rPr>
        <w:t xml:space="preserve"> </w:t>
      </w:r>
      <w:r w:rsidRPr="002551F6">
        <w:rPr>
          <w:rFonts w:ascii="Times New Roman" w:hAnsi="Times New Roman"/>
          <w:color w:val="000000"/>
          <w:sz w:val="28"/>
          <w:szCs w:val="28"/>
          <w:shd w:val="clear" w:color="auto" w:fill="FFFFFF"/>
        </w:rPr>
        <w:t>от 21 ноября 2015 г. № </w:t>
      </w:r>
      <w:r w:rsidR="00AD3DA5" w:rsidRPr="002551F6">
        <w:rPr>
          <w:rFonts w:ascii="Times New Roman" w:hAnsi="Times New Roman"/>
          <w:color w:val="000000"/>
          <w:sz w:val="28"/>
          <w:szCs w:val="28"/>
          <w:shd w:val="clear" w:color="auto" w:fill="FFFFFF"/>
        </w:rPr>
        <w:t>1250;</w:t>
      </w:r>
    </w:p>
    <w:p w:rsidR="00AD3DA5" w:rsidRPr="002551F6" w:rsidRDefault="0027105F"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закупках инновационной продукции, высокотехнологичной продукции отдельными видами юридических лиц и внесении изменений в отдельные акты Правительства Российской Федерации», утверждено постановление Правительства Российск</w:t>
      </w:r>
      <w:r w:rsidRPr="002551F6">
        <w:rPr>
          <w:rFonts w:ascii="Times New Roman" w:hAnsi="Times New Roman"/>
          <w:color w:val="000000"/>
          <w:sz w:val="28"/>
          <w:szCs w:val="28"/>
          <w:shd w:val="clear" w:color="auto" w:fill="FFFFFF"/>
        </w:rPr>
        <w:t>ой Федерации от 25 декабря 2015 г. № </w:t>
      </w:r>
      <w:r w:rsidR="00AD3DA5" w:rsidRPr="002551F6">
        <w:rPr>
          <w:rFonts w:ascii="Times New Roman" w:hAnsi="Times New Roman"/>
          <w:color w:val="000000"/>
          <w:sz w:val="28"/>
          <w:szCs w:val="28"/>
          <w:shd w:val="clear" w:color="auto" w:fill="FFFFFF"/>
        </w:rPr>
        <w:t>1442;</w:t>
      </w:r>
    </w:p>
    <w:p w:rsidR="00AD3DA5" w:rsidRPr="002551F6" w:rsidRDefault="0027105F"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«Об утверждении Положения о порядке и условиях отбора операторов электронных площадок»;</w:t>
      </w:r>
    </w:p>
    <w:p w:rsidR="00AD3DA5" w:rsidRPr="002551F6" w:rsidRDefault="0027105F"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внесении изменений в постановление Правительства Российск</w:t>
      </w:r>
      <w:r w:rsidRPr="002551F6">
        <w:rPr>
          <w:rFonts w:ascii="Times New Roman" w:hAnsi="Times New Roman"/>
          <w:color w:val="000000"/>
          <w:sz w:val="28"/>
          <w:szCs w:val="28"/>
          <w:shd w:val="clear" w:color="auto" w:fill="FFFFFF"/>
        </w:rPr>
        <w:t>ой Федерации от 13 октября 2014 г. № </w:t>
      </w:r>
      <w:r w:rsidR="00AD3DA5" w:rsidRPr="002551F6">
        <w:rPr>
          <w:rFonts w:ascii="Times New Roman" w:hAnsi="Times New Roman"/>
          <w:color w:val="000000"/>
          <w:sz w:val="28"/>
          <w:szCs w:val="28"/>
          <w:shd w:val="clear" w:color="auto" w:fill="FFFFFF"/>
        </w:rPr>
        <w:t xml:space="preserve">1047 </w:t>
      </w:r>
      <w:r w:rsidRPr="002551F6">
        <w:rPr>
          <w:rFonts w:ascii="Times New Roman" w:hAnsi="Times New Roman"/>
          <w:color w:val="000000"/>
          <w:sz w:val="28"/>
          <w:szCs w:val="28"/>
          <w:shd w:val="clear" w:color="auto" w:fill="FFFFFF"/>
        </w:rPr>
        <w:t xml:space="preserve">«Об общих требованиях </w:t>
      </w:r>
      <w:r w:rsidRPr="002551F6">
        <w:rPr>
          <w:rFonts w:ascii="Times New Roman" w:hAnsi="Times New Roman"/>
          <w:color w:val="000000"/>
          <w:sz w:val="28"/>
          <w:szCs w:val="28"/>
          <w:shd w:val="clear" w:color="auto" w:fill="FFFFFF"/>
        </w:rPr>
        <w:br/>
        <w:t>к определению нормативных затрат на обеспечение функций государственных органов, органов управления государственными внебюджетными фондами и муниципальных органов»</w:t>
      </w:r>
      <w:r w:rsidR="00343942" w:rsidRPr="002551F6">
        <w:rPr>
          <w:rFonts w:ascii="Times New Roman" w:hAnsi="Times New Roman"/>
          <w:color w:val="000000"/>
          <w:sz w:val="28"/>
          <w:szCs w:val="28"/>
          <w:shd w:val="clear" w:color="auto" w:fill="FFFFFF"/>
        </w:rPr>
        <w:t xml:space="preserve"> </w:t>
      </w:r>
      <w:r w:rsidR="00AD3DA5" w:rsidRPr="002551F6">
        <w:rPr>
          <w:rFonts w:ascii="Times New Roman" w:hAnsi="Times New Roman"/>
          <w:color w:val="000000"/>
          <w:sz w:val="28"/>
          <w:szCs w:val="28"/>
          <w:shd w:val="clear" w:color="auto" w:fill="FFFFFF"/>
        </w:rPr>
        <w:t>и в постановление Правительства Российской Фе</w:t>
      </w:r>
      <w:r w:rsidRPr="002551F6">
        <w:rPr>
          <w:rFonts w:ascii="Times New Roman" w:hAnsi="Times New Roman"/>
          <w:color w:val="000000"/>
          <w:sz w:val="28"/>
          <w:szCs w:val="28"/>
          <w:shd w:val="clear" w:color="auto" w:fill="FFFFFF"/>
        </w:rPr>
        <w:t>дерации от 20 октября 2014 г. № </w:t>
      </w:r>
      <w:r w:rsidR="00AD3DA5" w:rsidRPr="002551F6">
        <w:rPr>
          <w:rFonts w:ascii="Times New Roman" w:hAnsi="Times New Roman"/>
          <w:color w:val="000000"/>
          <w:sz w:val="28"/>
          <w:szCs w:val="28"/>
          <w:shd w:val="clear" w:color="auto" w:fill="FFFFFF"/>
        </w:rPr>
        <w:t>1084»</w:t>
      </w:r>
      <w:r w:rsidR="00343942" w:rsidRPr="002551F6">
        <w:rPr>
          <w:rFonts w:ascii="Times New Roman" w:hAnsi="Times New Roman"/>
          <w:color w:val="000000"/>
          <w:sz w:val="28"/>
          <w:szCs w:val="28"/>
          <w:shd w:val="clear" w:color="auto" w:fill="FFFFFF"/>
        </w:rPr>
        <w:t xml:space="preserve"> </w:t>
      </w:r>
      <w:r w:rsidR="00343942" w:rsidRPr="002551F6">
        <w:rPr>
          <w:rFonts w:ascii="Times New Roman" w:hAnsi="Times New Roman"/>
          <w:color w:val="000000"/>
          <w:sz w:val="28"/>
          <w:szCs w:val="28"/>
          <w:shd w:val="clear" w:color="auto" w:fill="FFFFFF"/>
        </w:rPr>
        <w:br/>
        <w:t>«О порядке определения нормативных затрат на обеспечение функций федеральных государственных органов, органов управления государственными внебюджетными фондами Российской Федерации, в том числе подведомственных им казенных учреждений»</w:t>
      </w:r>
      <w:r w:rsidR="00AD3DA5" w:rsidRPr="002551F6">
        <w:rPr>
          <w:rFonts w:ascii="Times New Roman" w:hAnsi="Times New Roman"/>
          <w:color w:val="000000"/>
          <w:sz w:val="28"/>
          <w:szCs w:val="28"/>
          <w:shd w:val="clear" w:color="auto" w:fill="FFFFFF"/>
        </w:rPr>
        <w:t>;</w:t>
      </w:r>
    </w:p>
    <w:p w:rsidR="00AD3DA5" w:rsidRPr="002551F6" w:rsidRDefault="0027105F"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приказа Министерства экономического развития Российской Федерации «Об утверждении Порядка формирования идентификационного кода закупки», утвержден приказ Министерства экономического развития Российской</w:t>
      </w:r>
      <w:r w:rsidRPr="002551F6">
        <w:rPr>
          <w:rFonts w:ascii="Times New Roman" w:hAnsi="Times New Roman"/>
          <w:color w:val="000000"/>
          <w:sz w:val="28"/>
          <w:szCs w:val="28"/>
          <w:shd w:val="clear" w:color="auto" w:fill="FFFFFF"/>
        </w:rPr>
        <w:t xml:space="preserve"> Федерации от 29 июня 2015 г. № </w:t>
      </w:r>
      <w:r w:rsidR="00AD3DA5" w:rsidRPr="002551F6">
        <w:rPr>
          <w:rFonts w:ascii="Times New Roman" w:hAnsi="Times New Roman"/>
          <w:color w:val="000000"/>
          <w:sz w:val="28"/>
          <w:szCs w:val="28"/>
          <w:shd w:val="clear" w:color="auto" w:fill="FFFFFF"/>
        </w:rPr>
        <w:t>422;</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проект приказа Министерства экономического развития Российской Федерации «Об утверждении Порядка обязательного общественного обсуждения закупок товаров, работ, услуг для обеспечения государственных и муниципальных нужд в случае, если начальная (максимальная) цена контракта либо цена контракта, заключаемого </w:t>
      </w:r>
      <w:r w:rsidR="00191BA5">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с единственным поставщиком (подрядчиком, исполнителем), превышает один миллиард рублей», утвержден приказ Министерства экономического развития Российск</w:t>
      </w:r>
      <w:r w:rsidRPr="002551F6">
        <w:rPr>
          <w:rFonts w:ascii="Times New Roman" w:hAnsi="Times New Roman"/>
          <w:color w:val="000000"/>
          <w:sz w:val="28"/>
          <w:szCs w:val="28"/>
          <w:shd w:val="clear" w:color="auto" w:fill="FFFFFF"/>
        </w:rPr>
        <w:t>ой Федерации от 30 октября 2015 г. № </w:t>
      </w:r>
      <w:r w:rsidR="00AD3DA5" w:rsidRPr="002551F6">
        <w:rPr>
          <w:rFonts w:ascii="Times New Roman" w:hAnsi="Times New Roman"/>
          <w:color w:val="000000"/>
          <w:sz w:val="28"/>
          <w:szCs w:val="28"/>
          <w:shd w:val="clear" w:color="auto" w:fill="FFFFFF"/>
        </w:rPr>
        <w:t>795;</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lastRenderedPageBreak/>
        <w:t>разработаны</w:t>
      </w:r>
      <w:r w:rsidR="00AD3DA5" w:rsidRPr="002551F6">
        <w:rPr>
          <w:rFonts w:ascii="Times New Roman" w:hAnsi="Times New Roman"/>
          <w:color w:val="000000"/>
          <w:sz w:val="28"/>
          <w:szCs w:val="28"/>
          <w:shd w:val="clear" w:color="auto" w:fill="FFFFFF"/>
        </w:rPr>
        <w:t>:</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внесении изменений в постановление Правительства Россий</w:t>
      </w:r>
      <w:r w:rsidRPr="002551F6">
        <w:rPr>
          <w:rFonts w:ascii="Times New Roman" w:hAnsi="Times New Roman"/>
          <w:color w:val="000000"/>
          <w:sz w:val="28"/>
          <w:szCs w:val="28"/>
          <w:shd w:val="clear" w:color="auto" w:fill="FFFFFF"/>
        </w:rPr>
        <w:t>ской Федерации от 8 ноября 2013 </w:t>
      </w:r>
      <w:r w:rsidR="00AD3DA5" w:rsidRPr="002551F6">
        <w:rPr>
          <w:rFonts w:ascii="Times New Roman" w:hAnsi="Times New Roman"/>
          <w:color w:val="000000"/>
          <w:sz w:val="28"/>
          <w:szCs w:val="28"/>
          <w:shd w:val="clear" w:color="auto" w:fill="FFFFFF"/>
        </w:rPr>
        <w:t>г. № 1005», утверждено постановление</w:t>
      </w:r>
      <w:r w:rsidR="00AD3DA5" w:rsidRPr="002551F6">
        <w:rPr>
          <w:rFonts w:ascii="Times New Roman" w:hAnsi="Times New Roman"/>
          <w:sz w:val="28"/>
          <w:szCs w:val="28"/>
        </w:rPr>
        <w:t xml:space="preserve"> </w:t>
      </w:r>
      <w:r w:rsidR="00AD3DA5" w:rsidRPr="002551F6">
        <w:rPr>
          <w:rFonts w:ascii="Times New Roman" w:hAnsi="Times New Roman"/>
          <w:color w:val="000000"/>
          <w:sz w:val="28"/>
          <w:szCs w:val="28"/>
          <w:shd w:val="clear" w:color="auto" w:fill="FFFFFF"/>
        </w:rPr>
        <w:t>Правительства Россий</w:t>
      </w:r>
      <w:r w:rsidRPr="002551F6">
        <w:rPr>
          <w:rFonts w:ascii="Times New Roman" w:hAnsi="Times New Roman"/>
          <w:color w:val="000000"/>
          <w:sz w:val="28"/>
          <w:szCs w:val="28"/>
          <w:shd w:val="clear" w:color="auto" w:fill="FFFFFF"/>
        </w:rPr>
        <w:t>ской Федерации от 2 апреля 2015 </w:t>
      </w:r>
      <w:r w:rsidR="00AD3DA5" w:rsidRPr="002551F6">
        <w:rPr>
          <w:rFonts w:ascii="Times New Roman" w:hAnsi="Times New Roman"/>
          <w:color w:val="000000"/>
          <w:sz w:val="28"/>
          <w:szCs w:val="28"/>
          <w:shd w:val="clear" w:color="auto" w:fill="FFFFFF"/>
        </w:rPr>
        <w:t>г. № 308;</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внесении изменений в постановление Правительства Российс</w:t>
      </w:r>
      <w:r w:rsidRPr="002551F6">
        <w:rPr>
          <w:rFonts w:ascii="Times New Roman" w:hAnsi="Times New Roman"/>
          <w:color w:val="000000"/>
          <w:sz w:val="28"/>
          <w:szCs w:val="28"/>
          <w:shd w:val="clear" w:color="auto" w:fill="FFFFFF"/>
        </w:rPr>
        <w:t>кой Федерации от 28 ноября 2013 </w:t>
      </w:r>
      <w:r w:rsidR="00AD3DA5" w:rsidRPr="002551F6">
        <w:rPr>
          <w:rFonts w:ascii="Times New Roman" w:hAnsi="Times New Roman"/>
          <w:color w:val="000000"/>
          <w:sz w:val="28"/>
          <w:szCs w:val="28"/>
          <w:shd w:val="clear" w:color="auto" w:fill="FFFFFF"/>
        </w:rPr>
        <w:t>г. № 1084»,</w:t>
      </w:r>
      <w:r w:rsidR="00AD3DA5" w:rsidRPr="002551F6">
        <w:rPr>
          <w:rFonts w:ascii="Times New Roman" w:hAnsi="Times New Roman"/>
          <w:sz w:val="28"/>
          <w:szCs w:val="28"/>
        </w:rPr>
        <w:t xml:space="preserve"> </w:t>
      </w:r>
      <w:r w:rsidR="00AD3DA5" w:rsidRPr="002551F6">
        <w:rPr>
          <w:rFonts w:ascii="Times New Roman" w:hAnsi="Times New Roman"/>
          <w:color w:val="000000"/>
          <w:sz w:val="28"/>
          <w:szCs w:val="28"/>
          <w:shd w:val="clear" w:color="auto" w:fill="FFFFFF"/>
        </w:rPr>
        <w:t>утверждено постановление Правительства Росс</w:t>
      </w:r>
      <w:r w:rsidRPr="002551F6">
        <w:rPr>
          <w:rFonts w:ascii="Times New Roman" w:hAnsi="Times New Roman"/>
          <w:color w:val="000000"/>
          <w:sz w:val="28"/>
          <w:szCs w:val="28"/>
          <w:shd w:val="clear" w:color="auto" w:fill="FFFFFF"/>
        </w:rPr>
        <w:t>ийской Федерации от 9 июня 2015 </w:t>
      </w:r>
      <w:r w:rsidR="00AD3DA5" w:rsidRPr="002551F6">
        <w:rPr>
          <w:rFonts w:ascii="Times New Roman" w:hAnsi="Times New Roman"/>
          <w:color w:val="000000"/>
          <w:sz w:val="28"/>
          <w:szCs w:val="28"/>
          <w:shd w:val="clear" w:color="auto" w:fill="FFFFFF"/>
        </w:rPr>
        <w:t>г. № 568;</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 утверждено постановление Правит</w:t>
      </w:r>
      <w:r w:rsidRPr="002551F6">
        <w:rPr>
          <w:rFonts w:ascii="Times New Roman" w:hAnsi="Times New Roman"/>
          <w:color w:val="000000"/>
          <w:sz w:val="28"/>
          <w:szCs w:val="28"/>
          <w:shd w:val="clear" w:color="auto" w:fill="FFFFFF"/>
        </w:rPr>
        <w:t xml:space="preserve">ельства Российской Федерации </w:t>
      </w:r>
      <w:r w:rsidRPr="002551F6">
        <w:rPr>
          <w:rFonts w:ascii="Times New Roman" w:hAnsi="Times New Roman"/>
          <w:color w:val="000000"/>
          <w:sz w:val="28"/>
          <w:szCs w:val="28"/>
          <w:shd w:val="clear" w:color="auto" w:fill="FFFFFF"/>
        </w:rPr>
        <w:br/>
        <w:t>от 12 декабря 2015 г. № </w:t>
      </w:r>
      <w:r w:rsidR="00AD3DA5" w:rsidRPr="002551F6">
        <w:rPr>
          <w:rFonts w:ascii="Times New Roman" w:hAnsi="Times New Roman"/>
          <w:color w:val="000000"/>
          <w:sz w:val="28"/>
          <w:szCs w:val="28"/>
          <w:shd w:val="clear" w:color="auto" w:fill="FFFFFF"/>
        </w:rPr>
        <w:t>1367;</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постановления Правительства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порядке функционирования единой информационной системы в сфере закупок», утверждено постановление Правительства Российск</w:t>
      </w:r>
      <w:r w:rsidRPr="002551F6">
        <w:rPr>
          <w:rFonts w:ascii="Times New Roman" w:hAnsi="Times New Roman"/>
          <w:color w:val="000000"/>
          <w:sz w:val="28"/>
          <w:szCs w:val="28"/>
          <w:shd w:val="clear" w:color="auto" w:fill="FFFFFF"/>
        </w:rPr>
        <w:t>ой Федерации от 23 декабря 2015 г. № </w:t>
      </w:r>
      <w:r w:rsidR="00AD3DA5" w:rsidRPr="002551F6">
        <w:rPr>
          <w:rFonts w:ascii="Times New Roman" w:hAnsi="Times New Roman"/>
          <w:color w:val="000000"/>
          <w:sz w:val="28"/>
          <w:szCs w:val="28"/>
          <w:shd w:val="clear" w:color="auto" w:fill="FFFFFF"/>
        </w:rPr>
        <w:t>1414</w:t>
      </w:r>
      <w:r w:rsidR="00642072" w:rsidRPr="002551F6">
        <w:rPr>
          <w:rFonts w:ascii="Times New Roman" w:hAnsi="Times New Roman"/>
          <w:color w:val="000000"/>
          <w:sz w:val="28"/>
          <w:szCs w:val="28"/>
          <w:shd w:val="clear" w:color="auto" w:fill="FFFFFF"/>
        </w:rPr>
        <w:t xml:space="preserve"> </w:t>
      </w:r>
      <w:r w:rsidR="00642072" w:rsidRPr="002551F6">
        <w:rPr>
          <w:rFonts w:ascii="Times New Roman" w:hAnsi="Times New Roman"/>
          <w:sz w:val="28"/>
          <w:szCs w:val="28"/>
        </w:rPr>
        <w:t>«О Порядке функционирования единой информационной системы в сфере закупок» (далее – Постановление № 1414)</w:t>
      </w:r>
      <w:r w:rsidR="00AD3DA5" w:rsidRPr="002551F6">
        <w:rPr>
          <w:rFonts w:ascii="Times New Roman" w:hAnsi="Times New Roman"/>
          <w:color w:val="000000"/>
          <w:sz w:val="28"/>
          <w:szCs w:val="28"/>
          <w:shd w:val="clear" w:color="auto" w:fill="FFFFFF"/>
        </w:rPr>
        <w:t>;</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прое</w:t>
      </w:r>
      <w:r w:rsidRPr="002551F6">
        <w:rPr>
          <w:rFonts w:ascii="Times New Roman" w:hAnsi="Times New Roman"/>
          <w:color w:val="000000"/>
          <w:sz w:val="28"/>
          <w:szCs w:val="28"/>
          <w:shd w:val="clear" w:color="auto" w:fill="FFFFFF"/>
        </w:rPr>
        <w:t>кт</w:t>
      </w:r>
      <w:r w:rsidR="00AD3DA5" w:rsidRPr="002551F6">
        <w:rPr>
          <w:rFonts w:ascii="Times New Roman" w:hAnsi="Times New Roman"/>
          <w:color w:val="000000"/>
          <w:sz w:val="28"/>
          <w:szCs w:val="28"/>
          <w:shd w:val="clear" w:color="auto" w:fill="FFFFFF"/>
        </w:rPr>
        <w:t xml:space="preserve"> приказа Минфина России «О внесении изменений в приказ Минфина</w:t>
      </w:r>
      <w:r w:rsidRPr="002551F6">
        <w:rPr>
          <w:rFonts w:ascii="Times New Roman" w:hAnsi="Times New Roman"/>
          <w:color w:val="000000"/>
          <w:sz w:val="28"/>
          <w:szCs w:val="28"/>
          <w:shd w:val="clear" w:color="auto" w:fill="FFFFFF"/>
        </w:rPr>
        <w:t xml:space="preserve"> России от 18 декабря 2013 г. № </w:t>
      </w:r>
      <w:r w:rsidR="00AD3DA5" w:rsidRPr="002551F6">
        <w:rPr>
          <w:rFonts w:ascii="Times New Roman" w:hAnsi="Times New Roman"/>
          <w:color w:val="000000"/>
          <w:sz w:val="28"/>
          <w:szCs w:val="28"/>
          <w:shd w:val="clear" w:color="auto" w:fill="FFFFFF"/>
        </w:rPr>
        <w:t>126н «О порядке формирования информации и документов для ведения реестра банковских гарантий», утвержден приказ</w:t>
      </w:r>
      <w:r w:rsidRPr="002551F6">
        <w:rPr>
          <w:rFonts w:ascii="Times New Roman" w:hAnsi="Times New Roman"/>
          <w:color w:val="000000"/>
          <w:sz w:val="28"/>
          <w:szCs w:val="28"/>
          <w:shd w:val="clear" w:color="auto" w:fill="FFFFFF"/>
        </w:rPr>
        <w:t xml:space="preserve"> Минфина России от 13 июля 2015 г. № </w:t>
      </w:r>
      <w:r w:rsidR="00AD3DA5" w:rsidRPr="002551F6">
        <w:rPr>
          <w:rFonts w:ascii="Times New Roman" w:hAnsi="Times New Roman"/>
          <w:color w:val="000000"/>
          <w:sz w:val="28"/>
          <w:szCs w:val="28"/>
          <w:shd w:val="clear" w:color="auto" w:fill="FFFFFF"/>
        </w:rPr>
        <w:t>110н;</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проек</w:t>
      </w:r>
      <w:r w:rsidRPr="002551F6">
        <w:rPr>
          <w:rFonts w:ascii="Times New Roman" w:hAnsi="Times New Roman"/>
          <w:color w:val="000000"/>
          <w:sz w:val="28"/>
          <w:szCs w:val="28"/>
          <w:shd w:val="clear" w:color="auto" w:fill="FFFFFF"/>
        </w:rPr>
        <w:t>т</w:t>
      </w:r>
      <w:r w:rsidR="00AD3DA5" w:rsidRPr="002551F6">
        <w:rPr>
          <w:rFonts w:ascii="Times New Roman" w:hAnsi="Times New Roman"/>
          <w:color w:val="000000"/>
          <w:sz w:val="28"/>
          <w:szCs w:val="28"/>
          <w:shd w:val="clear" w:color="auto" w:fill="FFFFFF"/>
        </w:rPr>
        <w:t xml:space="preserve"> приказа Минфина России «О внесении изменений в приказ Министерства финансов Российской Ф</w:t>
      </w:r>
      <w:r w:rsidRPr="002551F6">
        <w:rPr>
          <w:rFonts w:ascii="Times New Roman" w:hAnsi="Times New Roman"/>
          <w:color w:val="000000"/>
          <w:sz w:val="28"/>
          <w:szCs w:val="28"/>
          <w:shd w:val="clear" w:color="auto" w:fill="FFFFFF"/>
        </w:rPr>
        <w:t>едерации от 24 ноября 2014 г. № </w:t>
      </w:r>
      <w:r w:rsidR="00AD3DA5" w:rsidRPr="002551F6">
        <w:rPr>
          <w:rFonts w:ascii="Times New Roman" w:hAnsi="Times New Roman"/>
          <w:color w:val="000000"/>
          <w:sz w:val="28"/>
          <w:szCs w:val="28"/>
          <w:shd w:val="clear" w:color="auto" w:fill="FFFFFF"/>
        </w:rPr>
        <w:t>136н», утвержден приказ Ми</w:t>
      </w:r>
      <w:r w:rsidRPr="002551F6">
        <w:rPr>
          <w:rFonts w:ascii="Times New Roman" w:hAnsi="Times New Roman"/>
          <w:color w:val="000000"/>
          <w:sz w:val="28"/>
          <w:szCs w:val="28"/>
          <w:shd w:val="clear" w:color="auto" w:fill="FFFFFF"/>
        </w:rPr>
        <w:t>нфина России от 31 августа 2015 </w:t>
      </w:r>
      <w:r w:rsidR="00191BA5">
        <w:rPr>
          <w:rFonts w:ascii="Times New Roman" w:hAnsi="Times New Roman"/>
          <w:color w:val="000000"/>
          <w:sz w:val="28"/>
          <w:szCs w:val="28"/>
          <w:shd w:val="clear" w:color="auto" w:fill="FFFFFF"/>
        </w:rPr>
        <w:t>г. № </w:t>
      </w:r>
      <w:r w:rsidR="00AD3DA5" w:rsidRPr="002551F6">
        <w:rPr>
          <w:rFonts w:ascii="Times New Roman" w:hAnsi="Times New Roman"/>
          <w:color w:val="000000"/>
          <w:sz w:val="28"/>
          <w:szCs w:val="28"/>
          <w:shd w:val="clear" w:color="auto" w:fill="FFFFFF"/>
        </w:rPr>
        <w:t>137н</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приказа Минфина России «О порядке формирования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и направления информации в целях формирования и ведения закрытого реестра банковских гарантий», утвержден приказ Минфина России</w:t>
      </w:r>
      <w:r w:rsidR="003F51E1" w:rsidRPr="002551F6">
        <w:rPr>
          <w:rFonts w:ascii="Times New Roman" w:hAnsi="Times New Roman"/>
          <w:color w:val="000000"/>
          <w:sz w:val="28"/>
          <w:szCs w:val="28"/>
          <w:shd w:val="clear" w:color="auto" w:fill="FFFFFF"/>
        </w:rPr>
        <w:t xml:space="preserve"> </w:t>
      </w:r>
      <w:r w:rsidRPr="002551F6">
        <w:rPr>
          <w:rFonts w:ascii="Times New Roman" w:hAnsi="Times New Roman"/>
          <w:color w:val="000000"/>
          <w:sz w:val="28"/>
          <w:szCs w:val="28"/>
          <w:shd w:val="clear" w:color="auto" w:fill="FFFFFF"/>
        </w:rPr>
        <w:br/>
        <w:t>от 22 октября 2015 г. № </w:t>
      </w:r>
      <w:r w:rsidR="00AD3DA5" w:rsidRPr="002551F6">
        <w:rPr>
          <w:rFonts w:ascii="Times New Roman" w:hAnsi="Times New Roman"/>
          <w:color w:val="000000"/>
          <w:sz w:val="28"/>
          <w:szCs w:val="28"/>
          <w:shd w:val="clear" w:color="auto" w:fill="FFFFFF"/>
        </w:rPr>
        <w:t>164н;</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проект</w:t>
      </w:r>
      <w:r w:rsidR="00AD3DA5" w:rsidRPr="002551F6">
        <w:rPr>
          <w:rFonts w:ascii="Times New Roman" w:hAnsi="Times New Roman"/>
          <w:color w:val="000000"/>
          <w:sz w:val="28"/>
          <w:szCs w:val="28"/>
          <w:shd w:val="clear" w:color="auto" w:fill="FFFFFF"/>
        </w:rPr>
        <w:t xml:space="preserve"> приказа Минфина России «О внесении изменений в Порядок формирования информации и документов, а также обмена информацией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и документами между заказчиком и Федеральным казначейством в целях ведения реестра договоров, заключенных заказчиками по результатам закупки, утвержденный приказом Минфина</w:t>
      </w:r>
      <w:r w:rsidRPr="002551F6">
        <w:rPr>
          <w:rFonts w:ascii="Times New Roman" w:hAnsi="Times New Roman"/>
          <w:color w:val="000000"/>
          <w:sz w:val="28"/>
          <w:szCs w:val="28"/>
          <w:shd w:val="clear" w:color="auto" w:fill="FFFFFF"/>
        </w:rPr>
        <w:t xml:space="preserve"> России от 29 декабря 2014 г. № </w:t>
      </w:r>
      <w:r w:rsidR="00AD3DA5" w:rsidRPr="002551F6">
        <w:rPr>
          <w:rFonts w:ascii="Times New Roman" w:hAnsi="Times New Roman"/>
          <w:color w:val="000000"/>
          <w:sz w:val="28"/>
          <w:szCs w:val="28"/>
          <w:shd w:val="clear" w:color="auto" w:fill="FFFFFF"/>
        </w:rPr>
        <w:t>173н», утвержден приказ Минфина Р</w:t>
      </w:r>
      <w:r w:rsidRPr="002551F6">
        <w:rPr>
          <w:rFonts w:ascii="Times New Roman" w:hAnsi="Times New Roman"/>
          <w:color w:val="000000"/>
          <w:sz w:val="28"/>
          <w:szCs w:val="28"/>
          <w:shd w:val="clear" w:color="auto" w:fill="FFFFFF"/>
        </w:rPr>
        <w:t>оссии от 27 ноября 2015 г. № </w:t>
      </w:r>
      <w:r w:rsidR="00AD3DA5" w:rsidRPr="002551F6">
        <w:rPr>
          <w:rFonts w:ascii="Times New Roman" w:hAnsi="Times New Roman"/>
          <w:color w:val="000000"/>
          <w:sz w:val="28"/>
          <w:szCs w:val="28"/>
          <w:shd w:val="clear" w:color="auto" w:fill="FFFFFF"/>
        </w:rPr>
        <w:t>183н;</w:t>
      </w:r>
    </w:p>
    <w:p w:rsidR="00AD3DA5" w:rsidRPr="002551F6" w:rsidRDefault="00AD3DA5"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разработаны и утверждены:</w:t>
      </w:r>
    </w:p>
    <w:p w:rsidR="00AD3DA5" w:rsidRPr="002551F6" w:rsidRDefault="00343942" w:rsidP="00562F95">
      <w:pPr>
        <w:tabs>
          <w:tab w:val="left" w:pos="993"/>
        </w:tabs>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lastRenderedPageBreak/>
        <w:t>– </w:t>
      </w:r>
      <w:r w:rsidR="00AD3DA5" w:rsidRPr="002551F6">
        <w:rPr>
          <w:rFonts w:ascii="Times New Roman" w:hAnsi="Times New Roman"/>
          <w:color w:val="000000"/>
          <w:sz w:val="28"/>
          <w:szCs w:val="28"/>
          <w:shd w:val="clear" w:color="auto" w:fill="FFFFFF"/>
        </w:rPr>
        <w:t>совместный приказ Министерства экономического развития Российской Федерации и Федеральног</w:t>
      </w:r>
      <w:r w:rsidRPr="002551F6">
        <w:rPr>
          <w:rFonts w:ascii="Times New Roman" w:hAnsi="Times New Roman"/>
          <w:color w:val="000000"/>
          <w:sz w:val="28"/>
          <w:szCs w:val="28"/>
          <w:shd w:val="clear" w:color="auto" w:fill="FFFFFF"/>
        </w:rPr>
        <w:t>о казначейства от 31 марта 2015 </w:t>
      </w:r>
      <w:r w:rsidR="00AD3DA5" w:rsidRPr="002551F6">
        <w:rPr>
          <w:rFonts w:ascii="Times New Roman" w:hAnsi="Times New Roman"/>
          <w:color w:val="000000"/>
          <w:sz w:val="28"/>
          <w:szCs w:val="28"/>
          <w:shd w:val="clear" w:color="auto" w:fill="FFFFFF"/>
        </w:rPr>
        <w:t>г. № 182/7н «Об особенностях размещения в единой информационной системе или до ввода в эксплуатацию указанной системы на официальном сайте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планов-графиков размещения заказов на 2015-2016 годы»;</w:t>
      </w:r>
    </w:p>
    <w:p w:rsidR="00AD3DA5" w:rsidRPr="002551F6" w:rsidRDefault="00343942"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совместный приказ Министерства экономического развития Российской Федерации и Федеральног</w:t>
      </w:r>
      <w:r w:rsidRPr="002551F6">
        <w:rPr>
          <w:rFonts w:ascii="Times New Roman" w:hAnsi="Times New Roman"/>
          <w:color w:val="000000"/>
          <w:sz w:val="28"/>
          <w:szCs w:val="28"/>
          <w:shd w:val="clear" w:color="auto" w:fill="FFFFFF"/>
        </w:rPr>
        <w:t>о казначейства от 3 ноября 2015 </w:t>
      </w:r>
      <w:r w:rsidR="00AD3DA5" w:rsidRPr="002551F6">
        <w:rPr>
          <w:rFonts w:ascii="Times New Roman" w:hAnsi="Times New Roman"/>
          <w:color w:val="000000"/>
          <w:sz w:val="28"/>
          <w:szCs w:val="28"/>
          <w:shd w:val="clear" w:color="auto" w:fill="FFFFFF"/>
        </w:rPr>
        <w:t xml:space="preserve">г. № 806/21н «О внесении изменений в Особенности размещения в единой информационной системе или до ввода в эксплуатацию указанной системы на официальном сайте Российской Федерации в информационно-телекоммуникационной сети «Интернет» для размещения информации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размещении заказов на поставки товаров, выполнение работ, оказание услуг планов-графиков ра</w:t>
      </w:r>
      <w:r w:rsidRPr="002551F6">
        <w:rPr>
          <w:rFonts w:ascii="Times New Roman" w:hAnsi="Times New Roman"/>
          <w:color w:val="000000"/>
          <w:sz w:val="28"/>
          <w:szCs w:val="28"/>
          <w:shd w:val="clear" w:color="auto" w:fill="FFFFFF"/>
        </w:rPr>
        <w:t>змещения заказов на 2015 –</w:t>
      </w:r>
      <w:r w:rsidR="00AD3DA5" w:rsidRPr="002551F6">
        <w:rPr>
          <w:rFonts w:ascii="Times New Roman" w:hAnsi="Times New Roman"/>
          <w:color w:val="000000"/>
          <w:sz w:val="28"/>
          <w:szCs w:val="28"/>
          <w:shd w:val="clear" w:color="auto" w:fill="FFFFFF"/>
        </w:rPr>
        <w:t> 2016 годы, утвержденные совместным приказом Министерства экономического развития Российской Федерации и Федерального казначейства</w:t>
      </w:r>
      <w:r w:rsidR="003F51E1" w:rsidRPr="002551F6">
        <w:rPr>
          <w:rFonts w:ascii="Times New Roman" w:hAnsi="Times New Roman"/>
          <w:color w:val="000000"/>
          <w:sz w:val="28"/>
          <w:szCs w:val="28"/>
          <w:shd w:val="clear" w:color="auto" w:fill="FFFFFF"/>
        </w:rPr>
        <w:t xml:space="preserve"> </w:t>
      </w:r>
      <w:r w:rsidRPr="002551F6">
        <w:rPr>
          <w:rFonts w:ascii="Times New Roman" w:hAnsi="Times New Roman"/>
          <w:color w:val="000000"/>
          <w:sz w:val="28"/>
          <w:szCs w:val="28"/>
          <w:shd w:val="clear" w:color="auto" w:fill="FFFFFF"/>
        </w:rPr>
        <w:t>от 31 марта 2015 </w:t>
      </w:r>
      <w:r w:rsidR="00AD3DA5" w:rsidRPr="002551F6">
        <w:rPr>
          <w:rFonts w:ascii="Times New Roman" w:hAnsi="Times New Roman"/>
          <w:color w:val="000000"/>
          <w:sz w:val="28"/>
          <w:szCs w:val="28"/>
          <w:shd w:val="clear" w:color="auto" w:fill="FFFFFF"/>
        </w:rPr>
        <w:t>г. № 182/7н»;</w:t>
      </w:r>
    </w:p>
    <w:p w:rsidR="00AD3DA5" w:rsidRPr="002551F6" w:rsidRDefault="00343942"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совместный приказ Министра обороны Российской Федерации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и Федерального </w:t>
      </w:r>
      <w:r w:rsidRPr="002551F6">
        <w:rPr>
          <w:rFonts w:ascii="Times New Roman" w:hAnsi="Times New Roman"/>
          <w:color w:val="000000"/>
          <w:sz w:val="28"/>
          <w:szCs w:val="28"/>
          <w:shd w:val="clear" w:color="auto" w:fill="FFFFFF"/>
        </w:rPr>
        <w:t>казначейства от 11 августа 2015 </w:t>
      </w:r>
      <w:r w:rsidR="00AD3DA5" w:rsidRPr="002551F6">
        <w:rPr>
          <w:rFonts w:ascii="Times New Roman" w:hAnsi="Times New Roman"/>
          <w:color w:val="000000"/>
          <w:sz w:val="28"/>
          <w:szCs w:val="28"/>
          <w:shd w:val="clear" w:color="auto" w:fill="FFFFFF"/>
        </w:rPr>
        <w:t xml:space="preserve">г. № 475/13н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«Об утверждении порядка формирования идентификатора государственного контракта по государственному оборонному заказу»; </w:t>
      </w:r>
    </w:p>
    <w:p w:rsidR="00AD3DA5" w:rsidRPr="002551F6" w:rsidRDefault="00343942"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приказ Федерального</w:t>
      </w:r>
      <w:r w:rsidRPr="002551F6">
        <w:rPr>
          <w:rFonts w:ascii="Times New Roman" w:hAnsi="Times New Roman"/>
          <w:color w:val="000000"/>
          <w:sz w:val="28"/>
          <w:szCs w:val="28"/>
          <w:shd w:val="clear" w:color="auto" w:fill="FFFFFF"/>
        </w:rPr>
        <w:t xml:space="preserve"> казначейства от 29 апреля 2015 </w:t>
      </w:r>
      <w:r w:rsidR="00AD3DA5" w:rsidRPr="002551F6">
        <w:rPr>
          <w:rFonts w:ascii="Times New Roman" w:hAnsi="Times New Roman"/>
          <w:color w:val="000000"/>
          <w:sz w:val="28"/>
          <w:szCs w:val="28"/>
          <w:shd w:val="clear" w:color="auto" w:fill="FFFFFF"/>
        </w:rPr>
        <w:t xml:space="preserve">г. № 11н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«О Межведомственной комиссии по созданию единой информационной системы в сфере закупок»;</w:t>
      </w:r>
    </w:p>
    <w:p w:rsidR="00AD3DA5" w:rsidRPr="002551F6" w:rsidRDefault="00343942"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приказ Федерального </w:t>
      </w:r>
      <w:r w:rsidRPr="002551F6">
        <w:rPr>
          <w:rFonts w:ascii="Times New Roman" w:hAnsi="Times New Roman"/>
          <w:color w:val="000000"/>
          <w:sz w:val="28"/>
          <w:szCs w:val="28"/>
          <w:shd w:val="clear" w:color="auto" w:fill="FFFFFF"/>
        </w:rPr>
        <w:t>казначейства от 27 августа 2015 </w:t>
      </w:r>
      <w:r w:rsidR="00AD3DA5" w:rsidRPr="002551F6">
        <w:rPr>
          <w:rFonts w:ascii="Times New Roman" w:hAnsi="Times New Roman"/>
          <w:color w:val="000000"/>
          <w:sz w:val="28"/>
          <w:szCs w:val="28"/>
          <w:shd w:val="clear" w:color="auto" w:fill="FFFFFF"/>
        </w:rPr>
        <w:t xml:space="preserve">г. № 15н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 внесении изменений в приказ Федерального казначейства от 28 ноября </w:t>
      </w:r>
      <w:r w:rsidRPr="002551F6">
        <w:rPr>
          <w:rFonts w:ascii="Times New Roman" w:hAnsi="Times New Roman"/>
          <w:color w:val="000000"/>
          <w:sz w:val="28"/>
          <w:szCs w:val="28"/>
          <w:shd w:val="clear" w:color="auto" w:fill="FFFFFF"/>
        </w:rPr>
        <w:t>2014 </w:t>
      </w:r>
      <w:r w:rsidR="00AD3DA5" w:rsidRPr="002551F6">
        <w:rPr>
          <w:rFonts w:ascii="Times New Roman" w:hAnsi="Times New Roman"/>
          <w:color w:val="000000"/>
          <w:sz w:val="28"/>
          <w:szCs w:val="28"/>
          <w:shd w:val="clear" w:color="auto" w:fill="FFFFFF"/>
        </w:rPr>
        <w:t xml:space="preserve">г. № 18н «Об утверждении порядка формирования и направления заказчиком сведений, подлежащих включению в реестр контрактов, содержащий сведения, составляющие государственную тайну, а также направления Федеральным казначейством заказчику сведений, извещений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и протоколов»;</w:t>
      </w:r>
    </w:p>
    <w:p w:rsidR="00AD3DA5" w:rsidRPr="002551F6" w:rsidRDefault="006F0AB9"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приказ Федерального казначейства от 30 декабря 2015 г. № 26н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«Об утверждении Порядка пользования единой информационной системой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в сфере закупок»;</w:t>
      </w:r>
    </w:p>
    <w:p w:rsidR="00AD3DA5" w:rsidRPr="002551F6" w:rsidRDefault="006F0AB9"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t>– </w:t>
      </w:r>
      <w:r w:rsidR="00AD3DA5" w:rsidRPr="002551F6">
        <w:rPr>
          <w:rFonts w:ascii="Times New Roman" w:hAnsi="Times New Roman"/>
          <w:color w:val="000000"/>
          <w:sz w:val="28"/>
          <w:szCs w:val="28"/>
          <w:shd w:val="clear" w:color="auto" w:fill="FFFFFF"/>
        </w:rPr>
        <w:t xml:space="preserve">приказ Федерального </w:t>
      </w:r>
      <w:r w:rsidRPr="002551F6">
        <w:rPr>
          <w:rFonts w:ascii="Times New Roman" w:hAnsi="Times New Roman"/>
          <w:color w:val="000000"/>
          <w:sz w:val="28"/>
          <w:szCs w:val="28"/>
          <w:shd w:val="clear" w:color="auto" w:fill="FFFFFF"/>
        </w:rPr>
        <w:t>казначейства от 30 декабря 2015 </w:t>
      </w:r>
      <w:r w:rsidR="00AD3DA5" w:rsidRPr="002551F6">
        <w:rPr>
          <w:rFonts w:ascii="Times New Roman" w:hAnsi="Times New Roman"/>
          <w:color w:val="000000"/>
          <w:sz w:val="28"/>
          <w:szCs w:val="28"/>
          <w:shd w:val="clear" w:color="auto" w:fill="FFFFFF"/>
        </w:rPr>
        <w:t xml:space="preserve">г. № 27н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 xml:space="preserve">«Об утверждении Порядка регистрации в единой информационной системе </w:t>
      </w:r>
      <w:r w:rsidRPr="002551F6">
        <w:rPr>
          <w:rFonts w:ascii="Times New Roman" w:hAnsi="Times New Roman"/>
          <w:color w:val="000000"/>
          <w:sz w:val="28"/>
          <w:szCs w:val="28"/>
          <w:shd w:val="clear" w:color="auto" w:fill="FFFFFF"/>
        </w:rPr>
        <w:br/>
      </w:r>
      <w:r w:rsidR="00AD3DA5" w:rsidRPr="002551F6">
        <w:rPr>
          <w:rFonts w:ascii="Times New Roman" w:hAnsi="Times New Roman"/>
          <w:color w:val="000000"/>
          <w:sz w:val="28"/>
          <w:szCs w:val="28"/>
          <w:shd w:val="clear" w:color="auto" w:fill="FFFFFF"/>
        </w:rPr>
        <w:t>в сфере закупок и признании утратившим силу приказа Федеральног</w:t>
      </w:r>
      <w:r w:rsidRPr="002551F6">
        <w:rPr>
          <w:rFonts w:ascii="Times New Roman" w:hAnsi="Times New Roman"/>
          <w:color w:val="000000"/>
          <w:sz w:val="28"/>
          <w:szCs w:val="28"/>
          <w:shd w:val="clear" w:color="auto" w:fill="FFFFFF"/>
        </w:rPr>
        <w:t>о казначейства от 25 марта 2014 г. № </w:t>
      </w:r>
      <w:r w:rsidR="00AD3DA5" w:rsidRPr="002551F6">
        <w:rPr>
          <w:rFonts w:ascii="Times New Roman" w:hAnsi="Times New Roman"/>
          <w:color w:val="000000"/>
          <w:sz w:val="28"/>
          <w:szCs w:val="28"/>
          <w:shd w:val="clear" w:color="auto" w:fill="FFFFFF"/>
        </w:rPr>
        <w:t>4н»;</w:t>
      </w:r>
    </w:p>
    <w:p w:rsidR="00AD3DA5" w:rsidRPr="002551F6" w:rsidRDefault="00AD3DA5" w:rsidP="00562F95">
      <w:pPr>
        <w:spacing w:after="0" w:line="360" w:lineRule="atLeast"/>
        <w:ind w:firstLine="709"/>
        <w:jc w:val="both"/>
        <w:rPr>
          <w:rFonts w:ascii="Times New Roman" w:hAnsi="Times New Roman"/>
          <w:color w:val="000000"/>
          <w:sz w:val="28"/>
          <w:szCs w:val="28"/>
          <w:shd w:val="clear" w:color="auto" w:fill="FFFFFF"/>
        </w:rPr>
      </w:pPr>
      <w:r w:rsidRPr="002551F6">
        <w:rPr>
          <w:rFonts w:ascii="Times New Roman" w:hAnsi="Times New Roman"/>
          <w:color w:val="000000"/>
          <w:sz w:val="28"/>
          <w:szCs w:val="28"/>
          <w:shd w:val="clear" w:color="auto" w:fill="FFFFFF"/>
        </w:rPr>
        <w:lastRenderedPageBreak/>
        <w:t>проект приказа Федерального казначейства «Об утверждении порядка формирования идентификатора государственного контракта (договора, соглашения) при казначейском сопровождении государственных контрактов, договоров (соглашений), а также контрактов, договоров, соглашений, заключенных в рамках их исполнения».</w:t>
      </w:r>
    </w:p>
    <w:p w:rsidR="00AD3DA5" w:rsidRPr="002551F6" w:rsidRDefault="004D60B5" w:rsidP="009C42CC">
      <w:pPr>
        <w:spacing w:before="240" w:after="120" w:line="240" w:lineRule="auto"/>
        <w:ind w:firstLine="708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Диаграмма</w:t>
      </w:r>
      <w:r w:rsidR="009C42CC" w:rsidRPr="002551F6">
        <w:rPr>
          <w:rFonts w:ascii="Times New Roman" w:hAnsi="Times New Roman"/>
          <w:color w:val="000000"/>
          <w:sz w:val="28"/>
          <w:szCs w:val="28"/>
          <w:shd w:val="clear" w:color="auto" w:fill="FFFFFF"/>
        </w:rPr>
        <w:t> </w:t>
      </w:r>
      <w:r w:rsidR="00BD4B66" w:rsidRPr="002551F6">
        <w:rPr>
          <w:rFonts w:ascii="Times New Roman" w:hAnsi="Times New Roman"/>
          <w:color w:val="000000"/>
          <w:sz w:val="28"/>
          <w:szCs w:val="28"/>
          <w:shd w:val="clear" w:color="auto" w:fill="FFFFFF"/>
        </w:rPr>
        <w:t>32</w:t>
      </w:r>
    </w:p>
    <w:p w:rsidR="00AD3DA5" w:rsidRPr="002551F6" w:rsidRDefault="00AD3DA5" w:rsidP="00AD3DA5">
      <w:pPr>
        <w:spacing w:after="0" w:line="360" w:lineRule="atLeast"/>
        <w:ind w:firstLine="709"/>
        <w:jc w:val="both"/>
        <w:rPr>
          <w:rFonts w:ascii="Times New Roman" w:hAnsi="Times New Roman"/>
          <w:sz w:val="28"/>
          <w:szCs w:val="28"/>
        </w:rPr>
      </w:pPr>
      <w:r w:rsidRPr="002551F6">
        <w:rPr>
          <w:rFonts w:ascii="Times New Roman" w:hAnsi="Times New Roman"/>
          <w:b/>
          <w:noProof/>
          <w:spacing w:val="-2"/>
          <w:lang w:eastAsia="ru-RU"/>
        </w:rPr>
        <w:drawing>
          <wp:inline distT="0" distB="0" distL="0" distR="0" wp14:anchorId="30D7D7DF" wp14:editId="63814E77">
            <wp:extent cx="5049078" cy="2735249"/>
            <wp:effectExtent l="38100" t="0" r="18415" b="27305"/>
            <wp:docPr id="63" name="Диаграмма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DB7BF9" w:rsidRPr="002551F6" w:rsidRDefault="00A93F74" w:rsidP="0061385F">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9.2</w:t>
      </w:r>
      <w:r w:rsidR="00810D51">
        <w:rPr>
          <w:rFonts w:ascii="Times New Roman" w:hAnsi="Times New Roman"/>
          <w:b/>
          <w:sz w:val="28"/>
          <w:szCs w:val="28"/>
        </w:rPr>
        <w:t>.</w:t>
      </w:r>
      <w:r w:rsidR="00DB7BF9" w:rsidRPr="002551F6">
        <w:rPr>
          <w:rFonts w:ascii="Times New Roman" w:hAnsi="Times New Roman"/>
          <w:b/>
          <w:sz w:val="28"/>
          <w:szCs w:val="28"/>
        </w:rPr>
        <w:t> Единая информационная система</w:t>
      </w:r>
      <w:r w:rsidRPr="002551F6">
        <w:rPr>
          <w:rFonts w:ascii="Times New Roman" w:hAnsi="Times New Roman"/>
          <w:b/>
          <w:sz w:val="28"/>
          <w:szCs w:val="28"/>
        </w:rPr>
        <w:t xml:space="preserve"> в сфере закупок</w:t>
      </w:r>
    </w:p>
    <w:p w:rsidR="00A93F74" w:rsidRPr="002551F6" w:rsidRDefault="00A93F74"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настоящее время, учитывая масштабную значимость контрактной системы в России, которая распространяется на все уровни власти </w:t>
      </w:r>
      <w:r w:rsidR="006F0AB9" w:rsidRPr="002551F6">
        <w:rPr>
          <w:rFonts w:ascii="Times New Roman" w:hAnsi="Times New Roman"/>
          <w:sz w:val="28"/>
          <w:szCs w:val="28"/>
        </w:rPr>
        <w:br/>
      </w:r>
      <w:r w:rsidRPr="002551F6">
        <w:rPr>
          <w:rFonts w:ascii="Times New Roman" w:hAnsi="Times New Roman"/>
          <w:sz w:val="28"/>
          <w:szCs w:val="28"/>
        </w:rPr>
        <w:t xml:space="preserve">и компании, в том числе с долей государственного участия, особое внимание уделяется информационному обеспечению: автоматизации закупочной деятельности, раскрытию информации о закупках </w:t>
      </w:r>
      <w:r w:rsidR="004D60B5">
        <w:rPr>
          <w:rFonts w:ascii="Times New Roman" w:hAnsi="Times New Roman"/>
          <w:sz w:val="28"/>
          <w:szCs w:val="28"/>
        </w:rPr>
        <w:br/>
      </w:r>
      <w:r w:rsidRPr="002551F6">
        <w:rPr>
          <w:rFonts w:ascii="Times New Roman" w:hAnsi="Times New Roman"/>
          <w:sz w:val="28"/>
          <w:szCs w:val="28"/>
        </w:rPr>
        <w:t xml:space="preserve">в электронном виде, мониторингу соблюдения законодательства Российской Федерации в сфере закупок. Полномасштабные работы </w:t>
      </w:r>
      <w:r w:rsidR="00191BA5">
        <w:rPr>
          <w:rFonts w:ascii="Times New Roman" w:hAnsi="Times New Roman"/>
          <w:sz w:val="28"/>
          <w:szCs w:val="28"/>
        </w:rPr>
        <w:br/>
      </w:r>
      <w:r w:rsidRPr="002551F6">
        <w:rPr>
          <w:rFonts w:ascii="Times New Roman" w:hAnsi="Times New Roman"/>
          <w:sz w:val="28"/>
          <w:szCs w:val="28"/>
        </w:rPr>
        <w:t xml:space="preserve">по созданию контрактной системы начаты в России несколько лет назад, </w:t>
      </w:r>
      <w:r w:rsidR="004D60B5">
        <w:rPr>
          <w:rFonts w:ascii="Times New Roman" w:hAnsi="Times New Roman"/>
          <w:sz w:val="28"/>
          <w:szCs w:val="28"/>
        </w:rPr>
        <w:br/>
      </w:r>
      <w:r w:rsidRPr="002551F6">
        <w:rPr>
          <w:rFonts w:ascii="Times New Roman" w:hAnsi="Times New Roman"/>
          <w:sz w:val="28"/>
          <w:szCs w:val="28"/>
        </w:rPr>
        <w:t xml:space="preserve">и в 2015 году продолжалось развитие контрактной системы, в том числе </w:t>
      </w:r>
      <w:r w:rsidR="004D60B5">
        <w:rPr>
          <w:rFonts w:ascii="Times New Roman" w:hAnsi="Times New Roman"/>
          <w:sz w:val="28"/>
          <w:szCs w:val="28"/>
        </w:rPr>
        <w:br/>
      </w:r>
      <w:r w:rsidRPr="002551F6">
        <w:rPr>
          <w:rFonts w:ascii="Times New Roman" w:hAnsi="Times New Roman"/>
          <w:sz w:val="28"/>
          <w:szCs w:val="28"/>
        </w:rPr>
        <w:t>при активном участии Федерального казначейства в части нормативно-правового, методологического и технологического регулирования, в целях:</w:t>
      </w:r>
    </w:p>
    <w:p w:rsidR="00A93F74" w:rsidRPr="00975871" w:rsidRDefault="006F0AB9" w:rsidP="000C4FE6">
      <w:pPr>
        <w:pStyle w:val="11"/>
        <w:tabs>
          <w:tab w:val="left" w:pos="709"/>
          <w:tab w:val="left" w:pos="1134"/>
        </w:tabs>
        <w:spacing w:after="0" w:line="360" w:lineRule="atLeast"/>
        <w:ind w:left="0" w:firstLine="709"/>
        <w:jc w:val="both"/>
        <w:rPr>
          <w:rFonts w:ascii="Times New Roman" w:hAnsi="Times New Roman"/>
          <w:color w:val="000000" w:themeColor="text1"/>
          <w:sz w:val="28"/>
          <w:szCs w:val="28"/>
        </w:rPr>
      </w:pPr>
      <w:r w:rsidRPr="002551F6">
        <w:rPr>
          <w:rFonts w:ascii="Times New Roman" w:hAnsi="Times New Roman"/>
          <w:sz w:val="28"/>
          <w:szCs w:val="28"/>
        </w:rPr>
        <w:t>– </w:t>
      </w:r>
      <w:r w:rsidR="00A93F74" w:rsidRPr="002551F6">
        <w:rPr>
          <w:rFonts w:ascii="Times New Roman" w:hAnsi="Times New Roman"/>
          <w:sz w:val="28"/>
          <w:szCs w:val="28"/>
        </w:rPr>
        <w:t xml:space="preserve">развития единого цикла планирования, осуществления закупок </w:t>
      </w:r>
      <w:r w:rsidRPr="002551F6">
        <w:rPr>
          <w:rFonts w:ascii="Times New Roman" w:hAnsi="Times New Roman"/>
          <w:sz w:val="28"/>
          <w:szCs w:val="28"/>
        </w:rPr>
        <w:br/>
      </w:r>
      <w:r w:rsidR="00A93F74" w:rsidRPr="002551F6">
        <w:rPr>
          <w:rFonts w:ascii="Times New Roman" w:hAnsi="Times New Roman"/>
          <w:sz w:val="28"/>
          <w:szCs w:val="28"/>
        </w:rPr>
        <w:t xml:space="preserve">и исполнения контрактов, позволяющего обеспечить эффективное использование ресурсов и существенное снижение коррупции в секторе государственного и муниципального управления, в том числе посредством информационного взаимодействия с подсистемой </w:t>
      </w:r>
      <w:r w:rsidR="00A71CB6" w:rsidRPr="002551F6">
        <w:rPr>
          <w:rFonts w:ascii="Times New Roman" w:hAnsi="Times New Roman"/>
          <w:sz w:val="28"/>
          <w:szCs w:val="28"/>
        </w:rPr>
        <w:t>«У</w:t>
      </w:r>
      <w:r w:rsidR="00A93F74" w:rsidRPr="002551F6">
        <w:rPr>
          <w:rFonts w:ascii="Times New Roman" w:hAnsi="Times New Roman"/>
          <w:sz w:val="28"/>
          <w:szCs w:val="28"/>
        </w:rPr>
        <w:t>правлени</w:t>
      </w:r>
      <w:r w:rsidR="00903EB1">
        <w:rPr>
          <w:rFonts w:ascii="Times New Roman" w:hAnsi="Times New Roman"/>
          <w:sz w:val="28"/>
          <w:szCs w:val="28"/>
        </w:rPr>
        <w:t>е</w:t>
      </w:r>
      <w:r w:rsidR="00A93F74"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00A93F74" w:rsidRPr="002551F6">
        <w:rPr>
          <w:rFonts w:ascii="Times New Roman" w:hAnsi="Times New Roman"/>
          <w:sz w:val="28"/>
          <w:szCs w:val="28"/>
        </w:rPr>
        <w:t xml:space="preserve"> </w:t>
      </w:r>
      <w:r w:rsidRPr="002551F6">
        <w:rPr>
          <w:rFonts w:ascii="Times New Roman" w:hAnsi="Times New Roman"/>
          <w:sz w:val="28"/>
          <w:szCs w:val="28"/>
        </w:rPr>
        <w:t>ГИИС </w:t>
      </w:r>
      <w:r w:rsidR="00A93F74" w:rsidRPr="002551F6">
        <w:rPr>
          <w:rFonts w:ascii="Times New Roman" w:hAnsi="Times New Roman"/>
          <w:sz w:val="28"/>
          <w:szCs w:val="28"/>
        </w:rPr>
        <w:t xml:space="preserve">«Электронный </w:t>
      </w:r>
      <w:r w:rsidR="00A93F74" w:rsidRPr="00975871">
        <w:rPr>
          <w:rFonts w:ascii="Times New Roman" w:hAnsi="Times New Roman"/>
          <w:color w:val="000000" w:themeColor="text1"/>
          <w:sz w:val="28"/>
          <w:szCs w:val="28"/>
        </w:rPr>
        <w:t>бюджет»;</w:t>
      </w:r>
    </w:p>
    <w:p w:rsidR="00A93F74" w:rsidRPr="00975871" w:rsidRDefault="006F0AB9" w:rsidP="000C4FE6">
      <w:pPr>
        <w:pStyle w:val="11"/>
        <w:tabs>
          <w:tab w:val="left" w:pos="709"/>
          <w:tab w:val="left" w:pos="1134"/>
        </w:tabs>
        <w:spacing w:after="0" w:line="360" w:lineRule="atLeast"/>
        <w:ind w:left="0" w:firstLine="709"/>
        <w:jc w:val="both"/>
        <w:rPr>
          <w:rFonts w:ascii="Times New Roman" w:hAnsi="Times New Roman"/>
          <w:color w:val="000000" w:themeColor="text1"/>
          <w:sz w:val="28"/>
          <w:szCs w:val="28"/>
        </w:rPr>
      </w:pPr>
      <w:r w:rsidRPr="00975871">
        <w:rPr>
          <w:rFonts w:ascii="Times New Roman" w:hAnsi="Times New Roman"/>
          <w:color w:val="000000" w:themeColor="text1"/>
          <w:sz w:val="28"/>
          <w:szCs w:val="28"/>
        </w:rPr>
        <w:t>– развития О</w:t>
      </w:r>
      <w:r w:rsidR="00A93F74" w:rsidRPr="00975871">
        <w:rPr>
          <w:rFonts w:ascii="Times New Roman" w:hAnsi="Times New Roman"/>
          <w:color w:val="000000" w:themeColor="text1"/>
          <w:sz w:val="28"/>
          <w:szCs w:val="28"/>
        </w:rPr>
        <w:t xml:space="preserve">фициального сайта </w:t>
      </w:r>
      <w:hyperlink r:id="rId126" w:history="1">
        <w:r w:rsidRPr="00975871">
          <w:rPr>
            <w:rStyle w:val="a4"/>
            <w:rFonts w:ascii="Times New Roman" w:hAnsi="Times New Roman"/>
            <w:color w:val="000000" w:themeColor="text1"/>
            <w:sz w:val="28"/>
            <w:szCs w:val="28"/>
            <w:u w:val="none"/>
            <w:lang w:val="en-US"/>
          </w:rPr>
          <w:t>www</w:t>
        </w:r>
        <w:r w:rsidRPr="00975871">
          <w:rPr>
            <w:rStyle w:val="a4"/>
            <w:rFonts w:ascii="Times New Roman" w:hAnsi="Times New Roman"/>
            <w:color w:val="000000" w:themeColor="text1"/>
            <w:sz w:val="28"/>
            <w:szCs w:val="28"/>
            <w:u w:val="none"/>
          </w:rPr>
          <w:t>.</w:t>
        </w:r>
        <w:r w:rsidRPr="00975871">
          <w:rPr>
            <w:rStyle w:val="a4"/>
            <w:rFonts w:ascii="Times New Roman" w:hAnsi="Times New Roman"/>
            <w:color w:val="000000" w:themeColor="text1"/>
            <w:sz w:val="28"/>
            <w:szCs w:val="28"/>
            <w:u w:val="none"/>
            <w:lang w:val="en-US"/>
          </w:rPr>
          <w:t>zakupki</w:t>
        </w:r>
        <w:r w:rsidRPr="00975871">
          <w:rPr>
            <w:rStyle w:val="a4"/>
            <w:rFonts w:ascii="Times New Roman" w:hAnsi="Times New Roman"/>
            <w:color w:val="000000" w:themeColor="text1"/>
            <w:sz w:val="28"/>
            <w:szCs w:val="28"/>
            <w:u w:val="none"/>
          </w:rPr>
          <w:t>.</w:t>
        </w:r>
        <w:r w:rsidRPr="00975871">
          <w:rPr>
            <w:rStyle w:val="a4"/>
            <w:rFonts w:ascii="Times New Roman" w:hAnsi="Times New Roman"/>
            <w:color w:val="000000" w:themeColor="text1"/>
            <w:sz w:val="28"/>
            <w:szCs w:val="28"/>
            <w:u w:val="none"/>
            <w:lang w:val="en-US"/>
          </w:rPr>
          <w:t>gov</w:t>
        </w:r>
        <w:r w:rsidRPr="00975871">
          <w:rPr>
            <w:rStyle w:val="a4"/>
            <w:rFonts w:ascii="Times New Roman" w:hAnsi="Times New Roman"/>
            <w:color w:val="000000" w:themeColor="text1"/>
            <w:sz w:val="28"/>
            <w:szCs w:val="28"/>
            <w:u w:val="none"/>
          </w:rPr>
          <w:t>.</w:t>
        </w:r>
        <w:r w:rsidRPr="00975871">
          <w:rPr>
            <w:rStyle w:val="a4"/>
            <w:rFonts w:ascii="Times New Roman" w:hAnsi="Times New Roman"/>
            <w:color w:val="000000" w:themeColor="text1"/>
            <w:sz w:val="28"/>
            <w:szCs w:val="28"/>
            <w:u w:val="none"/>
            <w:lang w:val="en-US"/>
          </w:rPr>
          <w:t>ru</w:t>
        </w:r>
      </w:hyperlink>
      <w:r w:rsidR="00A93F74" w:rsidRPr="00975871">
        <w:rPr>
          <w:rFonts w:ascii="Times New Roman" w:hAnsi="Times New Roman"/>
          <w:color w:val="000000" w:themeColor="text1"/>
          <w:sz w:val="28"/>
          <w:szCs w:val="28"/>
        </w:rPr>
        <w:t xml:space="preserve"> и создания ЕИС. </w:t>
      </w:r>
    </w:p>
    <w:p w:rsidR="00A93F74" w:rsidRPr="002551F6" w:rsidRDefault="00A93F74" w:rsidP="000C4FE6">
      <w:pPr>
        <w:pStyle w:val="11"/>
        <w:tabs>
          <w:tab w:val="left" w:pos="709"/>
          <w:tab w:val="left" w:pos="1134"/>
        </w:tabs>
        <w:spacing w:after="0" w:line="360" w:lineRule="atLeast"/>
        <w:ind w:left="0" w:firstLine="709"/>
        <w:jc w:val="both"/>
        <w:rPr>
          <w:rFonts w:ascii="Times New Roman" w:hAnsi="Times New Roman"/>
          <w:sz w:val="28"/>
          <w:szCs w:val="28"/>
        </w:rPr>
      </w:pPr>
      <w:r w:rsidRPr="00975871">
        <w:rPr>
          <w:rFonts w:ascii="Times New Roman" w:hAnsi="Times New Roman"/>
          <w:color w:val="000000" w:themeColor="text1"/>
          <w:sz w:val="28"/>
          <w:szCs w:val="28"/>
        </w:rPr>
        <w:lastRenderedPageBreak/>
        <w:t xml:space="preserve">В части нормативного правового регулирования в </w:t>
      </w:r>
      <w:r w:rsidRPr="002551F6">
        <w:rPr>
          <w:rFonts w:ascii="Times New Roman" w:hAnsi="Times New Roman"/>
          <w:sz w:val="28"/>
          <w:szCs w:val="28"/>
        </w:rPr>
        <w:t xml:space="preserve">2015 году Федеральным казначейством принято участие в разработке, рассмотрении </w:t>
      </w:r>
      <w:r w:rsidR="006F0AB9" w:rsidRPr="002551F6">
        <w:rPr>
          <w:rFonts w:ascii="Times New Roman" w:hAnsi="Times New Roman"/>
          <w:sz w:val="28"/>
          <w:szCs w:val="28"/>
        </w:rPr>
        <w:br/>
      </w:r>
      <w:r w:rsidRPr="002551F6">
        <w:rPr>
          <w:rFonts w:ascii="Times New Roman" w:hAnsi="Times New Roman"/>
          <w:sz w:val="28"/>
          <w:szCs w:val="28"/>
        </w:rPr>
        <w:t>и согласовании следующих нормативных правовых актов:</w:t>
      </w:r>
    </w:p>
    <w:p w:rsidR="00A93F74" w:rsidRPr="002551F6" w:rsidRDefault="006F0AB9"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w:t>
      </w:r>
      <w:r w:rsidRPr="002551F6">
        <w:rPr>
          <w:rFonts w:ascii="Times New Roman" w:hAnsi="Times New Roman"/>
          <w:sz w:val="28"/>
          <w:szCs w:val="28"/>
          <w:lang w:val="en-US"/>
        </w:rPr>
        <w:t> </w:t>
      </w:r>
      <w:r w:rsidR="00A93F74" w:rsidRPr="002551F6">
        <w:rPr>
          <w:rFonts w:ascii="Times New Roman" w:hAnsi="Times New Roman"/>
          <w:sz w:val="28"/>
          <w:szCs w:val="28"/>
        </w:rPr>
        <w:t>постановление Правительства Российской Федерации от 23</w:t>
      </w:r>
      <w:r w:rsidRPr="002551F6">
        <w:rPr>
          <w:rFonts w:ascii="Times New Roman" w:hAnsi="Times New Roman"/>
          <w:sz w:val="28"/>
          <w:szCs w:val="28"/>
        </w:rPr>
        <w:t xml:space="preserve"> января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36 «О порядке и сроках ввода в эксплуатацию единой информационной системы в сфере закупок»;</w:t>
      </w:r>
    </w:p>
    <w:p w:rsidR="00A93F74" w:rsidRPr="002551F6" w:rsidRDefault="006F0AB9"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A93F74" w:rsidRPr="002551F6">
        <w:rPr>
          <w:rFonts w:ascii="Times New Roman" w:hAnsi="Times New Roman"/>
          <w:sz w:val="28"/>
          <w:szCs w:val="28"/>
        </w:rPr>
        <w:t xml:space="preserve">остановление </w:t>
      </w:r>
      <w:r w:rsidR="00642072" w:rsidRPr="002551F6">
        <w:rPr>
          <w:rFonts w:ascii="Times New Roman" w:hAnsi="Times New Roman"/>
          <w:sz w:val="28"/>
          <w:szCs w:val="28"/>
        </w:rPr>
        <w:t>№ </w:t>
      </w:r>
      <w:r w:rsidR="00A93F74" w:rsidRPr="002551F6">
        <w:rPr>
          <w:rFonts w:ascii="Times New Roman" w:hAnsi="Times New Roman"/>
          <w:sz w:val="28"/>
          <w:szCs w:val="28"/>
        </w:rPr>
        <w:t>1414;</w:t>
      </w:r>
    </w:p>
    <w:p w:rsidR="00A93F74" w:rsidRPr="002551F6" w:rsidRDefault="006F0AB9" w:rsidP="000C4FE6">
      <w:pPr>
        <w:pStyle w:val="11"/>
        <w:tabs>
          <w:tab w:val="left" w:pos="709"/>
          <w:tab w:val="left" w:pos="1134"/>
        </w:tabs>
        <w:spacing w:after="0" w:line="360" w:lineRule="atLeast"/>
        <w:ind w:left="0" w:firstLine="709"/>
        <w:jc w:val="both"/>
        <w:rPr>
          <w:rFonts w:ascii="Times New Roman" w:eastAsiaTheme="minorEastAsia" w:hAnsi="Times New Roman"/>
          <w:color w:val="162746"/>
          <w:kern w:val="24"/>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Российской Федерации от 12</w:t>
      </w:r>
      <w:r w:rsidRPr="002551F6">
        <w:rPr>
          <w:rFonts w:ascii="Times New Roman" w:hAnsi="Times New Roman"/>
          <w:sz w:val="28"/>
          <w:szCs w:val="28"/>
        </w:rPr>
        <w:t xml:space="preserve"> декабря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w:t>
      </w:r>
      <w:r w:rsidR="000C4FE6" w:rsidRPr="002551F6">
        <w:rPr>
          <w:rFonts w:ascii="Times New Roman" w:hAnsi="Times New Roman"/>
          <w:sz w:val="28"/>
          <w:szCs w:val="28"/>
        </w:rPr>
        <w:br/>
      </w:r>
      <w:r w:rsidR="00A93F74" w:rsidRPr="002551F6">
        <w:rPr>
          <w:rFonts w:ascii="Times New Roman" w:hAnsi="Times New Roman"/>
          <w:sz w:val="28"/>
          <w:szCs w:val="28"/>
        </w:rPr>
        <w:t>и муниципальных нужд»;</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w:t>
      </w:r>
      <w:r w:rsidRPr="002551F6">
        <w:rPr>
          <w:rFonts w:ascii="Times New Roman" w:hAnsi="Times New Roman"/>
          <w:sz w:val="28"/>
          <w:szCs w:val="28"/>
        </w:rPr>
        <w:t xml:space="preserve">льства Российской Федерации от </w:t>
      </w:r>
      <w:r w:rsidR="00A93F74" w:rsidRPr="002551F6">
        <w:rPr>
          <w:rFonts w:ascii="Times New Roman" w:hAnsi="Times New Roman"/>
          <w:sz w:val="28"/>
          <w:szCs w:val="28"/>
        </w:rPr>
        <w:t>3</w:t>
      </w:r>
      <w:r w:rsidRPr="002551F6">
        <w:rPr>
          <w:rFonts w:ascii="Times New Roman" w:hAnsi="Times New Roman"/>
          <w:sz w:val="28"/>
          <w:szCs w:val="28"/>
        </w:rPr>
        <w:t xml:space="preserve"> ноября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1193 «О мониторинге закупок товаров, работ, услуг </w:t>
      </w:r>
      <w:r w:rsidR="0032279E" w:rsidRPr="002551F6">
        <w:rPr>
          <w:rFonts w:ascii="Times New Roman" w:hAnsi="Times New Roman"/>
          <w:sz w:val="28"/>
          <w:szCs w:val="28"/>
        </w:rPr>
        <w:br/>
      </w:r>
      <w:r w:rsidR="00A93F74" w:rsidRPr="002551F6">
        <w:rPr>
          <w:rFonts w:ascii="Times New Roman" w:hAnsi="Times New Roman"/>
          <w:sz w:val="28"/>
          <w:szCs w:val="28"/>
        </w:rPr>
        <w:t xml:space="preserve">для обеспечения государственных и муниципальных нужд»; </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w:t>
      </w:r>
      <w:r w:rsidRPr="002551F6">
        <w:rPr>
          <w:rFonts w:ascii="Times New Roman" w:hAnsi="Times New Roman"/>
          <w:sz w:val="28"/>
          <w:szCs w:val="28"/>
        </w:rPr>
        <w:t xml:space="preserve">оссийской </w:t>
      </w:r>
      <w:r w:rsidR="00A93F74" w:rsidRPr="002551F6">
        <w:rPr>
          <w:rFonts w:ascii="Times New Roman" w:hAnsi="Times New Roman"/>
          <w:sz w:val="28"/>
          <w:szCs w:val="28"/>
        </w:rPr>
        <w:t>Ф</w:t>
      </w:r>
      <w:r w:rsidRPr="002551F6">
        <w:rPr>
          <w:rFonts w:ascii="Times New Roman" w:hAnsi="Times New Roman"/>
          <w:sz w:val="28"/>
          <w:szCs w:val="28"/>
        </w:rPr>
        <w:t>едерации</w:t>
      </w:r>
      <w:r w:rsidR="00A93F74" w:rsidRPr="002551F6">
        <w:rPr>
          <w:rFonts w:ascii="Times New Roman" w:hAnsi="Times New Roman"/>
          <w:sz w:val="28"/>
          <w:szCs w:val="28"/>
        </w:rPr>
        <w:t xml:space="preserve"> от 27</w:t>
      </w:r>
      <w:r w:rsidRPr="002551F6">
        <w:rPr>
          <w:rFonts w:ascii="Times New Roman" w:hAnsi="Times New Roman"/>
          <w:sz w:val="28"/>
          <w:szCs w:val="28"/>
        </w:rPr>
        <w:t xml:space="preserve"> октября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1148 «О порядке ведения реестра жалоб, плановых и внеплановых проверок, принятых по ним решений и выданных предписаний»; </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Российской Федерации от 29</w:t>
      </w:r>
      <w:r w:rsidRPr="002551F6">
        <w:rPr>
          <w:rFonts w:ascii="Times New Roman" w:hAnsi="Times New Roman"/>
          <w:sz w:val="28"/>
          <w:szCs w:val="28"/>
        </w:rPr>
        <w:t xml:space="preserve"> октября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1168 «Об утверждении Правил размещения в единой информационной системе в сфере закупок планов закупок товаров, работ, услуг для обеспечения государственных и муниципальных нужд, планов-графиков закупок товаров, работ, услуг для обеспечения государственных </w:t>
      </w:r>
      <w:r w:rsidR="0032279E" w:rsidRPr="002551F6">
        <w:rPr>
          <w:rFonts w:ascii="Times New Roman" w:hAnsi="Times New Roman"/>
          <w:sz w:val="28"/>
          <w:szCs w:val="28"/>
        </w:rPr>
        <w:br/>
      </w:r>
      <w:r w:rsidR="00A93F74" w:rsidRPr="002551F6">
        <w:rPr>
          <w:rFonts w:ascii="Times New Roman" w:hAnsi="Times New Roman"/>
          <w:sz w:val="28"/>
          <w:szCs w:val="28"/>
        </w:rPr>
        <w:t>и муниципальных нужд»;</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Российской Федерации от 29</w:t>
      </w:r>
      <w:r w:rsidRPr="002551F6">
        <w:rPr>
          <w:rFonts w:ascii="Times New Roman" w:hAnsi="Times New Roman"/>
          <w:sz w:val="28"/>
          <w:szCs w:val="28"/>
        </w:rPr>
        <w:t xml:space="preserve"> октября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1169 «О порядке проведения мониторинга соответствия планов закупки товаров, работ, услуг, планов закупки инновационной продукции, высокотехнологичной продукции, лекарственных средств, изменений, внесенных в такие планы, оценки соответствия проектов таких планов, проектов изменений, вносимых в такие планы, требованиям законодательства Российской Федерации, предусматривающим участие субъектов малого и среднего предпринимательства в закупке, порядке </w:t>
      </w:r>
      <w:r w:rsidR="0032279E" w:rsidRPr="002551F6">
        <w:rPr>
          <w:rFonts w:ascii="Times New Roman" w:hAnsi="Times New Roman"/>
          <w:sz w:val="28"/>
          <w:szCs w:val="28"/>
        </w:rPr>
        <w:br/>
      </w:r>
      <w:r w:rsidR="00A93F74" w:rsidRPr="002551F6">
        <w:rPr>
          <w:rFonts w:ascii="Times New Roman" w:hAnsi="Times New Roman"/>
          <w:sz w:val="28"/>
          <w:szCs w:val="28"/>
        </w:rPr>
        <w:t>и сроках приостановки реализации указанных планов по результатам таких оценки и мониторинга»;</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w:t>
      </w:r>
      <w:r w:rsidRPr="002551F6">
        <w:rPr>
          <w:rFonts w:ascii="Times New Roman" w:hAnsi="Times New Roman"/>
          <w:sz w:val="28"/>
          <w:szCs w:val="28"/>
        </w:rPr>
        <w:t xml:space="preserve">оссийской </w:t>
      </w:r>
      <w:r w:rsidR="00A93F74" w:rsidRPr="002551F6">
        <w:rPr>
          <w:rFonts w:ascii="Times New Roman" w:hAnsi="Times New Roman"/>
          <w:sz w:val="28"/>
          <w:szCs w:val="28"/>
        </w:rPr>
        <w:t>Ф</w:t>
      </w:r>
      <w:r w:rsidRPr="002551F6">
        <w:rPr>
          <w:rFonts w:ascii="Times New Roman" w:hAnsi="Times New Roman"/>
          <w:sz w:val="28"/>
          <w:szCs w:val="28"/>
        </w:rPr>
        <w:t>едерации</w:t>
      </w:r>
      <w:r w:rsidR="00A93F74" w:rsidRPr="002551F6">
        <w:rPr>
          <w:rFonts w:ascii="Times New Roman" w:hAnsi="Times New Roman"/>
          <w:sz w:val="28"/>
          <w:szCs w:val="28"/>
        </w:rPr>
        <w:t xml:space="preserve"> от 30</w:t>
      </w:r>
      <w:r w:rsidRPr="002551F6">
        <w:rPr>
          <w:rFonts w:ascii="Times New Roman" w:hAnsi="Times New Roman"/>
          <w:sz w:val="28"/>
          <w:szCs w:val="28"/>
        </w:rPr>
        <w:t xml:space="preserve"> июня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658 «О государственной интегрированной информационной системе управления общественными финансами «Электронный бюджет»;</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w:t>
      </w:r>
      <w:r w:rsidR="0032279E" w:rsidRPr="002551F6">
        <w:rPr>
          <w:rFonts w:ascii="Times New Roman" w:hAnsi="Times New Roman"/>
          <w:sz w:val="28"/>
          <w:szCs w:val="28"/>
        </w:rPr>
        <w:t xml:space="preserve">риказ Минэкономразвития России и </w:t>
      </w:r>
      <w:r w:rsidR="00A93F74" w:rsidRPr="002551F6">
        <w:rPr>
          <w:rFonts w:ascii="Times New Roman" w:hAnsi="Times New Roman"/>
          <w:sz w:val="28"/>
          <w:szCs w:val="28"/>
        </w:rPr>
        <w:t xml:space="preserve">Казначейства России </w:t>
      </w:r>
      <w:r w:rsidR="0032279E" w:rsidRPr="002551F6">
        <w:rPr>
          <w:rFonts w:ascii="Times New Roman" w:hAnsi="Times New Roman"/>
          <w:sz w:val="28"/>
          <w:szCs w:val="28"/>
        </w:rPr>
        <w:br/>
      </w:r>
      <w:r w:rsidR="00A93F74" w:rsidRPr="002551F6">
        <w:rPr>
          <w:rFonts w:ascii="Times New Roman" w:hAnsi="Times New Roman"/>
          <w:sz w:val="28"/>
          <w:szCs w:val="28"/>
        </w:rPr>
        <w:t>от 31</w:t>
      </w:r>
      <w:r w:rsidRPr="002551F6">
        <w:rPr>
          <w:rFonts w:ascii="Times New Roman" w:hAnsi="Times New Roman"/>
          <w:sz w:val="28"/>
          <w:szCs w:val="28"/>
        </w:rPr>
        <w:t xml:space="preserve"> марта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182/7н «Об особенностях размещения в единой информационной системе или до ввода в эксплуатацию указанной системы </w:t>
      </w:r>
      <w:r w:rsidR="00A93F74" w:rsidRPr="002551F6">
        <w:rPr>
          <w:rFonts w:ascii="Times New Roman" w:hAnsi="Times New Roman"/>
          <w:sz w:val="28"/>
          <w:szCs w:val="28"/>
        </w:rPr>
        <w:lastRenderedPageBreak/>
        <w:t xml:space="preserve">на официальном сайте Российской Федерации в информационно-телекоммуникационной сети «Интернет» для размещения информации </w:t>
      </w:r>
      <w:r w:rsidR="0032279E" w:rsidRPr="002551F6">
        <w:rPr>
          <w:rFonts w:ascii="Times New Roman" w:hAnsi="Times New Roman"/>
          <w:sz w:val="28"/>
          <w:szCs w:val="28"/>
        </w:rPr>
        <w:br/>
      </w:r>
      <w:r w:rsidR="00A93F74" w:rsidRPr="002551F6">
        <w:rPr>
          <w:rFonts w:ascii="Times New Roman" w:hAnsi="Times New Roman"/>
          <w:sz w:val="28"/>
          <w:szCs w:val="28"/>
        </w:rPr>
        <w:t>о размещении заказов на поставки товаров, выполнение работ, оказание услуг планов-граф</w:t>
      </w:r>
      <w:r w:rsidR="0032279E" w:rsidRPr="002551F6">
        <w:rPr>
          <w:rFonts w:ascii="Times New Roman" w:hAnsi="Times New Roman"/>
          <w:sz w:val="28"/>
          <w:szCs w:val="28"/>
        </w:rPr>
        <w:t>иков размещения заказов на 2015–</w:t>
      </w:r>
      <w:r w:rsidR="00A93F74" w:rsidRPr="002551F6">
        <w:rPr>
          <w:rFonts w:ascii="Times New Roman" w:hAnsi="Times New Roman"/>
          <w:sz w:val="28"/>
          <w:szCs w:val="28"/>
        </w:rPr>
        <w:t>2016 годы»;</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Минэкономраз</w:t>
      </w:r>
      <w:r w:rsidRPr="002551F6">
        <w:rPr>
          <w:rFonts w:ascii="Times New Roman" w:hAnsi="Times New Roman"/>
          <w:sz w:val="28"/>
          <w:szCs w:val="28"/>
        </w:rPr>
        <w:t xml:space="preserve">вития России от 29 июня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422 </w:t>
      </w:r>
      <w:r w:rsidR="0032279E" w:rsidRPr="002551F6">
        <w:rPr>
          <w:rFonts w:ascii="Times New Roman" w:hAnsi="Times New Roman"/>
          <w:sz w:val="28"/>
          <w:szCs w:val="28"/>
        </w:rPr>
        <w:br/>
      </w:r>
      <w:r w:rsidR="00A93F74" w:rsidRPr="002551F6">
        <w:rPr>
          <w:rFonts w:ascii="Times New Roman" w:hAnsi="Times New Roman"/>
          <w:sz w:val="28"/>
          <w:szCs w:val="28"/>
        </w:rPr>
        <w:t>«Об утверждении Порядка формирования идентификационного кода закупки»;</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Федерального казначейства от 30</w:t>
      </w:r>
      <w:r w:rsidRPr="002551F6">
        <w:rPr>
          <w:rFonts w:ascii="Times New Roman" w:hAnsi="Times New Roman"/>
          <w:sz w:val="28"/>
          <w:szCs w:val="28"/>
        </w:rPr>
        <w:t xml:space="preserve"> декабря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 xml:space="preserve">26н </w:t>
      </w:r>
      <w:r w:rsidR="0032279E" w:rsidRPr="002551F6">
        <w:rPr>
          <w:rFonts w:ascii="Times New Roman" w:hAnsi="Times New Roman"/>
          <w:sz w:val="28"/>
          <w:szCs w:val="28"/>
        </w:rPr>
        <w:br/>
      </w:r>
      <w:r w:rsidR="00A93F74" w:rsidRPr="002551F6">
        <w:rPr>
          <w:rFonts w:ascii="Times New Roman" w:hAnsi="Times New Roman"/>
          <w:sz w:val="28"/>
          <w:szCs w:val="28"/>
        </w:rPr>
        <w:t xml:space="preserve">«Об утверждении Порядка пользования единой информационной системой </w:t>
      </w:r>
      <w:r w:rsidR="0032279E" w:rsidRPr="002551F6">
        <w:rPr>
          <w:rFonts w:ascii="Times New Roman" w:hAnsi="Times New Roman"/>
          <w:sz w:val="28"/>
          <w:szCs w:val="28"/>
        </w:rPr>
        <w:br/>
      </w:r>
      <w:r w:rsidR="00A93F74" w:rsidRPr="002551F6">
        <w:rPr>
          <w:rFonts w:ascii="Times New Roman" w:hAnsi="Times New Roman"/>
          <w:sz w:val="28"/>
          <w:szCs w:val="28"/>
        </w:rPr>
        <w:t>в сфере закупок»;</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Федерал</w:t>
      </w:r>
      <w:r w:rsidRPr="002551F6">
        <w:rPr>
          <w:rFonts w:ascii="Times New Roman" w:hAnsi="Times New Roman"/>
          <w:sz w:val="28"/>
          <w:szCs w:val="28"/>
        </w:rPr>
        <w:t xml:space="preserve">ьного казначейства от 30 декабря </w:t>
      </w:r>
      <w:r w:rsidR="00A93F74" w:rsidRPr="002551F6">
        <w:rPr>
          <w:rFonts w:ascii="Times New Roman" w:hAnsi="Times New Roman"/>
          <w:sz w:val="28"/>
          <w:szCs w:val="28"/>
        </w:rPr>
        <w:t>2015</w:t>
      </w:r>
      <w:r w:rsidR="004E7BD1" w:rsidRPr="002551F6">
        <w:rPr>
          <w:rFonts w:ascii="Times New Roman" w:hAnsi="Times New Roman"/>
          <w:sz w:val="28"/>
          <w:szCs w:val="28"/>
        </w:rPr>
        <w:t> г. № </w:t>
      </w:r>
      <w:r w:rsidR="00A93F74" w:rsidRPr="002551F6">
        <w:rPr>
          <w:rFonts w:ascii="Times New Roman" w:hAnsi="Times New Roman"/>
          <w:sz w:val="28"/>
          <w:szCs w:val="28"/>
        </w:rPr>
        <w:t xml:space="preserve">27н </w:t>
      </w:r>
      <w:r w:rsidR="0032279E" w:rsidRPr="002551F6">
        <w:rPr>
          <w:rFonts w:ascii="Times New Roman" w:hAnsi="Times New Roman"/>
          <w:sz w:val="28"/>
          <w:szCs w:val="28"/>
        </w:rPr>
        <w:br/>
      </w:r>
      <w:r w:rsidR="00A93F74" w:rsidRPr="002551F6">
        <w:rPr>
          <w:rFonts w:ascii="Times New Roman" w:hAnsi="Times New Roman"/>
          <w:sz w:val="28"/>
          <w:szCs w:val="28"/>
        </w:rPr>
        <w:t xml:space="preserve">«Об утверждении Порядка регистрации в единой информационной системе </w:t>
      </w:r>
      <w:r w:rsidR="0032279E" w:rsidRPr="002551F6">
        <w:rPr>
          <w:rFonts w:ascii="Times New Roman" w:hAnsi="Times New Roman"/>
          <w:sz w:val="28"/>
          <w:szCs w:val="28"/>
        </w:rPr>
        <w:br/>
      </w:r>
      <w:r w:rsidR="00A93F74" w:rsidRPr="002551F6">
        <w:rPr>
          <w:rFonts w:ascii="Times New Roman" w:hAnsi="Times New Roman"/>
          <w:sz w:val="28"/>
          <w:szCs w:val="28"/>
        </w:rPr>
        <w:t>в сфере закупок».</w:t>
      </w:r>
    </w:p>
    <w:p w:rsidR="00A93F74" w:rsidRPr="002551F6" w:rsidRDefault="00A93F74" w:rsidP="000C4FE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течение 2015 года активно велась работа по инициации </w:t>
      </w:r>
      <w:r w:rsidR="0032279E" w:rsidRPr="002551F6">
        <w:rPr>
          <w:rFonts w:ascii="Times New Roman" w:hAnsi="Times New Roman"/>
          <w:sz w:val="28"/>
          <w:szCs w:val="28"/>
        </w:rPr>
        <w:br/>
      </w:r>
      <w:r w:rsidRPr="002551F6">
        <w:rPr>
          <w:rFonts w:ascii="Times New Roman" w:hAnsi="Times New Roman"/>
          <w:sz w:val="28"/>
          <w:szCs w:val="28"/>
        </w:rPr>
        <w:t>и согласованию изменений в нормативные правовые акты, в частности:</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w:t>
      </w:r>
      <w:r w:rsidR="0032279E" w:rsidRPr="002551F6">
        <w:rPr>
          <w:rFonts w:ascii="Times New Roman" w:hAnsi="Times New Roman"/>
          <w:sz w:val="28"/>
          <w:szCs w:val="28"/>
        </w:rPr>
        <w:t xml:space="preserve">оссийской </w:t>
      </w:r>
      <w:r w:rsidR="00A93F74" w:rsidRPr="002551F6">
        <w:rPr>
          <w:rFonts w:ascii="Times New Roman" w:hAnsi="Times New Roman"/>
          <w:sz w:val="28"/>
          <w:szCs w:val="28"/>
        </w:rPr>
        <w:t>Ф</w:t>
      </w:r>
      <w:r w:rsidR="0032279E" w:rsidRPr="002551F6">
        <w:rPr>
          <w:rFonts w:ascii="Times New Roman" w:hAnsi="Times New Roman"/>
          <w:sz w:val="28"/>
          <w:szCs w:val="28"/>
        </w:rPr>
        <w:t>едерации</w:t>
      </w:r>
      <w:r w:rsidR="00A93F74" w:rsidRPr="002551F6">
        <w:rPr>
          <w:rFonts w:ascii="Times New Roman" w:hAnsi="Times New Roman"/>
          <w:sz w:val="28"/>
          <w:szCs w:val="28"/>
        </w:rPr>
        <w:t xml:space="preserve"> от 28</w:t>
      </w:r>
      <w:r w:rsidRPr="002551F6">
        <w:rPr>
          <w:rFonts w:ascii="Times New Roman" w:hAnsi="Times New Roman"/>
          <w:sz w:val="28"/>
          <w:szCs w:val="28"/>
        </w:rPr>
        <w:t xml:space="preserve"> ноября </w:t>
      </w:r>
      <w:r w:rsidR="00A93F74" w:rsidRPr="002551F6">
        <w:rPr>
          <w:rFonts w:ascii="Times New Roman" w:hAnsi="Times New Roman"/>
          <w:sz w:val="28"/>
          <w:szCs w:val="28"/>
        </w:rPr>
        <w:t>2013</w:t>
      </w:r>
      <w:r w:rsidRPr="002551F6">
        <w:rPr>
          <w:rFonts w:ascii="Times New Roman" w:hAnsi="Times New Roman"/>
          <w:sz w:val="28"/>
          <w:szCs w:val="28"/>
        </w:rPr>
        <w:t> г. № </w:t>
      </w:r>
      <w:r w:rsidR="00A93F74" w:rsidRPr="002551F6">
        <w:rPr>
          <w:rFonts w:ascii="Times New Roman" w:hAnsi="Times New Roman"/>
          <w:sz w:val="28"/>
          <w:szCs w:val="28"/>
        </w:rPr>
        <w:t>1084 «О порядке ведения реестра контрактов, заключенных заказчиками, и реестра контрактов, содержащего сведения, составляющие государственную тайну»;</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 приказ Минфина России от 24 ноября </w:t>
      </w:r>
      <w:r w:rsidR="00A93F74" w:rsidRPr="002551F6">
        <w:rPr>
          <w:rFonts w:ascii="Times New Roman" w:hAnsi="Times New Roman"/>
          <w:sz w:val="28"/>
          <w:szCs w:val="28"/>
        </w:rPr>
        <w:t>2014</w:t>
      </w:r>
      <w:r w:rsidRPr="002551F6">
        <w:rPr>
          <w:rFonts w:ascii="Times New Roman" w:hAnsi="Times New Roman"/>
          <w:sz w:val="28"/>
          <w:szCs w:val="28"/>
        </w:rPr>
        <w:t> г. № </w:t>
      </w:r>
      <w:r w:rsidR="00A93F74" w:rsidRPr="002551F6">
        <w:rPr>
          <w:rFonts w:ascii="Times New Roman" w:hAnsi="Times New Roman"/>
          <w:sz w:val="28"/>
          <w:szCs w:val="28"/>
        </w:rPr>
        <w:t>136н «О порядке формирования информации, а также обмена информацией и документами между заказчиком и Федеральным казначейством в целях ведения реестра контрактов, заключенных заказчиками»;</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постановление Правительства Р</w:t>
      </w:r>
      <w:r w:rsidRPr="002551F6">
        <w:rPr>
          <w:rFonts w:ascii="Times New Roman" w:hAnsi="Times New Roman"/>
          <w:sz w:val="28"/>
          <w:szCs w:val="28"/>
        </w:rPr>
        <w:t xml:space="preserve">оссийской </w:t>
      </w:r>
      <w:r w:rsidR="00A93F74" w:rsidRPr="002551F6">
        <w:rPr>
          <w:rFonts w:ascii="Times New Roman" w:hAnsi="Times New Roman"/>
          <w:sz w:val="28"/>
          <w:szCs w:val="28"/>
        </w:rPr>
        <w:t>Ф</w:t>
      </w:r>
      <w:r w:rsidRPr="002551F6">
        <w:rPr>
          <w:rFonts w:ascii="Times New Roman" w:hAnsi="Times New Roman"/>
          <w:sz w:val="28"/>
          <w:szCs w:val="28"/>
        </w:rPr>
        <w:t xml:space="preserve">едерации от </w:t>
      </w:r>
      <w:r w:rsidR="00A93F74" w:rsidRPr="002551F6">
        <w:rPr>
          <w:rFonts w:ascii="Times New Roman" w:hAnsi="Times New Roman"/>
          <w:sz w:val="28"/>
          <w:szCs w:val="28"/>
        </w:rPr>
        <w:t>8</w:t>
      </w:r>
      <w:r w:rsidRPr="002551F6">
        <w:rPr>
          <w:rFonts w:ascii="Times New Roman" w:hAnsi="Times New Roman"/>
          <w:sz w:val="28"/>
          <w:szCs w:val="28"/>
        </w:rPr>
        <w:t xml:space="preserve"> ноября </w:t>
      </w:r>
      <w:r w:rsidR="00A93F74" w:rsidRPr="002551F6">
        <w:rPr>
          <w:rFonts w:ascii="Times New Roman" w:hAnsi="Times New Roman"/>
          <w:sz w:val="28"/>
          <w:szCs w:val="28"/>
        </w:rPr>
        <w:t>2013</w:t>
      </w:r>
      <w:r w:rsidRPr="002551F6">
        <w:rPr>
          <w:rFonts w:ascii="Times New Roman" w:hAnsi="Times New Roman"/>
          <w:sz w:val="28"/>
          <w:szCs w:val="28"/>
        </w:rPr>
        <w:t> г. № </w:t>
      </w:r>
      <w:r w:rsidR="00A93F74" w:rsidRPr="002551F6">
        <w:rPr>
          <w:rFonts w:ascii="Times New Roman" w:hAnsi="Times New Roman"/>
          <w:sz w:val="28"/>
          <w:szCs w:val="28"/>
        </w:rPr>
        <w:t>1005 «О банковских гарантиях, используемых для целей Федерального закона «О контрактной системе в сфере закупок товаров, работ, услуг для обеспечения государственных и муниципальных нужд»;</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Минфина России от 18</w:t>
      </w:r>
      <w:r w:rsidRPr="002551F6">
        <w:rPr>
          <w:rFonts w:ascii="Times New Roman" w:hAnsi="Times New Roman"/>
          <w:sz w:val="28"/>
          <w:szCs w:val="28"/>
        </w:rPr>
        <w:t xml:space="preserve"> декабря </w:t>
      </w:r>
      <w:r w:rsidR="00A93F74" w:rsidRPr="002551F6">
        <w:rPr>
          <w:rFonts w:ascii="Times New Roman" w:hAnsi="Times New Roman"/>
          <w:sz w:val="28"/>
          <w:szCs w:val="28"/>
        </w:rPr>
        <w:t>2013</w:t>
      </w:r>
      <w:r w:rsidRPr="002551F6">
        <w:rPr>
          <w:rFonts w:ascii="Times New Roman" w:hAnsi="Times New Roman"/>
          <w:sz w:val="28"/>
          <w:szCs w:val="28"/>
        </w:rPr>
        <w:t> г. № </w:t>
      </w:r>
      <w:r w:rsidR="00A93F74" w:rsidRPr="002551F6">
        <w:rPr>
          <w:rFonts w:ascii="Times New Roman" w:hAnsi="Times New Roman"/>
          <w:sz w:val="28"/>
          <w:szCs w:val="28"/>
        </w:rPr>
        <w:t>126н «О порядке формирования информации и документов для ведения реестра банковских гарантий»;</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Минфина России от 29</w:t>
      </w:r>
      <w:r w:rsidRPr="002551F6">
        <w:rPr>
          <w:rFonts w:ascii="Times New Roman" w:hAnsi="Times New Roman"/>
          <w:sz w:val="28"/>
          <w:szCs w:val="28"/>
        </w:rPr>
        <w:t xml:space="preserve"> декабря </w:t>
      </w:r>
      <w:r w:rsidR="00A93F74" w:rsidRPr="002551F6">
        <w:rPr>
          <w:rFonts w:ascii="Times New Roman" w:hAnsi="Times New Roman"/>
          <w:sz w:val="28"/>
          <w:szCs w:val="28"/>
        </w:rPr>
        <w:t>2014</w:t>
      </w:r>
      <w:r w:rsidRPr="002551F6">
        <w:rPr>
          <w:rFonts w:ascii="Times New Roman" w:hAnsi="Times New Roman"/>
          <w:sz w:val="28"/>
          <w:szCs w:val="28"/>
        </w:rPr>
        <w:t> г. № </w:t>
      </w:r>
      <w:r w:rsidR="00A93F74" w:rsidRPr="002551F6">
        <w:rPr>
          <w:rFonts w:ascii="Times New Roman" w:hAnsi="Times New Roman"/>
          <w:sz w:val="28"/>
          <w:szCs w:val="28"/>
        </w:rPr>
        <w:t xml:space="preserve">173н «О порядке формирования информации и документов, а также обмена информацией </w:t>
      </w:r>
      <w:r w:rsidR="004E7BD1" w:rsidRPr="002551F6">
        <w:rPr>
          <w:rFonts w:ascii="Times New Roman" w:hAnsi="Times New Roman"/>
          <w:sz w:val="28"/>
          <w:szCs w:val="28"/>
        </w:rPr>
        <w:br/>
      </w:r>
      <w:r w:rsidR="00A93F74" w:rsidRPr="002551F6">
        <w:rPr>
          <w:rFonts w:ascii="Times New Roman" w:hAnsi="Times New Roman"/>
          <w:sz w:val="28"/>
          <w:szCs w:val="28"/>
        </w:rPr>
        <w:t>и документами между заказчиком и Федеральным казначейством в целях ведения реестра договоров, заключенных заказчиками по результатам закупки»;</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 Казначейства России от 28</w:t>
      </w:r>
      <w:r w:rsidRPr="002551F6">
        <w:rPr>
          <w:rFonts w:ascii="Times New Roman" w:hAnsi="Times New Roman"/>
          <w:sz w:val="28"/>
          <w:szCs w:val="28"/>
        </w:rPr>
        <w:t xml:space="preserve"> декабря </w:t>
      </w:r>
      <w:r w:rsidR="00A93F74" w:rsidRPr="002551F6">
        <w:rPr>
          <w:rFonts w:ascii="Times New Roman" w:hAnsi="Times New Roman"/>
          <w:sz w:val="28"/>
          <w:szCs w:val="28"/>
        </w:rPr>
        <w:t>2014</w:t>
      </w:r>
      <w:r w:rsidRPr="002551F6">
        <w:rPr>
          <w:rFonts w:ascii="Times New Roman" w:hAnsi="Times New Roman"/>
          <w:sz w:val="28"/>
          <w:szCs w:val="28"/>
        </w:rPr>
        <w:t> г. № </w:t>
      </w:r>
      <w:r w:rsidR="00A93F74" w:rsidRPr="002551F6">
        <w:rPr>
          <w:rFonts w:ascii="Times New Roman" w:hAnsi="Times New Roman"/>
          <w:sz w:val="28"/>
          <w:szCs w:val="28"/>
        </w:rPr>
        <w:t xml:space="preserve">18н </w:t>
      </w:r>
      <w:r w:rsidR="004E7BD1" w:rsidRPr="002551F6">
        <w:rPr>
          <w:rFonts w:ascii="Times New Roman" w:hAnsi="Times New Roman"/>
          <w:sz w:val="28"/>
          <w:szCs w:val="28"/>
        </w:rPr>
        <w:br/>
      </w:r>
      <w:r w:rsidR="00A93F74" w:rsidRPr="002551F6">
        <w:rPr>
          <w:rFonts w:ascii="Times New Roman" w:hAnsi="Times New Roman"/>
          <w:sz w:val="28"/>
          <w:szCs w:val="28"/>
        </w:rPr>
        <w:t xml:space="preserve">«Об утверждении Порядка формирования и направления заказчиком сведений, подлежащих включению в реестр контрактов, содержащий сведения, составляющие государственную тайну, а также направления </w:t>
      </w:r>
      <w:r w:rsidR="00A93F74" w:rsidRPr="002551F6">
        <w:rPr>
          <w:rFonts w:ascii="Times New Roman" w:hAnsi="Times New Roman"/>
          <w:sz w:val="28"/>
          <w:szCs w:val="28"/>
        </w:rPr>
        <w:lastRenderedPageBreak/>
        <w:t xml:space="preserve">Федеральным казначейством заказчику сведений, извещений </w:t>
      </w:r>
      <w:r w:rsidR="004D60B5">
        <w:rPr>
          <w:rFonts w:ascii="Times New Roman" w:hAnsi="Times New Roman"/>
          <w:sz w:val="28"/>
          <w:szCs w:val="28"/>
        </w:rPr>
        <w:br/>
      </w:r>
      <w:r w:rsidR="00A93F74" w:rsidRPr="002551F6">
        <w:rPr>
          <w:rFonts w:ascii="Times New Roman" w:hAnsi="Times New Roman"/>
          <w:sz w:val="28"/>
          <w:szCs w:val="28"/>
        </w:rPr>
        <w:t>и протоколов»;</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приказ</w:t>
      </w:r>
      <w:r w:rsidRPr="002551F6">
        <w:rPr>
          <w:rFonts w:ascii="Times New Roman" w:hAnsi="Times New Roman"/>
          <w:sz w:val="28"/>
          <w:szCs w:val="28"/>
        </w:rPr>
        <w:t xml:space="preserve"> Минфина России от 28 июля 2010 г. № </w:t>
      </w:r>
      <w:r w:rsidR="00A93F74" w:rsidRPr="002551F6">
        <w:rPr>
          <w:rFonts w:ascii="Times New Roman" w:hAnsi="Times New Roman"/>
          <w:sz w:val="28"/>
          <w:szCs w:val="28"/>
        </w:rPr>
        <w:t xml:space="preserve">81н «О требованиях </w:t>
      </w:r>
      <w:r w:rsidR="004E7BD1" w:rsidRPr="002551F6">
        <w:rPr>
          <w:rFonts w:ascii="Times New Roman" w:hAnsi="Times New Roman"/>
          <w:sz w:val="28"/>
          <w:szCs w:val="28"/>
        </w:rPr>
        <w:br/>
      </w:r>
      <w:r w:rsidR="00A93F74" w:rsidRPr="002551F6">
        <w:rPr>
          <w:rFonts w:ascii="Times New Roman" w:hAnsi="Times New Roman"/>
          <w:sz w:val="28"/>
          <w:szCs w:val="28"/>
        </w:rPr>
        <w:t>к плану финансово-хозяйственной деятельности государственного (муниципального) учреждения»;</w:t>
      </w:r>
    </w:p>
    <w:p w:rsidR="00A93F74" w:rsidRPr="002551F6" w:rsidRDefault="000C4FE6" w:rsidP="000C4FE6">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A93F74" w:rsidRPr="002551F6">
        <w:rPr>
          <w:rFonts w:ascii="Times New Roman" w:hAnsi="Times New Roman"/>
          <w:sz w:val="28"/>
          <w:szCs w:val="28"/>
        </w:rPr>
        <w:t xml:space="preserve">приказ Министерства финансов Российской Федерации </w:t>
      </w:r>
      <w:r w:rsidR="00191BA5">
        <w:rPr>
          <w:rFonts w:ascii="Times New Roman" w:hAnsi="Times New Roman"/>
          <w:sz w:val="28"/>
          <w:szCs w:val="28"/>
        </w:rPr>
        <w:br/>
      </w:r>
      <w:r w:rsidR="00A93F74" w:rsidRPr="002551F6">
        <w:rPr>
          <w:rFonts w:ascii="Times New Roman" w:hAnsi="Times New Roman"/>
          <w:sz w:val="28"/>
          <w:szCs w:val="28"/>
        </w:rPr>
        <w:t>от 30</w:t>
      </w:r>
      <w:r w:rsidRPr="002551F6">
        <w:rPr>
          <w:rFonts w:ascii="Times New Roman" w:hAnsi="Times New Roman"/>
          <w:sz w:val="28"/>
          <w:szCs w:val="28"/>
        </w:rPr>
        <w:t xml:space="preserve"> декабря </w:t>
      </w:r>
      <w:r w:rsidR="00A93F74" w:rsidRPr="002551F6">
        <w:rPr>
          <w:rFonts w:ascii="Times New Roman" w:hAnsi="Times New Roman"/>
          <w:sz w:val="28"/>
          <w:szCs w:val="28"/>
        </w:rPr>
        <w:t>2015</w:t>
      </w:r>
      <w:r w:rsidRPr="002551F6">
        <w:rPr>
          <w:rFonts w:ascii="Times New Roman" w:hAnsi="Times New Roman"/>
          <w:sz w:val="28"/>
          <w:szCs w:val="28"/>
        </w:rPr>
        <w:t> г. № </w:t>
      </w:r>
      <w:r w:rsidR="00A93F74" w:rsidRPr="002551F6">
        <w:rPr>
          <w:rFonts w:ascii="Times New Roman" w:hAnsi="Times New Roman"/>
          <w:sz w:val="28"/>
          <w:szCs w:val="28"/>
        </w:rPr>
        <w:t>221н «О Порядке учета территориальными органами Федерального казначейства бюджетных и денежных обязательств получателей средств федерального бюджета».</w:t>
      </w:r>
    </w:p>
    <w:p w:rsidR="00A93F74" w:rsidRPr="002551F6" w:rsidRDefault="00A93F74" w:rsidP="00186499">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Федеральным казначейством во исполнение поручения заместителя Председателя Правительства Российской Федерации А.</w:t>
      </w:r>
      <w:r w:rsidR="004E7BD1" w:rsidRPr="002551F6">
        <w:rPr>
          <w:rFonts w:ascii="Times New Roman" w:hAnsi="Times New Roman"/>
          <w:sz w:val="28"/>
          <w:szCs w:val="28"/>
        </w:rPr>
        <w:t>В. </w:t>
      </w:r>
      <w:r w:rsidRPr="002551F6">
        <w:rPr>
          <w:rFonts w:ascii="Times New Roman" w:hAnsi="Times New Roman"/>
          <w:sz w:val="28"/>
          <w:szCs w:val="28"/>
        </w:rPr>
        <w:t xml:space="preserve">Дворковича </w:t>
      </w:r>
      <w:r w:rsidR="004E7BD1" w:rsidRPr="002551F6">
        <w:rPr>
          <w:rFonts w:ascii="Times New Roman" w:hAnsi="Times New Roman"/>
          <w:sz w:val="28"/>
          <w:szCs w:val="28"/>
        </w:rPr>
        <w:br/>
      </w:r>
      <w:r w:rsidRPr="002551F6">
        <w:rPr>
          <w:rFonts w:ascii="Times New Roman" w:hAnsi="Times New Roman"/>
          <w:sz w:val="28"/>
          <w:szCs w:val="28"/>
        </w:rPr>
        <w:t>от 30</w:t>
      </w:r>
      <w:r w:rsidR="004E7BD1" w:rsidRPr="002551F6">
        <w:rPr>
          <w:rFonts w:ascii="Times New Roman" w:hAnsi="Times New Roman"/>
          <w:sz w:val="28"/>
          <w:szCs w:val="28"/>
        </w:rPr>
        <w:t xml:space="preserve"> июня </w:t>
      </w:r>
      <w:r w:rsidRPr="002551F6">
        <w:rPr>
          <w:rFonts w:ascii="Times New Roman" w:hAnsi="Times New Roman"/>
          <w:sz w:val="28"/>
          <w:szCs w:val="28"/>
        </w:rPr>
        <w:t>2015</w:t>
      </w:r>
      <w:r w:rsidR="004E7BD1" w:rsidRPr="002551F6">
        <w:rPr>
          <w:rFonts w:ascii="Times New Roman" w:hAnsi="Times New Roman"/>
          <w:sz w:val="28"/>
          <w:szCs w:val="28"/>
        </w:rPr>
        <w:t> г. № </w:t>
      </w:r>
      <w:r w:rsidRPr="002551F6">
        <w:rPr>
          <w:rFonts w:ascii="Times New Roman" w:hAnsi="Times New Roman"/>
          <w:sz w:val="28"/>
          <w:szCs w:val="28"/>
        </w:rPr>
        <w:t xml:space="preserve">АД-П10-4266 о проработке вопроса необходимости внесения изменений в Федеральный закон </w:t>
      </w:r>
      <w:r w:rsidR="004E7BD1" w:rsidRPr="002551F6">
        <w:rPr>
          <w:rFonts w:ascii="Times New Roman" w:hAnsi="Times New Roman"/>
          <w:sz w:val="28"/>
          <w:szCs w:val="28"/>
        </w:rPr>
        <w:t>№ </w:t>
      </w:r>
      <w:r w:rsidRPr="002551F6">
        <w:rPr>
          <w:rFonts w:ascii="Times New Roman" w:hAnsi="Times New Roman"/>
          <w:sz w:val="28"/>
          <w:szCs w:val="28"/>
        </w:rPr>
        <w:t>44-</w:t>
      </w:r>
      <w:r w:rsidR="004E7BD1" w:rsidRPr="002551F6">
        <w:rPr>
          <w:rFonts w:ascii="Times New Roman" w:hAnsi="Times New Roman"/>
          <w:sz w:val="28"/>
          <w:szCs w:val="28"/>
        </w:rPr>
        <w:t>ФЗ</w:t>
      </w:r>
      <w:r w:rsidRPr="002551F6">
        <w:rPr>
          <w:rFonts w:ascii="Times New Roman" w:hAnsi="Times New Roman"/>
          <w:sz w:val="28"/>
          <w:szCs w:val="28"/>
        </w:rPr>
        <w:t>, в части использования участниками контрактной системы усиленной квалифицированной электронной подписи и использования неквалифициров</w:t>
      </w:r>
      <w:r w:rsidR="004E7BD1" w:rsidRPr="002551F6">
        <w:rPr>
          <w:rFonts w:ascii="Times New Roman" w:hAnsi="Times New Roman"/>
          <w:sz w:val="28"/>
          <w:szCs w:val="28"/>
        </w:rPr>
        <w:t>анной электронной подписи нерези</w:t>
      </w:r>
      <w:r w:rsidRPr="002551F6">
        <w:rPr>
          <w:rFonts w:ascii="Times New Roman" w:hAnsi="Times New Roman"/>
          <w:sz w:val="28"/>
          <w:szCs w:val="28"/>
        </w:rPr>
        <w:t xml:space="preserve">дентами Российской Федерации подготовлены и направлены в адрес Минэкономразвития России предложения по внесению изменений </w:t>
      </w:r>
      <w:r w:rsidR="004E7BD1" w:rsidRPr="002551F6">
        <w:rPr>
          <w:rFonts w:ascii="Times New Roman" w:hAnsi="Times New Roman"/>
          <w:sz w:val="28"/>
          <w:szCs w:val="28"/>
        </w:rPr>
        <w:br/>
        <w:t>в Федеральный закон № </w:t>
      </w:r>
      <w:r w:rsidRPr="002551F6">
        <w:rPr>
          <w:rFonts w:ascii="Times New Roman" w:hAnsi="Times New Roman"/>
          <w:sz w:val="28"/>
          <w:szCs w:val="28"/>
        </w:rPr>
        <w:t xml:space="preserve">44-ФЗ. </w:t>
      </w:r>
    </w:p>
    <w:p w:rsidR="00DB7BF9" w:rsidRPr="002551F6" w:rsidRDefault="00DB7BF9" w:rsidP="002A2FD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течение года проводились работы по созданию ЕИС:</w:t>
      </w:r>
    </w:p>
    <w:p w:rsidR="00DB7BF9" w:rsidRPr="002551F6" w:rsidRDefault="004E7BD1" w:rsidP="004E7BD1">
      <w:pPr>
        <w:pStyle w:val="a5"/>
        <w:spacing w:after="0" w:line="360" w:lineRule="atLeast"/>
        <w:ind w:left="709"/>
        <w:jc w:val="both"/>
        <w:rPr>
          <w:rFonts w:ascii="Times New Roman" w:hAnsi="Times New Roman"/>
          <w:sz w:val="28"/>
          <w:szCs w:val="28"/>
        </w:rPr>
      </w:pPr>
      <w:r w:rsidRPr="002551F6">
        <w:rPr>
          <w:rFonts w:ascii="Times New Roman" w:hAnsi="Times New Roman"/>
          <w:sz w:val="28"/>
          <w:szCs w:val="28"/>
        </w:rPr>
        <w:t>– </w:t>
      </w:r>
      <w:r w:rsidR="001F193C" w:rsidRPr="002551F6">
        <w:rPr>
          <w:rFonts w:ascii="Times New Roman" w:hAnsi="Times New Roman"/>
          <w:sz w:val="28"/>
          <w:szCs w:val="28"/>
        </w:rPr>
        <w:t xml:space="preserve">принято </w:t>
      </w:r>
      <w:r w:rsidRPr="002551F6">
        <w:rPr>
          <w:rFonts w:ascii="Times New Roman" w:hAnsi="Times New Roman"/>
          <w:sz w:val="28"/>
          <w:szCs w:val="28"/>
        </w:rPr>
        <w:t>у</w:t>
      </w:r>
      <w:r w:rsidR="00DB7BF9" w:rsidRPr="002551F6">
        <w:rPr>
          <w:rFonts w:ascii="Times New Roman" w:hAnsi="Times New Roman"/>
          <w:sz w:val="28"/>
          <w:szCs w:val="28"/>
        </w:rPr>
        <w:t>частие в приемке разработанного функционала;</w:t>
      </w:r>
    </w:p>
    <w:p w:rsidR="00DB7BF9" w:rsidRPr="002551F6" w:rsidRDefault="004E7BD1" w:rsidP="004E7BD1">
      <w:pPr>
        <w:pStyle w:val="a5"/>
        <w:spacing w:after="0" w:line="360" w:lineRule="atLeast"/>
        <w:ind w:left="709"/>
        <w:jc w:val="both"/>
        <w:rPr>
          <w:rFonts w:ascii="Times New Roman" w:hAnsi="Times New Roman"/>
          <w:sz w:val="28"/>
          <w:szCs w:val="28"/>
        </w:rPr>
      </w:pPr>
      <w:r w:rsidRPr="002551F6">
        <w:rPr>
          <w:rFonts w:ascii="Times New Roman" w:hAnsi="Times New Roman"/>
          <w:sz w:val="28"/>
          <w:szCs w:val="28"/>
        </w:rPr>
        <w:t>– п</w:t>
      </w:r>
      <w:r w:rsidR="00DB7BF9" w:rsidRPr="002551F6">
        <w:rPr>
          <w:rFonts w:ascii="Times New Roman" w:hAnsi="Times New Roman"/>
          <w:sz w:val="28"/>
          <w:szCs w:val="28"/>
        </w:rPr>
        <w:t xml:space="preserve">роведена опытная эксплуатация </w:t>
      </w:r>
      <w:r w:rsidR="001F193C" w:rsidRPr="002551F6">
        <w:rPr>
          <w:rFonts w:ascii="Times New Roman" w:hAnsi="Times New Roman"/>
          <w:sz w:val="28"/>
          <w:szCs w:val="28"/>
        </w:rPr>
        <w:t xml:space="preserve">указанной </w:t>
      </w:r>
      <w:r w:rsidR="00DB7BF9" w:rsidRPr="002551F6">
        <w:rPr>
          <w:rFonts w:ascii="Times New Roman" w:hAnsi="Times New Roman"/>
          <w:sz w:val="28"/>
          <w:szCs w:val="28"/>
        </w:rPr>
        <w:t>системы;</w:t>
      </w:r>
    </w:p>
    <w:p w:rsidR="00DB7BF9" w:rsidRPr="00975871" w:rsidRDefault="004E7BD1" w:rsidP="004E7BD1">
      <w:pPr>
        <w:pStyle w:val="a5"/>
        <w:spacing w:after="0" w:line="360" w:lineRule="atLeast"/>
        <w:ind w:left="709"/>
        <w:jc w:val="both"/>
        <w:rPr>
          <w:rFonts w:ascii="Times New Roman" w:hAnsi="Times New Roman"/>
          <w:color w:val="000000" w:themeColor="text1"/>
          <w:sz w:val="28"/>
          <w:szCs w:val="28"/>
        </w:rPr>
      </w:pPr>
      <w:r w:rsidRPr="002551F6">
        <w:rPr>
          <w:rFonts w:ascii="Times New Roman" w:hAnsi="Times New Roman"/>
          <w:sz w:val="28"/>
          <w:szCs w:val="28"/>
        </w:rPr>
        <w:t>– п</w:t>
      </w:r>
      <w:r w:rsidR="00DB7BF9" w:rsidRPr="002551F6">
        <w:rPr>
          <w:rFonts w:ascii="Times New Roman" w:hAnsi="Times New Roman"/>
          <w:sz w:val="28"/>
          <w:szCs w:val="28"/>
        </w:rPr>
        <w:t xml:space="preserve">роведена </w:t>
      </w:r>
      <w:r w:rsidR="00DB7BF9" w:rsidRPr="00975871">
        <w:rPr>
          <w:rFonts w:ascii="Times New Roman" w:hAnsi="Times New Roman"/>
          <w:color w:val="000000" w:themeColor="text1"/>
          <w:sz w:val="28"/>
          <w:szCs w:val="28"/>
        </w:rPr>
        <w:t>подготовка к запуску ЕИС в промышленную среду.</w:t>
      </w:r>
    </w:p>
    <w:p w:rsidR="00DB7BF9" w:rsidRPr="002551F6" w:rsidRDefault="00DB7BF9" w:rsidP="00DB7BF9">
      <w:pPr>
        <w:ind w:firstLine="708"/>
        <w:jc w:val="both"/>
        <w:rPr>
          <w:rFonts w:ascii="Times New Roman" w:hAnsi="Times New Roman"/>
          <w:sz w:val="28"/>
          <w:szCs w:val="28"/>
        </w:rPr>
      </w:pPr>
      <w:r w:rsidRPr="00975871">
        <w:rPr>
          <w:rFonts w:ascii="Times New Roman" w:hAnsi="Times New Roman"/>
          <w:color w:val="000000" w:themeColor="text1"/>
          <w:sz w:val="28"/>
          <w:szCs w:val="28"/>
        </w:rPr>
        <w:t xml:space="preserve">В течение 2015 года постоянно росло количество размещений </w:t>
      </w:r>
      <w:r w:rsidR="001F193C" w:rsidRPr="00975871">
        <w:rPr>
          <w:rFonts w:ascii="Times New Roman" w:hAnsi="Times New Roman"/>
          <w:color w:val="000000" w:themeColor="text1"/>
          <w:sz w:val="28"/>
          <w:szCs w:val="28"/>
        </w:rPr>
        <w:br/>
      </w:r>
      <w:r w:rsidRPr="00975871">
        <w:rPr>
          <w:rFonts w:ascii="Times New Roman" w:hAnsi="Times New Roman"/>
          <w:color w:val="000000" w:themeColor="text1"/>
          <w:sz w:val="28"/>
          <w:szCs w:val="28"/>
        </w:rPr>
        <w:t xml:space="preserve">на </w:t>
      </w:r>
      <w:r w:rsidR="001F193C" w:rsidRPr="00975871">
        <w:rPr>
          <w:rFonts w:ascii="Times New Roman" w:hAnsi="Times New Roman"/>
          <w:color w:val="000000" w:themeColor="text1"/>
          <w:sz w:val="28"/>
          <w:szCs w:val="28"/>
        </w:rPr>
        <w:t xml:space="preserve">Официальном сайте </w:t>
      </w:r>
      <w:hyperlink r:id="rId127" w:history="1">
        <w:r w:rsidR="001F193C" w:rsidRPr="00975871">
          <w:rPr>
            <w:rStyle w:val="a4"/>
            <w:rFonts w:ascii="Times New Roman" w:hAnsi="Times New Roman"/>
            <w:color w:val="000000" w:themeColor="text1"/>
            <w:sz w:val="28"/>
            <w:szCs w:val="28"/>
            <w:u w:val="none"/>
            <w:lang w:val="en-US"/>
          </w:rPr>
          <w:t>www</w:t>
        </w:r>
        <w:r w:rsidR="001F193C" w:rsidRPr="00975871">
          <w:rPr>
            <w:rStyle w:val="a4"/>
            <w:rFonts w:ascii="Times New Roman" w:hAnsi="Times New Roman"/>
            <w:color w:val="000000" w:themeColor="text1"/>
            <w:sz w:val="28"/>
            <w:szCs w:val="28"/>
            <w:u w:val="none"/>
          </w:rPr>
          <w:t>.</w:t>
        </w:r>
        <w:r w:rsidR="001F193C" w:rsidRPr="00975871">
          <w:rPr>
            <w:rStyle w:val="a4"/>
            <w:rFonts w:ascii="Times New Roman" w:hAnsi="Times New Roman"/>
            <w:color w:val="000000" w:themeColor="text1"/>
            <w:sz w:val="28"/>
            <w:szCs w:val="28"/>
            <w:u w:val="none"/>
            <w:lang w:val="en-US"/>
          </w:rPr>
          <w:t>zakupki</w:t>
        </w:r>
        <w:r w:rsidR="001F193C" w:rsidRPr="00975871">
          <w:rPr>
            <w:rStyle w:val="a4"/>
            <w:rFonts w:ascii="Times New Roman" w:hAnsi="Times New Roman"/>
            <w:color w:val="000000" w:themeColor="text1"/>
            <w:sz w:val="28"/>
            <w:szCs w:val="28"/>
            <w:u w:val="none"/>
          </w:rPr>
          <w:t>.</w:t>
        </w:r>
        <w:r w:rsidR="001F193C" w:rsidRPr="00975871">
          <w:rPr>
            <w:rStyle w:val="a4"/>
            <w:rFonts w:ascii="Times New Roman" w:hAnsi="Times New Roman"/>
            <w:color w:val="000000" w:themeColor="text1"/>
            <w:sz w:val="28"/>
            <w:szCs w:val="28"/>
            <w:u w:val="none"/>
            <w:lang w:val="en-US"/>
          </w:rPr>
          <w:t>gov</w:t>
        </w:r>
        <w:r w:rsidR="001F193C" w:rsidRPr="00975871">
          <w:rPr>
            <w:rStyle w:val="a4"/>
            <w:rFonts w:ascii="Times New Roman" w:hAnsi="Times New Roman"/>
            <w:color w:val="000000" w:themeColor="text1"/>
            <w:sz w:val="28"/>
            <w:szCs w:val="28"/>
            <w:u w:val="none"/>
          </w:rPr>
          <w:t>.</w:t>
        </w:r>
        <w:r w:rsidR="001F193C" w:rsidRPr="00975871">
          <w:rPr>
            <w:rStyle w:val="a4"/>
            <w:rFonts w:ascii="Times New Roman" w:hAnsi="Times New Roman"/>
            <w:color w:val="000000" w:themeColor="text1"/>
            <w:sz w:val="28"/>
            <w:szCs w:val="28"/>
            <w:u w:val="none"/>
            <w:lang w:val="en-US"/>
          </w:rPr>
          <w:t>ru</w:t>
        </w:r>
      </w:hyperlink>
      <w:r w:rsidRPr="00975871">
        <w:rPr>
          <w:rFonts w:ascii="Times New Roman" w:hAnsi="Times New Roman"/>
          <w:color w:val="000000" w:themeColor="text1"/>
          <w:sz w:val="28"/>
          <w:szCs w:val="28"/>
        </w:rPr>
        <w:t xml:space="preserve">, </w:t>
      </w:r>
      <w:r w:rsidRPr="002551F6">
        <w:rPr>
          <w:rFonts w:ascii="Times New Roman" w:hAnsi="Times New Roman"/>
          <w:sz w:val="28"/>
          <w:szCs w:val="28"/>
        </w:rPr>
        <w:t xml:space="preserve">данные в сравнении с 2014 </w:t>
      </w:r>
      <w:r w:rsidR="001F193C" w:rsidRPr="002551F6">
        <w:rPr>
          <w:rFonts w:ascii="Times New Roman" w:hAnsi="Times New Roman"/>
          <w:sz w:val="28"/>
          <w:szCs w:val="28"/>
        </w:rPr>
        <w:t>годом представлены на диаграмме</w:t>
      </w:r>
      <w:r w:rsidR="00BD4B66" w:rsidRPr="002551F6">
        <w:rPr>
          <w:rFonts w:ascii="Times New Roman" w:hAnsi="Times New Roman"/>
          <w:sz w:val="28"/>
          <w:szCs w:val="28"/>
        </w:rPr>
        <w:t xml:space="preserve"> 33</w:t>
      </w:r>
      <w:r w:rsidR="001F193C" w:rsidRPr="002551F6">
        <w:rPr>
          <w:rFonts w:ascii="Times New Roman" w:hAnsi="Times New Roman"/>
          <w:sz w:val="28"/>
          <w:szCs w:val="28"/>
        </w:rPr>
        <w:t>:</w:t>
      </w:r>
    </w:p>
    <w:p w:rsidR="001F193C" w:rsidRPr="002551F6" w:rsidRDefault="001F193C" w:rsidP="00C60C80">
      <w:pPr>
        <w:spacing w:before="240" w:after="120" w:line="240" w:lineRule="auto"/>
        <w:ind w:firstLine="7088"/>
        <w:jc w:val="right"/>
        <w:rPr>
          <w:rFonts w:ascii="Times New Roman" w:hAnsi="Times New Roman"/>
          <w:sz w:val="28"/>
          <w:szCs w:val="28"/>
        </w:rPr>
      </w:pPr>
      <w:r w:rsidRPr="002551F6">
        <w:rPr>
          <w:rFonts w:ascii="Times New Roman" w:hAnsi="Times New Roman"/>
          <w:sz w:val="28"/>
          <w:szCs w:val="28"/>
        </w:rPr>
        <w:t>Диаграмма</w:t>
      </w:r>
      <w:r w:rsidR="009C42CC" w:rsidRPr="002551F6">
        <w:rPr>
          <w:rFonts w:ascii="Times New Roman" w:hAnsi="Times New Roman"/>
          <w:sz w:val="28"/>
          <w:szCs w:val="28"/>
        </w:rPr>
        <w:t> 3</w:t>
      </w:r>
      <w:r w:rsidR="00BD4B66" w:rsidRPr="002551F6">
        <w:rPr>
          <w:rFonts w:ascii="Times New Roman" w:hAnsi="Times New Roman"/>
          <w:sz w:val="28"/>
          <w:szCs w:val="28"/>
        </w:rPr>
        <w:t>3</w:t>
      </w:r>
    </w:p>
    <w:p w:rsidR="00DB7BF9" w:rsidRPr="002551F6" w:rsidRDefault="00DB7BF9" w:rsidP="00DB7BF9">
      <w:pPr>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72AC1DDE" wp14:editId="5002CA67">
            <wp:extent cx="4524290" cy="2258170"/>
            <wp:effectExtent l="0" t="0" r="0" b="8890"/>
            <wp:docPr id="65" name="Рисунок 65" descr="cid:image006.png@01D159C2.3B702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2" descr="cid:image006.png@01D159C2.3B702DB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4529455" cy="2260748"/>
                    </a:xfrm>
                    <a:prstGeom prst="rect">
                      <a:avLst/>
                    </a:prstGeom>
                    <a:noFill/>
                    <a:ln>
                      <a:noFill/>
                    </a:ln>
                  </pic:spPr>
                </pic:pic>
              </a:graphicData>
            </a:graphic>
          </wp:inline>
        </w:drawing>
      </w:r>
    </w:p>
    <w:p w:rsidR="00DB7BF9" w:rsidRPr="002551F6" w:rsidRDefault="001F193C" w:rsidP="001F193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w:t>
      </w:r>
      <w:r w:rsidR="00DB7BF9" w:rsidRPr="002551F6">
        <w:rPr>
          <w:rFonts w:ascii="Times New Roman" w:hAnsi="Times New Roman"/>
          <w:sz w:val="28"/>
          <w:szCs w:val="28"/>
        </w:rPr>
        <w:t xml:space="preserve">низилось количество версий </w:t>
      </w:r>
      <w:r w:rsidRPr="002551F6">
        <w:rPr>
          <w:rFonts w:ascii="Times New Roman" w:hAnsi="Times New Roman"/>
          <w:sz w:val="28"/>
          <w:szCs w:val="28"/>
        </w:rPr>
        <w:t>ППО</w:t>
      </w:r>
      <w:r w:rsidR="00DB7BF9" w:rsidRPr="002551F6">
        <w:rPr>
          <w:rFonts w:ascii="Times New Roman" w:hAnsi="Times New Roman"/>
          <w:sz w:val="28"/>
          <w:szCs w:val="28"/>
        </w:rPr>
        <w:t xml:space="preserve"> по сравнению с 2014 годом;</w:t>
      </w:r>
    </w:p>
    <w:p w:rsidR="00DB7BF9" w:rsidRPr="002551F6" w:rsidRDefault="001F193C" w:rsidP="001F193C">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DB7BF9" w:rsidRPr="002551F6">
        <w:rPr>
          <w:rFonts w:ascii="Times New Roman" w:hAnsi="Times New Roman"/>
          <w:sz w:val="28"/>
          <w:szCs w:val="28"/>
        </w:rPr>
        <w:t xml:space="preserve">овысилась стабильность работы системы; </w:t>
      </w:r>
    </w:p>
    <w:p w:rsidR="00DB7BF9" w:rsidRPr="002551F6" w:rsidRDefault="001F193C" w:rsidP="001F193C">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с</w:t>
      </w:r>
      <w:r w:rsidR="00DB7BF9" w:rsidRPr="002551F6">
        <w:rPr>
          <w:rFonts w:ascii="Times New Roman" w:hAnsi="Times New Roman"/>
          <w:sz w:val="28"/>
          <w:szCs w:val="28"/>
        </w:rPr>
        <w:t xml:space="preserve">низилось количество и время аварии по сравнению с 2014 годом, динамика по количеству аварий с полной </w:t>
      </w:r>
      <w:r w:rsidRPr="002551F6">
        <w:rPr>
          <w:rFonts w:ascii="Times New Roman" w:hAnsi="Times New Roman"/>
          <w:sz w:val="28"/>
          <w:szCs w:val="28"/>
        </w:rPr>
        <w:t>неработоспособностью</w:t>
      </w:r>
      <w:r w:rsidR="00DB7BF9" w:rsidRPr="002551F6">
        <w:rPr>
          <w:rFonts w:ascii="Times New Roman" w:hAnsi="Times New Roman"/>
          <w:sz w:val="28"/>
          <w:szCs w:val="28"/>
        </w:rPr>
        <w:t xml:space="preserve"> представлена </w:t>
      </w:r>
      <w:r w:rsidRPr="002551F6">
        <w:rPr>
          <w:rFonts w:ascii="Times New Roman" w:hAnsi="Times New Roman"/>
          <w:sz w:val="28"/>
          <w:szCs w:val="28"/>
        </w:rPr>
        <w:t>на диаграмме</w:t>
      </w:r>
      <w:r w:rsidR="00BD4B66" w:rsidRPr="002551F6">
        <w:rPr>
          <w:rFonts w:ascii="Times New Roman" w:hAnsi="Times New Roman"/>
          <w:sz w:val="28"/>
          <w:szCs w:val="28"/>
        </w:rPr>
        <w:t xml:space="preserve"> 34</w:t>
      </w:r>
      <w:r w:rsidRPr="002551F6">
        <w:rPr>
          <w:rFonts w:ascii="Times New Roman" w:hAnsi="Times New Roman"/>
          <w:sz w:val="28"/>
          <w:szCs w:val="28"/>
        </w:rPr>
        <w:t>.</w:t>
      </w:r>
    </w:p>
    <w:p w:rsidR="001F193C" w:rsidRPr="002551F6" w:rsidRDefault="001E04E1" w:rsidP="009C42CC">
      <w:pPr>
        <w:pStyle w:val="a5"/>
        <w:spacing w:before="120" w:after="120" w:line="240" w:lineRule="auto"/>
        <w:ind w:left="0" w:firstLine="7088"/>
        <w:jc w:val="both"/>
        <w:rPr>
          <w:rFonts w:ascii="Times New Roman" w:hAnsi="Times New Roman"/>
          <w:sz w:val="28"/>
          <w:szCs w:val="28"/>
        </w:rPr>
      </w:pPr>
      <w:r>
        <w:rPr>
          <w:rFonts w:ascii="Times New Roman" w:hAnsi="Times New Roman"/>
          <w:sz w:val="28"/>
          <w:szCs w:val="28"/>
        </w:rPr>
        <w:t>Диаграмма</w:t>
      </w:r>
      <w:r w:rsidR="001F193C" w:rsidRPr="002551F6">
        <w:rPr>
          <w:rFonts w:ascii="Times New Roman" w:hAnsi="Times New Roman"/>
          <w:sz w:val="28"/>
          <w:szCs w:val="28"/>
        </w:rPr>
        <w:t> </w:t>
      </w:r>
      <w:r w:rsidR="009C42CC" w:rsidRPr="002551F6">
        <w:rPr>
          <w:rFonts w:ascii="Times New Roman" w:hAnsi="Times New Roman"/>
          <w:sz w:val="28"/>
          <w:szCs w:val="28"/>
        </w:rPr>
        <w:t>3</w:t>
      </w:r>
      <w:r w:rsidR="00BD4B66" w:rsidRPr="002551F6">
        <w:rPr>
          <w:rFonts w:ascii="Times New Roman" w:hAnsi="Times New Roman"/>
          <w:sz w:val="28"/>
          <w:szCs w:val="28"/>
        </w:rPr>
        <w:t>4</w:t>
      </w:r>
    </w:p>
    <w:p w:rsidR="00DB7BF9" w:rsidRPr="002551F6" w:rsidRDefault="00DB7BF9" w:rsidP="00DB7BF9">
      <w:pPr>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161BBBE5" wp14:editId="4103F7F0">
            <wp:extent cx="4380865" cy="2179955"/>
            <wp:effectExtent l="0" t="0" r="635" b="0"/>
            <wp:docPr id="66" name="Рисунок 66" descr="cid:image007.png@01D159C2.3B702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 descr="cid:image007.png@01D159C2.3B702DB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4380865" cy="2179955"/>
                    </a:xfrm>
                    <a:prstGeom prst="rect">
                      <a:avLst/>
                    </a:prstGeom>
                    <a:noFill/>
                    <a:ln>
                      <a:noFill/>
                    </a:ln>
                  </pic:spPr>
                </pic:pic>
              </a:graphicData>
            </a:graphic>
          </wp:inline>
        </w:drawing>
      </w:r>
    </w:p>
    <w:p w:rsidR="00DB7BF9" w:rsidRPr="003A69DD" w:rsidRDefault="00DB7BF9" w:rsidP="003A69DD">
      <w:pPr>
        <w:pStyle w:val="a5"/>
        <w:spacing w:after="0" w:line="360" w:lineRule="atLeast"/>
        <w:ind w:left="0" w:firstLine="709"/>
        <w:jc w:val="both"/>
        <w:rPr>
          <w:rFonts w:ascii="Times New Roman" w:hAnsi="Times New Roman"/>
          <w:sz w:val="28"/>
          <w:szCs w:val="28"/>
        </w:rPr>
      </w:pPr>
      <w:r w:rsidRPr="003A69DD">
        <w:rPr>
          <w:rFonts w:ascii="Times New Roman" w:hAnsi="Times New Roman"/>
          <w:sz w:val="28"/>
          <w:szCs w:val="28"/>
        </w:rPr>
        <w:t xml:space="preserve">Снизилось общее время проведения регламентных работ </w:t>
      </w:r>
      <w:r w:rsidR="0061385F">
        <w:rPr>
          <w:rFonts w:ascii="Times New Roman" w:hAnsi="Times New Roman"/>
          <w:sz w:val="28"/>
          <w:szCs w:val="28"/>
        </w:rPr>
        <w:br/>
      </w:r>
      <w:r w:rsidRPr="003A69DD">
        <w:rPr>
          <w:rFonts w:ascii="Times New Roman" w:hAnsi="Times New Roman"/>
          <w:sz w:val="28"/>
          <w:szCs w:val="28"/>
        </w:rPr>
        <w:t>и как следствие время недоступности системы по причине их проведения.</w:t>
      </w:r>
    </w:p>
    <w:p w:rsidR="00B73BCF" w:rsidRPr="003A69DD" w:rsidRDefault="007007FE" w:rsidP="003A69DD">
      <w:pPr>
        <w:pStyle w:val="11"/>
        <w:tabs>
          <w:tab w:val="left" w:pos="709"/>
          <w:tab w:val="left" w:pos="1134"/>
        </w:tabs>
        <w:spacing w:before="240" w:after="120" w:line="240" w:lineRule="auto"/>
        <w:ind w:left="0" w:firstLine="709"/>
        <w:contextualSpacing w:val="0"/>
        <w:jc w:val="both"/>
        <w:rPr>
          <w:rFonts w:ascii="Times New Roman" w:hAnsi="Times New Roman"/>
          <w:b/>
          <w:color w:val="000000" w:themeColor="text1"/>
          <w:sz w:val="28"/>
          <w:szCs w:val="28"/>
        </w:rPr>
      </w:pPr>
      <w:bookmarkStart w:id="0" w:name="_Toc441663444"/>
      <w:r w:rsidRPr="003A69DD">
        <w:rPr>
          <w:rFonts w:ascii="Times New Roman" w:hAnsi="Times New Roman"/>
          <w:b/>
          <w:color w:val="000000" w:themeColor="text1"/>
          <w:sz w:val="28"/>
          <w:szCs w:val="28"/>
        </w:rPr>
        <w:t>9.2.1. </w:t>
      </w:r>
      <w:r w:rsidR="00B73BCF" w:rsidRPr="003A69DD">
        <w:rPr>
          <w:rFonts w:ascii="Times New Roman" w:hAnsi="Times New Roman"/>
          <w:b/>
          <w:color w:val="000000" w:themeColor="text1"/>
          <w:sz w:val="28"/>
          <w:szCs w:val="28"/>
        </w:rPr>
        <w:t>Модернизация Официального сайта</w:t>
      </w:r>
      <w:bookmarkEnd w:id="0"/>
      <w:r w:rsidR="00EB29F7" w:rsidRPr="003A69DD">
        <w:rPr>
          <w:rFonts w:ascii="Times New Roman" w:hAnsi="Times New Roman"/>
          <w:b/>
          <w:color w:val="000000" w:themeColor="text1"/>
          <w:sz w:val="28"/>
          <w:szCs w:val="28"/>
        </w:rPr>
        <w:t xml:space="preserve"> Российской Федерации в информационно-телекоммуникационной сети «Интернет» </w:t>
      </w:r>
      <w:r w:rsidR="00D93FE6" w:rsidRPr="00D93FE6">
        <w:rPr>
          <w:rFonts w:ascii="Times New Roman" w:hAnsi="Times New Roman"/>
          <w:b/>
          <w:color w:val="000000" w:themeColor="text1"/>
          <w:sz w:val="28"/>
          <w:szCs w:val="28"/>
        </w:rPr>
        <w:br/>
      </w:r>
      <w:r w:rsidR="00EB29F7" w:rsidRPr="003A69DD">
        <w:rPr>
          <w:rFonts w:ascii="Times New Roman" w:hAnsi="Times New Roman"/>
          <w:b/>
          <w:color w:val="000000" w:themeColor="text1"/>
          <w:sz w:val="28"/>
          <w:szCs w:val="28"/>
        </w:rPr>
        <w:t>для размещения информации о размещении заказов на поставки товаров, выполнение работ, оказание услуг (www.zakupki.gov.ru)</w:t>
      </w:r>
    </w:p>
    <w:p w:rsidR="00B73BCF" w:rsidRPr="003A69DD" w:rsidRDefault="00B73BCF" w:rsidP="003A69DD">
      <w:pPr>
        <w:pStyle w:val="11"/>
        <w:tabs>
          <w:tab w:val="left" w:pos="709"/>
          <w:tab w:val="left" w:pos="1134"/>
        </w:tabs>
        <w:spacing w:after="0" w:line="360" w:lineRule="atLeast"/>
        <w:ind w:left="0" w:firstLine="709"/>
        <w:jc w:val="both"/>
        <w:rPr>
          <w:rFonts w:ascii="Times New Roman" w:hAnsi="Times New Roman"/>
          <w:sz w:val="28"/>
          <w:szCs w:val="28"/>
        </w:rPr>
      </w:pPr>
      <w:r w:rsidRPr="003A69DD">
        <w:rPr>
          <w:rFonts w:ascii="Times New Roman" w:hAnsi="Times New Roman"/>
          <w:sz w:val="28"/>
          <w:szCs w:val="28"/>
        </w:rPr>
        <w:t xml:space="preserve">В части технологического регулирования Федеральным казначейством в 2015 году были продолжены работы </w:t>
      </w:r>
      <w:r w:rsidR="007678E9" w:rsidRPr="003A69DD">
        <w:rPr>
          <w:rFonts w:ascii="Times New Roman" w:hAnsi="Times New Roman"/>
          <w:sz w:val="28"/>
          <w:szCs w:val="28"/>
        </w:rPr>
        <w:br/>
      </w:r>
      <w:r w:rsidRPr="003A69DD">
        <w:rPr>
          <w:rFonts w:ascii="Times New Roman" w:hAnsi="Times New Roman"/>
          <w:sz w:val="28"/>
          <w:szCs w:val="28"/>
        </w:rPr>
        <w:t>по модернизации Официального сайта</w:t>
      </w:r>
      <w:r w:rsidR="001F193C" w:rsidRPr="003A69DD">
        <w:rPr>
          <w:rFonts w:ascii="Times New Roman" w:hAnsi="Times New Roman"/>
          <w:sz w:val="28"/>
          <w:szCs w:val="28"/>
        </w:rPr>
        <w:t xml:space="preserve"> </w:t>
      </w:r>
      <w:hyperlink r:id="rId132"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1F193C" w:rsidRPr="003A69DD">
        <w:rPr>
          <w:rFonts w:ascii="Times New Roman" w:hAnsi="Times New Roman"/>
          <w:sz w:val="28"/>
          <w:szCs w:val="28"/>
        </w:rPr>
        <w:t xml:space="preserve">. </w:t>
      </w:r>
      <w:r w:rsidRPr="003A69DD">
        <w:rPr>
          <w:rFonts w:ascii="Times New Roman" w:hAnsi="Times New Roman"/>
          <w:sz w:val="28"/>
          <w:szCs w:val="28"/>
        </w:rPr>
        <w:t xml:space="preserve">Основные статистические показатели, характеризующие функционирование Официального сайта </w:t>
      </w:r>
      <w:hyperlink r:id="rId133"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1F193C" w:rsidRPr="003A69DD">
        <w:rPr>
          <w:rFonts w:ascii="Times New Roman" w:hAnsi="Times New Roman"/>
          <w:sz w:val="28"/>
          <w:szCs w:val="28"/>
        </w:rPr>
        <w:t xml:space="preserve"> </w:t>
      </w:r>
      <w:r w:rsidRPr="003A69DD">
        <w:rPr>
          <w:rFonts w:ascii="Times New Roman" w:hAnsi="Times New Roman"/>
          <w:sz w:val="28"/>
          <w:szCs w:val="28"/>
        </w:rPr>
        <w:t xml:space="preserve">в 2015 году приведены </w:t>
      </w:r>
      <w:r w:rsidR="00D93FE6" w:rsidRPr="00D93FE6">
        <w:rPr>
          <w:rFonts w:ascii="Times New Roman" w:hAnsi="Times New Roman"/>
          <w:sz w:val="28"/>
          <w:szCs w:val="28"/>
        </w:rPr>
        <w:br/>
      </w:r>
      <w:r w:rsidR="00D93FE6">
        <w:rPr>
          <w:rFonts w:ascii="Times New Roman" w:hAnsi="Times New Roman"/>
          <w:sz w:val="28"/>
          <w:szCs w:val="28"/>
        </w:rPr>
        <w:t>на рисунке</w:t>
      </w:r>
      <w:r w:rsidR="00D93FE6">
        <w:rPr>
          <w:rFonts w:ascii="Times New Roman" w:hAnsi="Times New Roman"/>
          <w:sz w:val="28"/>
          <w:szCs w:val="28"/>
          <w:lang w:val="en-US"/>
        </w:rPr>
        <w:t> </w:t>
      </w:r>
      <w:r w:rsidR="007678E9" w:rsidRPr="003A69DD">
        <w:rPr>
          <w:rFonts w:ascii="Times New Roman" w:hAnsi="Times New Roman"/>
          <w:sz w:val="28"/>
          <w:szCs w:val="28"/>
        </w:rPr>
        <w:t>23</w:t>
      </w:r>
      <w:r w:rsidRPr="003A69DD">
        <w:rPr>
          <w:rFonts w:ascii="Times New Roman" w:hAnsi="Times New Roman"/>
          <w:sz w:val="28"/>
          <w:szCs w:val="28"/>
        </w:rPr>
        <w:t>.</w:t>
      </w:r>
    </w:p>
    <w:p w:rsidR="001F193C" w:rsidRPr="002551F6" w:rsidRDefault="001F193C" w:rsidP="00D93FE6">
      <w:pPr>
        <w:pStyle w:val="11"/>
        <w:tabs>
          <w:tab w:val="left" w:pos="709"/>
          <w:tab w:val="left" w:pos="1134"/>
        </w:tabs>
        <w:spacing w:after="0" w:line="360" w:lineRule="atLeast"/>
        <w:ind w:left="709" w:firstLine="6521"/>
        <w:jc w:val="right"/>
        <w:rPr>
          <w:rFonts w:ascii="Times New Roman" w:hAnsi="Times New Roman"/>
          <w:sz w:val="28"/>
          <w:szCs w:val="28"/>
        </w:rPr>
      </w:pPr>
      <w:r w:rsidRPr="002551F6">
        <w:rPr>
          <w:rFonts w:ascii="Times New Roman" w:hAnsi="Times New Roman"/>
          <w:sz w:val="28"/>
          <w:szCs w:val="28"/>
        </w:rPr>
        <w:t>Рисунок</w:t>
      </w:r>
      <w:r w:rsidR="007678E9" w:rsidRPr="002551F6">
        <w:rPr>
          <w:rFonts w:ascii="Times New Roman" w:hAnsi="Times New Roman"/>
          <w:sz w:val="28"/>
          <w:szCs w:val="28"/>
        </w:rPr>
        <w:t> 23</w:t>
      </w:r>
    </w:p>
    <w:p w:rsidR="001F193C" w:rsidRPr="002551F6" w:rsidRDefault="001F193C" w:rsidP="001F193C">
      <w:pPr>
        <w:pStyle w:val="11"/>
        <w:tabs>
          <w:tab w:val="left" w:pos="709"/>
          <w:tab w:val="left" w:pos="1134"/>
        </w:tabs>
        <w:spacing w:before="120" w:after="120" w:line="240" w:lineRule="auto"/>
        <w:ind w:left="0"/>
        <w:contextualSpacing w:val="0"/>
        <w:jc w:val="center"/>
        <w:rPr>
          <w:rFonts w:ascii="Times New Roman" w:hAnsi="Times New Roman"/>
          <w:b/>
          <w:sz w:val="28"/>
          <w:szCs w:val="28"/>
        </w:rPr>
      </w:pPr>
      <w:r w:rsidRPr="002551F6">
        <w:rPr>
          <w:rFonts w:ascii="Times New Roman" w:hAnsi="Times New Roman"/>
          <w:b/>
          <w:sz w:val="28"/>
          <w:szCs w:val="28"/>
        </w:rPr>
        <w:t xml:space="preserve">Основные статистические показатели функционирования </w:t>
      </w:r>
      <w:r w:rsidRPr="00D93FE6">
        <w:rPr>
          <w:rFonts w:ascii="Times New Roman" w:hAnsi="Times New Roman"/>
          <w:b/>
          <w:sz w:val="28"/>
          <w:szCs w:val="28"/>
        </w:rPr>
        <w:t xml:space="preserve">Официального сайта </w:t>
      </w:r>
      <w:hyperlink r:id="rId134" w:history="1">
        <w:r w:rsidR="00D93FE6" w:rsidRPr="00D93FE6">
          <w:rPr>
            <w:rStyle w:val="a4"/>
            <w:rFonts w:ascii="Times New Roman" w:hAnsi="Times New Roman"/>
            <w:b/>
            <w:color w:val="000000" w:themeColor="text1"/>
            <w:sz w:val="28"/>
            <w:szCs w:val="28"/>
            <w:u w:val="none"/>
            <w:lang w:val="en-US"/>
          </w:rPr>
          <w:t>www</w:t>
        </w:r>
        <w:r w:rsidR="00D93FE6" w:rsidRPr="00D93FE6">
          <w:rPr>
            <w:rStyle w:val="a4"/>
            <w:rFonts w:ascii="Times New Roman" w:hAnsi="Times New Roman"/>
            <w:b/>
            <w:color w:val="000000" w:themeColor="text1"/>
            <w:sz w:val="28"/>
            <w:szCs w:val="28"/>
            <w:u w:val="none"/>
          </w:rPr>
          <w:t>.</w:t>
        </w:r>
        <w:r w:rsidR="00D93FE6" w:rsidRPr="00D93FE6">
          <w:rPr>
            <w:rStyle w:val="a4"/>
            <w:rFonts w:ascii="Times New Roman" w:hAnsi="Times New Roman"/>
            <w:b/>
            <w:color w:val="000000" w:themeColor="text1"/>
            <w:sz w:val="28"/>
            <w:szCs w:val="28"/>
            <w:u w:val="none"/>
            <w:lang w:val="en-US"/>
          </w:rPr>
          <w:t>zakupki</w:t>
        </w:r>
        <w:r w:rsidR="00D93FE6" w:rsidRPr="00D93FE6">
          <w:rPr>
            <w:rStyle w:val="a4"/>
            <w:rFonts w:ascii="Times New Roman" w:hAnsi="Times New Roman"/>
            <w:b/>
            <w:color w:val="000000" w:themeColor="text1"/>
            <w:sz w:val="28"/>
            <w:szCs w:val="28"/>
            <w:u w:val="none"/>
          </w:rPr>
          <w:t>.</w:t>
        </w:r>
        <w:r w:rsidR="00D93FE6" w:rsidRPr="00D93FE6">
          <w:rPr>
            <w:rStyle w:val="a4"/>
            <w:rFonts w:ascii="Times New Roman" w:hAnsi="Times New Roman"/>
            <w:b/>
            <w:color w:val="000000" w:themeColor="text1"/>
            <w:sz w:val="28"/>
            <w:szCs w:val="28"/>
            <w:u w:val="none"/>
            <w:lang w:val="en-US"/>
          </w:rPr>
          <w:t>gov</w:t>
        </w:r>
        <w:r w:rsidR="00D93FE6" w:rsidRPr="00D93FE6">
          <w:rPr>
            <w:rStyle w:val="a4"/>
            <w:rFonts w:ascii="Times New Roman" w:hAnsi="Times New Roman"/>
            <w:b/>
            <w:color w:val="000000" w:themeColor="text1"/>
            <w:sz w:val="28"/>
            <w:szCs w:val="28"/>
            <w:u w:val="none"/>
          </w:rPr>
          <w:t>.</w:t>
        </w:r>
        <w:r w:rsidR="00D93FE6" w:rsidRPr="00D93FE6">
          <w:rPr>
            <w:rStyle w:val="a4"/>
            <w:rFonts w:ascii="Times New Roman" w:hAnsi="Times New Roman"/>
            <w:b/>
            <w:color w:val="000000" w:themeColor="text1"/>
            <w:sz w:val="28"/>
            <w:szCs w:val="28"/>
            <w:u w:val="none"/>
            <w:lang w:val="en-US"/>
          </w:rPr>
          <w:t>ru</w:t>
        </w:r>
      </w:hyperlink>
      <w:r w:rsidR="00D93FE6" w:rsidRPr="00D93FE6">
        <w:rPr>
          <w:rFonts w:ascii="Times New Roman" w:hAnsi="Times New Roman"/>
          <w:b/>
          <w:sz w:val="28"/>
          <w:szCs w:val="28"/>
        </w:rPr>
        <w:t xml:space="preserve"> </w:t>
      </w:r>
      <w:r w:rsidRPr="00D93FE6">
        <w:rPr>
          <w:rFonts w:ascii="Times New Roman" w:hAnsi="Times New Roman"/>
          <w:b/>
          <w:sz w:val="28"/>
          <w:szCs w:val="28"/>
        </w:rPr>
        <w:t>в</w:t>
      </w:r>
      <w:r w:rsidRPr="002551F6">
        <w:rPr>
          <w:rFonts w:ascii="Times New Roman" w:hAnsi="Times New Roman"/>
          <w:b/>
          <w:sz w:val="28"/>
          <w:szCs w:val="28"/>
        </w:rPr>
        <w:t xml:space="preserve"> 2015 году</w:t>
      </w:r>
    </w:p>
    <w:p w:rsidR="00B73BCF" w:rsidRPr="002551F6" w:rsidRDefault="00B73BCF" w:rsidP="00EB29F7">
      <w:pPr>
        <w:pStyle w:val="11"/>
        <w:tabs>
          <w:tab w:val="left" w:pos="709"/>
          <w:tab w:val="left" w:pos="1134"/>
        </w:tabs>
        <w:spacing w:line="360" w:lineRule="atLeast"/>
        <w:ind w:firstLine="1265"/>
        <w:jc w:val="both"/>
        <w:rPr>
          <w:rFonts w:ascii="Times New Roman" w:hAnsi="Times New Roman"/>
          <w:sz w:val="28"/>
          <w:szCs w:val="28"/>
        </w:rPr>
      </w:pPr>
      <w:r w:rsidRPr="002551F6">
        <w:rPr>
          <w:rFonts w:ascii="Times New Roman" w:hAnsi="Times New Roman"/>
          <w:noProof/>
          <w:sz w:val="28"/>
          <w:szCs w:val="28"/>
          <w:lang w:eastAsia="ru-RU"/>
        </w:rPr>
        <mc:AlternateContent>
          <mc:Choice Requires="wpg">
            <w:drawing>
              <wp:inline distT="0" distB="0" distL="0" distR="0" wp14:anchorId="504B916C" wp14:editId="7E16B0E6">
                <wp:extent cx="3927944" cy="1804815"/>
                <wp:effectExtent l="0" t="0" r="15875" b="24130"/>
                <wp:docPr id="90" name="Группа 3"/>
                <wp:cNvGraphicFramePr/>
                <a:graphic xmlns:a="http://schemas.openxmlformats.org/drawingml/2006/main">
                  <a:graphicData uri="http://schemas.microsoft.com/office/word/2010/wordprocessingGroup">
                    <wpg:wgp>
                      <wpg:cNvGrpSpPr/>
                      <wpg:grpSpPr>
                        <a:xfrm>
                          <a:off x="0" y="0"/>
                          <a:ext cx="3927944" cy="1804815"/>
                          <a:chOff x="0" y="0"/>
                          <a:chExt cx="3563187" cy="2423973"/>
                        </a:xfrm>
                      </wpg:grpSpPr>
                      <wps:wsp>
                        <wps:cNvPr id="91" name="Овал 91"/>
                        <wps:cNvSpPr/>
                        <wps:spPr>
                          <a:xfrm>
                            <a:off x="0" y="0"/>
                            <a:ext cx="1399309" cy="1272598"/>
                          </a:xfrm>
                          <a:prstGeom prst="ellipse">
                            <a:avLst/>
                          </a:prstGeom>
                          <a:solidFill>
                            <a:schemeClr val="accent3"/>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Овал 92"/>
                        <wps:cNvSpPr/>
                        <wps:spPr>
                          <a:xfrm>
                            <a:off x="1399141" y="0"/>
                            <a:ext cx="1536521" cy="1272598"/>
                          </a:xfrm>
                          <a:prstGeom prst="ellipse">
                            <a:avLst/>
                          </a:prstGeom>
                          <a:solidFill>
                            <a:schemeClr val="accent2"/>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Овал 93"/>
                        <wps:cNvSpPr/>
                        <wps:spPr>
                          <a:xfrm>
                            <a:off x="519331" y="1151375"/>
                            <a:ext cx="1529741" cy="1272598"/>
                          </a:xfrm>
                          <a:prstGeom prst="ellipse">
                            <a:avLst/>
                          </a:prstGeom>
                          <a:solidFill>
                            <a:schemeClr val="accent1"/>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 name="Овал 94"/>
                        <wps:cNvSpPr/>
                        <wps:spPr>
                          <a:xfrm>
                            <a:off x="2098946" y="1151375"/>
                            <a:ext cx="1464241" cy="1272598"/>
                          </a:xfrm>
                          <a:prstGeom prst="ellipse">
                            <a:avLst/>
                          </a:prstGeom>
                          <a:solidFill>
                            <a:schemeClr val="accent6"/>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TextBox 24"/>
                        <wps:cNvSpPr txBox="1">
                          <a:spLocks noChangeArrowheads="1"/>
                        </wps:cNvSpPr>
                        <wps:spPr bwMode="auto">
                          <a:xfrm>
                            <a:off x="46334" y="149508"/>
                            <a:ext cx="1237615" cy="55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textAlignment w:val="baseline"/>
                              </w:pPr>
                              <w:r w:rsidRPr="00297269">
                                <w:rPr>
                                  <w:b/>
                                  <w:bCs/>
                                  <w:color w:val="4A4A4A"/>
                                  <w:kern w:val="24"/>
                                  <w:sz w:val="36"/>
                                  <w:szCs w:val="36"/>
                                </w:rPr>
                                <w:t>35</w:t>
                              </w:r>
                              <w:r w:rsidRPr="00297269">
                                <w:rPr>
                                  <w:b/>
                                  <w:bCs/>
                                  <w:color w:val="4A4A4A"/>
                                  <w:kern w:val="24"/>
                                  <w:sz w:val="36"/>
                                  <w:szCs w:val="36"/>
                                  <w:lang w:val="en-US"/>
                                </w:rPr>
                                <w:t xml:space="preserve">3 </w:t>
                              </w:r>
                              <w:r w:rsidRPr="00297269">
                                <w:rPr>
                                  <w:b/>
                                  <w:bCs/>
                                  <w:color w:val="4A4A4A"/>
                                  <w:kern w:val="24"/>
                                  <w:sz w:val="44"/>
                                  <w:szCs w:val="44"/>
                                </w:rPr>
                                <w:t>25</w:t>
                              </w:r>
                              <w:r w:rsidRPr="00297269">
                                <w:rPr>
                                  <w:b/>
                                  <w:bCs/>
                                  <w:color w:val="4A4A4A"/>
                                  <w:kern w:val="24"/>
                                  <w:sz w:val="44"/>
                                  <w:szCs w:val="44"/>
                                  <w:lang w:val="en-US"/>
                                </w:rPr>
                                <w:t>8</w:t>
                              </w:r>
                            </w:p>
                          </w:txbxContent>
                        </wps:txbx>
                        <wps:bodyPr wrap="square">
                          <a:noAutofit/>
                        </wps:bodyPr>
                      </wps:wsp>
                      <wps:wsp>
                        <wps:cNvPr id="96" name="TextBox 23"/>
                        <wps:cNvSpPr txBox="1">
                          <a:spLocks noChangeArrowheads="1"/>
                        </wps:cNvSpPr>
                        <wps:spPr bwMode="auto">
                          <a:xfrm>
                            <a:off x="41567" y="658248"/>
                            <a:ext cx="1176020" cy="55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B0443A" w:rsidRDefault="0070663F" w:rsidP="00B73BCF">
                              <w:pPr>
                                <w:pStyle w:val="aff"/>
                                <w:kinsoku w:val="0"/>
                                <w:overflowPunct w:val="0"/>
                                <w:spacing w:before="0" w:beforeAutospacing="0" w:after="0"/>
                                <w:jc w:val="center"/>
                                <w:textAlignment w:val="baseline"/>
                              </w:pPr>
                              <w:r w:rsidRPr="00B0443A">
                                <w:rPr>
                                  <w:rFonts w:ascii="Calibri" w:hAnsi="Calibri" w:cs="Arial"/>
                                  <w:bCs/>
                                  <w:color w:val="FCFDFC"/>
                                  <w:kern w:val="24"/>
                                  <w:sz w:val="16"/>
                                  <w:szCs w:val="16"/>
                                </w:rPr>
                                <w:t> </w:t>
                              </w:r>
                              <w:r w:rsidRPr="00297269">
                                <w:rPr>
                                  <w:bCs/>
                                  <w:color w:val="000000" w:themeColor="text1"/>
                                  <w:kern w:val="24"/>
                                  <w:sz w:val="16"/>
                                  <w:szCs w:val="16"/>
                                </w:rPr>
                                <w:t>зарегистрированных</w:t>
                              </w:r>
                            </w:p>
                            <w:p w:rsidR="0070663F" w:rsidRPr="00B0443A" w:rsidRDefault="0070663F" w:rsidP="00B73BCF">
                              <w:pPr>
                                <w:pStyle w:val="aff"/>
                                <w:kinsoku w:val="0"/>
                                <w:overflowPunct w:val="0"/>
                                <w:spacing w:before="0" w:beforeAutospacing="0" w:after="0"/>
                                <w:jc w:val="center"/>
                                <w:textAlignment w:val="baseline"/>
                              </w:pPr>
                              <w:r w:rsidRPr="00297269">
                                <w:rPr>
                                  <w:bCs/>
                                  <w:color w:val="000000" w:themeColor="text1"/>
                                  <w:kern w:val="24"/>
                                  <w:sz w:val="16"/>
                                  <w:szCs w:val="16"/>
                                </w:rPr>
                                <w:t>организаций</w:t>
                              </w:r>
                            </w:p>
                          </w:txbxContent>
                        </wps:txbx>
                        <wps:bodyPr wrap="square">
                          <a:noAutofit/>
                        </wps:bodyPr>
                      </wps:wsp>
                      <wps:wsp>
                        <wps:cNvPr id="97" name="TextBox 24"/>
                        <wps:cNvSpPr txBox="1">
                          <a:spLocks noChangeArrowheads="1"/>
                        </wps:cNvSpPr>
                        <wps:spPr bwMode="auto">
                          <a:xfrm>
                            <a:off x="1563937" y="85433"/>
                            <a:ext cx="1014730" cy="57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textAlignment w:val="baseline"/>
                              </w:pPr>
                              <w:r w:rsidRPr="00297269">
                                <w:rPr>
                                  <w:b/>
                                  <w:bCs/>
                                  <w:color w:val="4A4A4A"/>
                                  <w:kern w:val="24"/>
                                  <w:sz w:val="36"/>
                                  <w:szCs w:val="36"/>
                                  <w:lang w:val="en-US"/>
                                </w:rPr>
                                <w:t xml:space="preserve">1 </w:t>
                              </w:r>
                              <w:r w:rsidRPr="00297269">
                                <w:rPr>
                                  <w:b/>
                                  <w:bCs/>
                                  <w:color w:val="4A4A4A"/>
                                  <w:kern w:val="24"/>
                                  <w:sz w:val="44"/>
                                  <w:szCs w:val="44"/>
                                </w:rPr>
                                <w:t>млн</w:t>
                              </w:r>
                            </w:p>
                          </w:txbxContent>
                        </wps:txbx>
                        <wps:bodyPr wrap="square">
                          <a:noAutofit/>
                        </wps:bodyPr>
                      </wps:wsp>
                      <wps:wsp>
                        <wps:cNvPr id="98" name="TextBox 23"/>
                        <wps:cNvSpPr txBox="1">
                          <a:spLocks noChangeArrowheads="1"/>
                        </wps:cNvSpPr>
                        <wps:spPr bwMode="auto">
                          <a:xfrm>
                            <a:off x="1399309" y="565101"/>
                            <a:ext cx="1433830" cy="46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jc w:val="center"/>
                                <w:textAlignment w:val="baseline"/>
                              </w:pPr>
                              <w:r>
                                <w:rPr>
                                  <w:rFonts w:ascii="Calibri" w:hAnsi="Calibri" w:cs="Arial"/>
                                  <w:b/>
                                  <w:bCs/>
                                  <w:color w:val="000000" w:themeColor="text1"/>
                                  <w:kern w:val="24"/>
                                  <w:sz w:val="36"/>
                                  <w:szCs w:val="36"/>
                                </w:rPr>
                                <w:t xml:space="preserve"> </w:t>
                              </w:r>
                              <w:r w:rsidRPr="00297269">
                                <w:rPr>
                                  <w:bCs/>
                                  <w:color w:val="000000" w:themeColor="text1"/>
                                  <w:kern w:val="24"/>
                                  <w:sz w:val="16"/>
                                  <w:szCs w:val="16"/>
                                </w:rPr>
                                <w:t xml:space="preserve">зарегистрированных </w:t>
                              </w:r>
                            </w:p>
                            <w:p w:rsidR="0070663F" w:rsidRPr="00297269" w:rsidRDefault="0070663F" w:rsidP="00B73BCF">
                              <w:pPr>
                                <w:pStyle w:val="aff"/>
                                <w:kinsoku w:val="0"/>
                                <w:overflowPunct w:val="0"/>
                                <w:spacing w:before="0" w:beforeAutospacing="0" w:after="0"/>
                                <w:jc w:val="center"/>
                                <w:textAlignment w:val="baseline"/>
                              </w:pPr>
                              <w:r w:rsidRPr="00297269">
                                <w:rPr>
                                  <w:bCs/>
                                  <w:color w:val="000000" w:themeColor="text1"/>
                                  <w:kern w:val="24"/>
                                  <w:sz w:val="16"/>
                                  <w:szCs w:val="16"/>
                                </w:rPr>
                                <w:t>пользователей</w:t>
                              </w:r>
                            </w:p>
                            <w:p w:rsidR="0070663F" w:rsidRDefault="0070663F" w:rsidP="00B73BCF">
                              <w:pPr>
                                <w:pStyle w:val="aff"/>
                                <w:kinsoku w:val="0"/>
                                <w:overflowPunct w:val="0"/>
                                <w:spacing w:before="0" w:beforeAutospacing="0" w:after="0"/>
                                <w:textAlignment w:val="baseline"/>
                              </w:pPr>
                              <w:r>
                                <w:rPr>
                                  <w:rFonts w:ascii="Calibri" w:hAnsi="Calibri" w:cs="Arial"/>
                                  <w:b/>
                                  <w:bCs/>
                                  <w:color w:val="FCFDFC"/>
                                  <w:kern w:val="24"/>
                                  <w:sz w:val="16"/>
                                  <w:szCs w:val="16"/>
                                </w:rPr>
                                <w:t> </w:t>
                              </w:r>
                            </w:p>
                          </w:txbxContent>
                        </wps:txbx>
                        <wps:bodyPr wrap="square">
                          <a:noAutofit/>
                        </wps:bodyPr>
                      </wps:wsp>
                      <wps:wsp>
                        <wps:cNvPr id="99" name="TextBox 24"/>
                        <wps:cNvSpPr txBox="1">
                          <a:spLocks noChangeArrowheads="1"/>
                        </wps:cNvSpPr>
                        <wps:spPr bwMode="auto">
                          <a:xfrm>
                            <a:off x="827360" y="1217416"/>
                            <a:ext cx="1179830" cy="591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EB29F7">
                              <w:pPr>
                                <w:pStyle w:val="aff"/>
                                <w:kinsoku w:val="0"/>
                                <w:overflowPunct w:val="0"/>
                                <w:spacing w:before="0" w:beforeAutospacing="0" w:after="0"/>
                                <w:ind w:right="-1824"/>
                                <w:textAlignment w:val="baseline"/>
                              </w:pPr>
                              <w:r w:rsidRPr="00297269">
                                <w:rPr>
                                  <w:b/>
                                  <w:bCs/>
                                  <w:color w:val="4A4A4A"/>
                                  <w:kern w:val="24"/>
                                  <w:sz w:val="36"/>
                                  <w:szCs w:val="36"/>
                                </w:rPr>
                                <w:t>40</w:t>
                              </w:r>
                              <w:r w:rsidRPr="00297269">
                                <w:rPr>
                                  <w:b/>
                                  <w:bCs/>
                                  <w:color w:val="4A4A4A"/>
                                  <w:kern w:val="24"/>
                                  <w:sz w:val="36"/>
                                  <w:szCs w:val="36"/>
                                  <w:lang w:val="en-US"/>
                                </w:rPr>
                                <w:t xml:space="preserve"> </w:t>
                              </w:r>
                              <w:r w:rsidRPr="00297269">
                                <w:rPr>
                                  <w:b/>
                                  <w:bCs/>
                                  <w:color w:val="4A4A4A"/>
                                  <w:kern w:val="24"/>
                                  <w:sz w:val="36"/>
                                  <w:szCs w:val="36"/>
                                </w:rPr>
                                <w:t>млн</w:t>
                              </w:r>
                            </w:p>
                          </w:txbxContent>
                        </wps:txbx>
                        <wps:bodyPr wrap="square">
                          <a:noAutofit/>
                        </wps:bodyPr>
                      </wps:wsp>
                      <wps:wsp>
                        <wps:cNvPr id="100" name="TextBox 23"/>
                        <wps:cNvSpPr txBox="1">
                          <a:spLocks noChangeArrowheads="1"/>
                        </wps:cNvSpPr>
                        <wps:spPr bwMode="auto">
                          <a:xfrm>
                            <a:off x="817756" y="1779114"/>
                            <a:ext cx="1120775" cy="495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jc w:val="center"/>
                                <w:textAlignment w:val="baseline"/>
                              </w:pPr>
                              <w:r w:rsidRPr="00297269">
                                <w:rPr>
                                  <w:bCs/>
                                  <w:color w:val="000000" w:themeColor="text1"/>
                                  <w:kern w:val="24"/>
                                  <w:sz w:val="16"/>
                                  <w:szCs w:val="16"/>
                                </w:rPr>
                                <w:t>обращений к системе в сутки</w:t>
                              </w:r>
                            </w:p>
                          </w:txbxContent>
                        </wps:txbx>
                        <wps:bodyPr wrap="square">
                          <a:noAutofit/>
                        </wps:bodyPr>
                      </wps:wsp>
                      <wps:wsp>
                        <wps:cNvPr id="101" name="TextBox 24"/>
                        <wps:cNvSpPr txBox="1">
                          <a:spLocks noChangeArrowheads="1"/>
                        </wps:cNvSpPr>
                        <wps:spPr bwMode="auto">
                          <a:xfrm>
                            <a:off x="2402116" y="1217228"/>
                            <a:ext cx="679450" cy="5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textAlignment w:val="baseline"/>
                              </w:pPr>
                              <w:r w:rsidRPr="00297269">
                                <w:rPr>
                                  <w:b/>
                                  <w:bCs/>
                                  <w:color w:val="4A4A4A"/>
                                  <w:kern w:val="24"/>
                                  <w:sz w:val="40"/>
                                  <w:szCs w:val="40"/>
                                  <w:lang w:val="en-US"/>
                                </w:rPr>
                                <w:t>1</w:t>
                              </w:r>
                              <w:r w:rsidRPr="00297269">
                                <w:rPr>
                                  <w:b/>
                                  <w:bCs/>
                                  <w:color w:val="4A4A4A"/>
                                  <w:kern w:val="24"/>
                                  <w:sz w:val="40"/>
                                  <w:szCs w:val="40"/>
                                </w:rPr>
                                <w:t>0</w:t>
                              </w:r>
                              <w:r w:rsidRPr="00297269">
                                <w:rPr>
                                  <w:b/>
                                  <w:bCs/>
                                  <w:color w:val="4A4A4A"/>
                                  <w:kern w:val="24"/>
                                  <w:sz w:val="44"/>
                                  <w:szCs w:val="44"/>
                                </w:rPr>
                                <w:t>0</w:t>
                              </w:r>
                            </w:p>
                          </w:txbxContent>
                        </wps:txbx>
                        <wps:bodyPr wrap="square">
                          <a:noAutofit/>
                        </wps:bodyPr>
                      </wps:wsp>
                      <wps:wsp>
                        <wps:cNvPr id="102" name="TextBox 15"/>
                        <wps:cNvSpPr txBox="1">
                          <a:spLocks noChangeArrowheads="1"/>
                        </wps:cNvSpPr>
                        <wps:spPr bwMode="auto">
                          <a:xfrm>
                            <a:off x="2301829" y="1757963"/>
                            <a:ext cx="939800" cy="51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663F" w:rsidRPr="00297269" w:rsidRDefault="0070663F" w:rsidP="00B73BCF">
                              <w:pPr>
                                <w:pStyle w:val="aff"/>
                                <w:kinsoku w:val="0"/>
                                <w:overflowPunct w:val="0"/>
                                <w:spacing w:before="0" w:beforeAutospacing="0" w:after="0"/>
                                <w:textAlignment w:val="baseline"/>
                              </w:pPr>
                              <w:r w:rsidRPr="00297269">
                                <w:rPr>
                                  <w:bCs/>
                                  <w:color w:val="000000" w:themeColor="text1"/>
                                  <w:kern w:val="24"/>
                                  <w:sz w:val="16"/>
                                  <w:szCs w:val="16"/>
                                </w:rPr>
                                <w:t>внешних систем</w:t>
                              </w:r>
                            </w:p>
                          </w:txbxContent>
                        </wps:txbx>
                        <wps:bodyPr wrap="square">
                          <a:noAutofit/>
                        </wps:bodyPr>
                      </wps:wsp>
                    </wpg:wgp>
                  </a:graphicData>
                </a:graphic>
              </wp:inline>
            </w:drawing>
          </mc:Choice>
          <mc:Fallback>
            <w:pict>
              <v:group id="Группа 3" o:spid="_x0000_s1056" style="width:309.3pt;height:142.1pt;mso-position-horizontal-relative:char;mso-position-vertical-relative:line" coordsize="35631,24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">
                <v:oval id="Овал 91" o:spid="_x0000_s1057" style="position:absolute;width:13993;height:1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u38MA&#10;AADbAAAADwAAAGRycy9kb3ducmV2LnhtbESPzW7CMBCE75V4B2uReisOPwKSYhCgIrgWEOdtvE2i&#10;xuvINkl4e1ypUo+jmflGs9r0phYtOV9ZVjAeJSCIc6srLhRcL4e3JQgfkDXWlknBgzxs1oOXFWba&#10;dvxJ7TkUIkLYZ6igDKHJpPR5SQb9yDbE0fu2zmCI0hVSO+wi3NRykiRzabDiuFBiQ/uS8p/z3Sjo&#10;upDujouv2aR1h+30Y58ubrtUqddhv30HEagP/+G/9kkrSMfw+yX+A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Gu38MAAADbAAAADwAAAAAAAAAAAAAAAACYAgAAZHJzL2Rv&#10;d25yZXYueG1sUEsFBgAAAAAEAAQA9QAAAIgDAAAAAA==&#10;" fillcolor="#9bbb59 [3206]" strokecolor="#d6e3bc [1302]" strokeweight="2pt"/>
                <v:oval id="Овал 92" o:spid="_x0000_s1058" style="position:absolute;left:13991;width:15365;height:1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8SsUA&#10;AADbAAAADwAAAGRycy9kb3ducmV2LnhtbESPQUvDQBSE74L/YXlCL9LuWqy0abdFpKJXqxR6e80+&#10;k9C8tyG7SWN/vSsUPA4z8w2z2gxcq57aUHmx8DAxoEhy7yopLHx9vo7noEJEcVh7IQs/FGCzvr1Z&#10;Yeb8WT6o38VCJYiEDC2UMTaZ1iEviTFMfEOSvG/fMsYk20K7Fs8JzrWeGvOkGStJCyU29FJSftp1&#10;bOGxMzXvj3zq2F0ub6Y/bO8PM2tHd8PzElSkIf6Hr+13Z2Exhb8v6Qf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HxKxQAAANsAAAAPAAAAAAAAAAAAAAAAAJgCAABkcnMv&#10;ZG93bnJldi54bWxQSwUGAAAAAAQABAD1AAAAigMAAAAA&#10;" fillcolor="#c0504d [3205]" strokecolor="#d6e3bc [1302]" strokeweight="2pt"/>
                <v:oval id="Овал 93" o:spid="_x0000_s1059" style="position:absolute;left:5193;top:11513;width:15297;height:12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0EsUA&#10;AADbAAAADwAAAGRycy9kb3ducmV2LnhtbESPT2vCQBTE70K/w/IK3nRThWKjmxCKiodA0PbS2yP7&#10;8gezb0N21aSfvlso9DjMzG+YXTqaTtxpcK1lBS/LCARxaXXLtYLPj8NiA8J5ZI2dZVIwkYM0eZrt&#10;MNb2wWe6X3wtAoRdjAoa7/tYSlc2ZNAtbU8cvMoOBn2QQy31gI8AN51cRdGrNNhyWGiwp/eGyuvl&#10;ZhSMRz5M+6z+KlbFXp/K77xyU67U/HnMtiA8jf4//Nc+aQVva/j9En6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x3QSxQAAANsAAAAPAAAAAAAAAAAAAAAAAJgCAABkcnMv&#10;ZG93bnJldi54bWxQSwUGAAAAAAQABAD1AAAAigMAAAAA&#10;" fillcolor="#4f81bd [3204]" strokecolor="#d6e3bc [1302]" strokeweight="2pt"/>
                <v:oval id="Овал 94" o:spid="_x0000_s1060" style="position:absolute;left:20989;top:11513;width:14642;height:12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nXu8UA&#10;AADbAAAADwAAAGRycy9kb3ducmV2LnhtbESPQWvCQBSE70L/w/KE3nSj1VBjNqEEBC+Fqq3o7ZF9&#10;TUKzb0N21fjvuwWhx2FmvmHSfDCtuFLvGssKZtMIBHFpdcOVgs/DZvIKwnlkja1lUnAnB3n2NEox&#10;0fbGO7rufSUChF2CCmrvu0RKV9Zk0E1tRxy8b9sb9EH2ldQ93gLctHIeRbE02HBYqLGjoqbyZ38x&#10;CorFsfm6x8fD8vzSvQ87i6ePZazU83h4W4PwNPj/8KO91QpWC/j7En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de7xQAAANsAAAAPAAAAAAAAAAAAAAAAAJgCAABkcnMv&#10;ZG93bnJldi54bWxQSwUGAAAAAAQABAD1AAAAigMAAAAA&#10;" fillcolor="#f79646 [3209]" strokecolor="#d6e3bc [1302]" strokeweight="2pt"/>
                <v:shapetype id="_x0000_t202" coordsize="21600,21600" o:spt="202" path="m,l,21600r21600,l21600,xe">
                  <v:stroke joinstyle="miter"/>
                  <v:path gradientshapeok="t" o:connecttype="rect"/>
                </v:shapetype>
                <v:shape id="TextBox 24" o:spid="_x0000_s1061" type="#_x0000_t202" style="position:absolute;left:463;top:1495;width:12376;height:5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7D0FD7" w:rsidRPr="00297269" w:rsidRDefault="007D0FD7" w:rsidP="00B73BCF">
                        <w:pPr>
                          <w:pStyle w:val="aff"/>
                          <w:kinsoku w:val="0"/>
                          <w:overflowPunct w:val="0"/>
                          <w:spacing w:before="0" w:beforeAutospacing="0" w:after="0"/>
                          <w:textAlignment w:val="baseline"/>
                        </w:pPr>
                        <w:r w:rsidRPr="00297269">
                          <w:rPr>
                            <w:b/>
                            <w:bCs/>
                            <w:color w:val="4A4A4A"/>
                            <w:kern w:val="24"/>
                            <w:sz w:val="36"/>
                            <w:szCs w:val="36"/>
                          </w:rPr>
                          <w:t>35</w:t>
                        </w:r>
                        <w:r w:rsidRPr="00297269">
                          <w:rPr>
                            <w:b/>
                            <w:bCs/>
                            <w:color w:val="4A4A4A"/>
                            <w:kern w:val="24"/>
                            <w:sz w:val="36"/>
                            <w:szCs w:val="36"/>
                            <w:lang w:val="en-US"/>
                          </w:rPr>
                          <w:t xml:space="preserve">3 </w:t>
                        </w:r>
                        <w:r w:rsidRPr="00297269">
                          <w:rPr>
                            <w:b/>
                            <w:bCs/>
                            <w:color w:val="4A4A4A"/>
                            <w:kern w:val="24"/>
                            <w:sz w:val="44"/>
                            <w:szCs w:val="44"/>
                          </w:rPr>
                          <w:t>25</w:t>
                        </w:r>
                        <w:r w:rsidRPr="00297269">
                          <w:rPr>
                            <w:b/>
                            <w:bCs/>
                            <w:color w:val="4A4A4A"/>
                            <w:kern w:val="24"/>
                            <w:sz w:val="44"/>
                            <w:szCs w:val="44"/>
                            <w:lang w:val="en-US"/>
                          </w:rPr>
                          <w:t>8</w:t>
                        </w:r>
                      </w:p>
                    </w:txbxContent>
                  </v:textbox>
                </v:shape>
                <v:shape id="TextBox 23" o:spid="_x0000_s1062" type="#_x0000_t202" style="position:absolute;left:415;top:6582;width:11760;height:5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7D0FD7" w:rsidRPr="00B0443A" w:rsidRDefault="007D0FD7" w:rsidP="00B73BCF">
                        <w:pPr>
                          <w:pStyle w:val="aff"/>
                          <w:kinsoku w:val="0"/>
                          <w:overflowPunct w:val="0"/>
                          <w:spacing w:before="0" w:beforeAutospacing="0" w:after="0"/>
                          <w:jc w:val="center"/>
                          <w:textAlignment w:val="baseline"/>
                        </w:pPr>
                        <w:r w:rsidRPr="00B0443A">
                          <w:rPr>
                            <w:rFonts w:ascii="Calibri" w:hAnsi="Calibri" w:cs="Arial"/>
                            <w:bCs/>
                            <w:color w:val="FCFDFC"/>
                            <w:kern w:val="24"/>
                            <w:sz w:val="16"/>
                            <w:szCs w:val="16"/>
                          </w:rPr>
                          <w:t> </w:t>
                        </w:r>
                        <w:r w:rsidRPr="00297269">
                          <w:rPr>
                            <w:bCs/>
                            <w:color w:val="000000" w:themeColor="text1"/>
                            <w:kern w:val="24"/>
                            <w:sz w:val="16"/>
                            <w:szCs w:val="16"/>
                          </w:rPr>
                          <w:t>зарегистрированных</w:t>
                        </w:r>
                      </w:p>
                      <w:p w:rsidR="007D0FD7" w:rsidRPr="00B0443A" w:rsidRDefault="007D0FD7" w:rsidP="00B73BCF">
                        <w:pPr>
                          <w:pStyle w:val="aff"/>
                          <w:kinsoku w:val="0"/>
                          <w:overflowPunct w:val="0"/>
                          <w:spacing w:before="0" w:beforeAutospacing="0" w:after="0"/>
                          <w:jc w:val="center"/>
                          <w:textAlignment w:val="baseline"/>
                        </w:pPr>
                        <w:r w:rsidRPr="00297269">
                          <w:rPr>
                            <w:bCs/>
                            <w:color w:val="000000" w:themeColor="text1"/>
                            <w:kern w:val="24"/>
                            <w:sz w:val="16"/>
                            <w:szCs w:val="16"/>
                          </w:rPr>
                          <w:t>организаций</w:t>
                        </w:r>
                      </w:p>
                    </w:txbxContent>
                  </v:textbox>
                </v:shape>
                <v:shape id="TextBox 24" o:spid="_x0000_s1063" type="#_x0000_t202" style="position:absolute;left:15639;top:854;width:10147;height:5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7D0FD7" w:rsidRPr="00297269" w:rsidRDefault="007D0FD7" w:rsidP="00B73BCF">
                        <w:pPr>
                          <w:pStyle w:val="aff"/>
                          <w:kinsoku w:val="0"/>
                          <w:overflowPunct w:val="0"/>
                          <w:spacing w:before="0" w:beforeAutospacing="0" w:after="0"/>
                          <w:textAlignment w:val="baseline"/>
                        </w:pPr>
                        <w:r w:rsidRPr="00297269">
                          <w:rPr>
                            <w:b/>
                            <w:bCs/>
                            <w:color w:val="4A4A4A"/>
                            <w:kern w:val="24"/>
                            <w:sz w:val="36"/>
                            <w:szCs w:val="36"/>
                            <w:lang w:val="en-US"/>
                          </w:rPr>
                          <w:t xml:space="preserve">1 </w:t>
                        </w:r>
                        <w:r w:rsidRPr="00297269">
                          <w:rPr>
                            <w:b/>
                            <w:bCs/>
                            <w:color w:val="4A4A4A"/>
                            <w:kern w:val="24"/>
                            <w:sz w:val="44"/>
                            <w:szCs w:val="44"/>
                          </w:rPr>
                          <w:t>млн</w:t>
                        </w:r>
                      </w:p>
                    </w:txbxContent>
                  </v:textbox>
                </v:shape>
                <v:shape id="TextBox 23" o:spid="_x0000_s1064" type="#_x0000_t202" style="position:absolute;left:13993;top:5651;width:14338;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7D0FD7" w:rsidRPr="00297269" w:rsidRDefault="007D0FD7" w:rsidP="00B73BCF">
                        <w:pPr>
                          <w:pStyle w:val="aff"/>
                          <w:kinsoku w:val="0"/>
                          <w:overflowPunct w:val="0"/>
                          <w:spacing w:before="0" w:beforeAutospacing="0" w:after="0"/>
                          <w:jc w:val="center"/>
                          <w:textAlignment w:val="baseline"/>
                        </w:pPr>
                        <w:r>
                          <w:rPr>
                            <w:rFonts w:ascii="Calibri" w:hAnsi="Calibri" w:cs="Arial"/>
                            <w:b/>
                            <w:bCs/>
                            <w:color w:val="000000" w:themeColor="text1"/>
                            <w:kern w:val="24"/>
                            <w:sz w:val="36"/>
                            <w:szCs w:val="36"/>
                          </w:rPr>
                          <w:t xml:space="preserve"> </w:t>
                        </w:r>
                        <w:r w:rsidRPr="00297269">
                          <w:rPr>
                            <w:bCs/>
                            <w:color w:val="000000" w:themeColor="text1"/>
                            <w:kern w:val="24"/>
                            <w:sz w:val="16"/>
                            <w:szCs w:val="16"/>
                          </w:rPr>
                          <w:t xml:space="preserve">зарегистрированных </w:t>
                        </w:r>
                      </w:p>
                      <w:p w:rsidR="007D0FD7" w:rsidRPr="00297269" w:rsidRDefault="007D0FD7" w:rsidP="00B73BCF">
                        <w:pPr>
                          <w:pStyle w:val="aff"/>
                          <w:kinsoku w:val="0"/>
                          <w:overflowPunct w:val="0"/>
                          <w:spacing w:before="0" w:beforeAutospacing="0" w:after="0"/>
                          <w:jc w:val="center"/>
                          <w:textAlignment w:val="baseline"/>
                        </w:pPr>
                        <w:r w:rsidRPr="00297269">
                          <w:rPr>
                            <w:bCs/>
                            <w:color w:val="000000" w:themeColor="text1"/>
                            <w:kern w:val="24"/>
                            <w:sz w:val="16"/>
                            <w:szCs w:val="16"/>
                          </w:rPr>
                          <w:t>пользователей</w:t>
                        </w:r>
                      </w:p>
                      <w:p w:rsidR="007D0FD7" w:rsidRDefault="007D0FD7" w:rsidP="00B73BCF">
                        <w:pPr>
                          <w:pStyle w:val="aff"/>
                          <w:kinsoku w:val="0"/>
                          <w:overflowPunct w:val="0"/>
                          <w:spacing w:before="0" w:beforeAutospacing="0" w:after="0"/>
                          <w:textAlignment w:val="baseline"/>
                        </w:pPr>
                        <w:r>
                          <w:rPr>
                            <w:rFonts w:ascii="Calibri" w:hAnsi="Calibri" w:cs="Arial"/>
                            <w:b/>
                            <w:bCs/>
                            <w:color w:val="FCFDFC"/>
                            <w:kern w:val="24"/>
                            <w:sz w:val="16"/>
                            <w:szCs w:val="16"/>
                          </w:rPr>
                          <w:t> </w:t>
                        </w:r>
                      </w:p>
                    </w:txbxContent>
                  </v:textbox>
                </v:shape>
                <v:shape id="TextBox 24" o:spid="_x0000_s1065" type="#_x0000_t202" style="position:absolute;left:8273;top:12174;width:11798;height:5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7D0FD7" w:rsidRPr="00297269" w:rsidRDefault="007D0FD7" w:rsidP="00EB29F7">
                        <w:pPr>
                          <w:pStyle w:val="aff"/>
                          <w:kinsoku w:val="0"/>
                          <w:overflowPunct w:val="0"/>
                          <w:spacing w:before="0" w:beforeAutospacing="0" w:after="0"/>
                          <w:ind w:right="-1824"/>
                          <w:textAlignment w:val="baseline"/>
                        </w:pPr>
                        <w:r w:rsidRPr="00297269">
                          <w:rPr>
                            <w:b/>
                            <w:bCs/>
                            <w:color w:val="4A4A4A"/>
                            <w:kern w:val="24"/>
                            <w:sz w:val="36"/>
                            <w:szCs w:val="36"/>
                          </w:rPr>
                          <w:t>40</w:t>
                        </w:r>
                        <w:r w:rsidRPr="00297269">
                          <w:rPr>
                            <w:b/>
                            <w:bCs/>
                            <w:color w:val="4A4A4A"/>
                            <w:kern w:val="24"/>
                            <w:sz w:val="36"/>
                            <w:szCs w:val="36"/>
                            <w:lang w:val="en-US"/>
                          </w:rPr>
                          <w:t xml:space="preserve"> </w:t>
                        </w:r>
                        <w:r w:rsidRPr="00297269">
                          <w:rPr>
                            <w:b/>
                            <w:bCs/>
                            <w:color w:val="4A4A4A"/>
                            <w:kern w:val="24"/>
                            <w:sz w:val="36"/>
                            <w:szCs w:val="36"/>
                          </w:rPr>
                          <w:t>млн</w:t>
                        </w:r>
                      </w:p>
                    </w:txbxContent>
                  </v:textbox>
                </v:shape>
                <v:shape id="TextBox 23" o:spid="_x0000_s1066" type="#_x0000_t202" style="position:absolute;left:8177;top:17791;width:11208;height:4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7D0FD7" w:rsidRPr="00297269" w:rsidRDefault="007D0FD7" w:rsidP="00B73BCF">
                        <w:pPr>
                          <w:pStyle w:val="aff"/>
                          <w:kinsoku w:val="0"/>
                          <w:overflowPunct w:val="0"/>
                          <w:spacing w:before="0" w:beforeAutospacing="0" w:after="0"/>
                          <w:jc w:val="center"/>
                          <w:textAlignment w:val="baseline"/>
                        </w:pPr>
                        <w:r w:rsidRPr="00297269">
                          <w:rPr>
                            <w:bCs/>
                            <w:color w:val="000000" w:themeColor="text1"/>
                            <w:kern w:val="24"/>
                            <w:sz w:val="16"/>
                            <w:szCs w:val="16"/>
                          </w:rPr>
                          <w:t>обращений к системе в сутки</w:t>
                        </w:r>
                      </w:p>
                    </w:txbxContent>
                  </v:textbox>
                </v:shape>
                <v:shape id="TextBox 24" o:spid="_x0000_s1067" type="#_x0000_t202" style="position:absolute;left:24021;top:12172;width:6794;height:5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7D0FD7" w:rsidRPr="00297269" w:rsidRDefault="007D0FD7" w:rsidP="00B73BCF">
                        <w:pPr>
                          <w:pStyle w:val="aff"/>
                          <w:kinsoku w:val="0"/>
                          <w:overflowPunct w:val="0"/>
                          <w:spacing w:before="0" w:beforeAutospacing="0" w:after="0"/>
                          <w:textAlignment w:val="baseline"/>
                        </w:pPr>
                        <w:r w:rsidRPr="00297269">
                          <w:rPr>
                            <w:b/>
                            <w:bCs/>
                            <w:color w:val="4A4A4A"/>
                            <w:kern w:val="24"/>
                            <w:sz w:val="40"/>
                            <w:szCs w:val="40"/>
                            <w:lang w:val="en-US"/>
                          </w:rPr>
                          <w:t>1</w:t>
                        </w:r>
                        <w:r w:rsidRPr="00297269">
                          <w:rPr>
                            <w:b/>
                            <w:bCs/>
                            <w:color w:val="4A4A4A"/>
                            <w:kern w:val="24"/>
                            <w:sz w:val="40"/>
                            <w:szCs w:val="40"/>
                          </w:rPr>
                          <w:t>0</w:t>
                        </w:r>
                        <w:r w:rsidRPr="00297269">
                          <w:rPr>
                            <w:b/>
                            <w:bCs/>
                            <w:color w:val="4A4A4A"/>
                            <w:kern w:val="24"/>
                            <w:sz w:val="44"/>
                            <w:szCs w:val="44"/>
                          </w:rPr>
                          <w:t>0</w:t>
                        </w:r>
                      </w:p>
                    </w:txbxContent>
                  </v:textbox>
                </v:shape>
                <v:shape id="TextBox 15" o:spid="_x0000_s1068" type="#_x0000_t202" style="position:absolute;left:23018;top:17579;width:9398;height:5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rsidR="007D0FD7" w:rsidRPr="00297269" w:rsidRDefault="007D0FD7" w:rsidP="00B73BCF">
                        <w:pPr>
                          <w:pStyle w:val="aff"/>
                          <w:kinsoku w:val="0"/>
                          <w:overflowPunct w:val="0"/>
                          <w:spacing w:before="0" w:beforeAutospacing="0" w:after="0"/>
                          <w:textAlignment w:val="baseline"/>
                        </w:pPr>
                        <w:r w:rsidRPr="00297269">
                          <w:rPr>
                            <w:bCs/>
                            <w:color w:val="000000" w:themeColor="text1"/>
                            <w:kern w:val="24"/>
                            <w:sz w:val="16"/>
                            <w:szCs w:val="16"/>
                          </w:rPr>
                          <w:t>внешних систем</w:t>
                        </w:r>
                      </w:p>
                    </w:txbxContent>
                  </v:textbox>
                </v:shape>
                <w10:anchorlock/>
              </v:group>
            </w:pict>
          </mc:Fallback>
        </mc:AlternateContent>
      </w:r>
    </w:p>
    <w:p w:rsidR="00B73BCF" w:rsidRPr="002551F6" w:rsidRDefault="00B73BCF" w:rsidP="00E71B50">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lastRenderedPageBreak/>
        <w:t>Работы по модернизации Официального сайта</w:t>
      </w:r>
      <w:r w:rsidR="00E71B50" w:rsidRPr="002551F6">
        <w:rPr>
          <w:rFonts w:ascii="Times New Roman" w:hAnsi="Times New Roman"/>
          <w:sz w:val="28"/>
          <w:szCs w:val="28"/>
        </w:rPr>
        <w:t xml:space="preserve"> </w:t>
      </w:r>
      <w:hyperlink r:id="rId135"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Pr="002551F6">
        <w:rPr>
          <w:rFonts w:ascii="Times New Roman" w:hAnsi="Times New Roman"/>
          <w:sz w:val="28"/>
          <w:szCs w:val="28"/>
        </w:rPr>
        <w:t xml:space="preserve"> проводились Федеральным казначейством в соответствии с изменениями нормативной правовой базы и функциональными требованиями </w:t>
      </w:r>
      <w:r w:rsidR="00D93FE6" w:rsidRPr="00D93FE6">
        <w:rPr>
          <w:rFonts w:ascii="Times New Roman" w:hAnsi="Times New Roman"/>
          <w:sz w:val="28"/>
          <w:szCs w:val="28"/>
        </w:rPr>
        <w:br/>
      </w:r>
      <w:r w:rsidRPr="002551F6">
        <w:rPr>
          <w:rFonts w:ascii="Times New Roman" w:hAnsi="Times New Roman"/>
          <w:sz w:val="28"/>
          <w:szCs w:val="28"/>
        </w:rPr>
        <w:t>к Официальному сайту</w:t>
      </w:r>
      <w:r w:rsidR="00E71B50" w:rsidRPr="002551F6">
        <w:rPr>
          <w:rFonts w:ascii="Times New Roman" w:hAnsi="Times New Roman"/>
          <w:sz w:val="28"/>
          <w:szCs w:val="28"/>
        </w:rPr>
        <w:t xml:space="preserve"> </w:t>
      </w:r>
      <w:hyperlink r:id="rId136"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Pr="002551F6">
        <w:rPr>
          <w:rFonts w:ascii="Times New Roman" w:hAnsi="Times New Roman"/>
          <w:sz w:val="28"/>
          <w:szCs w:val="28"/>
        </w:rPr>
        <w:t>, разрабатываемыми Минэкономразвития России, и включали следующие основные направления:</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реализация отчета об объеме закупок у субъектов малого предпринимательства, социально ориентированных некоммерческих организаций в структурированном виде;</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реализация изменений в планах-графиках закупок </w:t>
      </w:r>
      <w:r w:rsidR="004D60B5">
        <w:rPr>
          <w:rFonts w:ascii="Times New Roman" w:hAnsi="Times New Roman"/>
          <w:sz w:val="28"/>
          <w:szCs w:val="28"/>
        </w:rPr>
        <w:br/>
      </w:r>
      <w:r w:rsidR="00B73BCF" w:rsidRPr="002551F6">
        <w:rPr>
          <w:rFonts w:ascii="Times New Roman" w:hAnsi="Times New Roman"/>
          <w:sz w:val="28"/>
          <w:szCs w:val="28"/>
        </w:rPr>
        <w:t xml:space="preserve">и соответствующая доработка </w:t>
      </w:r>
      <w:r w:rsidR="00D93FE6">
        <w:rPr>
          <w:rFonts w:ascii="Times New Roman" w:hAnsi="Times New Roman"/>
          <w:sz w:val="28"/>
          <w:szCs w:val="28"/>
          <w:lang w:val="en-US"/>
        </w:rPr>
        <w:t>offline</w:t>
      </w:r>
      <w:r w:rsidR="00B73BCF" w:rsidRPr="002551F6">
        <w:rPr>
          <w:rFonts w:ascii="Times New Roman" w:hAnsi="Times New Roman"/>
          <w:sz w:val="28"/>
          <w:szCs w:val="28"/>
        </w:rPr>
        <w:t>-клиента;</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реализация автоматических контролей функций определения поставщика (подрядчика, исполнителя);</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изменение реестра банковских гарантий, реестра контрактов в части публикации на Официальном сайте</w:t>
      </w:r>
      <w:r w:rsidRPr="002551F6">
        <w:rPr>
          <w:rFonts w:ascii="Times New Roman" w:hAnsi="Times New Roman"/>
          <w:sz w:val="28"/>
          <w:szCs w:val="28"/>
        </w:rPr>
        <w:t xml:space="preserve"> </w:t>
      </w:r>
      <w:hyperlink r:id="rId137"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B73BCF" w:rsidRPr="002551F6">
        <w:rPr>
          <w:rFonts w:ascii="Times New Roman" w:hAnsi="Times New Roman"/>
          <w:sz w:val="28"/>
          <w:szCs w:val="28"/>
        </w:rPr>
        <w:t xml:space="preserve"> информации </w:t>
      </w:r>
      <w:r w:rsidR="00D93FE6" w:rsidRPr="00D93FE6">
        <w:rPr>
          <w:rFonts w:ascii="Times New Roman" w:hAnsi="Times New Roman"/>
          <w:sz w:val="28"/>
          <w:szCs w:val="28"/>
        </w:rPr>
        <w:br/>
      </w:r>
      <w:r w:rsidR="00B73BCF" w:rsidRPr="002551F6">
        <w:rPr>
          <w:rFonts w:ascii="Times New Roman" w:hAnsi="Times New Roman"/>
          <w:sz w:val="28"/>
          <w:szCs w:val="28"/>
        </w:rPr>
        <w:t xml:space="preserve">о прекращении обязательств, о возвращении банковской гарантии банку </w:t>
      </w:r>
      <w:r w:rsidRPr="002551F6">
        <w:rPr>
          <w:rFonts w:ascii="Times New Roman" w:hAnsi="Times New Roman"/>
          <w:sz w:val="28"/>
          <w:szCs w:val="28"/>
        </w:rPr>
        <w:br/>
      </w:r>
      <w:r w:rsidR="00B73BCF" w:rsidRPr="002551F6">
        <w:rPr>
          <w:rFonts w:ascii="Times New Roman" w:hAnsi="Times New Roman"/>
          <w:sz w:val="28"/>
          <w:szCs w:val="28"/>
        </w:rPr>
        <w:t>или об освобождении от обязательств по банковской гарантии;</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обеспечение возможности использования нормативной справочной информации, полученной из </w:t>
      </w:r>
      <w:r w:rsidRPr="002551F6">
        <w:rPr>
          <w:rFonts w:ascii="Times New Roman" w:hAnsi="Times New Roman"/>
          <w:sz w:val="28"/>
          <w:szCs w:val="28"/>
        </w:rPr>
        <w:t>ГИИС</w:t>
      </w:r>
      <w:r w:rsidR="00B73BCF" w:rsidRPr="002551F6">
        <w:rPr>
          <w:rFonts w:ascii="Times New Roman" w:hAnsi="Times New Roman"/>
          <w:sz w:val="28"/>
          <w:szCs w:val="28"/>
        </w:rPr>
        <w:t xml:space="preserve"> «Электронный бюджет»;</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доработка функций проведения обязательных общественных обсуждений, обеспечение размещения на </w:t>
      </w:r>
      <w:r w:rsidR="00B73BCF" w:rsidRPr="002551F6">
        <w:rPr>
          <w:rFonts w:ascii="Times New Roman" w:hAnsi="Times New Roman"/>
          <w:sz w:val="28"/>
          <w:szCs w:val="28"/>
          <w:lang w:val="en-US"/>
        </w:rPr>
        <w:t>ftp</w:t>
      </w:r>
      <w:r w:rsidR="00B73BCF" w:rsidRPr="002551F6">
        <w:rPr>
          <w:rFonts w:ascii="Times New Roman" w:hAnsi="Times New Roman"/>
          <w:sz w:val="28"/>
          <w:szCs w:val="28"/>
        </w:rPr>
        <w:t>-сервере информации в части обязательных общественных обсуждений закупок;</w:t>
      </w:r>
    </w:p>
    <w:p w:rsidR="00B73BCF" w:rsidRPr="002551F6" w:rsidRDefault="00E71B50"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доработка </w:t>
      </w:r>
      <w:proofErr w:type="gramStart"/>
      <w:r w:rsidR="00B73BCF" w:rsidRPr="002551F6">
        <w:rPr>
          <w:rFonts w:ascii="Times New Roman" w:hAnsi="Times New Roman"/>
          <w:sz w:val="28"/>
          <w:szCs w:val="28"/>
        </w:rPr>
        <w:t>функций подсистемы формирования отчетности Официально</w:t>
      </w:r>
      <w:r w:rsidRPr="002551F6">
        <w:rPr>
          <w:rFonts w:ascii="Times New Roman" w:hAnsi="Times New Roman"/>
          <w:sz w:val="28"/>
          <w:szCs w:val="28"/>
        </w:rPr>
        <w:t>го сайта</w:t>
      </w:r>
      <w:proofErr w:type="gramEnd"/>
      <w:r w:rsidRPr="002551F6">
        <w:rPr>
          <w:rFonts w:ascii="Times New Roman" w:hAnsi="Times New Roman"/>
          <w:sz w:val="28"/>
          <w:szCs w:val="28"/>
        </w:rPr>
        <w:t xml:space="preserve"> </w:t>
      </w:r>
      <w:hyperlink r:id="rId138"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B73BCF" w:rsidRPr="002551F6">
        <w:rPr>
          <w:rFonts w:ascii="Times New Roman" w:hAnsi="Times New Roman"/>
          <w:sz w:val="28"/>
          <w:szCs w:val="28"/>
        </w:rPr>
        <w:t xml:space="preserve"> в части получения статистических данных и мониторинга информации о контрактах в разрезе периодов оплаты и кодов классификации расходов бюджетов, кодов классификации операций сектора государственного управления, а также в части получения статистических данных и мониторинга информации об общественных обсуждениях.</w:t>
      </w:r>
    </w:p>
    <w:p w:rsidR="00B73BCF" w:rsidRPr="002551F6" w:rsidRDefault="00B73BCF" w:rsidP="00E71B50">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Общие итоги размещения на Официальном сайте </w:t>
      </w:r>
      <w:hyperlink r:id="rId139"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E71B50" w:rsidRPr="002551F6">
        <w:rPr>
          <w:rFonts w:ascii="Times New Roman" w:hAnsi="Times New Roman"/>
          <w:sz w:val="28"/>
          <w:szCs w:val="28"/>
        </w:rPr>
        <w:t xml:space="preserve"> </w:t>
      </w:r>
      <w:r w:rsidRPr="002551F6">
        <w:rPr>
          <w:rFonts w:ascii="Times New Roman" w:hAnsi="Times New Roman"/>
          <w:sz w:val="28"/>
          <w:szCs w:val="28"/>
        </w:rPr>
        <w:t>закупок на поставки товаров, выполнение работ, оказания услуг за 2</w:t>
      </w:r>
      <w:r w:rsidR="00E71B50" w:rsidRPr="002551F6">
        <w:rPr>
          <w:rFonts w:ascii="Times New Roman" w:hAnsi="Times New Roman"/>
          <w:sz w:val="28"/>
          <w:szCs w:val="28"/>
        </w:rPr>
        <w:t xml:space="preserve">015 год приведены на </w:t>
      </w:r>
      <w:r w:rsidR="00BD4B66" w:rsidRPr="002551F6">
        <w:rPr>
          <w:rFonts w:ascii="Times New Roman" w:hAnsi="Times New Roman"/>
          <w:sz w:val="28"/>
          <w:szCs w:val="28"/>
        </w:rPr>
        <w:t>диаграммах</w:t>
      </w:r>
      <w:r w:rsidR="00E71B50" w:rsidRPr="002551F6">
        <w:rPr>
          <w:rFonts w:ascii="Times New Roman" w:hAnsi="Times New Roman"/>
          <w:sz w:val="28"/>
          <w:szCs w:val="28"/>
        </w:rPr>
        <w:t xml:space="preserve"> </w:t>
      </w:r>
      <w:r w:rsidR="00BD4B66" w:rsidRPr="002551F6">
        <w:rPr>
          <w:rFonts w:ascii="Times New Roman" w:hAnsi="Times New Roman"/>
          <w:sz w:val="28"/>
          <w:szCs w:val="28"/>
        </w:rPr>
        <w:t>35</w:t>
      </w:r>
      <w:r w:rsidR="00E71B50" w:rsidRPr="002551F6">
        <w:rPr>
          <w:rFonts w:ascii="Times New Roman" w:hAnsi="Times New Roman"/>
          <w:sz w:val="28"/>
          <w:szCs w:val="28"/>
        </w:rPr>
        <w:t>–</w:t>
      </w:r>
      <w:r w:rsidR="00BD4B66" w:rsidRPr="002551F6">
        <w:rPr>
          <w:rFonts w:ascii="Times New Roman" w:hAnsi="Times New Roman"/>
          <w:sz w:val="28"/>
          <w:szCs w:val="28"/>
        </w:rPr>
        <w:t>36</w:t>
      </w:r>
      <w:r w:rsidRPr="002551F6">
        <w:rPr>
          <w:rFonts w:ascii="Times New Roman" w:hAnsi="Times New Roman"/>
          <w:sz w:val="28"/>
          <w:szCs w:val="28"/>
        </w:rPr>
        <w:t xml:space="preserve">. </w:t>
      </w:r>
    </w:p>
    <w:p w:rsidR="00E71B50" w:rsidRPr="002551F6" w:rsidRDefault="007678E9" w:rsidP="00297269">
      <w:pPr>
        <w:pStyle w:val="11"/>
        <w:pageBreakBefore/>
        <w:tabs>
          <w:tab w:val="left" w:pos="709"/>
          <w:tab w:val="left" w:pos="1134"/>
        </w:tabs>
        <w:spacing w:after="120" w:line="240" w:lineRule="auto"/>
        <w:ind w:left="0" w:firstLine="709"/>
        <w:jc w:val="right"/>
        <w:rPr>
          <w:rFonts w:ascii="Times New Roman" w:hAnsi="Times New Roman"/>
          <w:sz w:val="28"/>
          <w:szCs w:val="28"/>
        </w:rPr>
      </w:pPr>
      <w:r w:rsidRPr="002551F6">
        <w:rPr>
          <w:rFonts w:ascii="Times New Roman" w:hAnsi="Times New Roman"/>
          <w:sz w:val="28"/>
          <w:szCs w:val="28"/>
        </w:rPr>
        <w:lastRenderedPageBreak/>
        <w:t>Диаграмма</w:t>
      </w:r>
      <w:r w:rsidR="0010185B" w:rsidRPr="002551F6">
        <w:rPr>
          <w:rFonts w:ascii="Times New Roman" w:hAnsi="Times New Roman"/>
          <w:sz w:val="28"/>
          <w:szCs w:val="28"/>
        </w:rPr>
        <w:t> </w:t>
      </w:r>
      <w:r w:rsidR="00BD4B66" w:rsidRPr="002551F6">
        <w:rPr>
          <w:rFonts w:ascii="Times New Roman" w:hAnsi="Times New Roman"/>
          <w:sz w:val="28"/>
          <w:szCs w:val="28"/>
        </w:rPr>
        <w:t>35</w:t>
      </w:r>
    </w:p>
    <w:p w:rsidR="00E71B50" w:rsidRPr="002551F6" w:rsidRDefault="00E71B50" w:rsidP="00E71B50">
      <w:pPr>
        <w:pStyle w:val="11"/>
        <w:tabs>
          <w:tab w:val="left" w:pos="709"/>
          <w:tab w:val="left" w:pos="1134"/>
        </w:tabs>
        <w:spacing w:before="120" w:after="120" w:line="240" w:lineRule="auto"/>
        <w:ind w:left="0" w:firstLine="709"/>
        <w:contextualSpacing w:val="0"/>
        <w:jc w:val="center"/>
        <w:rPr>
          <w:rFonts w:ascii="Times New Roman" w:hAnsi="Times New Roman"/>
          <w:b/>
          <w:sz w:val="28"/>
          <w:szCs w:val="28"/>
        </w:rPr>
      </w:pPr>
      <w:r w:rsidRPr="002551F6">
        <w:rPr>
          <w:rFonts w:ascii="Times New Roman" w:hAnsi="Times New Roman"/>
          <w:b/>
          <w:sz w:val="28"/>
          <w:szCs w:val="28"/>
        </w:rPr>
        <w:t>Общие итоги, количество и начальная (максимальная) цена размещенных закупок</w:t>
      </w:r>
    </w:p>
    <w:p w:rsidR="00B73BCF" w:rsidRPr="002551F6" w:rsidRDefault="00B73BCF" w:rsidP="00096985">
      <w:pPr>
        <w:pStyle w:val="11"/>
        <w:tabs>
          <w:tab w:val="left" w:pos="709"/>
          <w:tab w:val="left" w:pos="1134"/>
        </w:tabs>
        <w:spacing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478D717F" wp14:editId="1847FE6A">
            <wp:extent cx="5438692" cy="2345634"/>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39592" cy="2346022"/>
                    </a:xfrm>
                    <a:prstGeom prst="rect">
                      <a:avLst/>
                    </a:prstGeom>
                    <a:noFill/>
                    <a:ln>
                      <a:noFill/>
                    </a:ln>
                  </pic:spPr>
                </pic:pic>
              </a:graphicData>
            </a:graphic>
          </wp:inline>
        </w:drawing>
      </w:r>
    </w:p>
    <w:p w:rsidR="00E71B50" w:rsidRPr="002551F6" w:rsidRDefault="007678E9" w:rsidP="0061385F">
      <w:pPr>
        <w:pStyle w:val="11"/>
        <w:tabs>
          <w:tab w:val="left" w:pos="709"/>
          <w:tab w:val="left" w:pos="1134"/>
        </w:tabs>
        <w:spacing w:before="240" w:after="120" w:line="240" w:lineRule="auto"/>
        <w:ind w:left="0"/>
        <w:contextualSpacing w:val="0"/>
        <w:jc w:val="right"/>
        <w:rPr>
          <w:rFonts w:ascii="Times New Roman" w:hAnsi="Times New Roman"/>
          <w:sz w:val="28"/>
          <w:szCs w:val="28"/>
        </w:rPr>
      </w:pPr>
      <w:r w:rsidRPr="002551F6">
        <w:rPr>
          <w:rFonts w:ascii="Times New Roman" w:hAnsi="Times New Roman"/>
          <w:sz w:val="28"/>
          <w:szCs w:val="28"/>
        </w:rPr>
        <w:t>Диаграмма</w:t>
      </w:r>
      <w:r w:rsidR="0010185B" w:rsidRPr="002551F6">
        <w:rPr>
          <w:rFonts w:ascii="Times New Roman" w:hAnsi="Times New Roman"/>
          <w:sz w:val="28"/>
          <w:szCs w:val="28"/>
        </w:rPr>
        <w:t> </w:t>
      </w:r>
      <w:r w:rsidR="00BD4B66" w:rsidRPr="002551F6">
        <w:rPr>
          <w:rFonts w:ascii="Times New Roman" w:hAnsi="Times New Roman"/>
          <w:sz w:val="28"/>
          <w:szCs w:val="28"/>
        </w:rPr>
        <w:t>36</w:t>
      </w:r>
    </w:p>
    <w:p w:rsidR="00E71B50" w:rsidRPr="002551F6" w:rsidRDefault="00E71B50" w:rsidP="00E71B50">
      <w:pPr>
        <w:pStyle w:val="11"/>
        <w:tabs>
          <w:tab w:val="left" w:pos="709"/>
          <w:tab w:val="left" w:pos="1134"/>
        </w:tabs>
        <w:spacing w:before="120" w:after="120" w:line="240" w:lineRule="auto"/>
        <w:ind w:left="1066"/>
        <w:contextualSpacing w:val="0"/>
        <w:jc w:val="center"/>
        <w:rPr>
          <w:rFonts w:ascii="Times New Roman" w:hAnsi="Times New Roman"/>
          <w:b/>
          <w:sz w:val="28"/>
          <w:szCs w:val="28"/>
        </w:rPr>
      </w:pPr>
      <w:r w:rsidRPr="002551F6">
        <w:rPr>
          <w:rFonts w:ascii="Times New Roman" w:hAnsi="Times New Roman"/>
          <w:b/>
          <w:sz w:val="28"/>
          <w:szCs w:val="28"/>
        </w:rPr>
        <w:t>Общие итоги, количество размещенных контрактов, договоров и их суммы</w:t>
      </w:r>
    </w:p>
    <w:p w:rsidR="00B73BCF" w:rsidRPr="002551F6" w:rsidRDefault="00B73BCF" w:rsidP="00096985">
      <w:pPr>
        <w:pStyle w:val="11"/>
        <w:tabs>
          <w:tab w:val="left" w:pos="709"/>
          <w:tab w:val="left" w:pos="1134"/>
        </w:tabs>
        <w:spacing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1CF7E3DA" wp14:editId="6CECF6A3">
            <wp:extent cx="4961614" cy="2814761"/>
            <wp:effectExtent l="0" t="0" r="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41">
                      <a:extLst>
                        <a:ext uri="{28A0092B-C50C-407E-A947-70E740481C1C}">
                          <a14:useLocalDpi xmlns:a14="http://schemas.microsoft.com/office/drawing/2010/main" val="0"/>
                        </a:ext>
                      </a:extLst>
                    </a:blip>
                    <a:stretch>
                      <a:fillRect/>
                    </a:stretch>
                  </pic:blipFill>
                  <pic:spPr>
                    <a:xfrm>
                      <a:off x="0" y="0"/>
                      <a:ext cx="4961384" cy="2814631"/>
                    </a:xfrm>
                    <a:prstGeom prst="rect">
                      <a:avLst/>
                    </a:prstGeom>
                  </pic:spPr>
                </pic:pic>
              </a:graphicData>
            </a:graphic>
          </wp:inline>
        </w:drawing>
      </w:r>
    </w:p>
    <w:p w:rsidR="00B73BCF" w:rsidRPr="002551F6" w:rsidRDefault="00B73BCF" w:rsidP="000C7E2E">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Кроме того, одним из важных аспектов создания контрактной системы в России</w:t>
      </w:r>
      <w:r w:rsidR="003F51E1" w:rsidRPr="002551F6">
        <w:rPr>
          <w:rFonts w:ascii="Times New Roman" w:hAnsi="Times New Roman"/>
          <w:sz w:val="28"/>
          <w:szCs w:val="28"/>
        </w:rPr>
        <w:t xml:space="preserve"> </w:t>
      </w:r>
      <w:r w:rsidRPr="002551F6">
        <w:rPr>
          <w:rFonts w:ascii="Times New Roman" w:hAnsi="Times New Roman"/>
          <w:sz w:val="28"/>
          <w:szCs w:val="28"/>
        </w:rPr>
        <w:t xml:space="preserve">является государственная поддержка предприятий малого </w:t>
      </w:r>
      <w:r w:rsidR="000C7E2E" w:rsidRPr="002551F6">
        <w:rPr>
          <w:rFonts w:ascii="Times New Roman" w:hAnsi="Times New Roman"/>
          <w:sz w:val="28"/>
          <w:szCs w:val="28"/>
        </w:rPr>
        <w:br/>
      </w:r>
      <w:r w:rsidRPr="002551F6">
        <w:rPr>
          <w:rFonts w:ascii="Times New Roman" w:hAnsi="Times New Roman"/>
          <w:sz w:val="28"/>
          <w:szCs w:val="28"/>
        </w:rPr>
        <w:t>и среднего предпринимательства, как наиболее активной части рынка, являющейся базой для стабильного развития национальной экономики.</w:t>
      </w:r>
    </w:p>
    <w:p w:rsidR="00B73BCF" w:rsidRPr="002551F6" w:rsidRDefault="00B73BCF" w:rsidP="000C7E2E">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 xml:space="preserve">Российское законодательство в сфере закупок предусматривает меры поддержки участия в закупках предприятий малого и среднего предпринимательства – установлены требования по включению </w:t>
      </w:r>
      <w:r w:rsidR="000C7E2E" w:rsidRPr="002551F6">
        <w:rPr>
          <w:rFonts w:ascii="Times New Roman" w:hAnsi="Times New Roman"/>
          <w:sz w:val="28"/>
          <w:szCs w:val="28"/>
        </w:rPr>
        <w:br/>
      </w:r>
      <w:r w:rsidRPr="002551F6">
        <w:rPr>
          <w:rFonts w:ascii="Times New Roman" w:hAnsi="Times New Roman"/>
          <w:sz w:val="28"/>
          <w:szCs w:val="28"/>
        </w:rPr>
        <w:t>в государственные и муниципальные закупки субъектов малого и среднего предпринимательства как участников закупок, а также условия приоритетности закупок у национальных производителей. Данные нормы законодательства были реализованы на Офи</w:t>
      </w:r>
      <w:r w:rsidR="000C7E2E" w:rsidRPr="002551F6">
        <w:rPr>
          <w:rFonts w:ascii="Times New Roman" w:hAnsi="Times New Roman"/>
          <w:sz w:val="28"/>
          <w:szCs w:val="28"/>
        </w:rPr>
        <w:t xml:space="preserve">циальном сайте </w:t>
      </w:r>
      <w:hyperlink r:id="rId142"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0C7E2E" w:rsidRPr="002551F6">
        <w:rPr>
          <w:rFonts w:ascii="Times New Roman" w:hAnsi="Times New Roman"/>
          <w:sz w:val="28"/>
          <w:szCs w:val="28"/>
        </w:rPr>
        <w:t xml:space="preserve">, и на </w:t>
      </w:r>
      <w:r w:rsidR="00BD4B66" w:rsidRPr="002551F6">
        <w:rPr>
          <w:rFonts w:ascii="Times New Roman" w:hAnsi="Times New Roman"/>
          <w:sz w:val="28"/>
          <w:szCs w:val="28"/>
        </w:rPr>
        <w:t>диаграммах</w:t>
      </w:r>
      <w:r w:rsidR="000C7E2E" w:rsidRPr="002551F6">
        <w:rPr>
          <w:rFonts w:ascii="Times New Roman" w:hAnsi="Times New Roman"/>
          <w:sz w:val="28"/>
          <w:szCs w:val="28"/>
        </w:rPr>
        <w:t xml:space="preserve"> </w:t>
      </w:r>
      <w:r w:rsidR="00BD4B66" w:rsidRPr="002551F6">
        <w:rPr>
          <w:rFonts w:ascii="Times New Roman" w:hAnsi="Times New Roman"/>
          <w:sz w:val="28"/>
          <w:szCs w:val="28"/>
        </w:rPr>
        <w:t>37</w:t>
      </w:r>
      <w:r w:rsidR="000C7E2E" w:rsidRPr="002551F6">
        <w:rPr>
          <w:rFonts w:ascii="Times New Roman" w:hAnsi="Times New Roman"/>
          <w:sz w:val="28"/>
          <w:szCs w:val="28"/>
        </w:rPr>
        <w:t>–</w:t>
      </w:r>
      <w:r w:rsidR="00BD4B66" w:rsidRPr="002551F6">
        <w:rPr>
          <w:rFonts w:ascii="Times New Roman" w:hAnsi="Times New Roman"/>
          <w:sz w:val="28"/>
          <w:szCs w:val="28"/>
        </w:rPr>
        <w:t>38</w:t>
      </w:r>
      <w:r w:rsidRPr="002551F6">
        <w:rPr>
          <w:rFonts w:ascii="Times New Roman" w:hAnsi="Times New Roman"/>
          <w:sz w:val="28"/>
          <w:szCs w:val="28"/>
        </w:rPr>
        <w:t xml:space="preserve"> приведены общие итоги осуществления закупок у субъектов малого и среднего предпринимательства за 2015 год.</w:t>
      </w:r>
    </w:p>
    <w:p w:rsidR="000C7E2E" w:rsidRPr="002551F6" w:rsidRDefault="007678E9" w:rsidP="0061385F">
      <w:pPr>
        <w:pStyle w:val="11"/>
        <w:tabs>
          <w:tab w:val="left" w:pos="709"/>
          <w:tab w:val="left" w:pos="1134"/>
        </w:tabs>
        <w:spacing w:before="240" w:after="120" w:line="240" w:lineRule="auto"/>
        <w:ind w:left="0" w:firstLine="709"/>
        <w:contextualSpacing w:val="0"/>
        <w:jc w:val="right"/>
        <w:rPr>
          <w:rFonts w:ascii="Times New Roman" w:hAnsi="Times New Roman"/>
          <w:sz w:val="28"/>
          <w:szCs w:val="28"/>
        </w:rPr>
      </w:pPr>
      <w:r w:rsidRPr="002551F6">
        <w:rPr>
          <w:rFonts w:ascii="Times New Roman" w:hAnsi="Times New Roman"/>
          <w:sz w:val="28"/>
          <w:szCs w:val="28"/>
        </w:rPr>
        <w:t>Диаграмма</w:t>
      </w:r>
      <w:r w:rsidR="0010185B" w:rsidRPr="002551F6">
        <w:rPr>
          <w:rFonts w:ascii="Times New Roman" w:hAnsi="Times New Roman"/>
          <w:sz w:val="28"/>
          <w:szCs w:val="28"/>
        </w:rPr>
        <w:t> </w:t>
      </w:r>
      <w:r w:rsidR="00BD4B66" w:rsidRPr="002551F6">
        <w:rPr>
          <w:rFonts w:ascii="Times New Roman" w:hAnsi="Times New Roman"/>
          <w:sz w:val="28"/>
          <w:szCs w:val="28"/>
        </w:rPr>
        <w:t>37</w:t>
      </w:r>
    </w:p>
    <w:p w:rsidR="000C7E2E" w:rsidRDefault="000C7E2E" w:rsidP="000C7E2E">
      <w:pPr>
        <w:pStyle w:val="5"/>
        <w:spacing w:before="120" w:after="120"/>
        <w:contextualSpacing w:val="0"/>
        <w:outlineLvl w:val="9"/>
        <w:rPr>
          <w:b/>
          <w:sz w:val="28"/>
          <w:szCs w:val="28"/>
        </w:rPr>
      </w:pPr>
      <w:r w:rsidRPr="002551F6">
        <w:rPr>
          <w:b/>
          <w:sz w:val="28"/>
          <w:szCs w:val="28"/>
        </w:rPr>
        <w:t xml:space="preserve">Общие итоги осуществления закупок у субъектов малого </w:t>
      </w:r>
      <w:r w:rsidRPr="002551F6">
        <w:rPr>
          <w:b/>
          <w:sz w:val="28"/>
          <w:szCs w:val="28"/>
        </w:rPr>
        <w:br/>
        <w:t>и среднего предпринимательства за 2015 год</w:t>
      </w:r>
    </w:p>
    <w:p w:rsidR="0044565B" w:rsidRPr="002551F6" w:rsidRDefault="0044565B" w:rsidP="00096985">
      <w:pPr>
        <w:pStyle w:val="a5"/>
        <w:spacing w:after="0" w:line="360" w:lineRule="atLeast"/>
        <w:ind w:left="0"/>
        <w:jc w:val="center"/>
        <w:rPr>
          <w:rFonts w:ascii="Times New Roman" w:hAnsi="Times New Roman"/>
          <w:sz w:val="28"/>
          <w:szCs w:val="28"/>
        </w:rPr>
      </w:pPr>
      <w:r>
        <w:rPr>
          <w:noProof/>
          <w:lang w:eastAsia="ru-RU"/>
        </w:rPr>
        <w:drawing>
          <wp:inline distT="0" distB="0" distL="0" distR="0" wp14:anchorId="497EF1B7" wp14:editId="260BD1E6">
            <wp:extent cx="4686300" cy="3352800"/>
            <wp:effectExtent l="0" t="0" r="1905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0C7E2E" w:rsidRPr="002551F6" w:rsidRDefault="007678E9" w:rsidP="00297269">
      <w:pPr>
        <w:pStyle w:val="a5"/>
        <w:spacing w:before="240" w:after="120" w:line="240" w:lineRule="auto"/>
        <w:ind w:left="0"/>
        <w:contextualSpacing w:val="0"/>
        <w:jc w:val="right"/>
        <w:rPr>
          <w:rFonts w:ascii="Times New Roman" w:hAnsi="Times New Roman"/>
          <w:sz w:val="28"/>
          <w:szCs w:val="28"/>
        </w:rPr>
      </w:pPr>
      <w:r w:rsidRPr="002551F6">
        <w:rPr>
          <w:rFonts w:ascii="Times New Roman" w:hAnsi="Times New Roman"/>
          <w:sz w:val="28"/>
          <w:szCs w:val="28"/>
        </w:rPr>
        <w:t>Диаграмма</w:t>
      </w:r>
      <w:r w:rsidR="0010185B" w:rsidRPr="002551F6">
        <w:rPr>
          <w:rFonts w:ascii="Times New Roman" w:hAnsi="Times New Roman"/>
          <w:sz w:val="28"/>
          <w:szCs w:val="28"/>
        </w:rPr>
        <w:t> </w:t>
      </w:r>
      <w:r w:rsidR="00BD4B66" w:rsidRPr="002551F6">
        <w:rPr>
          <w:rFonts w:ascii="Times New Roman" w:hAnsi="Times New Roman"/>
          <w:sz w:val="28"/>
          <w:szCs w:val="28"/>
        </w:rPr>
        <w:t>38</w:t>
      </w:r>
    </w:p>
    <w:p w:rsidR="000C7E2E" w:rsidRDefault="000C7E2E" w:rsidP="00D82BC8">
      <w:pPr>
        <w:pStyle w:val="5"/>
        <w:spacing w:before="120" w:after="120" w:line="240" w:lineRule="auto"/>
        <w:ind w:firstLine="0"/>
        <w:contextualSpacing w:val="0"/>
        <w:outlineLvl w:val="9"/>
        <w:rPr>
          <w:b/>
          <w:sz w:val="28"/>
          <w:szCs w:val="28"/>
        </w:rPr>
      </w:pPr>
      <w:r w:rsidRPr="002551F6">
        <w:rPr>
          <w:b/>
          <w:sz w:val="28"/>
          <w:szCs w:val="28"/>
        </w:rPr>
        <w:t>Общие итоги осуществления закупок за 2015 год</w:t>
      </w:r>
    </w:p>
    <w:p w:rsidR="0044565B" w:rsidRPr="002551F6" w:rsidRDefault="0044565B" w:rsidP="00096985">
      <w:pPr>
        <w:pStyle w:val="5"/>
        <w:ind w:firstLine="0"/>
        <w:outlineLvl w:val="9"/>
        <w:rPr>
          <w:sz w:val="28"/>
          <w:szCs w:val="28"/>
        </w:rPr>
      </w:pPr>
      <w:r w:rsidRPr="004B35A9">
        <w:rPr>
          <w:noProof/>
        </w:rPr>
        <w:drawing>
          <wp:inline distT="0" distB="0" distL="0" distR="0" wp14:anchorId="7DBD0851" wp14:editId="57F4FB98">
            <wp:extent cx="4781550" cy="2921000"/>
            <wp:effectExtent l="0" t="0" r="19050" b="1270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0C7E2E" w:rsidRPr="002551F6" w:rsidRDefault="007678E9" w:rsidP="00D82BC8">
      <w:pPr>
        <w:pStyle w:val="5"/>
        <w:pageBreakBefore/>
        <w:spacing w:after="120" w:line="240" w:lineRule="auto"/>
        <w:ind w:firstLine="0"/>
        <w:contextualSpacing w:val="0"/>
        <w:jc w:val="right"/>
        <w:outlineLvl w:val="9"/>
        <w:rPr>
          <w:sz w:val="28"/>
          <w:szCs w:val="28"/>
        </w:rPr>
      </w:pPr>
      <w:r w:rsidRPr="002551F6">
        <w:rPr>
          <w:sz w:val="28"/>
          <w:szCs w:val="28"/>
        </w:rPr>
        <w:lastRenderedPageBreak/>
        <w:t>Диаграмма</w:t>
      </w:r>
      <w:r w:rsidR="0010185B" w:rsidRPr="002551F6">
        <w:rPr>
          <w:sz w:val="28"/>
          <w:szCs w:val="28"/>
        </w:rPr>
        <w:t> </w:t>
      </w:r>
      <w:r w:rsidR="00BD4B66" w:rsidRPr="002551F6">
        <w:rPr>
          <w:sz w:val="28"/>
          <w:szCs w:val="28"/>
        </w:rPr>
        <w:t>39</w:t>
      </w:r>
    </w:p>
    <w:p w:rsidR="000C7E2E" w:rsidRPr="002551F6" w:rsidRDefault="000C7E2E" w:rsidP="00D82BC8">
      <w:pPr>
        <w:pStyle w:val="a5"/>
        <w:spacing w:before="120" w:after="120" w:line="240" w:lineRule="auto"/>
        <w:ind w:left="0"/>
        <w:contextualSpacing w:val="0"/>
        <w:jc w:val="center"/>
        <w:rPr>
          <w:rFonts w:ascii="Times New Roman" w:hAnsi="Times New Roman"/>
          <w:b/>
          <w:sz w:val="28"/>
          <w:szCs w:val="28"/>
        </w:rPr>
      </w:pPr>
      <w:r w:rsidRPr="002551F6">
        <w:rPr>
          <w:rFonts w:ascii="Times New Roman" w:hAnsi="Times New Roman"/>
          <w:b/>
          <w:sz w:val="28"/>
          <w:szCs w:val="28"/>
        </w:rPr>
        <w:t>Доля закупок у субъектов малого и среднего предпринимательства</w:t>
      </w:r>
    </w:p>
    <w:p w:rsidR="00B73BCF" w:rsidRPr="002551F6" w:rsidRDefault="00B73BCF" w:rsidP="00096985">
      <w:pPr>
        <w:pStyle w:val="a5"/>
        <w:spacing w:after="0"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763AA7A4" wp14:editId="433E45AD">
            <wp:extent cx="3116911" cy="3103505"/>
            <wp:effectExtent l="0" t="0" r="7620" b="190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20886" cy="3107463"/>
                    </a:xfrm>
                    <a:prstGeom prst="rect">
                      <a:avLst/>
                    </a:prstGeom>
                    <a:noFill/>
                    <a:ln>
                      <a:noFill/>
                    </a:ln>
                  </pic:spPr>
                </pic:pic>
              </a:graphicData>
            </a:graphic>
          </wp:inline>
        </w:drawing>
      </w:r>
    </w:p>
    <w:p w:rsidR="00B73BCF" w:rsidRPr="002551F6" w:rsidRDefault="00B73BCF" w:rsidP="004548BF">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 xml:space="preserve">Мерам поддержки участия в закупках предприятий малого и среднего предпринимательства также огромное внимание уделено в рамках Федерального закона </w:t>
      </w:r>
      <w:r w:rsidR="004548BF" w:rsidRPr="002551F6">
        <w:rPr>
          <w:rFonts w:ascii="Times New Roman" w:hAnsi="Times New Roman"/>
          <w:sz w:val="28"/>
          <w:szCs w:val="28"/>
        </w:rPr>
        <w:t xml:space="preserve">№ 223-ФЗ. </w:t>
      </w:r>
      <w:proofErr w:type="gramStart"/>
      <w:r w:rsidRPr="002551F6">
        <w:rPr>
          <w:rFonts w:ascii="Times New Roman" w:hAnsi="Times New Roman"/>
          <w:sz w:val="28"/>
          <w:szCs w:val="28"/>
        </w:rPr>
        <w:t>Так</w:t>
      </w:r>
      <w:r w:rsidR="004548BF" w:rsidRPr="002551F6">
        <w:rPr>
          <w:rFonts w:ascii="Times New Roman" w:hAnsi="Times New Roman"/>
          <w:sz w:val="28"/>
          <w:szCs w:val="28"/>
        </w:rPr>
        <w:t>,</w:t>
      </w:r>
      <w:r w:rsidRPr="002551F6">
        <w:rPr>
          <w:rFonts w:ascii="Times New Roman" w:hAnsi="Times New Roman"/>
          <w:sz w:val="28"/>
          <w:szCs w:val="28"/>
        </w:rPr>
        <w:t xml:space="preserve"> Федеральным казначейством проведена масштабная работа во исполнение требований, установленных статьей 6 Федерального закона от 29</w:t>
      </w:r>
      <w:r w:rsidR="004548BF" w:rsidRPr="002551F6">
        <w:rPr>
          <w:rFonts w:ascii="Times New Roman" w:hAnsi="Times New Roman"/>
          <w:sz w:val="28"/>
          <w:szCs w:val="28"/>
        </w:rPr>
        <w:t xml:space="preserve"> июня </w:t>
      </w:r>
      <w:r w:rsidRPr="002551F6">
        <w:rPr>
          <w:rFonts w:ascii="Times New Roman" w:hAnsi="Times New Roman"/>
          <w:sz w:val="28"/>
          <w:szCs w:val="28"/>
        </w:rPr>
        <w:t>2015</w:t>
      </w:r>
      <w:r w:rsidR="004548BF" w:rsidRPr="002551F6">
        <w:rPr>
          <w:rFonts w:ascii="Times New Roman" w:hAnsi="Times New Roman"/>
          <w:sz w:val="28"/>
          <w:szCs w:val="28"/>
        </w:rPr>
        <w:t> г. № </w:t>
      </w:r>
      <w:r w:rsidRPr="002551F6">
        <w:rPr>
          <w:rFonts w:ascii="Times New Roman" w:hAnsi="Times New Roman"/>
          <w:sz w:val="28"/>
          <w:szCs w:val="28"/>
        </w:rPr>
        <w:t xml:space="preserve">156-ФЗ «О внесении изменений в отдельные законодательные акты Российской Федерации </w:t>
      </w:r>
      <w:r w:rsidR="00191BA5">
        <w:rPr>
          <w:rFonts w:ascii="Times New Roman" w:hAnsi="Times New Roman"/>
          <w:sz w:val="28"/>
          <w:szCs w:val="28"/>
        </w:rPr>
        <w:br/>
      </w:r>
      <w:r w:rsidRPr="002551F6">
        <w:rPr>
          <w:rFonts w:ascii="Times New Roman" w:hAnsi="Times New Roman"/>
          <w:sz w:val="28"/>
          <w:szCs w:val="28"/>
        </w:rPr>
        <w:t xml:space="preserve">по вопросам развития малого и среднего предпринимательства </w:t>
      </w:r>
      <w:r w:rsidR="00191BA5">
        <w:rPr>
          <w:rFonts w:ascii="Times New Roman" w:hAnsi="Times New Roman"/>
          <w:sz w:val="28"/>
          <w:szCs w:val="28"/>
        </w:rPr>
        <w:br/>
      </w:r>
      <w:r w:rsidRPr="002551F6">
        <w:rPr>
          <w:rFonts w:ascii="Times New Roman" w:hAnsi="Times New Roman"/>
          <w:sz w:val="28"/>
          <w:szCs w:val="28"/>
        </w:rPr>
        <w:t>в Российской Федераци</w:t>
      </w:r>
      <w:r w:rsidR="004548BF" w:rsidRPr="002551F6">
        <w:rPr>
          <w:rFonts w:ascii="Times New Roman" w:hAnsi="Times New Roman"/>
          <w:sz w:val="28"/>
          <w:szCs w:val="28"/>
        </w:rPr>
        <w:t>и» (далее – Федеральный закон № </w:t>
      </w:r>
      <w:r w:rsidRPr="002551F6">
        <w:rPr>
          <w:rFonts w:ascii="Times New Roman" w:hAnsi="Times New Roman"/>
          <w:sz w:val="28"/>
          <w:szCs w:val="28"/>
        </w:rPr>
        <w:t xml:space="preserve">156-ФЗ), </w:t>
      </w:r>
      <w:r w:rsidR="00191BA5">
        <w:rPr>
          <w:rFonts w:ascii="Times New Roman" w:hAnsi="Times New Roman"/>
          <w:sz w:val="28"/>
          <w:szCs w:val="28"/>
        </w:rPr>
        <w:br/>
      </w:r>
      <w:r w:rsidRPr="002551F6">
        <w:rPr>
          <w:rFonts w:ascii="Times New Roman" w:hAnsi="Times New Roman"/>
          <w:sz w:val="28"/>
          <w:szCs w:val="28"/>
        </w:rPr>
        <w:t>и обеспечены следующие возможности Официального сайта</w:t>
      </w:r>
      <w:r w:rsidR="004548BF" w:rsidRPr="002551F6">
        <w:rPr>
          <w:rFonts w:ascii="Times New Roman" w:hAnsi="Times New Roman"/>
          <w:sz w:val="28"/>
          <w:szCs w:val="28"/>
        </w:rPr>
        <w:t xml:space="preserve"> </w:t>
      </w:r>
      <w:hyperlink r:id="rId146"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Pr="002551F6">
        <w:rPr>
          <w:rFonts w:ascii="Times New Roman" w:hAnsi="Times New Roman"/>
          <w:sz w:val="28"/>
          <w:szCs w:val="28"/>
        </w:rPr>
        <w:t>:</w:t>
      </w:r>
      <w:proofErr w:type="gramEnd"/>
    </w:p>
    <w:p w:rsidR="00B73BCF" w:rsidRPr="002551F6" w:rsidRDefault="004548BF" w:rsidP="004548BF">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функциональные возможности в личных кабинетах заказчиков, включенных в перечни заказчиков, чьи формируемые и утвержденные планы товаров, работ, услуг, планы по инновационной продукции подлежат проводимой акционерным обществом «Федеральная корпорация </w:t>
      </w:r>
      <w:r w:rsidR="00BD4B66" w:rsidRPr="002551F6">
        <w:rPr>
          <w:rFonts w:ascii="Times New Roman" w:hAnsi="Times New Roman"/>
          <w:sz w:val="28"/>
          <w:szCs w:val="28"/>
        </w:rPr>
        <w:br/>
      </w:r>
      <w:r w:rsidR="00B73BCF" w:rsidRPr="002551F6">
        <w:rPr>
          <w:rFonts w:ascii="Times New Roman" w:hAnsi="Times New Roman"/>
          <w:sz w:val="28"/>
          <w:szCs w:val="28"/>
        </w:rPr>
        <w:t>по развитию малого и среднего предпринимательства» (далее – Корпорация) оценке соответствия и мониторингу соответствия требованиям законодательства Российской Федерации, предусматривающим участие субъектов малого и среднего предпринимательства в закупке;</w:t>
      </w:r>
    </w:p>
    <w:p w:rsidR="00B73BCF" w:rsidRPr="002551F6" w:rsidRDefault="004548BF" w:rsidP="004548BF">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функциональные возможности в личном кабинете Корпорации </w:t>
      </w:r>
      <w:r w:rsidRPr="002551F6">
        <w:rPr>
          <w:rFonts w:ascii="Times New Roman" w:hAnsi="Times New Roman"/>
          <w:sz w:val="28"/>
          <w:szCs w:val="28"/>
        </w:rPr>
        <w:br/>
      </w:r>
      <w:r w:rsidR="00B73BCF" w:rsidRPr="002551F6">
        <w:rPr>
          <w:rFonts w:ascii="Times New Roman" w:hAnsi="Times New Roman"/>
          <w:sz w:val="28"/>
          <w:szCs w:val="28"/>
        </w:rPr>
        <w:t xml:space="preserve">с целью осуществления оценки соответствия и мониторинга соответствия </w:t>
      </w:r>
      <w:r w:rsidRPr="002551F6">
        <w:rPr>
          <w:rFonts w:ascii="Times New Roman" w:hAnsi="Times New Roman"/>
          <w:sz w:val="28"/>
          <w:szCs w:val="28"/>
        </w:rPr>
        <w:br/>
      </w:r>
      <w:r w:rsidR="00B73BCF" w:rsidRPr="002551F6">
        <w:rPr>
          <w:rFonts w:ascii="Times New Roman" w:hAnsi="Times New Roman"/>
          <w:sz w:val="28"/>
          <w:szCs w:val="28"/>
        </w:rPr>
        <w:t>с 1 декабря 2015 года;</w:t>
      </w:r>
    </w:p>
    <w:p w:rsidR="00B73BCF" w:rsidRPr="002551F6" w:rsidRDefault="004548BF" w:rsidP="004548BF">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функциональные возможности в личном кабинете Федеральной антимонопольной службы, в части просмотра направленных Корпорацией уведомлений о выдаче отрицательных заключений, формирования </w:t>
      </w:r>
      <w:r w:rsidRPr="002551F6">
        <w:rPr>
          <w:rFonts w:ascii="Times New Roman" w:hAnsi="Times New Roman"/>
          <w:sz w:val="28"/>
          <w:szCs w:val="28"/>
        </w:rPr>
        <w:br/>
      </w:r>
      <w:r w:rsidR="00B73BCF" w:rsidRPr="002551F6">
        <w:rPr>
          <w:rFonts w:ascii="Times New Roman" w:hAnsi="Times New Roman"/>
          <w:sz w:val="28"/>
          <w:szCs w:val="28"/>
        </w:rPr>
        <w:lastRenderedPageBreak/>
        <w:t>и размещения по таким уведомлениям решений о приостановке плана закупки;</w:t>
      </w:r>
    </w:p>
    <w:p w:rsidR="00B73BCF" w:rsidRPr="002551F6" w:rsidRDefault="004548BF" w:rsidP="004548BF">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приостановка посредством программно-аппаратного комплекса Официального сайта </w:t>
      </w:r>
      <w:hyperlink r:id="rId147"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Pr="002551F6">
        <w:rPr>
          <w:rFonts w:ascii="Times New Roman" w:hAnsi="Times New Roman"/>
          <w:sz w:val="28"/>
          <w:szCs w:val="28"/>
        </w:rPr>
        <w:t xml:space="preserve"> </w:t>
      </w:r>
      <w:r w:rsidR="00B73BCF" w:rsidRPr="002551F6">
        <w:rPr>
          <w:rFonts w:ascii="Times New Roman" w:hAnsi="Times New Roman"/>
          <w:sz w:val="28"/>
          <w:szCs w:val="28"/>
        </w:rPr>
        <w:t>реализации планов закупок.</w:t>
      </w:r>
    </w:p>
    <w:p w:rsidR="00B73BCF" w:rsidRPr="002551F6" w:rsidRDefault="00B73BCF" w:rsidP="004548BF">
      <w:pPr>
        <w:pStyle w:val="11"/>
        <w:tabs>
          <w:tab w:val="left" w:pos="709"/>
          <w:tab w:val="left" w:pos="1134"/>
        </w:tabs>
        <w:spacing w:after="0" w:line="360" w:lineRule="atLeast"/>
        <w:ind w:left="0" w:firstLine="709"/>
        <w:contextualSpacing w:val="0"/>
        <w:jc w:val="both"/>
        <w:rPr>
          <w:rFonts w:ascii="Times New Roman" w:hAnsi="Times New Roman"/>
          <w:sz w:val="28"/>
          <w:szCs w:val="28"/>
        </w:rPr>
      </w:pPr>
      <w:proofErr w:type="gramStart"/>
      <w:r w:rsidRPr="002551F6">
        <w:rPr>
          <w:rFonts w:ascii="Times New Roman" w:hAnsi="Times New Roman"/>
          <w:sz w:val="28"/>
          <w:szCs w:val="28"/>
        </w:rPr>
        <w:t xml:space="preserve">Федеральным казначейством в целях реализации функциональных возможностей Официального сайта </w:t>
      </w:r>
      <w:hyperlink r:id="rId148"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004548BF" w:rsidRPr="002551F6">
        <w:rPr>
          <w:rFonts w:ascii="Times New Roman" w:hAnsi="Times New Roman"/>
          <w:sz w:val="28"/>
          <w:szCs w:val="28"/>
        </w:rPr>
        <w:t xml:space="preserve"> </w:t>
      </w:r>
      <w:r w:rsidRPr="002551F6">
        <w:rPr>
          <w:rFonts w:ascii="Times New Roman" w:hAnsi="Times New Roman"/>
          <w:sz w:val="28"/>
          <w:szCs w:val="28"/>
        </w:rPr>
        <w:t xml:space="preserve">в соответствии </w:t>
      </w:r>
      <w:r w:rsidR="004548BF" w:rsidRPr="002551F6">
        <w:rPr>
          <w:rFonts w:ascii="Times New Roman" w:hAnsi="Times New Roman"/>
          <w:sz w:val="28"/>
          <w:szCs w:val="28"/>
        </w:rPr>
        <w:br/>
      </w:r>
      <w:r w:rsidRPr="002551F6">
        <w:rPr>
          <w:rFonts w:ascii="Times New Roman" w:hAnsi="Times New Roman"/>
          <w:sz w:val="28"/>
          <w:szCs w:val="28"/>
        </w:rPr>
        <w:t xml:space="preserve">с новыми требованиями Федерального </w:t>
      </w:r>
      <w:r w:rsidR="004548BF" w:rsidRPr="002551F6">
        <w:rPr>
          <w:rFonts w:ascii="Times New Roman" w:hAnsi="Times New Roman"/>
          <w:sz w:val="28"/>
          <w:szCs w:val="28"/>
        </w:rPr>
        <w:t>закона № </w:t>
      </w:r>
      <w:r w:rsidRPr="002551F6">
        <w:rPr>
          <w:rFonts w:ascii="Times New Roman" w:hAnsi="Times New Roman"/>
          <w:sz w:val="28"/>
          <w:szCs w:val="28"/>
        </w:rPr>
        <w:t xml:space="preserve">223-ФЗ, был организован ряд встреч с представителями Минэкономразвития России, Корпорации, крупных заказчиков в целях демонстрации разрабатываемых функциональных возможностей и обсуждения предложений </w:t>
      </w:r>
      <w:r w:rsidR="004548BF" w:rsidRPr="002551F6">
        <w:rPr>
          <w:rFonts w:ascii="Times New Roman" w:hAnsi="Times New Roman"/>
          <w:sz w:val="28"/>
          <w:szCs w:val="28"/>
        </w:rPr>
        <w:br/>
      </w:r>
      <w:r w:rsidRPr="002551F6">
        <w:rPr>
          <w:rFonts w:ascii="Times New Roman" w:hAnsi="Times New Roman"/>
          <w:sz w:val="28"/>
          <w:szCs w:val="28"/>
        </w:rPr>
        <w:t>по возможностям Официального сайта</w:t>
      </w:r>
      <w:r w:rsidR="004548BF" w:rsidRPr="002551F6">
        <w:rPr>
          <w:rFonts w:ascii="Times New Roman" w:hAnsi="Times New Roman"/>
          <w:sz w:val="28"/>
          <w:szCs w:val="28"/>
        </w:rPr>
        <w:t xml:space="preserve"> </w:t>
      </w:r>
      <w:hyperlink r:id="rId149" w:history="1">
        <w:r w:rsidR="00D93FE6" w:rsidRPr="00413DCC">
          <w:rPr>
            <w:rStyle w:val="a4"/>
            <w:rFonts w:ascii="Times New Roman" w:hAnsi="Times New Roman"/>
            <w:color w:val="000000" w:themeColor="text1"/>
            <w:sz w:val="28"/>
            <w:szCs w:val="28"/>
            <w:u w:val="none"/>
            <w:lang w:val="en-US"/>
          </w:rPr>
          <w:t>www</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zakupki</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gov</w:t>
        </w:r>
        <w:r w:rsidR="00D93FE6" w:rsidRPr="00413DCC">
          <w:rPr>
            <w:rStyle w:val="a4"/>
            <w:rFonts w:ascii="Times New Roman" w:hAnsi="Times New Roman"/>
            <w:color w:val="000000" w:themeColor="text1"/>
            <w:sz w:val="28"/>
            <w:szCs w:val="28"/>
            <w:u w:val="none"/>
          </w:rPr>
          <w:t>.</w:t>
        </w:r>
        <w:r w:rsidR="00D93FE6" w:rsidRPr="00413DCC">
          <w:rPr>
            <w:rStyle w:val="a4"/>
            <w:rFonts w:ascii="Times New Roman" w:hAnsi="Times New Roman"/>
            <w:color w:val="000000" w:themeColor="text1"/>
            <w:sz w:val="28"/>
            <w:szCs w:val="28"/>
            <w:u w:val="none"/>
            <w:lang w:val="en-US"/>
          </w:rPr>
          <w:t>ru</w:t>
        </w:r>
      </w:hyperlink>
      <w:r w:rsidRPr="002551F6">
        <w:rPr>
          <w:rFonts w:ascii="Times New Roman" w:hAnsi="Times New Roman"/>
          <w:sz w:val="28"/>
          <w:szCs w:val="28"/>
        </w:rPr>
        <w:t xml:space="preserve">, позволяющим оптимизировать процесс оценки соответствия и мониторинга соответствия для Корпорации. </w:t>
      </w:r>
      <w:proofErr w:type="gramEnd"/>
    </w:p>
    <w:p w:rsidR="00B73BCF" w:rsidRPr="002551F6" w:rsidRDefault="00B73BCF" w:rsidP="004548BF">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По состоянию на 31</w:t>
      </w:r>
      <w:r w:rsidR="004548BF" w:rsidRPr="002551F6">
        <w:rPr>
          <w:rFonts w:ascii="Times New Roman" w:hAnsi="Times New Roman"/>
          <w:sz w:val="28"/>
          <w:szCs w:val="28"/>
        </w:rPr>
        <w:t xml:space="preserve"> декабря </w:t>
      </w:r>
      <w:r w:rsidRPr="002551F6">
        <w:rPr>
          <w:rFonts w:ascii="Times New Roman" w:hAnsi="Times New Roman"/>
          <w:sz w:val="28"/>
          <w:szCs w:val="28"/>
        </w:rPr>
        <w:t xml:space="preserve">2015 </w:t>
      </w:r>
      <w:r w:rsidR="004548BF" w:rsidRPr="002551F6">
        <w:rPr>
          <w:rFonts w:ascii="Times New Roman" w:hAnsi="Times New Roman"/>
          <w:sz w:val="28"/>
          <w:szCs w:val="28"/>
        </w:rPr>
        <w:t xml:space="preserve">года </w:t>
      </w:r>
      <w:r w:rsidRPr="002551F6">
        <w:rPr>
          <w:rFonts w:ascii="Times New Roman" w:hAnsi="Times New Roman"/>
          <w:sz w:val="28"/>
          <w:szCs w:val="28"/>
        </w:rPr>
        <w:t xml:space="preserve">Корпорацией было выдано </w:t>
      </w:r>
      <w:r w:rsidR="004548BF" w:rsidRPr="002551F6">
        <w:rPr>
          <w:rFonts w:ascii="Times New Roman" w:hAnsi="Times New Roman"/>
          <w:sz w:val="28"/>
          <w:szCs w:val="28"/>
        </w:rPr>
        <w:br/>
      </w:r>
      <w:r w:rsidRPr="002551F6">
        <w:rPr>
          <w:rFonts w:ascii="Times New Roman" w:hAnsi="Times New Roman"/>
          <w:sz w:val="28"/>
          <w:szCs w:val="28"/>
        </w:rPr>
        <w:t>31 положительн</w:t>
      </w:r>
      <w:r w:rsidR="004548BF" w:rsidRPr="002551F6">
        <w:rPr>
          <w:rFonts w:ascii="Times New Roman" w:hAnsi="Times New Roman"/>
          <w:sz w:val="28"/>
          <w:szCs w:val="28"/>
        </w:rPr>
        <w:t>ое</w:t>
      </w:r>
      <w:r w:rsidRPr="002551F6">
        <w:rPr>
          <w:rFonts w:ascii="Times New Roman" w:hAnsi="Times New Roman"/>
          <w:sz w:val="28"/>
          <w:szCs w:val="28"/>
        </w:rPr>
        <w:t xml:space="preserve"> заключени</w:t>
      </w:r>
      <w:r w:rsidR="004548BF" w:rsidRPr="002551F6">
        <w:rPr>
          <w:rFonts w:ascii="Times New Roman" w:hAnsi="Times New Roman"/>
          <w:sz w:val="28"/>
          <w:szCs w:val="28"/>
        </w:rPr>
        <w:t>е</w:t>
      </w:r>
      <w:r w:rsidRPr="002551F6">
        <w:rPr>
          <w:rFonts w:ascii="Times New Roman" w:hAnsi="Times New Roman"/>
          <w:sz w:val="28"/>
          <w:szCs w:val="28"/>
        </w:rPr>
        <w:t xml:space="preserve"> по результатам оценки соответствия проектов планов закупки и 4 положительных заключения по результатам мониторинг</w:t>
      </w:r>
      <w:r w:rsidR="004548BF" w:rsidRPr="002551F6">
        <w:rPr>
          <w:rFonts w:ascii="Times New Roman" w:hAnsi="Times New Roman"/>
          <w:sz w:val="28"/>
          <w:szCs w:val="28"/>
        </w:rPr>
        <w:t xml:space="preserve">а соответствия утвержденных до </w:t>
      </w:r>
      <w:r w:rsidRPr="002551F6">
        <w:rPr>
          <w:rFonts w:ascii="Times New Roman" w:hAnsi="Times New Roman"/>
          <w:sz w:val="28"/>
          <w:szCs w:val="28"/>
        </w:rPr>
        <w:t>1</w:t>
      </w:r>
      <w:r w:rsidR="004548BF" w:rsidRPr="002551F6">
        <w:rPr>
          <w:rFonts w:ascii="Times New Roman" w:hAnsi="Times New Roman"/>
          <w:sz w:val="28"/>
          <w:szCs w:val="28"/>
        </w:rPr>
        <w:t xml:space="preserve"> ноября </w:t>
      </w:r>
      <w:r w:rsidRPr="002551F6">
        <w:rPr>
          <w:rFonts w:ascii="Times New Roman" w:hAnsi="Times New Roman"/>
          <w:sz w:val="28"/>
          <w:szCs w:val="28"/>
        </w:rPr>
        <w:t xml:space="preserve">2015 </w:t>
      </w:r>
      <w:r w:rsidR="004548BF" w:rsidRPr="002551F6">
        <w:rPr>
          <w:rFonts w:ascii="Times New Roman" w:hAnsi="Times New Roman"/>
          <w:sz w:val="28"/>
          <w:szCs w:val="28"/>
        </w:rPr>
        <w:t xml:space="preserve">года </w:t>
      </w:r>
      <w:r w:rsidRPr="002551F6">
        <w:rPr>
          <w:rFonts w:ascii="Times New Roman" w:hAnsi="Times New Roman"/>
          <w:sz w:val="28"/>
          <w:szCs w:val="28"/>
        </w:rPr>
        <w:t>планов з</w:t>
      </w:r>
      <w:r w:rsidR="0044565B">
        <w:rPr>
          <w:rFonts w:ascii="Times New Roman" w:hAnsi="Times New Roman"/>
          <w:sz w:val="28"/>
          <w:szCs w:val="28"/>
        </w:rPr>
        <w:t>акупки соответственно, а также 1</w:t>
      </w:r>
      <w:r w:rsidRPr="002551F6">
        <w:rPr>
          <w:rFonts w:ascii="Times New Roman" w:hAnsi="Times New Roman"/>
          <w:sz w:val="28"/>
          <w:szCs w:val="28"/>
        </w:rPr>
        <w:t xml:space="preserve"> положительн</w:t>
      </w:r>
      <w:r w:rsidR="0044565B">
        <w:rPr>
          <w:rFonts w:ascii="Times New Roman" w:hAnsi="Times New Roman"/>
          <w:sz w:val="28"/>
          <w:szCs w:val="28"/>
        </w:rPr>
        <w:t>ое</w:t>
      </w:r>
      <w:r w:rsidRPr="002551F6">
        <w:rPr>
          <w:rFonts w:ascii="Times New Roman" w:hAnsi="Times New Roman"/>
          <w:sz w:val="28"/>
          <w:szCs w:val="28"/>
        </w:rPr>
        <w:t xml:space="preserve"> заключени</w:t>
      </w:r>
      <w:r w:rsidR="0044565B">
        <w:rPr>
          <w:rFonts w:ascii="Times New Roman" w:hAnsi="Times New Roman"/>
          <w:sz w:val="28"/>
          <w:szCs w:val="28"/>
        </w:rPr>
        <w:t>е</w:t>
      </w:r>
      <w:r w:rsidRPr="002551F6">
        <w:rPr>
          <w:rFonts w:ascii="Times New Roman" w:hAnsi="Times New Roman"/>
          <w:sz w:val="28"/>
          <w:szCs w:val="28"/>
        </w:rPr>
        <w:t xml:space="preserve"> </w:t>
      </w:r>
      <w:r w:rsidR="0044565B">
        <w:rPr>
          <w:rFonts w:ascii="Times New Roman" w:hAnsi="Times New Roman"/>
          <w:sz w:val="28"/>
          <w:szCs w:val="28"/>
        </w:rPr>
        <w:br/>
      </w:r>
      <w:r w:rsidRPr="002551F6">
        <w:rPr>
          <w:rFonts w:ascii="Times New Roman" w:hAnsi="Times New Roman"/>
          <w:sz w:val="28"/>
          <w:szCs w:val="28"/>
        </w:rPr>
        <w:t>по результатам оценки проектов изменений планов закупки. Отрицательных заключений выдано не было (</w:t>
      </w:r>
      <w:r w:rsidR="007678E9" w:rsidRPr="002551F6">
        <w:rPr>
          <w:rFonts w:ascii="Times New Roman" w:hAnsi="Times New Roman"/>
          <w:sz w:val="28"/>
          <w:szCs w:val="28"/>
        </w:rPr>
        <w:t>диаграмма</w:t>
      </w:r>
      <w:r w:rsidR="0010185B" w:rsidRPr="002551F6">
        <w:rPr>
          <w:rFonts w:ascii="Times New Roman" w:hAnsi="Times New Roman"/>
          <w:sz w:val="28"/>
          <w:szCs w:val="28"/>
        </w:rPr>
        <w:t> </w:t>
      </w:r>
      <w:r w:rsidR="00BD4B66" w:rsidRPr="002551F6">
        <w:rPr>
          <w:rFonts w:ascii="Times New Roman" w:hAnsi="Times New Roman"/>
          <w:sz w:val="28"/>
          <w:szCs w:val="28"/>
        </w:rPr>
        <w:t>40</w:t>
      </w:r>
      <w:r w:rsidRPr="002551F6">
        <w:rPr>
          <w:rFonts w:ascii="Times New Roman" w:hAnsi="Times New Roman"/>
          <w:sz w:val="28"/>
          <w:szCs w:val="28"/>
        </w:rPr>
        <w:t>).</w:t>
      </w:r>
    </w:p>
    <w:p w:rsidR="004548BF" w:rsidRPr="002551F6" w:rsidRDefault="007678E9" w:rsidP="00D82BC8">
      <w:pPr>
        <w:pStyle w:val="11"/>
        <w:tabs>
          <w:tab w:val="left" w:pos="709"/>
          <w:tab w:val="left" w:pos="1134"/>
        </w:tabs>
        <w:spacing w:before="240" w:after="120" w:line="240" w:lineRule="auto"/>
        <w:ind w:left="0" w:firstLine="709"/>
        <w:contextualSpacing w:val="0"/>
        <w:jc w:val="right"/>
        <w:rPr>
          <w:rFonts w:ascii="Times New Roman" w:hAnsi="Times New Roman"/>
          <w:sz w:val="28"/>
          <w:szCs w:val="28"/>
        </w:rPr>
      </w:pPr>
      <w:r w:rsidRPr="002551F6">
        <w:rPr>
          <w:rFonts w:ascii="Times New Roman" w:hAnsi="Times New Roman"/>
          <w:sz w:val="28"/>
          <w:szCs w:val="28"/>
        </w:rPr>
        <w:t>Диаграмма</w:t>
      </w:r>
      <w:r w:rsidR="008510A1" w:rsidRPr="002551F6">
        <w:rPr>
          <w:rFonts w:ascii="Times New Roman" w:hAnsi="Times New Roman"/>
          <w:sz w:val="28"/>
          <w:szCs w:val="28"/>
        </w:rPr>
        <w:t> </w:t>
      </w:r>
      <w:r w:rsidR="00BD4B66" w:rsidRPr="002551F6">
        <w:rPr>
          <w:rFonts w:ascii="Times New Roman" w:hAnsi="Times New Roman"/>
          <w:sz w:val="28"/>
          <w:szCs w:val="28"/>
        </w:rPr>
        <w:t>40</w:t>
      </w:r>
    </w:p>
    <w:p w:rsidR="004548BF" w:rsidRPr="002551F6" w:rsidRDefault="004548BF" w:rsidP="00810D51">
      <w:pPr>
        <w:pStyle w:val="11"/>
        <w:tabs>
          <w:tab w:val="left" w:pos="709"/>
          <w:tab w:val="left" w:pos="1134"/>
        </w:tabs>
        <w:spacing w:before="120" w:after="120" w:line="360" w:lineRule="atLeast"/>
        <w:ind w:left="0"/>
        <w:contextualSpacing w:val="0"/>
        <w:jc w:val="center"/>
        <w:rPr>
          <w:rFonts w:ascii="Times New Roman" w:hAnsi="Times New Roman"/>
          <w:b/>
          <w:sz w:val="28"/>
          <w:szCs w:val="28"/>
        </w:rPr>
      </w:pPr>
      <w:r w:rsidRPr="002551F6">
        <w:rPr>
          <w:rFonts w:ascii="Times New Roman" w:hAnsi="Times New Roman"/>
          <w:b/>
          <w:sz w:val="28"/>
          <w:szCs w:val="28"/>
        </w:rPr>
        <w:t>Основные статистическ</w:t>
      </w:r>
      <w:r w:rsidR="00810D51">
        <w:rPr>
          <w:rFonts w:ascii="Times New Roman" w:hAnsi="Times New Roman"/>
          <w:b/>
          <w:sz w:val="28"/>
          <w:szCs w:val="28"/>
        </w:rPr>
        <w:t>ие данные по результатам оценки</w:t>
      </w:r>
      <w:r w:rsidR="00810D51">
        <w:rPr>
          <w:rFonts w:ascii="Times New Roman" w:hAnsi="Times New Roman"/>
          <w:b/>
          <w:sz w:val="28"/>
          <w:szCs w:val="28"/>
        </w:rPr>
        <w:br/>
      </w:r>
      <w:r w:rsidRPr="002551F6">
        <w:rPr>
          <w:rFonts w:ascii="Times New Roman" w:hAnsi="Times New Roman"/>
          <w:b/>
          <w:sz w:val="28"/>
          <w:szCs w:val="28"/>
        </w:rPr>
        <w:t>соответствия и мониторинга соответствия</w:t>
      </w:r>
    </w:p>
    <w:p w:rsidR="004548BF" w:rsidRPr="002551F6" w:rsidRDefault="00B73BCF" w:rsidP="00096985">
      <w:pPr>
        <w:pStyle w:val="11"/>
        <w:tabs>
          <w:tab w:val="left" w:pos="1134"/>
        </w:tabs>
        <w:spacing w:before="240" w:after="120" w:line="240" w:lineRule="auto"/>
        <w:ind w:left="0" w:hanging="11"/>
        <w:contextualSpacing w:val="0"/>
        <w:jc w:val="center"/>
        <w:rPr>
          <w:rFonts w:ascii="Times New Roman" w:hAnsi="Times New Roman"/>
          <w:b/>
          <w:color w:val="000000" w:themeColor="text1"/>
          <w:sz w:val="28"/>
          <w:szCs w:val="28"/>
        </w:rPr>
      </w:pPr>
      <w:bookmarkStart w:id="1" w:name="_Toc441663406"/>
      <w:bookmarkStart w:id="2" w:name="_Toc441663445"/>
      <w:r w:rsidRPr="002551F6">
        <w:rPr>
          <w:rFonts w:ascii="Times New Roman" w:eastAsiaTheme="minorHAnsi" w:hAnsi="Times New Roman"/>
          <w:noProof/>
          <w:sz w:val="28"/>
          <w:szCs w:val="28"/>
          <w:lang w:eastAsia="ru-RU"/>
        </w:rPr>
        <w:drawing>
          <wp:inline distT="0" distB="0" distL="0" distR="0" wp14:anchorId="4703C481" wp14:editId="76966DB7">
            <wp:extent cx="4572000" cy="2488758"/>
            <wp:effectExtent l="0" t="0" r="19050" b="26035"/>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bookmarkStart w:id="3" w:name="_Toc441663447"/>
      <w:bookmarkEnd w:id="1"/>
      <w:bookmarkEnd w:id="2"/>
    </w:p>
    <w:p w:rsidR="00BC5307" w:rsidRPr="002551F6" w:rsidRDefault="00FA3A89" w:rsidP="004548BF">
      <w:pPr>
        <w:pStyle w:val="11"/>
        <w:tabs>
          <w:tab w:val="left" w:pos="709"/>
          <w:tab w:val="left" w:pos="1134"/>
        </w:tabs>
        <w:spacing w:before="240" w:after="120" w:line="240" w:lineRule="auto"/>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9.2.2</w:t>
      </w:r>
      <w:r w:rsidR="00BC5307" w:rsidRPr="002551F6">
        <w:rPr>
          <w:rFonts w:ascii="Times New Roman" w:hAnsi="Times New Roman"/>
          <w:b/>
          <w:color w:val="000000" w:themeColor="text1"/>
          <w:sz w:val="28"/>
          <w:szCs w:val="28"/>
        </w:rPr>
        <w:t>. Создание единой информационной системы в сфере закупок</w:t>
      </w:r>
      <w:bookmarkEnd w:id="3"/>
    </w:p>
    <w:p w:rsidR="00BC5307" w:rsidRPr="002551F6" w:rsidRDefault="00BC5307" w:rsidP="00F11C13">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Развитие контрактной системы в нашей стране не стоит на месте </w:t>
      </w:r>
      <w:r w:rsidR="00F11C13" w:rsidRPr="002551F6">
        <w:rPr>
          <w:rFonts w:ascii="Times New Roman" w:hAnsi="Times New Roman"/>
          <w:sz w:val="28"/>
          <w:szCs w:val="28"/>
        </w:rPr>
        <w:br/>
      </w:r>
      <w:r w:rsidRPr="002551F6">
        <w:rPr>
          <w:rFonts w:ascii="Times New Roman" w:hAnsi="Times New Roman"/>
          <w:sz w:val="28"/>
          <w:szCs w:val="28"/>
        </w:rPr>
        <w:t>и в соответствии с требованиям</w:t>
      </w:r>
      <w:r w:rsidR="00F11C13" w:rsidRPr="002551F6">
        <w:rPr>
          <w:rFonts w:ascii="Times New Roman" w:hAnsi="Times New Roman"/>
          <w:sz w:val="28"/>
          <w:szCs w:val="28"/>
        </w:rPr>
        <w:t>и Федерального закона № </w:t>
      </w:r>
      <w:r w:rsidRPr="002551F6">
        <w:rPr>
          <w:rFonts w:ascii="Times New Roman" w:hAnsi="Times New Roman"/>
          <w:sz w:val="28"/>
          <w:szCs w:val="28"/>
        </w:rPr>
        <w:t xml:space="preserve">44-ФЗ в течение </w:t>
      </w:r>
      <w:r w:rsidRPr="002551F6">
        <w:rPr>
          <w:rFonts w:ascii="Times New Roman" w:hAnsi="Times New Roman"/>
          <w:sz w:val="28"/>
          <w:szCs w:val="28"/>
        </w:rPr>
        <w:lastRenderedPageBreak/>
        <w:t>2015 года проводились работы не только по развитию действующего Официального сайта</w:t>
      </w:r>
      <w:r w:rsidR="00043F97" w:rsidRPr="002551F6">
        <w:rPr>
          <w:rFonts w:ascii="Times New Roman" w:hAnsi="Times New Roman"/>
          <w:sz w:val="28"/>
          <w:szCs w:val="28"/>
        </w:rPr>
        <w:t xml:space="preserve"> </w:t>
      </w:r>
      <w:r w:rsidR="00043F97" w:rsidRPr="002551F6">
        <w:rPr>
          <w:rFonts w:ascii="Times New Roman" w:hAnsi="Times New Roman"/>
          <w:sz w:val="28"/>
          <w:szCs w:val="28"/>
          <w:lang w:val="en-US"/>
        </w:rPr>
        <w:t>www</w:t>
      </w:r>
      <w:r w:rsidR="00043F97" w:rsidRPr="002551F6">
        <w:rPr>
          <w:rFonts w:ascii="Times New Roman" w:hAnsi="Times New Roman"/>
          <w:sz w:val="28"/>
          <w:szCs w:val="28"/>
        </w:rPr>
        <w:t>.</w:t>
      </w:r>
      <w:r w:rsidR="00043F97" w:rsidRPr="002551F6">
        <w:rPr>
          <w:rFonts w:ascii="Times New Roman" w:hAnsi="Times New Roman"/>
          <w:sz w:val="28"/>
          <w:szCs w:val="28"/>
          <w:lang w:val="en-US"/>
        </w:rPr>
        <w:t>zakupki</w:t>
      </w:r>
      <w:r w:rsidR="00043F97" w:rsidRPr="002551F6">
        <w:rPr>
          <w:rFonts w:ascii="Times New Roman" w:hAnsi="Times New Roman"/>
          <w:sz w:val="28"/>
          <w:szCs w:val="28"/>
        </w:rPr>
        <w:t>.</w:t>
      </w:r>
      <w:r w:rsidR="00043F97" w:rsidRPr="002551F6">
        <w:rPr>
          <w:rFonts w:ascii="Times New Roman" w:hAnsi="Times New Roman"/>
          <w:sz w:val="28"/>
          <w:szCs w:val="28"/>
          <w:lang w:val="en-US"/>
        </w:rPr>
        <w:t>gov</w:t>
      </w:r>
      <w:r w:rsidR="00043F97" w:rsidRPr="002551F6">
        <w:rPr>
          <w:rFonts w:ascii="Times New Roman" w:hAnsi="Times New Roman"/>
          <w:sz w:val="28"/>
          <w:szCs w:val="28"/>
        </w:rPr>
        <w:t>.</w:t>
      </w:r>
      <w:r w:rsidR="00043F97" w:rsidRPr="002551F6">
        <w:rPr>
          <w:rFonts w:ascii="Times New Roman" w:hAnsi="Times New Roman"/>
          <w:sz w:val="28"/>
          <w:szCs w:val="28"/>
          <w:lang w:val="en-US"/>
        </w:rPr>
        <w:t>ru</w:t>
      </w:r>
      <w:r w:rsidRPr="002551F6">
        <w:rPr>
          <w:rFonts w:ascii="Times New Roman" w:hAnsi="Times New Roman"/>
          <w:sz w:val="28"/>
          <w:szCs w:val="28"/>
        </w:rPr>
        <w:t xml:space="preserve">, но и по созданию ЕИС, которая призвана обеспечить технологическую основу интеграции в Российской Федерации бюджетного и закупочного процессов, эффективное управление государственными закупками и их контроль, начиная с этапов планирования бюджета и заканчивая контролем исполнения заключенных контрактов. </w:t>
      </w:r>
    </w:p>
    <w:p w:rsidR="00BC5307" w:rsidRPr="002551F6" w:rsidRDefault="00BC5307" w:rsidP="00043F9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Постановлением Правительства Российской Федерации </w:t>
      </w:r>
      <w:r w:rsidR="0010185B" w:rsidRPr="002551F6">
        <w:rPr>
          <w:rFonts w:ascii="Times New Roman" w:hAnsi="Times New Roman"/>
          <w:sz w:val="28"/>
          <w:szCs w:val="28"/>
        </w:rPr>
        <w:br/>
      </w:r>
      <w:r w:rsidRPr="002551F6">
        <w:rPr>
          <w:rFonts w:ascii="Times New Roman" w:hAnsi="Times New Roman"/>
          <w:sz w:val="28"/>
          <w:szCs w:val="28"/>
        </w:rPr>
        <w:t>от 30</w:t>
      </w:r>
      <w:r w:rsidR="00043F97" w:rsidRPr="002551F6">
        <w:rPr>
          <w:rFonts w:ascii="Times New Roman" w:hAnsi="Times New Roman"/>
          <w:sz w:val="28"/>
          <w:szCs w:val="28"/>
        </w:rPr>
        <w:t xml:space="preserve"> сентября </w:t>
      </w:r>
      <w:r w:rsidRPr="002551F6">
        <w:rPr>
          <w:rFonts w:ascii="Times New Roman" w:hAnsi="Times New Roman"/>
          <w:sz w:val="28"/>
          <w:szCs w:val="28"/>
        </w:rPr>
        <w:t>2014</w:t>
      </w:r>
      <w:r w:rsidR="00043F97" w:rsidRPr="002551F6">
        <w:rPr>
          <w:rFonts w:ascii="Times New Roman" w:hAnsi="Times New Roman"/>
          <w:sz w:val="28"/>
          <w:szCs w:val="28"/>
        </w:rPr>
        <w:t> г.</w:t>
      </w:r>
      <w:r w:rsidRPr="002551F6">
        <w:rPr>
          <w:rFonts w:ascii="Times New Roman" w:hAnsi="Times New Roman"/>
          <w:sz w:val="28"/>
          <w:szCs w:val="28"/>
        </w:rPr>
        <w:t xml:space="preserve"> № 996 «О распределении полномочий между Министерством экономического развития Российской Федерации </w:t>
      </w:r>
      <w:r w:rsidR="0010185B" w:rsidRPr="002551F6">
        <w:rPr>
          <w:rFonts w:ascii="Times New Roman" w:hAnsi="Times New Roman"/>
          <w:sz w:val="28"/>
          <w:szCs w:val="28"/>
        </w:rPr>
        <w:br/>
      </w:r>
      <w:r w:rsidRPr="002551F6">
        <w:rPr>
          <w:rFonts w:ascii="Times New Roman" w:hAnsi="Times New Roman"/>
          <w:sz w:val="28"/>
          <w:szCs w:val="28"/>
        </w:rPr>
        <w:t xml:space="preserve">и Федеральным казначейством при создании единой информационной системы в сфере закупок» </w:t>
      </w:r>
      <w:r w:rsidR="00043F97" w:rsidRPr="002551F6">
        <w:rPr>
          <w:rFonts w:ascii="Times New Roman" w:hAnsi="Times New Roman"/>
          <w:sz w:val="28"/>
          <w:szCs w:val="28"/>
        </w:rPr>
        <w:t xml:space="preserve">(далее – Постановление № 996) </w:t>
      </w:r>
      <w:r w:rsidRPr="002551F6">
        <w:rPr>
          <w:rFonts w:ascii="Times New Roman" w:hAnsi="Times New Roman"/>
          <w:sz w:val="28"/>
          <w:szCs w:val="28"/>
        </w:rPr>
        <w:t xml:space="preserve">определены полномочия при создании ЕИС: Минэкономразвития России определено как орган, ответственный за выработку функциональных требований к ЕИС, Федеральное казначейство наделено полномочиями по созданию, развитию, установлению порядка регистрации и пользования ЕИС, обслуживанию ЕИС. Кроме того, важной функцией Федерального казначейства в рамках контрактной системы является обеспечение контроля финансовых показателей информации о закупках на непревышение доведенных лимитов финансового обеспечения. </w:t>
      </w:r>
    </w:p>
    <w:p w:rsidR="00810D51" w:rsidRDefault="00BC5307" w:rsidP="00043F9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Согласно пункту 4 протокола совещания у Первого заместителя председателя Правительства Россий</w:t>
      </w:r>
      <w:r w:rsidR="00043F97" w:rsidRPr="002551F6">
        <w:rPr>
          <w:rFonts w:ascii="Times New Roman" w:hAnsi="Times New Roman"/>
          <w:sz w:val="28"/>
          <w:szCs w:val="28"/>
        </w:rPr>
        <w:t xml:space="preserve">ской Федерации И.И. Шувалова </w:t>
      </w:r>
      <w:r w:rsidR="00043F97" w:rsidRPr="002551F6">
        <w:rPr>
          <w:rFonts w:ascii="Times New Roman" w:hAnsi="Times New Roman"/>
          <w:sz w:val="28"/>
          <w:szCs w:val="28"/>
        </w:rPr>
        <w:br/>
        <w:t xml:space="preserve">от </w:t>
      </w:r>
      <w:r w:rsidRPr="002551F6">
        <w:rPr>
          <w:rFonts w:ascii="Times New Roman" w:hAnsi="Times New Roman"/>
          <w:sz w:val="28"/>
          <w:szCs w:val="28"/>
        </w:rPr>
        <w:t>4</w:t>
      </w:r>
      <w:r w:rsidR="00043F97" w:rsidRPr="002551F6">
        <w:rPr>
          <w:rFonts w:ascii="Times New Roman" w:hAnsi="Times New Roman"/>
          <w:sz w:val="28"/>
          <w:szCs w:val="28"/>
        </w:rPr>
        <w:t xml:space="preserve"> июля </w:t>
      </w:r>
      <w:r w:rsidRPr="002551F6">
        <w:rPr>
          <w:rFonts w:ascii="Times New Roman" w:hAnsi="Times New Roman"/>
          <w:sz w:val="28"/>
          <w:szCs w:val="28"/>
        </w:rPr>
        <w:t>2013</w:t>
      </w:r>
      <w:r w:rsidR="00043F97" w:rsidRPr="002551F6">
        <w:rPr>
          <w:rFonts w:ascii="Times New Roman" w:hAnsi="Times New Roman"/>
          <w:sz w:val="28"/>
          <w:szCs w:val="28"/>
        </w:rPr>
        <w:t> г. № </w:t>
      </w:r>
      <w:r w:rsidRPr="002551F6">
        <w:rPr>
          <w:rFonts w:ascii="Times New Roman" w:hAnsi="Times New Roman"/>
          <w:sz w:val="28"/>
          <w:szCs w:val="28"/>
        </w:rPr>
        <w:t xml:space="preserve">ИШ-П13-76пр предусматривается создание ЕИС </w:t>
      </w:r>
      <w:r w:rsidR="004D60B5">
        <w:rPr>
          <w:rFonts w:ascii="Times New Roman" w:hAnsi="Times New Roman"/>
          <w:sz w:val="28"/>
          <w:szCs w:val="28"/>
        </w:rPr>
        <w:br/>
      </w:r>
      <w:r w:rsidRPr="002551F6">
        <w:rPr>
          <w:rFonts w:ascii="Times New Roman" w:hAnsi="Times New Roman"/>
          <w:sz w:val="28"/>
          <w:szCs w:val="28"/>
        </w:rPr>
        <w:t>на базе существующей инфраструктуры Официального сайта</w:t>
      </w:r>
      <w:r w:rsidR="00043F97" w:rsidRPr="002551F6">
        <w:rPr>
          <w:rFonts w:ascii="Times New Roman" w:hAnsi="Times New Roman"/>
          <w:sz w:val="28"/>
          <w:szCs w:val="28"/>
        </w:rPr>
        <w:t xml:space="preserve"> </w:t>
      </w:r>
      <w:r w:rsidR="00043F97" w:rsidRPr="002551F6">
        <w:rPr>
          <w:rFonts w:ascii="Times New Roman" w:hAnsi="Times New Roman"/>
          <w:sz w:val="28"/>
          <w:szCs w:val="28"/>
          <w:lang w:val="en-US"/>
        </w:rPr>
        <w:t>www</w:t>
      </w:r>
      <w:r w:rsidR="00043F97" w:rsidRPr="002551F6">
        <w:rPr>
          <w:rFonts w:ascii="Times New Roman" w:hAnsi="Times New Roman"/>
          <w:sz w:val="28"/>
          <w:szCs w:val="28"/>
        </w:rPr>
        <w:t>.</w:t>
      </w:r>
      <w:r w:rsidR="00043F97" w:rsidRPr="002551F6">
        <w:rPr>
          <w:rFonts w:ascii="Times New Roman" w:hAnsi="Times New Roman"/>
          <w:sz w:val="28"/>
          <w:szCs w:val="28"/>
          <w:lang w:val="en-US"/>
        </w:rPr>
        <w:t>zakupki</w:t>
      </w:r>
      <w:r w:rsidR="00043F97" w:rsidRPr="002551F6">
        <w:rPr>
          <w:rFonts w:ascii="Times New Roman" w:hAnsi="Times New Roman"/>
          <w:sz w:val="28"/>
          <w:szCs w:val="28"/>
        </w:rPr>
        <w:t>.</w:t>
      </w:r>
      <w:r w:rsidR="00043F97" w:rsidRPr="002551F6">
        <w:rPr>
          <w:rFonts w:ascii="Times New Roman" w:hAnsi="Times New Roman"/>
          <w:sz w:val="28"/>
          <w:szCs w:val="28"/>
          <w:lang w:val="en-US"/>
        </w:rPr>
        <w:t>gov</w:t>
      </w:r>
      <w:r w:rsidR="00043F97" w:rsidRPr="002551F6">
        <w:rPr>
          <w:rFonts w:ascii="Times New Roman" w:hAnsi="Times New Roman"/>
          <w:sz w:val="28"/>
          <w:szCs w:val="28"/>
        </w:rPr>
        <w:t>.</w:t>
      </w:r>
      <w:r w:rsidR="00043F97" w:rsidRPr="002551F6">
        <w:rPr>
          <w:rFonts w:ascii="Times New Roman" w:hAnsi="Times New Roman"/>
          <w:sz w:val="28"/>
          <w:szCs w:val="28"/>
          <w:lang w:val="en-US"/>
        </w:rPr>
        <w:t>ru</w:t>
      </w:r>
      <w:r w:rsidRPr="002551F6">
        <w:rPr>
          <w:rFonts w:ascii="Times New Roman" w:hAnsi="Times New Roman"/>
          <w:sz w:val="28"/>
          <w:szCs w:val="28"/>
        </w:rPr>
        <w:t xml:space="preserve"> с обеспечением информационного взаимодействия </w:t>
      </w:r>
      <w:r w:rsidR="00191BA5">
        <w:rPr>
          <w:rFonts w:ascii="Times New Roman" w:hAnsi="Times New Roman"/>
          <w:sz w:val="28"/>
          <w:szCs w:val="28"/>
        </w:rPr>
        <w:br/>
      </w:r>
      <w:r w:rsidRPr="002551F6">
        <w:rPr>
          <w:rFonts w:ascii="Times New Roman" w:hAnsi="Times New Roman"/>
          <w:sz w:val="28"/>
          <w:szCs w:val="28"/>
        </w:rPr>
        <w:t xml:space="preserve">с иными информационными системами, включая </w:t>
      </w:r>
      <w:r w:rsidR="00043F97" w:rsidRPr="002551F6">
        <w:rPr>
          <w:rFonts w:ascii="Times New Roman" w:hAnsi="Times New Roman"/>
          <w:sz w:val="28"/>
          <w:szCs w:val="28"/>
        </w:rPr>
        <w:t>ГИИС</w:t>
      </w:r>
      <w:r w:rsidRPr="002551F6">
        <w:rPr>
          <w:rFonts w:ascii="Times New Roman" w:hAnsi="Times New Roman"/>
          <w:sz w:val="28"/>
          <w:szCs w:val="28"/>
        </w:rPr>
        <w:t xml:space="preserve"> «Электронный бюджет», региональные и муниципальные системы в сфере закупок, информационные системы электронных площадок, информационные системы контрольных органов, органов внутреннего финансового контроля и аудита. Общая диаграмма созданного в 2015 году информационного обеспечения контрактной системы приведена на рисунке </w:t>
      </w:r>
      <w:r w:rsidR="007678E9" w:rsidRPr="002551F6">
        <w:rPr>
          <w:rFonts w:ascii="Times New Roman" w:hAnsi="Times New Roman"/>
          <w:sz w:val="28"/>
          <w:szCs w:val="28"/>
        </w:rPr>
        <w:t>24</w:t>
      </w:r>
      <w:r w:rsidRPr="002551F6">
        <w:rPr>
          <w:rFonts w:ascii="Times New Roman" w:hAnsi="Times New Roman"/>
          <w:sz w:val="28"/>
          <w:szCs w:val="28"/>
        </w:rPr>
        <w:t>.</w:t>
      </w:r>
    </w:p>
    <w:p w:rsidR="00043F97" w:rsidRPr="002551F6" w:rsidRDefault="00043F97" w:rsidP="00D82BC8">
      <w:pPr>
        <w:pStyle w:val="11"/>
        <w:pageBreakBefore/>
        <w:tabs>
          <w:tab w:val="left" w:pos="709"/>
          <w:tab w:val="left" w:pos="1134"/>
        </w:tabs>
        <w:spacing w:after="120" w:line="240" w:lineRule="auto"/>
        <w:ind w:left="0" w:firstLine="709"/>
        <w:jc w:val="right"/>
        <w:rPr>
          <w:rFonts w:ascii="Times New Roman" w:hAnsi="Times New Roman"/>
          <w:sz w:val="28"/>
          <w:szCs w:val="28"/>
        </w:rPr>
      </w:pPr>
      <w:r w:rsidRPr="002551F6">
        <w:rPr>
          <w:rFonts w:ascii="Times New Roman" w:hAnsi="Times New Roman"/>
          <w:sz w:val="28"/>
          <w:szCs w:val="28"/>
        </w:rPr>
        <w:lastRenderedPageBreak/>
        <w:t>Рисунок</w:t>
      </w:r>
      <w:r w:rsidR="008510A1" w:rsidRPr="002551F6">
        <w:rPr>
          <w:rFonts w:ascii="Times New Roman" w:hAnsi="Times New Roman"/>
          <w:sz w:val="28"/>
          <w:szCs w:val="28"/>
        </w:rPr>
        <w:t> </w:t>
      </w:r>
      <w:r w:rsidR="007678E9" w:rsidRPr="002551F6">
        <w:rPr>
          <w:rFonts w:ascii="Times New Roman" w:hAnsi="Times New Roman"/>
          <w:sz w:val="28"/>
          <w:szCs w:val="28"/>
        </w:rPr>
        <w:t>24</w:t>
      </w:r>
    </w:p>
    <w:p w:rsidR="00043F97" w:rsidRPr="002551F6" w:rsidRDefault="00043F97" w:rsidP="00810D51">
      <w:pPr>
        <w:pStyle w:val="11"/>
        <w:tabs>
          <w:tab w:val="left" w:pos="709"/>
          <w:tab w:val="left" w:pos="1134"/>
        </w:tabs>
        <w:spacing w:before="240" w:after="120" w:line="240" w:lineRule="auto"/>
        <w:ind w:left="0"/>
        <w:contextualSpacing w:val="0"/>
        <w:jc w:val="center"/>
        <w:rPr>
          <w:rFonts w:ascii="Times New Roman" w:hAnsi="Times New Roman"/>
          <w:b/>
          <w:sz w:val="28"/>
          <w:szCs w:val="28"/>
        </w:rPr>
      </w:pPr>
      <w:r w:rsidRPr="002551F6">
        <w:rPr>
          <w:rFonts w:ascii="Times New Roman" w:hAnsi="Times New Roman"/>
          <w:b/>
          <w:sz w:val="28"/>
          <w:szCs w:val="28"/>
        </w:rPr>
        <w:t>Общая диаграмма созданного в 2015 году информационного обеспечения контрактной системы</w:t>
      </w:r>
    </w:p>
    <w:p w:rsidR="00BC5307" w:rsidRPr="002551F6" w:rsidRDefault="00BC5307" w:rsidP="00096985">
      <w:pPr>
        <w:pStyle w:val="11"/>
        <w:tabs>
          <w:tab w:val="left" w:pos="709"/>
          <w:tab w:val="left" w:pos="1134"/>
        </w:tabs>
        <w:spacing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03FBF20E" wp14:editId="7381BE34">
            <wp:extent cx="5311472" cy="2695492"/>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06510" cy="2692974"/>
                    </a:xfrm>
                    <a:prstGeom prst="rect">
                      <a:avLst/>
                    </a:prstGeom>
                    <a:noFill/>
                    <a:ln>
                      <a:noFill/>
                    </a:ln>
                  </pic:spPr>
                </pic:pic>
              </a:graphicData>
            </a:graphic>
          </wp:inline>
        </w:drawing>
      </w:r>
    </w:p>
    <w:p w:rsidR="00BC5307" w:rsidRPr="002551F6" w:rsidRDefault="00BC5307" w:rsidP="004D60B5">
      <w:pPr>
        <w:pStyle w:val="11"/>
        <w:tabs>
          <w:tab w:val="left" w:pos="709"/>
          <w:tab w:val="left" w:pos="1134"/>
        </w:tabs>
        <w:spacing w:before="120"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 xml:space="preserve">Создание ЕИС на базе действующего программно-аппаратного комплекса Официального сайта </w:t>
      </w:r>
      <w:r w:rsidR="00043F97" w:rsidRPr="002551F6">
        <w:rPr>
          <w:rFonts w:ascii="Times New Roman" w:hAnsi="Times New Roman"/>
          <w:sz w:val="28"/>
          <w:szCs w:val="28"/>
          <w:lang w:val="en-US"/>
        </w:rPr>
        <w:t>www</w:t>
      </w:r>
      <w:r w:rsidR="00043F97" w:rsidRPr="002551F6">
        <w:rPr>
          <w:rFonts w:ascii="Times New Roman" w:hAnsi="Times New Roman"/>
          <w:sz w:val="28"/>
          <w:szCs w:val="28"/>
        </w:rPr>
        <w:t>.</w:t>
      </w:r>
      <w:r w:rsidR="00043F97" w:rsidRPr="002551F6">
        <w:rPr>
          <w:rFonts w:ascii="Times New Roman" w:hAnsi="Times New Roman"/>
          <w:sz w:val="28"/>
          <w:szCs w:val="28"/>
          <w:lang w:val="en-US"/>
        </w:rPr>
        <w:t>zakupki</w:t>
      </w:r>
      <w:r w:rsidR="00043F97" w:rsidRPr="002551F6">
        <w:rPr>
          <w:rFonts w:ascii="Times New Roman" w:hAnsi="Times New Roman"/>
          <w:sz w:val="28"/>
          <w:szCs w:val="28"/>
        </w:rPr>
        <w:t>.</w:t>
      </w:r>
      <w:r w:rsidR="00043F97" w:rsidRPr="002551F6">
        <w:rPr>
          <w:rFonts w:ascii="Times New Roman" w:hAnsi="Times New Roman"/>
          <w:sz w:val="28"/>
          <w:szCs w:val="28"/>
          <w:lang w:val="en-US"/>
        </w:rPr>
        <w:t>gov</w:t>
      </w:r>
      <w:r w:rsidR="00043F97" w:rsidRPr="002551F6">
        <w:rPr>
          <w:rFonts w:ascii="Times New Roman" w:hAnsi="Times New Roman"/>
          <w:sz w:val="28"/>
          <w:szCs w:val="28"/>
        </w:rPr>
        <w:t>.</w:t>
      </w:r>
      <w:r w:rsidR="00043F97" w:rsidRPr="002551F6">
        <w:rPr>
          <w:rFonts w:ascii="Times New Roman" w:hAnsi="Times New Roman"/>
          <w:sz w:val="28"/>
          <w:szCs w:val="28"/>
          <w:lang w:val="en-US"/>
        </w:rPr>
        <w:t>ru</w:t>
      </w:r>
      <w:r w:rsidRPr="002551F6">
        <w:rPr>
          <w:rFonts w:ascii="Times New Roman" w:hAnsi="Times New Roman"/>
          <w:sz w:val="28"/>
          <w:szCs w:val="28"/>
        </w:rPr>
        <w:t xml:space="preserve"> призвано обеспечить своевременный поэтапный запуск функционала ЕИС без серьезных потрясений для заказчиков и поставщиков (подрядчиков, исполнителей). </w:t>
      </w:r>
    </w:p>
    <w:p w:rsidR="00BC5307" w:rsidRPr="002551F6" w:rsidRDefault="00BC5307" w:rsidP="003E7F65">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В соответствии с постановлением Правительства Российской Ф</w:t>
      </w:r>
      <w:r w:rsidR="00043F97" w:rsidRPr="002551F6">
        <w:rPr>
          <w:rFonts w:ascii="Times New Roman" w:hAnsi="Times New Roman"/>
          <w:sz w:val="28"/>
          <w:szCs w:val="28"/>
        </w:rPr>
        <w:t>едерации от 23 января 2015 г. № </w:t>
      </w:r>
      <w:r w:rsidRPr="002551F6">
        <w:rPr>
          <w:rFonts w:ascii="Times New Roman" w:hAnsi="Times New Roman"/>
          <w:sz w:val="28"/>
          <w:szCs w:val="28"/>
        </w:rPr>
        <w:t xml:space="preserve">36 «О порядке и сроках ввода </w:t>
      </w:r>
      <w:r w:rsidR="00043F97" w:rsidRPr="002551F6">
        <w:rPr>
          <w:rFonts w:ascii="Times New Roman" w:hAnsi="Times New Roman"/>
          <w:sz w:val="28"/>
          <w:szCs w:val="28"/>
        </w:rPr>
        <w:br/>
      </w:r>
      <w:r w:rsidRPr="002551F6">
        <w:rPr>
          <w:rFonts w:ascii="Times New Roman" w:hAnsi="Times New Roman"/>
          <w:sz w:val="28"/>
          <w:szCs w:val="28"/>
        </w:rPr>
        <w:t>в эксплуатацию единой информационной системы в сфере закупок», ввод ЕИС в эксплуатацию Федеральным казначейством предусматривался в срок до 1 января 2016 года.</w:t>
      </w:r>
    </w:p>
    <w:p w:rsidR="00BC5307" w:rsidRPr="002551F6" w:rsidRDefault="00BC5307" w:rsidP="003E7F65">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Федеральное казначейство в 2015 году провело работу по разработке, рассмотрению и согласованию следующих нормативных правовых актов, обеспечивающих создание ЕИС:</w:t>
      </w:r>
    </w:p>
    <w:p w:rsidR="00BC5307" w:rsidRPr="002551F6" w:rsidRDefault="003E7F65" w:rsidP="003E7F65">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постановление Правительства Российской Федерации от 23 января 2015</w:t>
      </w:r>
      <w:r w:rsidRPr="002551F6">
        <w:rPr>
          <w:rFonts w:ascii="Times New Roman" w:hAnsi="Times New Roman"/>
          <w:sz w:val="28"/>
          <w:szCs w:val="28"/>
        </w:rPr>
        <w:t> г. № </w:t>
      </w:r>
      <w:r w:rsidR="00BC5307" w:rsidRPr="002551F6">
        <w:rPr>
          <w:rFonts w:ascii="Times New Roman" w:hAnsi="Times New Roman"/>
          <w:sz w:val="28"/>
          <w:szCs w:val="28"/>
        </w:rPr>
        <w:t>36 «О порядке и сроках ввода в эксплуатацию единой информационной системы в сфере за</w:t>
      </w:r>
      <w:r w:rsidRPr="002551F6">
        <w:rPr>
          <w:rFonts w:ascii="Times New Roman" w:hAnsi="Times New Roman"/>
          <w:sz w:val="28"/>
          <w:szCs w:val="28"/>
        </w:rPr>
        <w:t>купок» (далее – Постановление № </w:t>
      </w:r>
      <w:r w:rsidR="00BC5307" w:rsidRPr="002551F6">
        <w:rPr>
          <w:rFonts w:ascii="Times New Roman" w:hAnsi="Times New Roman"/>
          <w:sz w:val="28"/>
          <w:szCs w:val="28"/>
        </w:rPr>
        <w:t>36);</w:t>
      </w:r>
    </w:p>
    <w:p w:rsidR="00BC5307" w:rsidRPr="002551F6" w:rsidRDefault="003E7F65" w:rsidP="003E7F65">
      <w:pPr>
        <w:pStyle w:val="11"/>
        <w:tabs>
          <w:tab w:val="left" w:pos="709"/>
          <w:tab w:val="left" w:pos="1134"/>
        </w:tabs>
        <w:spacing w:after="0" w:line="360" w:lineRule="atLeast"/>
        <w:ind w:left="0" w:firstLine="709"/>
        <w:contextualSpacing w:val="0"/>
        <w:jc w:val="both"/>
        <w:rPr>
          <w:rFonts w:ascii="Times New Roman" w:hAnsi="Times New Roman"/>
          <w:sz w:val="28"/>
          <w:szCs w:val="28"/>
        </w:rPr>
      </w:pPr>
      <w:r w:rsidRPr="002551F6">
        <w:rPr>
          <w:rFonts w:ascii="Times New Roman" w:hAnsi="Times New Roman"/>
          <w:sz w:val="28"/>
          <w:szCs w:val="28"/>
        </w:rPr>
        <w:t>– П</w:t>
      </w:r>
      <w:r w:rsidR="00BC5307" w:rsidRPr="002551F6">
        <w:rPr>
          <w:rFonts w:ascii="Times New Roman" w:hAnsi="Times New Roman"/>
          <w:sz w:val="28"/>
          <w:szCs w:val="28"/>
        </w:rPr>
        <w:t xml:space="preserve">остановление </w:t>
      </w:r>
      <w:r w:rsidRPr="002551F6">
        <w:rPr>
          <w:rFonts w:ascii="Times New Roman" w:hAnsi="Times New Roman"/>
          <w:sz w:val="28"/>
          <w:szCs w:val="28"/>
        </w:rPr>
        <w:t>№ </w:t>
      </w:r>
      <w:r w:rsidR="00BC5307" w:rsidRPr="002551F6">
        <w:rPr>
          <w:rFonts w:ascii="Times New Roman" w:hAnsi="Times New Roman"/>
          <w:sz w:val="28"/>
          <w:szCs w:val="28"/>
        </w:rPr>
        <w:t>1414.</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Во исполнение требований абзаца четвертого пункта 1, абзаца тр</w:t>
      </w:r>
      <w:r w:rsidR="003E7F65" w:rsidRPr="002551F6">
        <w:rPr>
          <w:rFonts w:ascii="Times New Roman" w:hAnsi="Times New Roman"/>
          <w:sz w:val="28"/>
          <w:szCs w:val="28"/>
        </w:rPr>
        <w:t>етьего пункта 2 Постановления № </w:t>
      </w:r>
      <w:r w:rsidRPr="002551F6">
        <w:rPr>
          <w:rFonts w:ascii="Times New Roman" w:hAnsi="Times New Roman"/>
          <w:sz w:val="28"/>
          <w:szCs w:val="28"/>
        </w:rPr>
        <w:t>36 приказом Федерального казначейства от 29</w:t>
      </w:r>
      <w:r w:rsidR="003E7F65" w:rsidRPr="002551F6">
        <w:rPr>
          <w:rFonts w:ascii="Times New Roman" w:hAnsi="Times New Roman"/>
          <w:sz w:val="28"/>
          <w:szCs w:val="28"/>
        </w:rPr>
        <w:t xml:space="preserve"> апреля </w:t>
      </w:r>
      <w:r w:rsidRPr="002551F6">
        <w:rPr>
          <w:rFonts w:ascii="Times New Roman" w:hAnsi="Times New Roman"/>
          <w:sz w:val="28"/>
          <w:szCs w:val="28"/>
        </w:rPr>
        <w:t>2015</w:t>
      </w:r>
      <w:r w:rsidR="003E7F65" w:rsidRPr="002551F6">
        <w:rPr>
          <w:rFonts w:ascii="Times New Roman" w:hAnsi="Times New Roman"/>
          <w:sz w:val="28"/>
          <w:szCs w:val="28"/>
        </w:rPr>
        <w:t> г. № </w:t>
      </w:r>
      <w:r w:rsidRPr="002551F6">
        <w:rPr>
          <w:rFonts w:ascii="Times New Roman" w:hAnsi="Times New Roman"/>
          <w:sz w:val="28"/>
          <w:szCs w:val="28"/>
        </w:rPr>
        <w:t>11н «О межведомственной комиссии по созданию единой информационной системы в сфере закупок» утверждены положение о межведомственной комиссии по созданию ЕИС (далее –</w:t>
      </w:r>
      <w:r w:rsidR="003E7F65" w:rsidRPr="002551F6">
        <w:rPr>
          <w:rFonts w:ascii="Times New Roman" w:hAnsi="Times New Roman"/>
          <w:sz w:val="28"/>
          <w:szCs w:val="28"/>
        </w:rPr>
        <w:t>Положение и</w:t>
      </w:r>
      <w:r w:rsidRPr="002551F6">
        <w:rPr>
          <w:rFonts w:ascii="Times New Roman" w:hAnsi="Times New Roman"/>
          <w:sz w:val="28"/>
          <w:szCs w:val="28"/>
        </w:rPr>
        <w:t xml:space="preserve"> Межведомственная комиссия</w:t>
      </w:r>
      <w:r w:rsidR="003E7F65" w:rsidRPr="002551F6">
        <w:rPr>
          <w:rFonts w:ascii="Times New Roman" w:hAnsi="Times New Roman"/>
          <w:sz w:val="28"/>
          <w:szCs w:val="28"/>
        </w:rPr>
        <w:t xml:space="preserve"> соответственно</w:t>
      </w:r>
      <w:r w:rsidRPr="002551F6">
        <w:rPr>
          <w:rFonts w:ascii="Times New Roman" w:hAnsi="Times New Roman"/>
          <w:sz w:val="28"/>
          <w:szCs w:val="28"/>
        </w:rPr>
        <w:t xml:space="preserve">) и ее состав. </w:t>
      </w:r>
    </w:p>
    <w:p w:rsidR="00BC5307" w:rsidRPr="002551F6" w:rsidRDefault="00BC5307" w:rsidP="003E7F6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Во исполнение требований абзацев пять </w:t>
      </w:r>
      <w:r w:rsidR="003E7F65" w:rsidRPr="002551F6">
        <w:rPr>
          <w:rFonts w:ascii="Times New Roman" w:hAnsi="Times New Roman"/>
          <w:sz w:val="28"/>
          <w:szCs w:val="28"/>
        </w:rPr>
        <w:t xml:space="preserve">и семь пункта </w:t>
      </w:r>
      <w:r w:rsidR="004D60B5">
        <w:rPr>
          <w:rFonts w:ascii="Times New Roman" w:hAnsi="Times New Roman"/>
          <w:sz w:val="28"/>
          <w:szCs w:val="28"/>
        </w:rPr>
        <w:br/>
      </w:r>
      <w:r w:rsidR="003E7F65" w:rsidRPr="002551F6">
        <w:rPr>
          <w:rFonts w:ascii="Times New Roman" w:hAnsi="Times New Roman"/>
          <w:sz w:val="28"/>
          <w:szCs w:val="28"/>
        </w:rPr>
        <w:t>1 Постановления № </w:t>
      </w:r>
      <w:r w:rsidRPr="002551F6">
        <w:rPr>
          <w:rFonts w:ascii="Times New Roman" w:hAnsi="Times New Roman"/>
          <w:sz w:val="28"/>
          <w:szCs w:val="28"/>
        </w:rPr>
        <w:t xml:space="preserve">36, в соответствии с пунктом 6 Положения </w:t>
      </w:r>
      <w:r w:rsidRPr="002551F6">
        <w:rPr>
          <w:rFonts w:ascii="Times New Roman" w:hAnsi="Times New Roman"/>
          <w:sz w:val="28"/>
          <w:szCs w:val="28"/>
        </w:rPr>
        <w:lastRenderedPageBreak/>
        <w:t xml:space="preserve">Межведомственной комиссией, в состав которой вошли представители Минэкономразвития России, Минфина </w:t>
      </w:r>
      <w:r w:rsidR="003E7F65" w:rsidRPr="002551F6">
        <w:rPr>
          <w:rFonts w:ascii="Times New Roman" w:hAnsi="Times New Roman"/>
          <w:sz w:val="28"/>
          <w:szCs w:val="28"/>
        </w:rPr>
        <w:t>России, Минкомсвязи России, ФАС </w:t>
      </w:r>
      <w:r w:rsidRPr="002551F6">
        <w:rPr>
          <w:rFonts w:ascii="Times New Roman" w:hAnsi="Times New Roman"/>
          <w:sz w:val="28"/>
          <w:szCs w:val="28"/>
        </w:rPr>
        <w:t xml:space="preserve">России и Федерального казначейства, обеспечена приемка работ </w:t>
      </w:r>
      <w:r w:rsidR="003E7F65" w:rsidRPr="002551F6">
        <w:rPr>
          <w:rFonts w:ascii="Times New Roman" w:hAnsi="Times New Roman"/>
          <w:sz w:val="28"/>
          <w:szCs w:val="28"/>
        </w:rPr>
        <w:br/>
      </w:r>
      <w:r w:rsidRPr="002551F6">
        <w:rPr>
          <w:rFonts w:ascii="Times New Roman" w:hAnsi="Times New Roman"/>
          <w:sz w:val="28"/>
          <w:szCs w:val="28"/>
        </w:rPr>
        <w:t>(их результатов) по созданию ЕИС, в том числе:</w:t>
      </w:r>
    </w:p>
    <w:p w:rsidR="00BC5307" w:rsidRPr="002551F6" w:rsidRDefault="003E7F65" w:rsidP="003E7F6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согласована программа и методика приемочных испытаний;</w:t>
      </w:r>
    </w:p>
    <w:p w:rsidR="00BC5307" w:rsidRPr="002551F6" w:rsidRDefault="003E7F65" w:rsidP="003E7F6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1, 2 и 5 октября 2015 года проведены приемочные испытания, </w:t>
      </w:r>
      <w:r w:rsidRPr="002551F6">
        <w:rPr>
          <w:rFonts w:ascii="Times New Roman" w:hAnsi="Times New Roman"/>
          <w:sz w:val="28"/>
          <w:szCs w:val="28"/>
        </w:rPr>
        <w:br/>
      </w:r>
      <w:r w:rsidR="00BC5307" w:rsidRPr="002551F6">
        <w:rPr>
          <w:rFonts w:ascii="Times New Roman" w:hAnsi="Times New Roman"/>
          <w:sz w:val="28"/>
          <w:szCs w:val="28"/>
        </w:rPr>
        <w:t xml:space="preserve">по результатам которых подписаны протокол заседания Межведомственной комиссии, протокол проведения приемочных испытаний ЕИС и акт результатов проведения приемочных испытаний о подтверждении готовности ЕИС к эксплуатации. </w:t>
      </w:r>
    </w:p>
    <w:p w:rsidR="00BC5307" w:rsidRPr="002551F6" w:rsidRDefault="003E7F65" w:rsidP="003E7F6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По итогам проведе</w:t>
      </w:r>
      <w:r w:rsidR="00BC5307" w:rsidRPr="002551F6">
        <w:rPr>
          <w:rFonts w:ascii="Times New Roman" w:hAnsi="Times New Roman"/>
          <w:sz w:val="28"/>
          <w:szCs w:val="28"/>
        </w:rPr>
        <w:t xml:space="preserve">нных мероприятий по приемке работ </w:t>
      </w:r>
      <w:r w:rsidRPr="002551F6">
        <w:rPr>
          <w:rFonts w:ascii="Times New Roman" w:hAnsi="Times New Roman"/>
          <w:sz w:val="28"/>
          <w:szCs w:val="28"/>
        </w:rPr>
        <w:br/>
      </w:r>
      <w:r w:rsidR="00BC5307" w:rsidRPr="002551F6">
        <w:rPr>
          <w:rFonts w:ascii="Times New Roman" w:hAnsi="Times New Roman"/>
          <w:sz w:val="28"/>
          <w:szCs w:val="28"/>
        </w:rPr>
        <w:t xml:space="preserve">(их результатов) по созданию ЕИС, ЕИС прошла приемочные испытания </w:t>
      </w:r>
      <w:r w:rsidRPr="002551F6">
        <w:rPr>
          <w:rFonts w:ascii="Times New Roman" w:hAnsi="Times New Roman"/>
          <w:sz w:val="28"/>
          <w:szCs w:val="28"/>
        </w:rPr>
        <w:br/>
      </w:r>
      <w:r w:rsidR="00BC5307" w:rsidRPr="002551F6">
        <w:rPr>
          <w:rFonts w:ascii="Times New Roman" w:hAnsi="Times New Roman"/>
          <w:sz w:val="28"/>
          <w:szCs w:val="28"/>
        </w:rPr>
        <w:t xml:space="preserve">и была готова к эксплуатации в объеме функций, указанных в программе </w:t>
      </w:r>
      <w:r w:rsidRPr="002551F6">
        <w:rPr>
          <w:rFonts w:ascii="Times New Roman" w:hAnsi="Times New Roman"/>
          <w:sz w:val="28"/>
          <w:szCs w:val="28"/>
        </w:rPr>
        <w:br/>
      </w:r>
      <w:r w:rsidR="00BC5307" w:rsidRPr="002551F6">
        <w:rPr>
          <w:rFonts w:ascii="Times New Roman" w:hAnsi="Times New Roman"/>
          <w:sz w:val="28"/>
          <w:szCs w:val="28"/>
        </w:rPr>
        <w:t>и методике приемочных испытаний ЕИС, утвержденных Межведомственной комиссией 30</w:t>
      </w:r>
      <w:r w:rsidRPr="002551F6">
        <w:rPr>
          <w:rFonts w:ascii="Times New Roman" w:hAnsi="Times New Roman"/>
          <w:sz w:val="28"/>
          <w:szCs w:val="28"/>
        </w:rPr>
        <w:t xml:space="preserve"> сентября </w:t>
      </w:r>
      <w:r w:rsidR="00BC5307" w:rsidRPr="002551F6">
        <w:rPr>
          <w:rFonts w:ascii="Times New Roman" w:hAnsi="Times New Roman"/>
          <w:sz w:val="28"/>
          <w:szCs w:val="28"/>
        </w:rPr>
        <w:t>2015</w:t>
      </w:r>
      <w:r w:rsidR="003A69DD">
        <w:rPr>
          <w:rFonts w:ascii="Times New Roman" w:hAnsi="Times New Roman"/>
          <w:sz w:val="28"/>
          <w:szCs w:val="28"/>
        </w:rPr>
        <w:t xml:space="preserve"> </w:t>
      </w:r>
      <w:r w:rsidRPr="002551F6">
        <w:rPr>
          <w:rFonts w:ascii="Times New Roman" w:hAnsi="Times New Roman"/>
          <w:sz w:val="28"/>
          <w:szCs w:val="28"/>
        </w:rPr>
        <w:t>года.</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период с 19</w:t>
      </w:r>
      <w:r w:rsidR="003E7F65" w:rsidRPr="002551F6">
        <w:rPr>
          <w:rFonts w:ascii="Times New Roman" w:hAnsi="Times New Roman"/>
          <w:sz w:val="28"/>
          <w:szCs w:val="28"/>
        </w:rPr>
        <w:t xml:space="preserve"> октября </w:t>
      </w:r>
      <w:r w:rsidRPr="002551F6">
        <w:rPr>
          <w:rFonts w:ascii="Times New Roman" w:hAnsi="Times New Roman"/>
          <w:sz w:val="28"/>
          <w:szCs w:val="28"/>
        </w:rPr>
        <w:t>2015</w:t>
      </w:r>
      <w:r w:rsidR="003E7F65" w:rsidRPr="002551F6">
        <w:rPr>
          <w:rFonts w:ascii="Times New Roman" w:hAnsi="Times New Roman"/>
          <w:sz w:val="28"/>
          <w:szCs w:val="28"/>
        </w:rPr>
        <w:t xml:space="preserve"> года по </w:t>
      </w:r>
      <w:r w:rsidRPr="002551F6">
        <w:rPr>
          <w:rFonts w:ascii="Times New Roman" w:hAnsi="Times New Roman"/>
          <w:sz w:val="28"/>
          <w:szCs w:val="28"/>
        </w:rPr>
        <w:t>3</w:t>
      </w:r>
      <w:r w:rsidR="003E7F65" w:rsidRPr="002551F6">
        <w:rPr>
          <w:rFonts w:ascii="Times New Roman" w:hAnsi="Times New Roman"/>
          <w:sz w:val="28"/>
          <w:szCs w:val="28"/>
        </w:rPr>
        <w:t xml:space="preserve"> декабря </w:t>
      </w:r>
      <w:r w:rsidRPr="002551F6">
        <w:rPr>
          <w:rFonts w:ascii="Times New Roman" w:hAnsi="Times New Roman"/>
          <w:sz w:val="28"/>
          <w:szCs w:val="28"/>
        </w:rPr>
        <w:t>2015</w:t>
      </w:r>
      <w:r w:rsidR="003E7F65" w:rsidRPr="002551F6">
        <w:rPr>
          <w:rFonts w:ascii="Times New Roman" w:hAnsi="Times New Roman"/>
          <w:sz w:val="28"/>
          <w:szCs w:val="28"/>
        </w:rPr>
        <w:t xml:space="preserve"> года</w:t>
      </w:r>
      <w:r w:rsidRPr="002551F6">
        <w:rPr>
          <w:rFonts w:ascii="Times New Roman" w:hAnsi="Times New Roman"/>
          <w:sz w:val="28"/>
          <w:szCs w:val="28"/>
        </w:rPr>
        <w:t xml:space="preserve"> Федеральным казначейством проведена опытная эксплуатация ЕИС с привлечением следующих организаций: </w:t>
      </w:r>
      <w:r w:rsidR="003E7F65" w:rsidRPr="002551F6">
        <w:rPr>
          <w:rFonts w:ascii="Times New Roman" w:hAnsi="Times New Roman"/>
          <w:sz w:val="28"/>
          <w:szCs w:val="28"/>
        </w:rPr>
        <w:t>УФК</w:t>
      </w:r>
      <w:r w:rsidRPr="002551F6">
        <w:rPr>
          <w:rFonts w:ascii="Times New Roman" w:hAnsi="Times New Roman"/>
          <w:sz w:val="28"/>
          <w:szCs w:val="28"/>
        </w:rPr>
        <w:t xml:space="preserve"> по Кировской области, Калининградской области, республике Чувашия, </w:t>
      </w:r>
      <w:r w:rsidR="003E7F65" w:rsidRPr="002551F6">
        <w:rPr>
          <w:rFonts w:ascii="Times New Roman" w:hAnsi="Times New Roman"/>
          <w:sz w:val="28"/>
          <w:szCs w:val="28"/>
        </w:rPr>
        <w:t>МОУ ФК</w:t>
      </w:r>
      <w:r w:rsidRPr="002551F6">
        <w:rPr>
          <w:rFonts w:ascii="Times New Roman" w:hAnsi="Times New Roman"/>
          <w:sz w:val="28"/>
          <w:szCs w:val="28"/>
        </w:rPr>
        <w:t xml:space="preserve">, </w:t>
      </w:r>
      <w:r w:rsidR="003E7F65" w:rsidRPr="002551F6">
        <w:rPr>
          <w:rFonts w:ascii="Times New Roman" w:hAnsi="Times New Roman"/>
          <w:sz w:val="28"/>
          <w:szCs w:val="28"/>
        </w:rPr>
        <w:t>ЦАФК</w:t>
      </w:r>
      <w:r w:rsidRPr="002551F6">
        <w:rPr>
          <w:rFonts w:ascii="Times New Roman" w:hAnsi="Times New Roman"/>
          <w:sz w:val="28"/>
          <w:szCs w:val="28"/>
        </w:rPr>
        <w:t>, Счетн</w:t>
      </w:r>
      <w:r w:rsidR="003E7F65" w:rsidRPr="002551F6">
        <w:rPr>
          <w:rFonts w:ascii="Times New Roman" w:hAnsi="Times New Roman"/>
          <w:sz w:val="28"/>
          <w:szCs w:val="28"/>
        </w:rPr>
        <w:t>ой</w:t>
      </w:r>
      <w:r w:rsidRPr="002551F6">
        <w:rPr>
          <w:rFonts w:ascii="Times New Roman" w:hAnsi="Times New Roman"/>
          <w:sz w:val="28"/>
          <w:szCs w:val="28"/>
        </w:rPr>
        <w:t xml:space="preserve"> палат</w:t>
      </w:r>
      <w:r w:rsidR="003E7F65" w:rsidRPr="002551F6">
        <w:rPr>
          <w:rFonts w:ascii="Times New Roman" w:hAnsi="Times New Roman"/>
          <w:sz w:val="28"/>
          <w:szCs w:val="28"/>
        </w:rPr>
        <w:t>ы</w:t>
      </w:r>
      <w:r w:rsidRPr="002551F6">
        <w:rPr>
          <w:rFonts w:ascii="Times New Roman" w:hAnsi="Times New Roman"/>
          <w:sz w:val="28"/>
          <w:szCs w:val="28"/>
        </w:rPr>
        <w:t>, Комитета по конкурентной политике Московской области, Департамент</w:t>
      </w:r>
      <w:r w:rsidR="003E7F65" w:rsidRPr="002551F6">
        <w:rPr>
          <w:rFonts w:ascii="Times New Roman" w:hAnsi="Times New Roman"/>
          <w:sz w:val="28"/>
          <w:szCs w:val="28"/>
        </w:rPr>
        <w:t>а</w:t>
      </w:r>
      <w:r w:rsidRPr="002551F6">
        <w:rPr>
          <w:rFonts w:ascii="Times New Roman" w:hAnsi="Times New Roman"/>
          <w:sz w:val="28"/>
          <w:szCs w:val="28"/>
        </w:rPr>
        <w:t xml:space="preserve"> города Москвы по конкурентной политике. По результатам проведения опытной эксплуатации ЕИС проблем и недостатков участниками опытной эксплуатации не выявлено.</w:t>
      </w:r>
    </w:p>
    <w:p w:rsidR="00BC5307" w:rsidRPr="002551F6" w:rsidRDefault="003E7F65" w:rsidP="005D257D">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Во исполнение требований П</w:t>
      </w:r>
      <w:r w:rsidR="00BC5307" w:rsidRPr="002551F6">
        <w:rPr>
          <w:rFonts w:ascii="Times New Roman" w:hAnsi="Times New Roman"/>
          <w:sz w:val="28"/>
          <w:szCs w:val="28"/>
        </w:rPr>
        <w:t>остановления №</w:t>
      </w:r>
      <w:r w:rsidRPr="002551F6">
        <w:rPr>
          <w:rFonts w:ascii="Times New Roman" w:hAnsi="Times New Roman"/>
          <w:sz w:val="28"/>
          <w:szCs w:val="28"/>
        </w:rPr>
        <w:t> </w:t>
      </w:r>
      <w:r w:rsidR="00BC5307" w:rsidRPr="002551F6">
        <w:rPr>
          <w:rFonts w:ascii="Times New Roman" w:hAnsi="Times New Roman"/>
          <w:sz w:val="28"/>
          <w:szCs w:val="28"/>
        </w:rPr>
        <w:t xml:space="preserve">996 Федеральным казначейством </w:t>
      </w:r>
      <w:r w:rsidRPr="002551F6">
        <w:rPr>
          <w:rFonts w:ascii="Times New Roman" w:hAnsi="Times New Roman"/>
          <w:sz w:val="28"/>
          <w:szCs w:val="28"/>
        </w:rPr>
        <w:t>изданы</w:t>
      </w:r>
      <w:r w:rsidR="00BC5307" w:rsidRPr="002551F6">
        <w:rPr>
          <w:rFonts w:ascii="Times New Roman" w:hAnsi="Times New Roman"/>
          <w:sz w:val="28"/>
          <w:szCs w:val="28"/>
        </w:rPr>
        <w:t xml:space="preserve"> приказ</w:t>
      </w:r>
      <w:r w:rsidRPr="002551F6">
        <w:rPr>
          <w:rFonts w:ascii="Times New Roman" w:hAnsi="Times New Roman"/>
          <w:sz w:val="28"/>
          <w:szCs w:val="28"/>
        </w:rPr>
        <w:t>ы</w:t>
      </w:r>
      <w:r w:rsidR="00BC5307" w:rsidRPr="002551F6">
        <w:rPr>
          <w:rFonts w:ascii="Times New Roman" w:hAnsi="Times New Roman"/>
          <w:sz w:val="28"/>
          <w:szCs w:val="28"/>
        </w:rPr>
        <w:t xml:space="preserve"> Федерального казначейства от 30 </w:t>
      </w:r>
      <w:r w:rsidRPr="002551F6">
        <w:rPr>
          <w:rFonts w:ascii="Times New Roman" w:hAnsi="Times New Roman"/>
          <w:sz w:val="28"/>
          <w:szCs w:val="28"/>
        </w:rPr>
        <w:t>декабря 2015 </w:t>
      </w:r>
      <w:r w:rsidR="00BC5307" w:rsidRPr="002551F6">
        <w:rPr>
          <w:rFonts w:ascii="Times New Roman" w:hAnsi="Times New Roman"/>
          <w:sz w:val="28"/>
          <w:szCs w:val="28"/>
        </w:rPr>
        <w:t xml:space="preserve">г. </w:t>
      </w:r>
      <w:r w:rsidRPr="002551F6">
        <w:rPr>
          <w:rFonts w:ascii="Times New Roman" w:hAnsi="Times New Roman"/>
          <w:sz w:val="28"/>
          <w:szCs w:val="28"/>
        </w:rPr>
        <w:t>№ </w:t>
      </w:r>
      <w:r w:rsidR="00BC5307" w:rsidRPr="002551F6">
        <w:rPr>
          <w:rFonts w:ascii="Times New Roman" w:hAnsi="Times New Roman"/>
          <w:sz w:val="28"/>
          <w:szCs w:val="28"/>
        </w:rPr>
        <w:t>27н «Об утверждении Порядка регистрации в единой информационной системе в сфере закупок и признании утратившим силу приказа Федеральног</w:t>
      </w:r>
      <w:r w:rsidRPr="002551F6">
        <w:rPr>
          <w:rFonts w:ascii="Times New Roman" w:hAnsi="Times New Roman"/>
          <w:sz w:val="28"/>
          <w:szCs w:val="28"/>
        </w:rPr>
        <w:t>о казначейства от 25 марта 2014 г. № </w:t>
      </w:r>
      <w:r w:rsidR="00BC5307" w:rsidRPr="002551F6">
        <w:rPr>
          <w:rFonts w:ascii="Times New Roman" w:hAnsi="Times New Roman"/>
          <w:sz w:val="28"/>
          <w:szCs w:val="28"/>
        </w:rPr>
        <w:t xml:space="preserve">4н» </w:t>
      </w:r>
      <w:r w:rsidR="005D257D" w:rsidRPr="002551F6">
        <w:rPr>
          <w:rFonts w:ascii="Times New Roman" w:hAnsi="Times New Roman"/>
          <w:sz w:val="28"/>
          <w:szCs w:val="28"/>
        </w:rPr>
        <w:br/>
      </w:r>
      <w:r w:rsidRPr="002551F6">
        <w:rPr>
          <w:rFonts w:ascii="Times New Roman" w:hAnsi="Times New Roman"/>
          <w:sz w:val="28"/>
          <w:szCs w:val="28"/>
        </w:rPr>
        <w:t>и от 30 декабря 2015 г. № </w:t>
      </w:r>
      <w:r w:rsidR="00BC5307" w:rsidRPr="002551F6">
        <w:rPr>
          <w:rFonts w:ascii="Times New Roman" w:hAnsi="Times New Roman"/>
          <w:sz w:val="28"/>
          <w:szCs w:val="28"/>
        </w:rPr>
        <w:t>26н «Об утверждении Порядка пользования единой информационной системе в сфере закупок».</w:t>
      </w:r>
    </w:p>
    <w:p w:rsidR="00BC5307" w:rsidRPr="002551F6" w:rsidRDefault="00BC5307" w:rsidP="005D257D">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дополнение к ранее реализованным функциям Официального сайта </w:t>
      </w:r>
      <w:r w:rsidR="005D257D" w:rsidRPr="002551F6">
        <w:rPr>
          <w:rFonts w:ascii="Times New Roman" w:hAnsi="Times New Roman"/>
          <w:sz w:val="28"/>
          <w:szCs w:val="28"/>
          <w:lang w:val="en-US"/>
        </w:rPr>
        <w:t>www</w:t>
      </w:r>
      <w:r w:rsidR="005D257D" w:rsidRPr="002551F6">
        <w:rPr>
          <w:rFonts w:ascii="Times New Roman" w:hAnsi="Times New Roman"/>
          <w:sz w:val="28"/>
          <w:szCs w:val="28"/>
        </w:rPr>
        <w:t xml:space="preserve">.zakupki.gov.ru </w:t>
      </w:r>
      <w:r w:rsidRPr="002551F6">
        <w:rPr>
          <w:rFonts w:ascii="Times New Roman" w:hAnsi="Times New Roman"/>
          <w:sz w:val="28"/>
          <w:szCs w:val="28"/>
        </w:rPr>
        <w:t xml:space="preserve">в ЕИС в 2015 году Федеральным казначейством реализованы мероприятия с целью обеспечения следующих возможностей </w:t>
      </w:r>
      <w:r w:rsidR="005D257D" w:rsidRPr="002551F6">
        <w:rPr>
          <w:rFonts w:ascii="Times New Roman" w:hAnsi="Times New Roman"/>
          <w:sz w:val="28"/>
          <w:szCs w:val="28"/>
        </w:rPr>
        <w:br/>
      </w:r>
      <w:r w:rsidRPr="002551F6">
        <w:rPr>
          <w:rFonts w:ascii="Times New Roman" w:hAnsi="Times New Roman"/>
          <w:sz w:val="28"/>
          <w:szCs w:val="28"/>
        </w:rPr>
        <w:t>в ЕИС:</w:t>
      </w:r>
    </w:p>
    <w:p w:rsidR="00BC5307" w:rsidRPr="002551F6" w:rsidRDefault="005D257D" w:rsidP="005D257D">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исполнение требований законодательства в сфере закупок, вступивших в силу с 1 января 2016 года, включая требования </w:t>
      </w:r>
      <w:r w:rsidRPr="002551F6">
        <w:rPr>
          <w:rFonts w:ascii="Times New Roman" w:hAnsi="Times New Roman"/>
          <w:sz w:val="28"/>
          <w:szCs w:val="28"/>
        </w:rPr>
        <w:br/>
      </w:r>
      <w:r w:rsidR="00BC5307" w:rsidRPr="002551F6">
        <w:rPr>
          <w:rFonts w:ascii="Times New Roman" w:hAnsi="Times New Roman"/>
          <w:sz w:val="28"/>
          <w:szCs w:val="28"/>
        </w:rPr>
        <w:t xml:space="preserve">по мониторингу соответствия и оценке соответствия, проводимые Корпорацией развития малого и среднего предпринимательства согласно Федеральному закону </w:t>
      </w:r>
      <w:r w:rsidRPr="002551F6">
        <w:rPr>
          <w:rFonts w:ascii="Times New Roman" w:hAnsi="Times New Roman"/>
          <w:sz w:val="28"/>
          <w:szCs w:val="28"/>
        </w:rPr>
        <w:t>№ </w:t>
      </w:r>
      <w:r w:rsidR="00BC5307" w:rsidRPr="002551F6">
        <w:rPr>
          <w:rFonts w:ascii="Times New Roman" w:hAnsi="Times New Roman"/>
          <w:sz w:val="28"/>
          <w:szCs w:val="28"/>
        </w:rPr>
        <w:t>223-ФЗ в отношении отдельных видов юридических лиц;</w:t>
      </w:r>
    </w:p>
    <w:p w:rsidR="00BC5307" w:rsidRPr="002551F6" w:rsidRDefault="005D257D" w:rsidP="005D257D">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w:t>
      </w:r>
      <w:r w:rsidR="00BC5307" w:rsidRPr="002551F6">
        <w:rPr>
          <w:rFonts w:ascii="Times New Roman" w:hAnsi="Times New Roman"/>
          <w:sz w:val="28"/>
          <w:szCs w:val="28"/>
        </w:rPr>
        <w:t xml:space="preserve">расширение возможностей работы в ЕИС контрольных органов </w:t>
      </w:r>
      <w:r w:rsidRPr="002551F6">
        <w:rPr>
          <w:rFonts w:ascii="Times New Roman" w:hAnsi="Times New Roman"/>
          <w:sz w:val="28"/>
          <w:szCs w:val="28"/>
        </w:rPr>
        <w:br/>
      </w:r>
      <w:r w:rsidR="00BC5307" w:rsidRPr="002551F6">
        <w:rPr>
          <w:rFonts w:ascii="Times New Roman" w:hAnsi="Times New Roman"/>
          <w:sz w:val="28"/>
          <w:szCs w:val="28"/>
        </w:rPr>
        <w:t>в сфере закупок, органов внутреннего государственного (муниципального) финансового контроля и органов аудита в сфере закупок, в том числе обеспечена интеграция с информационными системами органов контроля;</w:t>
      </w:r>
    </w:p>
    <w:p w:rsidR="00BC5307" w:rsidRPr="002551F6" w:rsidRDefault="005D257D" w:rsidP="00CF5127">
      <w:pPr>
        <w:tabs>
          <w:tab w:val="left" w:pos="709"/>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обеспечены все функциональные возможности формирования планов-графиков закупок на 2016 год в соответствии с приказом Минэкономразвития России №</w:t>
      </w:r>
      <w:r w:rsidRPr="002551F6">
        <w:rPr>
          <w:rFonts w:ascii="Times New Roman" w:hAnsi="Times New Roman"/>
          <w:sz w:val="28"/>
          <w:szCs w:val="28"/>
        </w:rPr>
        <w:t> </w:t>
      </w:r>
      <w:r w:rsidR="00BC5307" w:rsidRPr="002551F6">
        <w:rPr>
          <w:rFonts w:ascii="Times New Roman" w:hAnsi="Times New Roman"/>
          <w:sz w:val="28"/>
          <w:szCs w:val="28"/>
        </w:rPr>
        <w:t>182, Казначейства России №</w:t>
      </w:r>
      <w:r w:rsidRPr="002551F6">
        <w:rPr>
          <w:rFonts w:ascii="Times New Roman" w:hAnsi="Times New Roman"/>
          <w:sz w:val="28"/>
          <w:szCs w:val="28"/>
        </w:rPr>
        <w:t> </w:t>
      </w:r>
      <w:r w:rsidR="00BC5307" w:rsidRPr="002551F6">
        <w:rPr>
          <w:rFonts w:ascii="Times New Roman" w:hAnsi="Times New Roman"/>
          <w:sz w:val="28"/>
          <w:szCs w:val="28"/>
        </w:rPr>
        <w:t>7н от 31</w:t>
      </w:r>
      <w:r w:rsidRPr="002551F6">
        <w:rPr>
          <w:rFonts w:ascii="Times New Roman" w:hAnsi="Times New Roman"/>
          <w:sz w:val="28"/>
          <w:szCs w:val="28"/>
        </w:rPr>
        <w:t xml:space="preserve"> марта </w:t>
      </w:r>
      <w:r w:rsidR="00BC5307" w:rsidRPr="002551F6">
        <w:rPr>
          <w:rFonts w:ascii="Times New Roman" w:hAnsi="Times New Roman"/>
          <w:sz w:val="28"/>
          <w:szCs w:val="28"/>
        </w:rPr>
        <w:t xml:space="preserve">2015 «Об особенностях размещения в единой информационной системе </w:t>
      </w:r>
      <w:r w:rsidRPr="002551F6">
        <w:rPr>
          <w:rFonts w:ascii="Times New Roman" w:hAnsi="Times New Roman"/>
          <w:sz w:val="28"/>
          <w:szCs w:val="28"/>
        </w:rPr>
        <w:br/>
      </w:r>
      <w:r w:rsidR="00BC5307" w:rsidRPr="002551F6">
        <w:rPr>
          <w:rFonts w:ascii="Times New Roman" w:hAnsi="Times New Roman"/>
          <w:sz w:val="28"/>
          <w:szCs w:val="28"/>
        </w:rPr>
        <w:t>или до ввода в эксплуатацию указанной системы на официальном сайте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планов-графи</w:t>
      </w:r>
      <w:r w:rsidRPr="002551F6">
        <w:rPr>
          <w:rFonts w:ascii="Times New Roman" w:hAnsi="Times New Roman"/>
          <w:sz w:val="28"/>
          <w:szCs w:val="28"/>
        </w:rPr>
        <w:t>ков размещения заказов на 2015–</w:t>
      </w:r>
      <w:r w:rsidR="00BC5307" w:rsidRPr="002551F6">
        <w:rPr>
          <w:rFonts w:ascii="Times New Roman" w:hAnsi="Times New Roman"/>
          <w:sz w:val="28"/>
          <w:szCs w:val="28"/>
        </w:rPr>
        <w:t xml:space="preserve">2016 годы», в том числе посредством интеграции </w:t>
      </w:r>
      <w:r w:rsidR="004D60B5">
        <w:rPr>
          <w:rFonts w:ascii="Times New Roman" w:hAnsi="Times New Roman"/>
          <w:sz w:val="28"/>
          <w:szCs w:val="28"/>
        </w:rPr>
        <w:br/>
      </w:r>
      <w:r w:rsidR="00BC5307" w:rsidRPr="002551F6">
        <w:rPr>
          <w:rFonts w:ascii="Times New Roman" w:hAnsi="Times New Roman"/>
          <w:sz w:val="28"/>
          <w:szCs w:val="28"/>
        </w:rPr>
        <w:t xml:space="preserve">с </w:t>
      </w:r>
      <w:r w:rsidR="00903EB1">
        <w:rPr>
          <w:rFonts w:ascii="Times New Roman" w:hAnsi="Times New Roman"/>
          <w:sz w:val="28"/>
          <w:szCs w:val="28"/>
        </w:rPr>
        <w:t>ГИИС</w:t>
      </w:r>
      <w:r w:rsidR="00BC5307" w:rsidRPr="002551F6">
        <w:rPr>
          <w:rFonts w:ascii="Times New Roman" w:hAnsi="Times New Roman"/>
          <w:sz w:val="28"/>
          <w:szCs w:val="28"/>
        </w:rPr>
        <w:t xml:space="preserve"> «Электронный бюджет» для федеральных органов государственной власти и федеральных казенных учреждений;</w:t>
      </w:r>
    </w:p>
    <w:p w:rsidR="00BC5307" w:rsidRPr="002551F6" w:rsidRDefault="005D257D" w:rsidP="00CF5127">
      <w:pPr>
        <w:tabs>
          <w:tab w:val="left" w:pos="709"/>
          <w:tab w:val="left" w:pos="993"/>
        </w:tabs>
        <w:spacing w:after="0" w:line="360" w:lineRule="atLeast"/>
        <w:ind w:firstLine="709"/>
        <w:jc w:val="both"/>
        <w:rPr>
          <w:rFonts w:ascii="Times New Roman" w:hAnsi="Times New Roman"/>
          <w:sz w:val="28"/>
          <w:szCs w:val="28"/>
        </w:rPr>
      </w:pPr>
      <w:proofErr w:type="gramStart"/>
      <w:r w:rsidRPr="002551F6">
        <w:rPr>
          <w:rFonts w:ascii="Times New Roman" w:hAnsi="Times New Roman"/>
          <w:sz w:val="28"/>
          <w:szCs w:val="28"/>
        </w:rPr>
        <w:t>– </w:t>
      </w:r>
      <w:r w:rsidR="00BC5307" w:rsidRPr="002551F6">
        <w:rPr>
          <w:rFonts w:ascii="Times New Roman" w:hAnsi="Times New Roman"/>
          <w:sz w:val="28"/>
          <w:szCs w:val="28"/>
        </w:rPr>
        <w:t>размещение правил нормирования затрат для обсуждения с целью общественного контроля в соответствии с требованиями постановлений Правительства Российской Федерации от 18</w:t>
      </w:r>
      <w:r w:rsidRPr="002551F6">
        <w:rPr>
          <w:rFonts w:ascii="Times New Roman" w:hAnsi="Times New Roman"/>
          <w:sz w:val="28"/>
          <w:szCs w:val="28"/>
        </w:rPr>
        <w:t xml:space="preserve"> мая 2015 </w:t>
      </w:r>
      <w:r w:rsidR="00BC5307" w:rsidRPr="002551F6">
        <w:rPr>
          <w:rFonts w:ascii="Times New Roman" w:hAnsi="Times New Roman"/>
          <w:sz w:val="28"/>
          <w:szCs w:val="28"/>
        </w:rPr>
        <w:t>г. №</w:t>
      </w:r>
      <w:r w:rsidRPr="002551F6">
        <w:rPr>
          <w:rFonts w:ascii="Times New Roman" w:hAnsi="Times New Roman"/>
          <w:sz w:val="28"/>
          <w:szCs w:val="28"/>
        </w:rPr>
        <w:t> </w:t>
      </w:r>
      <w:r w:rsidR="00BC5307" w:rsidRPr="002551F6">
        <w:rPr>
          <w:rFonts w:ascii="Times New Roman" w:hAnsi="Times New Roman"/>
          <w:sz w:val="28"/>
          <w:szCs w:val="28"/>
        </w:rPr>
        <w:t xml:space="preserve">476 </w:t>
      </w:r>
      <w:r w:rsidR="00D93FE6" w:rsidRPr="00D93FE6">
        <w:rPr>
          <w:rFonts w:ascii="Times New Roman" w:hAnsi="Times New Roman"/>
          <w:sz w:val="28"/>
          <w:szCs w:val="28"/>
        </w:rPr>
        <w:br/>
      </w:r>
      <w:r w:rsidR="00BC5307" w:rsidRPr="002551F6">
        <w:rPr>
          <w:rFonts w:ascii="Times New Roman" w:hAnsi="Times New Roman"/>
          <w:sz w:val="28"/>
          <w:szCs w:val="28"/>
        </w:rPr>
        <w:t>«Об утверждении общих требований к порядку разработки и принятия правовых актов о нормировании в сфере закупок, содержанию указанных актов и обеспечению их исполнения» и от 19</w:t>
      </w:r>
      <w:r w:rsidR="00CF5127" w:rsidRPr="002551F6">
        <w:rPr>
          <w:rFonts w:ascii="Times New Roman" w:hAnsi="Times New Roman"/>
          <w:sz w:val="28"/>
          <w:szCs w:val="28"/>
        </w:rPr>
        <w:t xml:space="preserve"> мая 2015 </w:t>
      </w:r>
      <w:r w:rsidR="00BC5307" w:rsidRPr="002551F6">
        <w:rPr>
          <w:rFonts w:ascii="Times New Roman" w:hAnsi="Times New Roman"/>
          <w:sz w:val="28"/>
          <w:szCs w:val="28"/>
        </w:rPr>
        <w:t>г. №</w:t>
      </w:r>
      <w:r w:rsidR="00CF5127" w:rsidRPr="002551F6">
        <w:rPr>
          <w:rFonts w:ascii="Times New Roman" w:hAnsi="Times New Roman"/>
          <w:sz w:val="28"/>
          <w:szCs w:val="28"/>
        </w:rPr>
        <w:t> </w:t>
      </w:r>
      <w:r w:rsidR="00BC5307" w:rsidRPr="002551F6">
        <w:rPr>
          <w:rFonts w:ascii="Times New Roman" w:hAnsi="Times New Roman"/>
          <w:sz w:val="28"/>
          <w:szCs w:val="28"/>
        </w:rPr>
        <w:t xml:space="preserve">479 </w:t>
      </w:r>
      <w:r w:rsidR="00CF5127" w:rsidRPr="002551F6">
        <w:rPr>
          <w:rFonts w:ascii="Times New Roman" w:hAnsi="Times New Roman"/>
          <w:sz w:val="28"/>
          <w:szCs w:val="28"/>
        </w:rPr>
        <w:br/>
      </w:r>
      <w:r w:rsidR="00BC5307" w:rsidRPr="002551F6">
        <w:rPr>
          <w:rFonts w:ascii="Times New Roman" w:hAnsi="Times New Roman"/>
          <w:sz w:val="28"/>
          <w:szCs w:val="28"/>
        </w:rPr>
        <w:t>«Об утверждении требований к порядку разработки</w:t>
      </w:r>
      <w:proofErr w:type="gramEnd"/>
      <w:r w:rsidR="00BC5307" w:rsidRPr="002551F6">
        <w:rPr>
          <w:rFonts w:ascii="Times New Roman" w:hAnsi="Times New Roman"/>
          <w:sz w:val="28"/>
          <w:szCs w:val="28"/>
        </w:rPr>
        <w:t xml:space="preserve"> и принятия правовых актов о нормировании в сфере закупок для обеспечения федеральных нужд, содержанию указанных актов и обеспечению их исполнения»;</w:t>
      </w:r>
    </w:p>
    <w:p w:rsidR="00BC5307" w:rsidRPr="002551F6" w:rsidRDefault="00CF5127" w:rsidP="00CF5127">
      <w:pPr>
        <w:pStyle w:val="a5"/>
        <w:tabs>
          <w:tab w:val="left" w:pos="709"/>
          <w:tab w:val="left" w:pos="993"/>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обеспечены расширенные функциональные возможности общественного обсуждения крупных закупок в соответствии </w:t>
      </w:r>
      <w:r w:rsidRPr="002551F6">
        <w:rPr>
          <w:rFonts w:ascii="Times New Roman" w:hAnsi="Times New Roman"/>
          <w:sz w:val="28"/>
          <w:szCs w:val="28"/>
        </w:rPr>
        <w:br/>
      </w:r>
      <w:r w:rsidR="00BC5307" w:rsidRPr="002551F6">
        <w:rPr>
          <w:rFonts w:ascii="Times New Roman" w:hAnsi="Times New Roman"/>
          <w:sz w:val="28"/>
          <w:szCs w:val="28"/>
        </w:rPr>
        <w:t>с функциональными требованиями Минэкономразвития России;</w:t>
      </w:r>
    </w:p>
    <w:p w:rsidR="00BC5307" w:rsidRPr="002551F6" w:rsidRDefault="00CF5127" w:rsidP="00CF5127">
      <w:pPr>
        <w:tabs>
          <w:tab w:val="left" w:pos="709"/>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формирование и размещение информации и документов </w:t>
      </w:r>
      <w:r w:rsidRPr="002551F6">
        <w:rPr>
          <w:rFonts w:ascii="Times New Roman" w:hAnsi="Times New Roman"/>
          <w:sz w:val="28"/>
          <w:szCs w:val="28"/>
        </w:rPr>
        <w:br/>
      </w:r>
      <w:r w:rsidR="00BC5307" w:rsidRPr="002551F6">
        <w:rPr>
          <w:rFonts w:ascii="Times New Roman" w:hAnsi="Times New Roman"/>
          <w:sz w:val="28"/>
          <w:szCs w:val="28"/>
        </w:rPr>
        <w:t xml:space="preserve">во взаимодействии с иными информационными системами, включая </w:t>
      </w:r>
      <w:r w:rsidRPr="002551F6">
        <w:rPr>
          <w:rFonts w:ascii="Times New Roman" w:hAnsi="Times New Roman"/>
          <w:sz w:val="28"/>
          <w:szCs w:val="28"/>
        </w:rPr>
        <w:t>ГИИС</w:t>
      </w:r>
      <w:r w:rsidR="00BC5307" w:rsidRPr="002551F6">
        <w:rPr>
          <w:rFonts w:ascii="Times New Roman" w:hAnsi="Times New Roman"/>
          <w:sz w:val="28"/>
          <w:szCs w:val="28"/>
        </w:rPr>
        <w:t xml:space="preserve"> «Электронный бюджет», информационные системы электронных площадок, региональные и муниципальные информационные системы в сфере закупок, в том числе во исполнение требований постановления Правительства Российской Федерации от 28</w:t>
      </w:r>
      <w:r w:rsidRPr="002551F6">
        <w:rPr>
          <w:rFonts w:ascii="Times New Roman" w:hAnsi="Times New Roman"/>
          <w:sz w:val="28"/>
          <w:szCs w:val="28"/>
        </w:rPr>
        <w:t xml:space="preserve"> ноября </w:t>
      </w:r>
      <w:r w:rsidR="00BC5307" w:rsidRPr="002551F6">
        <w:rPr>
          <w:rFonts w:ascii="Times New Roman" w:hAnsi="Times New Roman"/>
          <w:sz w:val="28"/>
          <w:szCs w:val="28"/>
        </w:rPr>
        <w:t>2013</w:t>
      </w:r>
      <w:r w:rsidRPr="002551F6">
        <w:rPr>
          <w:rFonts w:ascii="Times New Roman" w:hAnsi="Times New Roman"/>
          <w:sz w:val="28"/>
          <w:szCs w:val="28"/>
        </w:rPr>
        <w:t> г.</w:t>
      </w:r>
      <w:r w:rsidR="00BC5307" w:rsidRPr="002551F6">
        <w:rPr>
          <w:rFonts w:ascii="Times New Roman" w:hAnsi="Times New Roman"/>
          <w:sz w:val="28"/>
          <w:szCs w:val="28"/>
        </w:rPr>
        <w:t xml:space="preserve"> № 1091 «О единых требованиях к региональным и муниципальным информационным системам в сфере закупок товаров, работ, услуг для обеспечения государственных </w:t>
      </w:r>
      <w:r w:rsidRPr="002551F6">
        <w:rPr>
          <w:rFonts w:ascii="Times New Roman" w:hAnsi="Times New Roman"/>
          <w:sz w:val="28"/>
          <w:szCs w:val="28"/>
        </w:rPr>
        <w:br/>
      </w:r>
      <w:r w:rsidR="00BC5307" w:rsidRPr="002551F6">
        <w:rPr>
          <w:rFonts w:ascii="Times New Roman" w:hAnsi="Times New Roman"/>
          <w:sz w:val="28"/>
          <w:szCs w:val="28"/>
        </w:rPr>
        <w:t xml:space="preserve">и муниципальных нужд» (далее – РМИС). </w:t>
      </w:r>
    </w:p>
    <w:p w:rsidR="00BC5307" w:rsidRPr="002551F6" w:rsidRDefault="00CF5127" w:rsidP="005E0FF5">
      <w:pPr>
        <w:pStyle w:val="a5"/>
        <w:tabs>
          <w:tab w:val="left" w:pos="709"/>
          <w:tab w:val="left" w:pos="993"/>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формирование информации с использованием новых классификаторов продукции ОКПД2 и видов деятельности ОКВЭД2 </w:t>
      </w:r>
      <w:r w:rsidRPr="002551F6">
        <w:rPr>
          <w:rFonts w:ascii="Times New Roman" w:hAnsi="Times New Roman"/>
          <w:sz w:val="28"/>
          <w:szCs w:val="28"/>
        </w:rPr>
        <w:br/>
      </w:r>
      <w:r w:rsidR="00BC5307" w:rsidRPr="002551F6">
        <w:rPr>
          <w:rFonts w:ascii="Times New Roman" w:hAnsi="Times New Roman"/>
          <w:sz w:val="28"/>
          <w:szCs w:val="28"/>
        </w:rPr>
        <w:t>в соответствии с приказом Федерального агентства по техническому регулированию и метрологии от 31</w:t>
      </w:r>
      <w:r w:rsidRPr="002551F6">
        <w:rPr>
          <w:rFonts w:ascii="Times New Roman" w:hAnsi="Times New Roman"/>
          <w:sz w:val="28"/>
          <w:szCs w:val="28"/>
        </w:rPr>
        <w:t xml:space="preserve"> января 2014 г. № </w:t>
      </w:r>
      <w:r w:rsidR="00BC5307" w:rsidRPr="002551F6">
        <w:rPr>
          <w:rFonts w:ascii="Times New Roman" w:hAnsi="Times New Roman"/>
          <w:sz w:val="28"/>
          <w:szCs w:val="28"/>
        </w:rPr>
        <w:t xml:space="preserve">14-ст «О принятии </w:t>
      </w:r>
      <w:r w:rsidRPr="002551F6">
        <w:rPr>
          <w:rFonts w:ascii="Times New Roman" w:hAnsi="Times New Roman"/>
          <w:sz w:val="28"/>
          <w:szCs w:val="28"/>
        </w:rPr>
        <w:br/>
      </w:r>
      <w:r w:rsidR="00BC5307" w:rsidRPr="002551F6">
        <w:rPr>
          <w:rFonts w:ascii="Times New Roman" w:hAnsi="Times New Roman"/>
          <w:sz w:val="28"/>
          <w:szCs w:val="28"/>
        </w:rPr>
        <w:lastRenderedPageBreak/>
        <w:t xml:space="preserve">и введении в действие общероссийского классификатора видов экономической деятельности (ОКВЭД2) ОК 029-2014 (КДЕС ред. 2) </w:t>
      </w:r>
      <w:r w:rsidRPr="002551F6">
        <w:rPr>
          <w:rFonts w:ascii="Times New Roman" w:hAnsi="Times New Roman"/>
          <w:sz w:val="28"/>
          <w:szCs w:val="28"/>
        </w:rPr>
        <w:br/>
      </w:r>
      <w:r w:rsidR="00BC5307" w:rsidRPr="002551F6">
        <w:rPr>
          <w:rFonts w:ascii="Times New Roman" w:hAnsi="Times New Roman"/>
          <w:sz w:val="28"/>
          <w:szCs w:val="28"/>
        </w:rPr>
        <w:t xml:space="preserve">и общероссийского классификатора продукции по видам экономической деятельности (ОКПД2) ОК 034-2014 (КПЕС 2008)», а также </w:t>
      </w:r>
      <w:r w:rsidRPr="002551F6">
        <w:rPr>
          <w:rFonts w:ascii="Times New Roman" w:hAnsi="Times New Roman"/>
          <w:sz w:val="28"/>
          <w:szCs w:val="28"/>
        </w:rPr>
        <w:br/>
      </w:r>
      <w:r w:rsidR="00BC5307" w:rsidRPr="002551F6">
        <w:rPr>
          <w:rFonts w:ascii="Times New Roman" w:hAnsi="Times New Roman"/>
          <w:sz w:val="28"/>
          <w:szCs w:val="28"/>
        </w:rPr>
        <w:t xml:space="preserve">с использованием новой структуры бюджетной классификации </w:t>
      </w:r>
      <w:r w:rsidRPr="002551F6">
        <w:rPr>
          <w:rFonts w:ascii="Times New Roman" w:hAnsi="Times New Roman"/>
          <w:sz w:val="28"/>
          <w:szCs w:val="28"/>
        </w:rPr>
        <w:br/>
      </w:r>
      <w:r w:rsidR="00BC5307" w:rsidRPr="002551F6">
        <w:rPr>
          <w:rFonts w:ascii="Times New Roman" w:hAnsi="Times New Roman"/>
          <w:sz w:val="28"/>
          <w:szCs w:val="28"/>
        </w:rPr>
        <w:t>в соответствии с приказо</w:t>
      </w:r>
      <w:r w:rsidRPr="002551F6">
        <w:rPr>
          <w:rFonts w:ascii="Times New Roman" w:hAnsi="Times New Roman"/>
          <w:sz w:val="28"/>
          <w:szCs w:val="28"/>
        </w:rPr>
        <w:t>м Минфина России от 8 июня 2015 г. № </w:t>
      </w:r>
      <w:r w:rsidR="00BC5307" w:rsidRPr="002551F6">
        <w:rPr>
          <w:rFonts w:ascii="Times New Roman" w:hAnsi="Times New Roman"/>
          <w:sz w:val="28"/>
          <w:szCs w:val="28"/>
        </w:rPr>
        <w:t xml:space="preserve">90н </w:t>
      </w:r>
      <w:r w:rsidRPr="002551F6">
        <w:rPr>
          <w:rFonts w:ascii="Times New Roman" w:hAnsi="Times New Roman"/>
          <w:sz w:val="28"/>
          <w:szCs w:val="28"/>
        </w:rPr>
        <w:br/>
      </w:r>
      <w:r w:rsidR="00BC5307" w:rsidRPr="002551F6">
        <w:rPr>
          <w:rFonts w:ascii="Times New Roman" w:hAnsi="Times New Roman"/>
          <w:sz w:val="28"/>
          <w:szCs w:val="28"/>
        </w:rPr>
        <w:t>«О внесении изменений в Указания о порядке применения бюджетной классификации Российской Федерации, утвержденные приказом Министерства финансов Российско</w:t>
      </w:r>
      <w:r w:rsidRPr="002551F6">
        <w:rPr>
          <w:rFonts w:ascii="Times New Roman" w:hAnsi="Times New Roman"/>
          <w:sz w:val="28"/>
          <w:szCs w:val="28"/>
        </w:rPr>
        <w:t>й Федерации от 1 июля 2013 г. № </w:t>
      </w:r>
      <w:r w:rsidR="00BC5307" w:rsidRPr="002551F6">
        <w:rPr>
          <w:rFonts w:ascii="Times New Roman" w:hAnsi="Times New Roman"/>
          <w:sz w:val="28"/>
          <w:szCs w:val="28"/>
        </w:rPr>
        <w:t xml:space="preserve">65н». </w:t>
      </w:r>
    </w:p>
    <w:p w:rsidR="00BC5307" w:rsidRPr="002551F6" w:rsidRDefault="00BC5307"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качестве одного из важнейших нововведений ЕИС является возможность «бесшовной» интеграции, которая позволяет </w:t>
      </w:r>
      <w:r w:rsidR="00CF5127" w:rsidRPr="002551F6">
        <w:rPr>
          <w:rFonts w:ascii="Times New Roman" w:hAnsi="Times New Roman"/>
          <w:sz w:val="28"/>
          <w:szCs w:val="28"/>
        </w:rPr>
        <w:br/>
      </w:r>
      <w:r w:rsidRPr="002551F6">
        <w:rPr>
          <w:rFonts w:ascii="Times New Roman" w:hAnsi="Times New Roman"/>
          <w:sz w:val="28"/>
          <w:szCs w:val="28"/>
        </w:rPr>
        <w:t xml:space="preserve">без необходимости дополнительного входа в личный кабинет ЕИС </w:t>
      </w:r>
      <w:r w:rsidR="00CF5127" w:rsidRPr="002551F6">
        <w:rPr>
          <w:rFonts w:ascii="Times New Roman" w:hAnsi="Times New Roman"/>
          <w:sz w:val="28"/>
          <w:szCs w:val="28"/>
        </w:rPr>
        <w:br/>
      </w:r>
      <w:r w:rsidRPr="002551F6">
        <w:rPr>
          <w:rFonts w:ascii="Times New Roman" w:hAnsi="Times New Roman"/>
          <w:sz w:val="28"/>
          <w:szCs w:val="28"/>
        </w:rPr>
        <w:t xml:space="preserve">для подписания сведений электронной подписью автоматически размещать </w:t>
      </w:r>
      <w:r w:rsidR="00CF5127" w:rsidRPr="002551F6">
        <w:rPr>
          <w:rFonts w:ascii="Times New Roman" w:hAnsi="Times New Roman"/>
          <w:sz w:val="28"/>
          <w:szCs w:val="28"/>
        </w:rPr>
        <w:br/>
      </w:r>
      <w:r w:rsidRPr="002551F6">
        <w:rPr>
          <w:rFonts w:ascii="Times New Roman" w:hAnsi="Times New Roman"/>
          <w:sz w:val="28"/>
          <w:szCs w:val="28"/>
        </w:rPr>
        <w:t xml:space="preserve">в ЕИС информацию и документы, сформированные и подписанные в РМИС или </w:t>
      </w:r>
      <w:r w:rsidR="00CF5127" w:rsidRPr="002551F6">
        <w:rPr>
          <w:rFonts w:ascii="Times New Roman" w:hAnsi="Times New Roman"/>
          <w:sz w:val="28"/>
          <w:szCs w:val="28"/>
        </w:rPr>
        <w:t>ГИИС </w:t>
      </w:r>
      <w:r w:rsidRPr="002551F6">
        <w:rPr>
          <w:rFonts w:ascii="Times New Roman" w:hAnsi="Times New Roman"/>
          <w:sz w:val="28"/>
          <w:szCs w:val="28"/>
        </w:rPr>
        <w:t xml:space="preserve">«Электронный бюджет». Таким образом, работники контрактных служб органов и учреждений субъектов Российской Федерации </w:t>
      </w:r>
      <w:r w:rsidR="00CF5127" w:rsidRPr="002551F6">
        <w:rPr>
          <w:rFonts w:ascii="Times New Roman" w:hAnsi="Times New Roman"/>
          <w:sz w:val="28"/>
          <w:szCs w:val="28"/>
        </w:rPr>
        <w:br/>
      </w:r>
      <w:r w:rsidRPr="002551F6">
        <w:rPr>
          <w:rFonts w:ascii="Times New Roman" w:hAnsi="Times New Roman"/>
          <w:sz w:val="28"/>
          <w:szCs w:val="28"/>
        </w:rPr>
        <w:t xml:space="preserve">и муниципальных образований, использующих собственные информационные системы в сфере закупок, избавлены от необходимости повторного ввода или придания юридической значимости документам </w:t>
      </w:r>
      <w:r w:rsidR="00CF5127" w:rsidRPr="002551F6">
        <w:rPr>
          <w:rFonts w:ascii="Times New Roman" w:hAnsi="Times New Roman"/>
          <w:sz w:val="28"/>
          <w:szCs w:val="28"/>
        </w:rPr>
        <w:br/>
      </w:r>
      <w:r w:rsidRPr="002551F6">
        <w:rPr>
          <w:rFonts w:ascii="Times New Roman" w:hAnsi="Times New Roman"/>
          <w:sz w:val="28"/>
          <w:szCs w:val="28"/>
        </w:rPr>
        <w:t>и информации, размещаемым в единой информационной системе.</w:t>
      </w:r>
    </w:p>
    <w:p w:rsidR="00BC5307" w:rsidRPr="002551F6" w:rsidRDefault="00BC5307" w:rsidP="005E0FF5">
      <w:pPr>
        <w:tabs>
          <w:tab w:val="left" w:pos="851"/>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 в ЕИС обеспечены следующие функциональные возможности, направленные на повышение открытости и доступности размещаемой информации:</w:t>
      </w:r>
    </w:p>
    <w:p w:rsidR="00BC5307" w:rsidRPr="002551F6" w:rsidRDefault="00CF5127" w:rsidP="005E0FF5">
      <w:pPr>
        <w:pStyle w:val="a5"/>
        <w:tabs>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проведена значительная работа в части оптимизации интерфейса </w:t>
      </w:r>
      <w:r w:rsidR="005E0FF5" w:rsidRPr="002551F6">
        <w:rPr>
          <w:rFonts w:ascii="Times New Roman" w:hAnsi="Times New Roman"/>
          <w:sz w:val="28"/>
          <w:szCs w:val="28"/>
        </w:rPr>
        <w:t>О</w:t>
      </w:r>
      <w:r w:rsidR="00BC5307" w:rsidRPr="002551F6">
        <w:rPr>
          <w:rFonts w:ascii="Times New Roman" w:hAnsi="Times New Roman"/>
          <w:sz w:val="28"/>
          <w:szCs w:val="28"/>
        </w:rPr>
        <w:t xml:space="preserve">фициального сайта </w:t>
      </w:r>
      <w:r w:rsidR="005E0FF5" w:rsidRPr="002551F6">
        <w:rPr>
          <w:rFonts w:ascii="Times New Roman" w:hAnsi="Times New Roman"/>
          <w:sz w:val="28"/>
          <w:szCs w:val="28"/>
        </w:rPr>
        <w:t>www.zakupki.gov.ru</w:t>
      </w:r>
      <w:r w:rsidR="00BC5307" w:rsidRPr="002551F6">
        <w:rPr>
          <w:rFonts w:ascii="Times New Roman" w:hAnsi="Times New Roman"/>
          <w:sz w:val="28"/>
          <w:szCs w:val="28"/>
        </w:rPr>
        <w:t xml:space="preserve">, доступного как </w:t>
      </w:r>
      <w:r w:rsidR="00D82BC8">
        <w:rPr>
          <w:rFonts w:ascii="Times New Roman" w:hAnsi="Times New Roman"/>
          <w:sz w:val="28"/>
          <w:szCs w:val="28"/>
        </w:rPr>
        <w:br/>
      </w:r>
      <w:r w:rsidR="00BC5307" w:rsidRPr="002551F6">
        <w:rPr>
          <w:rFonts w:ascii="Times New Roman" w:hAnsi="Times New Roman"/>
          <w:sz w:val="28"/>
          <w:szCs w:val="28"/>
        </w:rPr>
        <w:t>для заинтересованных в участии в государственных и муниципальных закупках потенциальных поставщиках и подрядчиках, так и для обычных граждан, небезразличных к происходящим в бюджетно</w:t>
      </w:r>
      <w:r w:rsidR="005E0FF5" w:rsidRPr="002551F6">
        <w:rPr>
          <w:rFonts w:ascii="Times New Roman" w:hAnsi="Times New Roman"/>
          <w:sz w:val="28"/>
          <w:szCs w:val="28"/>
        </w:rPr>
        <w:t>м секторе нашей с</w:t>
      </w:r>
      <w:r w:rsidR="001954EA">
        <w:rPr>
          <w:rFonts w:ascii="Times New Roman" w:hAnsi="Times New Roman"/>
          <w:sz w:val="28"/>
          <w:szCs w:val="28"/>
        </w:rPr>
        <w:t>т</w:t>
      </w:r>
      <w:r w:rsidR="005E0FF5" w:rsidRPr="002551F6">
        <w:rPr>
          <w:rFonts w:ascii="Times New Roman" w:hAnsi="Times New Roman"/>
          <w:sz w:val="28"/>
          <w:szCs w:val="28"/>
        </w:rPr>
        <w:t>раны процессам;</w:t>
      </w:r>
    </w:p>
    <w:p w:rsidR="00BC5307" w:rsidRPr="002551F6" w:rsidRDefault="005E0FF5" w:rsidP="005E0FF5">
      <w:pPr>
        <w:pStyle w:val="a5"/>
        <w:tabs>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повышена степень структурированности размещаемых документов (например, планы-графики размещаются в 2016 году только </w:t>
      </w:r>
      <w:r w:rsidRPr="002551F6">
        <w:rPr>
          <w:rFonts w:ascii="Times New Roman" w:hAnsi="Times New Roman"/>
          <w:sz w:val="28"/>
          <w:szCs w:val="28"/>
        </w:rPr>
        <w:br/>
      </w:r>
      <w:r w:rsidR="00BC5307" w:rsidRPr="002551F6">
        <w:rPr>
          <w:rFonts w:ascii="Times New Roman" w:hAnsi="Times New Roman"/>
          <w:sz w:val="28"/>
          <w:szCs w:val="28"/>
        </w:rPr>
        <w:t>в структурированном виде);</w:t>
      </w:r>
    </w:p>
    <w:p w:rsidR="00BC5307" w:rsidRPr="002551F6" w:rsidRDefault="005E0FF5" w:rsidP="005E0FF5">
      <w:pPr>
        <w:pStyle w:val="a5"/>
        <w:tabs>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существенно расширены функциональные возможност</w:t>
      </w:r>
      <w:r w:rsidRPr="002551F6">
        <w:rPr>
          <w:rFonts w:ascii="Times New Roman" w:hAnsi="Times New Roman"/>
          <w:sz w:val="28"/>
          <w:szCs w:val="28"/>
        </w:rPr>
        <w:t>и в части поиска информации на О</w:t>
      </w:r>
      <w:r w:rsidR="00BC5307" w:rsidRPr="002551F6">
        <w:rPr>
          <w:rFonts w:ascii="Times New Roman" w:hAnsi="Times New Roman"/>
          <w:sz w:val="28"/>
          <w:szCs w:val="28"/>
        </w:rPr>
        <w:t xml:space="preserve">фициальном сайте </w:t>
      </w:r>
      <w:r w:rsidRPr="002551F6">
        <w:rPr>
          <w:rFonts w:ascii="Times New Roman" w:hAnsi="Times New Roman"/>
          <w:sz w:val="28"/>
          <w:szCs w:val="28"/>
          <w:lang w:val="en-US"/>
        </w:rPr>
        <w:t>www</w:t>
      </w:r>
      <w:r w:rsidRPr="002551F6">
        <w:rPr>
          <w:rFonts w:ascii="Times New Roman" w:hAnsi="Times New Roman"/>
          <w:sz w:val="28"/>
          <w:szCs w:val="28"/>
        </w:rPr>
        <w:t>.</w:t>
      </w:r>
      <w:r w:rsidRPr="002551F6">
        <w:rPr>
          <w:rFonts w:ascii="Times New Roman" w:hAnsi="Times New Roman"/>
          <w:sz w:val="28"/>
          <w:szCs w:val="28"/>
          <w:lang w:val="en-US"/>
        </w:rPr>
        <w:t>zakupki</w:t>
      </w:r>
      <w:r w:rsidRPr="002551F6">
        <w:rPr>
          <w:rFonts w:ascii="Times New Roman" w:hAnsi="Times New Roman"/>
          <w:sz w:val="28"/>
          <w:szCs w:val="28"/>
        </w:rPr>
        <w:t>.</w:t>
      </w:r>
      <w:r w:rsidRPr="002551F6">
        <w:rPr>
          <w:rFonts w:ascii="Times New Roman" w:hAnsi="Times New Roman"/>
          <w:sz w:val="28"/>
          <w:szCs w:val="28"/>
          <w:lang w:val="en-US"/>
        </w:rPr>
        <w:t>gov</w:t>
      </w:r>
      <w:r w:rsidRPr="002551F6">
        <w:rPr>
          <w:rFonts w:ascii="Times New Roman" w:hAnsi="Times New Roman"/>
          <w:sz w:val="28"/>
          <w:szCs w:val="28"/>
        </w:rPr>
        <w:t>.</w:t>
      </w:r>
      <w:r w:rsidRPr="002551F6">
        <w:rPr>
          <w:rFonts w:ascii="Times New Roman" w:hAnsi="Times New Roman"/>
          <w:sz w:val="28"/>
          <w:szCs w:val="28"/>
          <w:lang w:val="en-US"/>
        </w:rPr>
        <w:t>ru</w:t>
      </w:r>
      <w:r w:rsidR="00BC5307" w:rsidRPr="002551F6">
        <w:rPr>
          <w:rFonts w:ascii="Times New Roman" w:hAnsi="Times New Roman"/>
          <w:sz w:val="28"/>
          <w:szCs w:val="28"/>
        </w:rPr>
        <w:t xml:space="preserve"> – реализована комплексная система поиска информации, включающая возможности гибкой настройки поисковых реквизитов, поиск по ключевым словам, содержащимся в документах;</w:t>
      </w:r>
    </w:p>
    <w:p w:rsidR="00BC5307" w:rsidRPr="002551F6" w:rsidRDefault="005E0FF5" w:rsidP="005E0FF5">
      <w:pPr>
        <w:pStyle w:val="a5"/>
        <w:tabs>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существенно расширены функциональные возможности в части мониторинга закупок: </w:t>
      </w:r>
    </w:p>
    <w:p w:rsidR="00BC5307" w:rsidRPr="002551F6" w:rsidRDefault="00BC5307"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xml:space="preserve">реализован конструктор произвольных отчетов, обеспечивающий более гибкий подход при анализе информации, размещаемой в </w:t>
      </w:r>
      <w:r w:rsidR="005E0FF5" w:rsidRPr="002551F6">
        <w:rPr>
          <w:rFonts w:ascii="Times New Roman" w:hAnsi="Times New Roman"/>
          <w:sz w:val="28"/>
          <w:szCs w:val="28"/>
        </w:rPr>
        <w:t>ЕИС</w:t>
      </w:r>
      <w:r w:rsidRPr="002551F6">
        <w:rPr>
          <w:rFonts w:ascii="Times New Roman" w:hAnsi="Times New Roman"/>
          <w:sz w:val="28"/>
          <w:szCs w:val="28"/>
        </w:rPr>
        <w:t>;</w:t>
      </w:r>
    </w:p>
    <w:p w:rsidR="00BC5307" w:rsidRPr="002551F6" w:rsidRDefault="00BC5307"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разработаны отчеты с фиксированным набором и представлением данных в соответствии с функциональными требованиями Министерства экономического развития Российской Федерации.</w:t>
      </w:r>
    </w:p>
    <w:p w:rsidR="00BC5307" w:rsidRPr="002551F6" w:rsidRDefault="00BC5307"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Для получения статистических данных в ЕИС реализованы специализированные наборы отчетов, включающие, в том числе, данные </w:t>
      </w:r>
      <w:r w:rsidR="00191BA5">
        <w:rPr>
          <w:rFonts w:ascii="Times New Roman" w:hAnsi="Times New Roman"/>
          <w:sz w:val="28"/>
          <w:szCs w:val="28"/>
        </w:rPr>
        <w:br/>
      </w:r>
      <w:r w:rsidRPr="002551F6">
        <w:rPr>
          <w:rFonts w:ascii="Times New Roman" w:hAnsi="Times New Roman"/>
          <w:sz w:val="28"/>
          <w:szCs w:val="28"/>
        </w:rPr>
        <w:t xml:space="preserve">по закупочному процессу в разрезе уровней заказчиков и субъектов Российской Федерации. Статистику по закупкам у предприятий среднего </w:t>
      </w:r>
      <w:r w:rsidR="00191BA5">
        <w:rPr>
          <w:rFonts w:ascii="Times New Roman" w:hAnsi="Times New Roman"/>
          <w:sz w:val="28"/>
          <w:szCs w:val="28"/>
        </w:rPr>
        <w:br/>
      </w:r>
      <w:r w:rsidRPr="002551F6">
        <w:rPr>
          <w:rFonts w:ascii="Times New Roman" w:hAnsi="Times New Roman"/>
          <w:sz w:val="28"/>
          <w:szCs w:val="28"/>
        </w:rPr>
        <w:t xml:space="preserve">и малого бизнеса, закупкам с преференцией для участников Таможенного союза, рейтинги заказчиков, контрактов, наиболее популярных товаров, работ и услуг. Реализация широкого набора разнообразной отчетности, </w:t>
      </w:r>
      <w:r w:rsidR="00191BA5">
        <w:rPr>
          <w:rFonts w:ascii="Times New Roman" w:hAnsi="Times New Roman"/>
          <w:sz w:val="28"/>
          <w:szCs w:val="28"/>
        </w:rPr>
        <w:br/>
      </w:r>
      <w:r w:rsidRPr="002551F6">
        <w:rPr>
          <w:rFonts w:ascii="Times New Roman" w:hAnsi="Times New Roman"/>
          <w:sz w:val="28"/>
          <w:szCs w:val="28"/>
        </w:rPr>
        <w:t xml:space="preserve">а также функциональность конструктора отчетов, должны существенным образом сэкономить трудозатраты заказчиков и контрольных органов </w:t>
      </w:r>
      <w:r w:rsidR="005E0FF5" w:rsidRPr="002551F6">
        <w:rPr>
          <w:rFonts w:ascii="Times New Roman" w:hAnsi="Times New Roman"/>
          <w:sz w:val="28"/>
          <w:szCs w:val="28"/>
        </w:rPr>
        <w:br/>
      </w:r>
      <w:r w:rsidRPr="002551F6">
        <w:rPr>
          <w:rFonts w:ascii="Times New Roman" w:hAnsi="Times New Roman"/>
          <w:sz w:val="28"/>
          <w:szCs w:val="28"/>
        </w:rPr>
        <w:t>на формирование такой отчетности. Кроме того, просмотр ежедневно актуализируемых основных статистических показат</w:t>
      </w:r>
      <w:r w:rsidR="005E0FF5" w:rsidRPr="002551F6">
        <w:rPr>
          <w:rFonts w:ascii="Times New Roman" w:hAnsi="Times New Roman"/>
          <w:sz w:val="28"/>
          <w:szCs w:val="28"/>
        </w:rPr>
        <w:t>елей сферы закупок доступен на О</w:t>
      </w:r>
      <w:r w:rsidRPr="002551F6">
        <w:rPr>
          <w:rFonts w:ascii="Times New Roman" w:hAnsi="Times New Roman"/>
          <w:sz w:val="28"/>
          <w:szCs w:val="28"/>
        </w:rPr>
        <w:t xml:space="preserve">фициальном сайте </w:t>
      </w:r>
      <w:r w:rsidR="005E0FF5" w:rsidRPr="002551F6">
        <w:rPr>
          <w:rFonts w:ascii="Times New Roman" w:hAnsi="Times New Roman"/>
          <w:sz w:val="28"/>
          <w:szCs w:val="28"/>
          <w:lang w:val="en-US"/>
        </w:rPr>
        <w:t>www</w:t>
      </w:r>
      <w:r w:rsidR="005E0FF5" w:rsidRPr="002551F6">
        <w:rPr>
          <w:rFonts w:ascii="Times New Roman" w:hAnsi="Times New Roman"/>
          <w:sz w:val="28"/>
          <w:szCs w:val="28"/>
        </w:rPr>
        <w:t>.</w:t>
      </w:r>
      <w:r w:rsidR="005E0FF5" w:rsidRPr="002551F6">
        <w:rPr>
          <w:rFonts w:ascii="Times New Roman" w:hAnsi="Times New Roman"/>
          <w:sz w:val="28"/>
          <w:szCs w:val="28"/>
          <w:lang w:val="en-US"/>
        </w:rPr>
        <w:t>zakupki</w:t>
      </w:r>
      <w:r w:rsidR="005E0FF5" w:rsidRPr="002551F6">
        <w:rPr>
          <w:rFonts w:ascii="Times New Roman" w:hAnsi="Times New Roman"/>
          <w:sz w:val="28"/>
          <w:szCs w:val="28"/>
        </w:rPr>
        <w:t>.</w:t>
      </w:r>
      <w:r w:rsidR="005E0FF5" w:rsidRPr="002551F6">
        <w:rPr>
          <w:rFonts w:ascii="Times New Roman" w:hAnsi="Times New Roman"/>
          <w:sz w:val="28"/>
          <w:szCs w:val="28"/>
          <w:lang w:val="en-US"/>
        </w:rPr>
        <w:t>gov</w:t>
      </w:r>
      <w:r w:rsidR="005E0FF5" w:rsidRPr="002551F6">
        <w:rPr>
          <w:rFonts w:ascii="Times New Roman" w:hAnsi="Times New Roman"/>
          <w:sz w:val="28"/>
          <w:szCs w:val="28"/>
        </w:rPr>
        <w:t>.</w:t>
      </w:r>
      <w:r w:rsidR="005E0FF5" w:rsidRPr="002551F6">
        <w:rPr>
          <w:rFonts w:ascii="Times New Roman" w:hAnsi="Times New Roman"/>
          <w:sz w:val="28"/>
          <w:szCs w:val="28"/>
          <w:lang w:val="en-US"/>
        </w:rPr>
        <w:t>ru</w:t>
      </w:r>
      <w:r w:rsidRPr="002551F6">
        <w:rPr>
          <w:rFonts w:ascii="Times New Roman" w:hAnsi="Times New Roman"/>
          <w:sz w:val="28"/>
          <w:szCs w:val="28"/>
        </w:rPr>
        <w:t xml:space="preserve"> любому пользователю </w:t>
      </w:r>
      <w:r w:rsidR="005E0FF5" w:rsidRPr="002551F6">
        <w:rPr>
          <w:rFonts w:ascii="Times New Roman" w:hAnsi="Times New Roman"/>
          <w:sz w:val="28"/>
          <w:szCs w:val="28"/>
        </w:rPr>
        <w:br/>
      </w:r>
      <w:r w:rsidRPr="002551F6">
        <w:rPr>
          <w:rFonts w:ascii="Times New Roman" w:hAnsi="Times New Roman"/>
          <w:sz w:val="28"/>
          <w:szCs w:val="28"/>
        </w:rPr>
        <w:t>в виде наглядных графических представлений – таблиц,</w:t>
      </w:r>
      <w:r w:rsidR="005E0FF5" w:rsidRPr="002551F6">
        <w:rPr>
          <w:rFonts w:ascii="Times New Roman" w:hAnsi="Times New Roman"/>
          <w:sz w:val="28"/>
          <w:szCs w:val="28"/>
        </w:rPr>
        <w:t xml:space="preserve"> графиков, диаграмм, «виджетов».</w:t>
      </w:r>
    </w:p>
    <w:p w:rsidR="005E0FF5" w:rsidRPr="002551F6" w:rsidRDefault="005E0FF5" w:rsidP="00D82BC8">
      <w:pPr>
        <w:pStyle w:val="11"/>
        <w:tabs>
          <w:tab w:val="left" w:pos="709"/>
          <w:tab w:val="left" w:pos="1134"/>
        </w:tabs>
        <w:spacing w:before="240" w:after="120" w:line="240" w:lineRule="auto"/>
        <w:ind w:left="0" w:firstLine="709"/>
        <w:contextualSpacing w:val="0"/>
        <w:jc w:val="right"/>
        <w:rPr>
          <w:rFonts w:ascii="Times New Roman" w:hAnsi="Times New Roman"/>
          <w:sz w:val="28"/>
          <w:szCs w:val="28"/>
        </w:rPr>
      </w:pPr>
      <w:r w:rsidRPr="002551F6">
        <w:rPr>
          <w:rFonts w:ascii="Times New Roman" w:hAnsi="Times New Roman"/>
          <w:sz w:val="28"/>
          <w:szCs w:val="28"/>
        </w:rPr>
        <w:t>Рисунок</w:t>
      </w:r>
      <w:r w:rsidR="008510A1" w:rsidRPr="002551F6">
        <w:rPr>
          <w:rFonts w:ascii="Times New Roman" w:hAnsi="Times New Roman"/>
          <w:sz w:val="28"/>
          <w:szCs w:val="28"/>
        </w:rPr>
        <w:t> </w:t>
      </w:r>
      <w:r w:rsidR="007678E9" w:rsidRPr="002551F6">
        <w:rPr>
          <w:rFonts w:ascii="Times New Roman" w:hAnsi="Times New Roman"/>
          <w:sz w:val="28"/>
          <w:szCs w:val="28"/>
        </w:rPr>
        <w:t>25</w:t>
      </w:r>
    </w:p>
    <w:p w:rsidR="00BC5307" w:rsidRPr="002551F6" w:rsidRDefault="00BC5307" w:rsidP="00096985">
      <w:pPr>
        <w:pStyle w:val="11"/>
        <w:tabs>
          <w:tab w:val="left" w:pos="709"/>
          <w:tab w:val="left" w:pos="1134"/>
        </w:tabs>
        <w:spacing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536AB6CB" wp14:editId="3FF364C9">
            <wp:extent cx="5438692" cy="3204376"/>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3.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38691" cy="3204375"/>
                    </a:xfrm>
                    <a:prstGeom prst="rect">
                      <a:avLst/>
                    </a:prstGeom>
                  </pic:spPr>
                </pic:pic>
              </a:graphicData>
            </a:graphic>
          </wp:inline>
        </w:drawing>
      </w:r>
    </w:p>
    <w:p w:rsidR="00BC5307" w:rsidRPr="002551F6" w:rsidRDefault="005E0FF5" w:rsidP="005E0FF5">
      <w:pPr>
        <w:pStyle w:val="a5"/>
        <w:tabs>
          <w:tab w:val="left" w:pos="709"/>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w:t>
      </w:r>
      <w:r w:rsidR="00BC5307" w:rsidRPr="002551F6">
        <w:rPr>
          <w:rFonts w:ascii="Times New Roman" w:hAnsi="Times New Roman"/>
          <w:sz w:val="28"/>
          <w:szCs w:val="28"/>
        </w:rPr>
        <w:t>беспечена возможность формирования отчета о проведенных мероприятиях контрольными органами в сфере закупок и органами внутреннего государственного (муниц</w:t>
      </w:r>
      <w:r w:rsidRPr="002551F6">
        <w:rPr>
          <w:rFonts w:ascii="Times New Roman" w:hAnsi="Times New Roman"/>
          <w:sz w:val="28"/>
          <w:szCs w:val="28"/>
        </w:rPr>
        <w:t>ипального) финансового контроля.</w:t>
      </w:r>
    </w:p>
    <w:p w:rsidR="00BC5307" w:rsidRPr="002551F6" w:rsidRDefault="005E0FF5" w:rsidP="005E0FF5">
      <w:pPr>
        <w:pStyle w:val="a5"/>
        <w:tabs>
          <w:tab w:val="left" w:pos="709"/>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В</w:t>
      </w:r>
      <w:r w:rsidR="00BC5307" w:rsidRPr="002551F6">
        <w:rPr>
          <w:rFonts w:ascii="Times New Roman" w:hAnsi="Times New Roman"/>
          <w:sz w:val="28"/>
          <w:szCs w:val="28"/>
        </w:rPr>
        <w:t xml:space="preserve"> дополнение к уже внедренной функциональности ведения реестров жалоб, плановых и внеплановых проверок, недобросовестных поставщиков, </w:t>
      </w:r>
      <w:r w:rsidRPr="002551F6">
        <w:rPr>
          <w:rFonts w:ascii="Times New Roman" w:hAnsi="Times New Roman"/>
          <w:sz w:val="28"/>
          <w:szCs w:val="28"/>
        </w:rPr>
        <w:br/>
      </w:r>
      <w:r w:rsidR="00BC5307" w:rsidRPr="002551F6">
        <w:rPr>
          <w:rFonts w:ascii="Times New Roman" w:hAnsi="Times New Roman"/>
          <w:sz w:val="28"/>
          <w:szCs w:val="28"/>
        </w:rPr>
        <w:t xml:space="preserve">в </w:t>
      </w:r>
      <w:r w:rsidRPr="002551F6">
        <w:rPr>
          <w:rFonts w:ascii="Times New Roman" w:hAnsi="Times New Roman"/>
          <w:sz w:val="28"/>
          <w:szCs w:val="28"/>
        </w:rPr>
        <w:t>ЕИС</w:t>
      </w:r>
      <w:r w:rsidR="00BC5307" w:rsidRPr="002551F6">
        <w:rPr>
          <w:rFonts w:ascii="Times New Roman" w:hAnsi="Times New Roman"/>
          <w:sz w:val="28"/>
          <w:szCs w:val="28"/>
        </w:rPr>
        <w:t xml:space="preserve"> обеспечивается работа контрольных органов и органов внутреннего контроля по следующим основным направлениям:</w:t>
      </w:r>
    </w:p>
    <w:p w:rsidR="00BC5307" w:rsidRPr="002551F6" w:rsidRDefault="005E0FF5"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обеспечение размещения отчета о проведенных мероприятиях контрольными органами в сфере закупок и органами внутреннего государственного (муниципального) финансового контроля;</w:t>
      </w:r>
    </w:p>
    <w:p w:rsidR="00BC5307" w:rsidRPr="002551F6" w:rsidRDefault="005E0FF5"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обеспечение возможности передачи информации о жалобах </w:t>
      </w:r>
      <w:r w:rsidRPr="002551F6">
        <w:rPr>
          <w:rFonts w:ascii="Times New Roman" w:hAnsi="Times New Roman"/>
          <w:sz w:val="28"/>
          <w:szCs w:val="28"/>
        </w:rPr>
        <w:br/>
      </w:r>
      <w:r w:rsidR="00BC5307" w:rsidRPr="002551F6">
        <w:rPr>
          <w:rFonts w:ascii="Times New Roman" w:hAnsi="Times New Roman"/>
          <w:sz w:val="28"/>
          <w:szCs w:val="28"/>
        </w:rPr>
        <w:t>по подведомственности и ведомственной принадлежности для субъектов Российской Федерации и муниципальных образований;</w:t>
      </w:r>
    </w:p>
    <w:p w:rsidR="00BC5307" w:rsidRPr="002551F6" w:rsidRDefault="005E0FF5"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обеспечение возможности передачи информации о внеплановых проверках по подведомственности и ведомственной принадлежности </w:t>
      </w:r>
      <w:r w:rsidRPr="002551F6">
        <w:rPr>
          <w:rFonts w:ascii="Times New Roman" w:hAnsi="Times New Roman"/>
          <w:sz w:val="28"/>
          <w:szCs w:val="28"/>
        </w:rPr>
        <w:br/>
      </w:r>
      <w:r w:rsidR="00BC5307" w:rsidRPr="002551F6">
        <w:rPr>
          <w:rFonts w:ascii="Times New Roman" w:hAnsi="Times New Roman"/>
          <w:sz w:val="28"/>
          <w:szCs w:val="28"/>
        </w:rPr>
        <w:t>для органов внутреннего государственного (муниципального) финансового контроля;</w:t>
      </w:r>
    </w:p>
    <w:p w:rsidR="00BC5307" w:rsidRPr="002551F6" w:rsidRDefault="005E0FF5"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обеспечение возможности создания результата контроля по жалобе без создания внеплановой проверки, а также формирования отчета </w:t>
      </w:r>
      <w:r w:rsidRPr="002551F6">
        <w:rPr>
          <w:rFonts w:ascii="Times New Roman" w:hAnsi="Times New Roman"/>
          <w:sz w:val="28"/>
          <w:szCs w:val="28"/>
        </w:rPr>
        <w:br/>
      </w:r>
      <w:r w:rsidR="00BC5307" w:rsidRPr="002551F6">
        <w:rPr>
          <w:rFonts w:ascii="Times New Roman" w:hAnsi="Times New Roman"/>
          <w:sz w:val="28"/>
          <w:szCs w:val="28"/>
        </w:rPr>
        <w:t>о проведенных мероприятиях;</w:t>
      </w:r>
    </w:p>
    <w:p w:rsidR="00BC5307" w:rsidRPr="002551F6" w:rsidRDefault="005E0FF5" w:rsidP="005E0FF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C5307" w:rsidRPr="002551F6">
        <w:rPr>
          <w:rFonts w:ascii="Times New Roman" w:hAnsi="Times New Roman"/>
          <w:sz w:val="28"/>
          <w:szCs w:val="28"/>
        </w:rPr>
        <w:t xml:space="preserve">прием в </w:t>
      </w:r>
      <w:r w:rsidRPr="002551F6">
        <w:rPr>
          <w:rFonts w:ascii="Times New Roman" w:hAnsi="Times New Roman"/>
          <w:sz w:val="28"/>
          <w:szCs w:val="28"/>
        </w:rPr>
        <w:t>ЕИС</w:t>
      </w:r>
      <w:r w:rsidR="00BC5307" w:rsidRPr="002551F6">
        <w:rPr>
          <w:rFonts w:ascii="Times New Roman" w:hAnsi="Times New Roman"/>
          <w:sz w:val="28"/>
          <w:szCs w:val="28"/>
        </w:rPr>
        <w:t xml:space="preserve"> из информационной системы контрольного органа информации о жалобе, поданной в электронном виде.</w:t>
      </w:r>
    </w:p>
    <w:p w:rsidR="00BC5307" w:rsidRPr="002551F6" w:rsidRDefault="00BC5307" w:rsidP="005E0F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Немаловажным является обеспечение функций регистрации организаций с новыми полномочиями и информационных систем согласно порядку регистрации в ЕИС, утвержденному приказом </w:t>
      </w:r>
      <w:r w:rsidR="004671D5" w:rsidRPr="002551F6">
        <w:rPr>
          <w:rFonts w:ascii="Times New Roman" w:hAnsi="Times New Roman"/>
          <w:sz w:val="28"/>
          <w:szCs w:val="28"/>
        </w:rPr>
        <w:t>Федерального казначейства от 30 декабря 2015 </w:t>
      </w:r>
      <w:r w:rsidRPr="002551F6">
        <w:rPr>
          <w:rFonts w:ascii="Times New Roman" w:hAnsi="Times New Roman"/>
          <w:sz w:val="28"/>
          <w:szCs w:val="28"/>
        </w:rPr>
        <w:t>г. №</w:t>
      </w:r>
      <w:r w:rsidR="004671D5" w:rsidRPr="002551F6">
        <w:rPr>
          <w:rFonts w:ascii="Times New Roman" w:hAnsi="Times New Roman"/>
          <w:sz w:val="28"/>
          <w:szCs w:val="28"/>
        </w:rPr>
        <w:t> </w:t>
      </w:r>
      <w:r w:rsidRPr="002551F6">
        <w:rPr>
          <w:rFonts w:ascii="Times New Roman" w:hAnsi="Times New Roman"/>
          <w:sz w:val="28"/>
          <w:szCs w:val="28"/>
        </w:rPr>
        <w:t>27.</w:t>
      </w:r>
    </w:p>
    <w:p w:rsidR="00BC5307" w:rsidRPr="002551F6" w:rsidRDefault="00BC5307" w:rsidP="00BC53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Согласно требованиям Порядка регистрации ЕИС обеспечена работа всех категорий пользователей, ранее прошедших регистрацию </w:t>
      </w:r>
      <w:r w:rsidR="002205B5">
        <w:rPr>
          <w:rFonts w:ascii="Times New Roman" w:hAnsi="Times New Roman"/>
          <w:sz w:val="28"/>
          <w:szCs w:val="28"/>
        </w:rPr>
        <w:br/>
      </w:r>
      <w:r w:rsidRPr="002551F6">
        <w:rPr>
          <w:rFonts w:ascii="Times New Roman" w:hAnsi="Times New Roman"/>
          <w:sz w:val="28"/>
          <w:szCs w:val="28"/>
        </w:rPr>
        <w:t xml:space="preserve">и работавших на Официальном сайте </w:t>
      </w:r>
      <w:r w:rsidR="004671D5" w:rsidRPr="002551F6">
        <w:rPr>
          <w:rFonts w:ascii="Times New Roman" w:hAnsi="Times New Roman"/>
          <w:sz w:val="28"/>
          <w:szCs w:val="28"/>
          <w:lang w:val="en-US"/>
        </w:rPr>
        <w:t>www</w:t>
      </w:r>
      <w:r w:rsidR="004671D5" w:rsidRPr="002551F6">
        <w:rPr>
          <w:rFonts w:ascii="Times New Roman" w:hAnsi="Times New Roman"/>
          <w:sz w:val="28"/>
          <w:szCs w:val="28"/>
        </w:rPr>
        <w:t>.</w:t>
      </w:r>
      <w:r w:rsidR="004671D5" w:rsidRPr="002551F6">
        <w:rPr>
          <w:rFonts w:ascii="Times New Roman" w:hAnsi="Times New Roman"/>
          <w:sz w:val="28"/>
          <w:szCs w:val="28"/>
          <w:lang w:val="en-US"/>
        </w:rPr>
        <w:t>zakupki</w:t>
      </w:r>
      <w:r w:rsidR="004671D5" w:rsidRPr="002551F6">
        <w:rPr>
          <w:rFonts w:ascii="Times New Roman" w:hAnsi="Times New Roman"/>
          <w:sz w:val="28"/>
          <w:szCs w:val="28"/>
        </w:rPr>
        <w:t>.</w:t>
      </w:r>
      <w:r w:rsidR="004671D5" w:rsidRPr="002551F6">
        <w:rPr>
          <w:rFonts w:ascii="Times New Roman" w:hAnsi="Times New Roman"/>
          <w:sz w:val="28"/>
          <w:szCs w:val="28"/>
          <w:lang w:val="en-US"/>
        </w:rPr>
        <w:t>gov</w:t>
      </w:r>
      <w:r w:rsidR="004671D5" w:rsidRPr="002551F6">
        <w:rPr>
          <w:rFonts w:ascii="Times New Roman" w:hAnsi="Times New Roman"/>
          <w:sz w:val="28"/>
          <w:szCs w:val="28"/>
        </w:rPr>
        <w:t>.</w:t>
      </w:r>
      <w:r w:rsidR="004671D5" w:rsidRPr="002551F6">
        <w:rPr>
          <w:rFonts w:ascii="Times New Roman" w:hAnsi="Times New Roman"/>
          <w:sz w:val="28"/>
          <w:szCs w:val="28"/>
          <w:lang w:val="en-US"/>
        </w:rPr>
        <w:t>ru</w:t>
      </w:r>
      <w:r w:rsidRPr="002551F6">
        <w:rPr>
          <w:rFonts w:ascii="Times New Roman" w:hAnsi="Times New Roman"/>
          <w:sz w:val="28"/>
          <w:szCs w:val="28"/>
        </w:rPr>
        <w:t xml:space="preserve"> без дополнительных действий со стороны пользователей. При этом процедура регистрации до 1 июля 2016 года кардинально не меняется, добавляются лишь новые полномочия, такие как организации, осуществляющие функции по оценке соответствия и мониторингу соответствия во исполнение т</w:t>
      </w:r>
      <w:r w:rsidR="004671D5" w:rsidRPr="002551F6">
        <w:rPr>
          <w:rFonts w:ascii="Times New Roman" w:hAnsi="Times New Roman"/>
          <w:sz w:val="28"/>
          <w:szCs w:val="28"/>
        </w:rPr>
        <w:t>ребований Федерального закона № </w:t>
      </w:r>
      <w:r w:rsidRPr="002551F6">
        <w:rPr>
          <w:rFonts w:ascii="Times New Roman" w:hAnsi="Times New Roman"/>
          <w:sz w:val="28"/>
          <w:szCs w:val="28"/>
        </w:rPr>
        <w:t xml:space="preserve">223-ФЗ в части объемов закупки </w:t>
      </w:r>
      <w:r w:rsidR="002205B5">
        <w:rPr>
          <w:rFonts w:ascii="Times New Roman" w:hAnsi="Times New Roman"/>
          <w:sz w:val="28"/>
          <w:szCs w:val="28"/>
        </w:rPr>
        <w:br/>
      </w:r>
      <w:r w:rsidRPr="002551F6">
        <w:rPr>
          <w:rFonts w:ascii="Times New Roman" w:hAnsi="Times New Roman"/>
          <w:sz w:val="28"/>
          <w:szCs w:val="28"/>
        </w:rPr>
        <w:t xml:space="preserve">у субъектов малого и среднего предпринимательства, операторы РМИС, </w:t>
      </w:r>
      <w:r w:rsidR="002205B5">
        <w:rPr>
          <w:rFonts w:ascii="Times New Roman" w:hAnsi="Times New Roman"/>
          <w:sz w:val="28"/>
          <w:szCs w:val="28"/>
        </w:rPr>
        <w:br/>
      </w:r>
      <w:r w:rsidRPr="002551F6">
        <w:rPr>
          <w:rFonts w:ascii="Times New Roman" w:hAnsi="Times New Roman"/>
          <w:sz w:val="28"/>
          <w:szCs w:val="28"/>
        </w:rPr>
        <w:t xml:space="preserve">а также уточняются некоторые полномочия, которые имели место </w:t>
      </w:r>
      <w:r w:rsidR="00191BA5">
        <w:rPr>
          <w:rFonts w:ascii="Times New Roman" w:hAnsi="Times New Roman"/>
          <w:sz w:val="28"/>
          <w:szCs w:val="28"/>
        </w:rPr>
        <w:br/>
      </w:r>
      <w:r w:rsidRPr="002551F6">
        <w:rPr>
          <w:rFonts w:ascii="Times New Roman" w:hAnsi="Times New Roman"/>
          <w:sz w:val="28"/>
          <w:szCs w:val="28"/>
        </w:rPr>
        <w:t>до 1 января 2016</w:t>
      </w:r>
      <w:r w:rsidR="004671D5" w:rsidRPr="002551F6">
        <w:rPr>
          <w:rFonts w:ascii="Times New Roman" w:hAnsi="Times New Roman"/>
          <w:sz w:val="28"/>
          <w:szCs w:val="28"/>
        </w:rPr>
        <w:t xml:space="preserve"> года</w:t>
      </w:r>
      <w:r w:rsidRPr="002551F6">
        <w:rPr>
          <w:rFonts w:ascii="Times New Roman" w:hAnsi="Times New Roman"/>
          <w:sz w:val="28"/>
          <w:szCs w:val="28"/>
        </w:rPr>
        <w:t>.</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Развитие информационного обеспечения контрактной системы осуществляется Федеральным казначейством с использованием современных подходов к реализации ИТ-сервисов.</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Официальный сайт</w:t>
      </w:r>
      <w:r w:rsidR="004671D5" w:rsidRPr="002551F6">
        <w:rPr>
          <w:rFonts w:ascii="Times New Roman" w:hAnsi="Times New Roman"/>
          <w:sz w:val="28"/>
          <w:szCs w:val="28"/>
        </w:rPr>
        <w:t xml:space="preserve"> </w:t>
      </w:r>
      <w:r w:rsidR="004671D5" w:rsidRPr="002551F6">
        <w:rPr>
          <w:rFonts w:ascii="Times New Roman" w:hAnsi="Times New Roman"/>
          <w:sz w:val="28"/>
          <w:szCs w:val="28"/>
          <w:lang w:val="en-US"/>
        </w:rPr>
        <w:t>www</w:t>
      </w:r>
      <w:r w:rsidR="004671D5" w:rsidRPr="002551F6">
        <w:rPr>
          <w:rFonts w:ascii="Times New Roman" w:hAnsi="Times New Roman"/>
          <w:sz w:val="28"/>
          <w:szCs w:val="28"/>
        </w:rPr>
        <w:t>.</w:t>
      </w:r>
      <w:r w:rsidR="004671D5" w:rsidRPr="002551F6">
        <w:rPr>
          <w:rFonts w:ascii="Times New Roman" w:hAnsi="Times New Roman"/>
          <w:sz w:val="28"/>
          <w:szCs w:val="28"/>
          <w:lang w:val="en-US"/>
        </w:rPr>
        <w:t>zakupki</w:t>
      </w:r>
      <w:r w:rsidR="004671D5" w:rsidRPr="002551F6">
        <w:rPr>
          <w:rFonts w:ascii="Times New Roman" w:hAnsi="Times New Roman"/>
          <w:sz w:val="28"/>
          <w:szCs w:val="28"/>
        </w:rPr>
        <w:t>.</w:t>
      </w:r>
      <w:r w:rsidR="004671D5" w:rsidRPr="002551F6">
        <w:rPr>
          <w:rFonts w:ascii="Times New Roman" w:hAnsi="Times New Roman"/>
          <w:sz w:val="28"/>
          <w:szCs w:val="28"/>
          <w:lang w:val="en-US"/>
        </w:rPr>
        <w:t>gov</w:t>
      </w:r>
      <w:r w:rsidR="004671D5" w:rsidRPr="002551F6">
        <w:rPr>
          <w:rFonts w:ascii="Times New Roman" w:hAnsi="Times New Roman"/>
          <w:sz w:val="28"/>
          <w:szCs w:val="28"/>
        </w:rPr>
        <w:t>.</w:t>
      </w:r>
      <w:r w:rsidR="004671D5" w:rsidRPr="002551F6">
        <w:rPr>
          <w:rFonts w:ascii="Times New Roman" w:hAnsi="Times New Roman"/>
          <w:sz w:val="28"/>
          <w:szCs w:val="28"/>
          <w:lang w:val="en-US"/>
        </w:rPr>
        <w:t>ru</w:t>
      </w:r>
      <w:r w:rsidRPr="002551F6">
        <w:rPr>
          <w:rFonts w:ascii="Times New Roman" w:hAnsi="Times New Roman"/>
          <w:sz w:val="28"/>
          <w:szCs w:val="28"/>
        </w:rPr>
        <w:t xml:space="preserve">, а далее и ЕИС разрабатывались на основе модульной архитектуры с применением типовых архитектурных и программных решений и единых стандартов </w:t>
      </w:r>
      <w:r w:rsidRPr="002551F6">
        <w:rPr>
          <w:rFonts w:ascii="Times New Roman" w:hAnsi="Times New Roman"/>
          <w:sz w:val="28"/>
          <w:szCs w:val="28"/>
        </w:rPr>
        <w:lastRenderedPageBreak/>
        <w:t>используемых технологий. Функциональные подсистемы выполнены как отдельные компоненты архитектуры информационной системы, что обеспечивает отказоустойчивость системы в целом.</w:t>
      </w:r>
    </w:p>
    <w:p w:rsidR="00BC5307" w:rsidRPr="002551F6" w:rsidRDefault="00BC5307" w:rsidP="00BC53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интеграции сервисов закупок, в том числе с сервисами электронного правительства, решается задача обеспечения пространства цифрового доверия в контрактной системе, в рамках которого предусматривается применение единого вида электронной подписи.</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Кроме того, обеспечиваются типизированные процессы сопровождения компонентов системы за счет их включения в контур создаваемой Федеральным казначейством </w:t>
      </w:r>
      <w:r w:rsidR="004671D5" w:rsidRPr="002551F6">
        <w:rPr>
          <w:rFonts w:ascii="Times New Roman" w:hAnsi="Times New Roman"/>
          <w:sz w:val="28"/>
          <w:szCs w:val="28"/>
        </w:rPr>
        <w:t>СУЭ</w:t>
      </w:r>
      <w:r w:rsidRPr="002551F6">
        <w:rPr>
          <w:rFonts w:ascii="Times New Roman" w:hAnsi="Times New Roman"/>
          <w:sz w:val="28"/>
          <w:szCs w:val="28"/>
        </w:rPr>
        <w:t>, в рамках которой предусматривается осуществление автоматизированного мониторинга доступности и производительности всех компонентов.</w:t>
      </w:r>
    </w:p>
    <w:p w:rsidR="00BC5307" w:rsidRPr="002551F6" w:rsidRDefault="00BC5307" w:rsidP="00BC53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Использование таких подходов при реализации ИТ-сервисов</w:t>
      </w:r>
      <w:r w:rsidRPr="002551F6">
        <w:rPr>
          <w:rFonts w:ascii="Times New Roman" w:eastAsia="Times New Roman" w:hAnsi="Times New Roman"/>
          <w:sz w:val="28"/>
          <w:szCs w:val="28"/>
        </w:rPr>
        <w:t xml:space="preserve"> обеспечивает коэффициент готовности системы не ниже 95</w:t>
      </w:r>
      <w:r w:rsidR="004671D5" w:rsidRPr="002551F6">
        <w:rPr>
          <w:rFonts w:ascii="Times New Roman" w:eastAsia="Times New Roman" w:hAnsi="Times New Roman"/>
          <w:sz w:val="28"/>
          <w:szCs w:val="28"/>
        </w:rPr>
        <w:t> </w:t>
      </w:r>
      <w:r w:rsidRPr="002551F6">
        <w:rPr>
          <w:rFonts w:ascii="Times New Roman" w:eastAsia="Times New Roman" w:hAnsi="Times New Roman"/>
          <w:sz w:val="28"/>
          <w:szCs w:val="28"/>
        </w:rPr>
        <w:t>%, что составляет не менее 8 322 часов в год</w:t>
      </w:r>
      <w:r w:rsidRPr="002551F6">
        <w:rPr>
          <w:rFonts w:ascii="Times New Roman" w:hAnsi="Times New Roman"/>
          <w:sz w:val="28"/>
          <w:szCs w:val="28"/>
        </w:rPr>
        <w:t xml:space="preserve">. Общие результаты модернизации технологической основы функционирования </w:t>
      </w:r>
      <w:r w:rsidR="001954EA">
        <w:rPr>
          <w:rFonts w:ascii="Times New Roman" w:hAnsi="Times New Roman"/>
          <w:sz w:val="28"/>
          <w:szCs w:val="28"/>
        </w:rPr>
        <w:t>ЕИС</w:t>
      </w:r>
      <w:r w:rsidRPr="002551F6">
        <w:rPr>
          <w:rFonts w:ascii="Times New Roman" w:hAnsi="Times New Roman"/>
          <w:sz w:val="28"/>
          <w:szCs w:val="28"/>
        </w:rPr>
        <w:t xml:space="preserve"> приведены на рисунке </w:t>
      </w:r>
      <w:r w:rsidR="00026944">
        <w:rPr>
          <w:rFonts w:ascii="Times New Roman" w:hAnsi="Times New Roman"/>
          <w:sz w:val="28"/>
          <w:szCs w:val="28"/>
        </w:rPr>
        <w:t>26</w:t>
      </w:r>
      <w:r w:rsidRPr="002551F6">
        <w:rPr>
          <w:rFonts w:ascii="Times New Roman" w:hAnsi="Times New Roman"/>
          <w:sz w:val="28"/>
          <w:szCs w:val="28"/>
        </w:rPr>
        <w:t>.</w:t>
      </w:r>
    </w:p>
    <w:p w:rsidR="004671D5" w:rsidRPr="002551F6" w:rsidRDefault="004671D5" w:rsidP="00D82BC8">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Рисунок</w:t>
      </w:r>
      <w:r w:rsidR="008510A1" w:rsidRPr="002551F6">
        <w:rPr>
          <w:rFonts w:ascii="Times New Roman" w:hAnsi="Times New Roman"/>
          <w:sz w:val="28"/>
          <w:szCs w:val="28"/>
        </w:rPr>
        <w:t> </w:t>
      </w:r>
      <w:r w:rsidR="007678E9" w:rsidRPr="002551F6">
        <w:rPr>
          <w:rFonts w:ascii="Times New Roman" w:hAnsi="Times New Roman"/>
          <w:sz w:val="28"/>
          <w:szCs w:val="28"/>
        </w:rPr>
        <w:t>26</w:t>
      </w:r>
    </w:p>
    <w:p w:rsidR="004671D5" w:rsidRPr="002551F6" w:rsidRDefault="004671D5" w:rsidP="004671D5">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 xml:space="preserve">Общие результаты модернизации технологической основы функционирования </w:t>
      </w:r>
      <w:r w:rsidR="001954EA">
        <w:rPr>
          <w:rFonts w:ascii="Times New Roman" w:hAnsi="Times New Roman"/>
          <w:b/>
          <w:sz w:val="28"/>
          <w:szCs w:val="28"/>
        </w:rPr>
        <w:t>ЕИС</w:t>
      </w:r>
    </w:p>
    <w:p w:rsidR="00BC5307" w:rsidRPr="002551F6" w:rsidRDefault="00BC5307" w:rsidP="00096985">
      <w:pPr>
        <w:pStyle w:val="a5"/>
        <w:spacing w:after="0" w:line="360" w:lineRule="atLeast"/>
        <w:ind w:left="0"/>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776E4117" wp14:editId="5BC419E6">
            <wp:extent cx="4540193" cy="2623930"/>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40430" cy="2624067"/>
                    </a:xfrm>
                    <a:prstGeom prst="rect">
                      <a:avLst/>
                    </a:prstGeom>
                    <a:noFill/>
                    <a:ln>
                      <a:noFill/>
                    </a:ln>
                  </pic:spPr>
                </pic:pic>
              </a:graphicData>
            </a:graphic>
          </wp:inline>
        </w:drawing>
      </w:r>
    </w:p>
    <w:p w:rsidR="00BC5307" w:rsidRPr="002551F6" w:rsidRDefault="00BC5307" w:rsidP="004671D5">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Федеральное казначейство в целях участия в процессах автоматизации т</w:t>
      </w:r>
      <w:r w:rsidR="004671D5" w:rsidRPr="002551F6">
        <w:rPr>
          <w:rFonts w:ascii="Times New Roman" w:hAnsi="Times New Roman"/>
          <w:sz w:val="28"/>
          <w:szCs w:val="28"/>
        </w:rPr>
        <w:t>ребований Федерального закона № </w:t>
      </w:r>
      <w:r w:rsidRPr="002551F6">
        <w:rPr>
          <w:rFonts w:ascii="Times New Roman" w:hAnsi="Times New Roman"/>
          <w:sz w:val="28"/>
          <w:szCs w:val="28"/>
        </w:rPr>
        <w:t>44-ФЗ и Федерального зако</w:t>
      </w:r>
      <w:r w:rsidR="004671D5" w:rsidRPr="002551F6">
        <w:rPr>
          <w:rFonts w:ascii="Times New Roman" w:hAnsi="Times New Roman"/>
          <w:sz w:val="28"/>
          <w:szCs w:val="28"/>
        </w:rPr>
        <w:t xml:space="preserve">на </w:t>
      </w:r>
      <w:r w:rsidR="000B113D">
        <w:rPr>
          <w:rFonts w:ascii="Times New Roman" w:hAnsi="Times New Roman"/>
          <w:sz w:val="28"/>
          <w:szCs w:val="28"/>
        </w:rPr>
        <w:br/>
      </w:r>
      <w:r w:rsidR="004671D5" w:rsidRPr="002551F6">
        <w:rPr>
          <w:rFonts w:ascii="Times New Roman" w:hAnsi="Times New Roman"/>
          <w:sz w:val="28"/>
          <w:szCs w:val="28"/>
        </w:rPr>
        <w:t>№ </w:t>
      </w:r>
      <w:r w:rsidRPr="002551F6">
        <w:rPr>
          <w:rFonts w:ascii="Times New Roman" w:hAnsi="Times New Roman"/>
          <w:sz w:val="28"/>
          <w:szCs w:val="28"/>
        </w:rPr>
        <w:t xml:space="preserve">223-ФЗ принимало активное участие в межведомственных совещаниях, </w:t>
      </w:r>
      <w:r w:rsidR="000B113D">
        <w:rPr>
          <w:rFonts w:ascii="Times New Roman" w:hAnsi="Times New Roman"/>
          <w:sz w:val="28"/>
          <w:szCs w:val="28"/>
        </w:rPr>
        <w:br/>
      </w:r>
      <w:r w:rsidRPr="002551F6">
        <w:rPr>
          <w:rFonts w:ascii="Times New Roman" w:hAnsi="Times New Roman"/>
          <w:sz w:val="28"/>
          <w:szCs w:val="28"/>
        </w:rPr>
        <w:t xml:space="preserve">в том числе по вопросам развития контрактной системы в Российской Федерации и технологических аспектах такого развития, создания среды </w:t>
      </w:r>
      <w:r w:rsidR="00191BA5">
        <w:rPr>
          <w:rFonts w:ascii="Times New Roman" w:hAnsi="Times New Roman"/>
          <w:sz w:val="28"/>
          <w:szCs w:val="28"/>
        </w:rPr>
        <w:br/>
      </w:r>
      <w:r w:rsidRPr="002551F6">
        <w:rPr>
          <w:rFonts w:ascii="Times New Roman" w:hAnsi="Times New Roman"/>
          <w:sz w:val="28"/>
          <w:szCs w:val="28"/>
        </w:rPr>
        <w:t xml:space="preserve">для повышения конкуренции при осуществлении закупок для обеспечения государственных и муниципальных нужд, развития механизмов государственного и муниципального контроля за расходованием </w:t>
      </w:r>
      <w:r w:rsidRPr="002551F6">
        <w:rPr>
          <w:rFonts w:ascii="Times New Roman" w:hAnsi="Times New Roman"/>
          <w:sz w:val="28"/>
          <w:szCs w:val="28"/>
        </w:rPr>
        <w:lastRenderedPageBreak/>
        <w:t>бюджетных средств на этапах размещения закупок и исполнения контрактов, а также механизмов общественного контроля над размещением закупок и их последующим исполнением. Такие совещания на регулярной основе проводились с участием представителей Аппарата Правительства Российской Федерации, Министерства экономического развития Российской Федерации, Министерства финансов Российской Федерации, Министерства связи и массовых коммуникаций Российской Федерации, Федеральной антимонопольной службы.</w:t>
      </w:r>
    </w:p>
    <w:p w:rsidR="00BC5307" w:rsidRPr="002551F6" w:rsidRDefault="00BC5307" w:rsidP="00BC5307">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С целью обеспечения принципов открытости Федеральным казначейством в течение 2015 года организован ряд встреч </w:t>
      </w:r>
      <w:r w:rsidR="0053598B" w:rsidRPr="002551F6">
        <w:rPr>
          <w:rFonts w:ascii="Times New Roman" w:hAnsi="Times New Roman"/>
          <w:sz w:val="28"/>
          <w:szCs w:val="28"/>
        </w:rPr>
        <w:br/>
      </w:r>
      <w:r w:rsidRPr="002551F6">
        <w:rPr>
          <w:rFonts w:ascii="Times New Roman" w:hAnsi="Times New Roman"/>
          <w:sz w:val="28"/>
          <w:szCs w:val="28"/>
        </w:rPr>
        <w:t xml:space="preserve">с представителями общественности, в том числе с представителями проекта Общероссийского народного фронта «За честные закупки», Общероссийской общественной организации «Гильдия отечественных специалистов по государственному и муниципальному заказам», Национальной ассоциации института закупок. </w:t>
      </w:r>
    </w:p>
    <w:p w:rsidR="00B73BCF" w:rsidRPr="002551F6" w:rsidRDefault="00FA3A89" w:rsidP="00D82BC8">
      <w:pPr>
        <w:pStyle w:val="11"/>
        <w:tabs>
          <w:tab w:val="left" w:pos="709"/>
          <w:tab w:val="left" w:pos="1134"/>
        </w:tabs>
        <w:spacing w:before="240" w:after="120" w:line="240" w:lineRule="auto"/>
        <w:ind w:left="0" w:firstLine="709"/>
        <w:contextualSpacing w:val="0"/>
        <w:jc w:val="both"/>
        <w:rPr>
          <w:rFonts w:ascii="Times New Roman" w:hAnsi="Times New Roman"/>
          <w:b/>
          <w:color w:val="000000" w:themeColor="text1"/>
          <w:sz w:val="28"/>
          <w:szCs w:val="28"/>
        </w:rPr>
      </w:pPr>
      <w:r>
        <w:rPr>
          <w:rFonts w:ascii="Times New Roman" w:hAnsi="Times New Roman"/>
          <w:b/>
          <w:color w:val="000000" w:themeColor="text1"/>
          <w:sz w:val="28"/>
          <w:szCs w:val="28"/>
        </w:rPr>
        <w:t>9.3</w:t>
      </w:r>
      <w:r w:rsidR="007007FE" w:rsidRPr="002551F6">
        <w:rPr>
          <w:rFonts w:ascii="Times New Roman" w:hAnsi="Times New Roman"/>
          <w:b/>
          <w:color w:val="000000" w:themeColor="text1"/>
          <w:sz w:val="28"/>
          <w:szCs w:val="28"/>
        </w:rPr>
        <w:t>. </w:t>
      </w:r>
      <w:bookmarkStart w:id="4" w:name="_Toc441663446"/>
      <w:r w:rsidR="004671D5" w:rsidRPr="002551F6">
        <w:rPr>
          <w:rFonts w:ascii="Times New Roman" w:hAnsi="Times New Roman"/>
          <w:b/>
          <w:color w:val="000000" w:themeColor="text1"/>
          <w:sz w:val="28"/>
          <w:szCs w:val="28"/>
        </w:rPr>
        <w:t>Развитие п</w:t>
      </w:r>
      <w:r w:rsidR="00B73BCF" w:rsidRPr="002551F6">
        <w:rPr>
          <w:rFonts w:ascii="Times New Roman" w:hAnsi="Times New Roman"/>
          <w:b/>
          <w:color w:val="000000" w:themeColor="text1"/>
          <w:sz w:val="28"/>
          <w:szCs w:val="28"/>
        </w:rPr>
        <w:t xml:space="preserve">одсистемы </w:t>
      </w:r>
      <w:r w:rsidR="00A71CB6" w:rsidRPr="002551F6">
        <w:rPr>
          <w:rFonts w:ascii="Times New Roman" w:hAnsi="Times New Roman"/>
          <w:b/>
          <w:color w:val="000000" w:themeColor="text1"/>
          <w:sz w:val="28"/>
          <w:szCs w:val="28"/>
        </w:rPr>
        <w:t>«У</w:t>
      </w:r>
      <w:r w:rsidR="00903EB1">
        <w:rPr>
          <w:rFonts w:ascii="Times New Roman" w:hAnsi="Times New Roman"/>
          <w:b/>
          <w:color w:val="000000" w:themeColor="text1"/>
          <w:sz w:val="28"/>
          <w:szCs w:val="28"/>
        </w:rPr>
        <w:t>правление</w:t>
      </w:r>
      <w:r w:rsidR="00B73BCF" w:rsidRPr="002551F6">
        <w:rPr>
          <w:rFonts w:ascii="Times New Roman" w:hAnsi="Times New Roman"/>
          <w:b/>
          <w:color w:val="000000" w:themeColor="text1"/>
          <w:sz w:val="28"/>
          <w:szCs w:val="28"/>
        </w:rPr>
        <w:t xml:space="preserve"> закупками</w:t>
      </w:r>
      <w:r w:rsidR="00A71CB6" w:rsidRPr="002551F6">
        <w:rPr>
          <w:rFonts w:ascii="Times New Roman" w:hAnsi="Times New Roman"/>
          <w:b/>
          <w:color w:val="000000" w:themeColor="text1"/>
          <w:sz w:val="28"/>
          <w:szCs w:val="28"/>
        </w:rPr>
        <w:t>»</w:t>
      </w:r>
      <w:r w:rsidR="00B73BCF" w:rsidRPr="002551F6">
        <w:rPr>
          <w:rFonts w:ascii="Times New Roman" w:hAnsi="Times New Roman"/>
          <w:b/>
          <w:color w:val="000000" w:themeColor="text1"/>
          <w:sz w:val="28"/>
          <w:szCs w:val="28"/>
        </w:rPr>
        <w:t xml:space="preserve"> государственной интегрированной информационной системы управления общественными финансами «Электронный бюджет»</w:t>
      </w:r>
      <w:bookmarkEnd w:id="4"/>
      <w:r w:rsidR="00B73BCF" w:rsidRPr="002551F6">
        <w:rPr>
          <w:rFonts w:ascii="Times New Roman" w:hAnsi="Times New Roman"/>
          <w:b/>
          <w:color w:val="000000" w:themeColor="text1"/>
          <w:sz w:val="28"/>
          <w:szCs w:val="28"/>
        </w:rPr>
        <w:t xml:space="preserve"> </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при осуществлении технологического обеспечения в целях информационного обеспечения контрактной системы </w:t>
      </w:r>
      <w:r w:rsidR="0053598B" w:rsidRPr="002551F6">
        <w:rPr>
          <w:rFonts w:ascii="Times New Roman" w:hAnsi="Times New Roman"/>
          <w:sz w:val="28"/>
          <w:szCs w:val="28"/>
        </w:rPr>
        <w:br/>
      </w:r>
      <w:r w:rsidRPr="002551F6">
        <w:rPr>
          <w:rFonts w:ascii="Times New Roman" w:hAnsi="Times New Roman"/>
          <w:sz w:val="28"/>
          <w:szCs w:val="28"/>
        </w:rPr>
        <w:t>в течение 2015 года в приоритетном порядке также</w:t>
      </w:r>
      <w:r w:rsidR="0053598B" w:rsidRPr="002551F6">
        <w:rPr>
          <w:rFonts w:ascii="Times New Roman" w:hAnsi="Times New Roman"/>
          <w:sz w:val="28"/>
          <w:szCs w:val="28"/>
        </w:rPr>
        <w:t xml:space="preserve"> продолжены работы </w:t>
      </w:r>
      <w:r w:rsidR="0053598B" w:rsidRPr="002551F6">
        <w:rPr>
          <w:rFonts w:ascii="Times New Roman" w:hAnsi="Times New Roman"/>
          <w:sz w:val="28"/>
          <w:szCs w:val="28"/>
        </w:rPr>
        <w:br/>
        <w:t>по развитию п</w:t>
      </w:r>
      <w:r w:rsidRPr="002551F6">
        <w:rPr>
          <w:rFonts w:ascii="Times New Roman" w:hAnsi="Times New Roman"/>
          <w:sz w:val="28"/>
          <w:szCs w:val="28"/>
        </w:rPr>
        <w:t xml:space="preserve">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53598B" w:rsidRPr="002551F6">
        <w:rPr>
          <w:rFonts w:ascii="Times New Roman" w:hAnsi="Times New Roman"/>
          <w:sz w:val="28"/>
          <w:szCs w:val="28"/>
        </w:rPr>
        <w:t xml:space="preserve">ГИИС </w:t>
      </w:r>
      <w:r w:rsidR="0053598B" w:rsidRPr="002551F6">
        <w:rPr>
          <w:rFonts w:ascii="Times New Roman" w:hAnsi="Times New Roman"/>
          <w:color w:val="000000" w:themeColor="text1"/>
          <w:sz w:val="28"/>
          <w:szCs w:val="28"/>
        </w:rPr>
        <w:t xml:space="preserve">«Электронный бюджет» </w:t>
      </w:r>
      <w:r w:rsidRPr="002551F6">
        <w:rPr>
          <w:rFonts w:ascii="Times New Roman" w:hAnsi="Times New Roman"/>
          <w:sz w:val="28"/>
          <w:szCs w:val="28"/>
        </w:rPr>
        <w:t>в части ведения</w:t>
      </w:r>
      <w:r w:rsidR="0053598B" w:rsidRPr="002551F6">
        <w:rPr>
          <w:rFonts w:ascii="Times New Roman" w:hAnsi="Times New Roman"/>
          <w:sz w:val="28"/>
          <w:szCs w:val="28"/>
        </w:rPr>
        <w:t xml:space="preserve"> р</w:t>
      </w:r>
      <w:r w:rsidRPr="002551F6">
        <w:rPr>
          <w:rFonts w:ascii="Times New Roman" w:hAnsi="Times New Roman"/>
          <w:sz w:val="28"/>
          <w:szCs w:val="28"/>
        </w:rPr>
        <w:t xml:space="preserve">еестра банковских гарантий, выданных </w:t>
      </w:r>
      <w:r w:rsidR="00A71CB6" w:rsidRPr="002551F6">
        <w:rPr>
          <w:rFonts w:ascii="Times New Roman" w:hAnsi="Times New Roman"/>
          <w:sz w:val="28"/>
          <w:szCs w:val="28"/>
        </w:rPr>
        <w:br/>
      </w:r>
      <w:r w:rsidRPr="002551F6">
        <w:rPr>
          <w:rFonts w:ascii="Times New Roman" w:hAnsi="Times New Roman"/>
          <w:sz w:val="28"/>
          <w:szCs w:val="28"/>
        </w:rPr>
        <w:t>в качестве обеспечения заявок и исполнения контрактов, ведения Реестра контрактов, за</w:t>
      </w:r>
      <w:r w:rsidR="0053598B" w:rsidRPr="002551F6">
        <w:rPr>
          <w:rFonts w:ascii="Times New Roman" w:hAnsi="Times New Roman"/>
          <w:sz w:val="28"/>
          <w:szCs w:val="28"/>
        </w:rPr>
        <w:t>ключенных заказчиками, ведения р</w:t>
      </w:r>
      <w:r w:rsidRPr="002551F6">
        <w:rPr>
          <w:rFonts w:ascii="Times New Roman" w:hAnsi="Times New Roman"/>
          <w:sz w:val="28"/>
          <w:szCs w:val="28"/>
        </w:rPr>
        <w:t>еестра договоров, заключенных заказчиками по результатам закупки, обеспечения процессов планирования и осуществления закупок в соответствии с требованиями Федерального зако</w:t>
      </w:r>
      <w:r w:rsidR="0053598B" w:rsidRPr="002551F6">
        <w:rPr>
          <w:rFonts w:ascii="Times New Roman" w:hAnsi="Times New Roman"/>
          <w:sz w:val="28"/>
          <w:szCs w:val="28"/>
        </w:rPr>
        <w:t>на № </w:t>
      </w:r>
      <w:r w:rsidRPr="002551F6">
        <w:rPr>
          <w:rFonts w:ascii="Times New Roman" w:hAnsi="Times New Roman"/>
          <w:sz w:val="28"/>
          <w:szCs w:val="28"/>
        </w:rPr>
        <w:t>44-ФЗ для федеральных государственных заказчиков, руководствуясь требованиями постановления Правительства Р</w:t>
      </w:r>
      <w:r w:rsidR="0053598B" w:rsidRPr="002551F6">
        <w:rPr>
          <w:rFonts w:ascii="Times New Roman" w:hAnsi="Times New Roman"/>
          <w:sz w:val="28"/>
          <w:szCs w:val="28"/>
        </w:rPr>
        <w:t xml:space="preserve">оссийской </w:t>
      </w:r>
      <w:r w:rsidRPr="002551F6">
        <w:rPr>
          <w:rFonts w:ascii="Times New Roman" w:hAnsi="Times New Roman"/>
          <w:sz w:val="28"/>
          <w:szCs w:val="28"/>
        </w:rPr>
        <w:t>Ф</w:t>
      </w:r>
      <w:r w:rsidR="0053598B" w:rsidRPr="002551F6">
        <w:rPr>
          <w:rFonts w:ascii="Times New Roman" w:hAnsi="Times New Roman"/>
          <w:sz w:val="28"/>
          <w:szCs w:val="28"/>
        </w:rPr>
        <w:t>едерации</w:t>
      </w:r>
      <w:r w:rsidRPr="002551F6">
        <w:rPr>
          <w:rFonts w:ascii="Times New Roman" w:hAnsi="Times New Roman"/>
          <w:sz w:val="28"/>
          <w:szCs w:val="28"/>
        </w:rPr>
        <w:t xml:space="preserve"> от 30</w:t>
      </w:r>
      <w:r w:rsidR="0053598B" w:rsidRPr="002551F6">
        <w:rPr>
          <w:rFonts w:ascii="Times New Roman" w:hAnsi="Times New Roman"/>
          <w:sz w:val="28"/>
          <w:szCs w:val="28"/>
        </w:rPr>
        <w:t xml:space="preserve"> июня </w:t>
      </w:r>
      <w:r w:rsidRPr="002551F6">
        <w:rPr>
          <w:rFonts w:ascii="Times New Roman" w:hAnsi="Times New Roman"/>
          <w:sz w:val="28"/>
          <w:szCs w:val="28"/>
        </w:rPr>
        <w:t>2015</w:t>
      </w:r>
      <w:r w:rsidR="0053598B" w:rsidRPr="002551F6">
        <w:rPr>
          <w:rFonts w:ascii="Times New Roman" w:hAnsi="Times New Roman"/>
          <w:sz w:val="28"/>
          <w:szCs w:val="28"/>
        </w:rPr>
        <w:t> г. № </w:t>
      </w:r>
      <w:r w:rsidRPr="002551F6">
        <w:rPr>
          <w:rFonts w:ascii="Times New Roman" w:hAnsi="Times New Roman"/>
          <w:sz w:val="28"/>
          <w:szCs w:val="28"/>
        </w:rPr>
        <w:t>658 «О государственной интегрированной информационной системе управления общественными финансами «Электронный бюджет».</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целях обеспечения взаимосвязи бюджетного и закупочного процессов Федеральное казначейство приняло участие в разработ</w:t>
      </w:r>
      <w:r w:rsidR="0053598B" w:rsidRPr="002551F6">
        <w:rPr>
          <w:rFonts w:ascii="Times New Roman" w:hAnsi="Times New Roman"/>
          <w:sz w:val="28"/>
          <w:szCs w:val="28"/>
        </w:rPr>
        <w:t>ке функциональных требований к п</w:t>
      </w:r>
      <w:r w:rsidRPr="002551F6">
        <w:rPr>
          <w:rFonts w:ascii="Times New Roman" w:hAnsi="Times New Roman"/>
          <w:sz w:val="28"/>
          <w:szCs w:val="28"/>
        </w:rPr>
        <w:t xml:space="preserve">одсистеме </w:t>
      </w:r>
      <w:r w:rsidR="00A71CB6" w:rsidRPr="002551F6">
        <w:rPr>
          <w:rFonts w:ascii="Times New Roman" w:hAnsi="Times New Roman"/>
          <w:sz w:val="28"/>
          <w:szCs w:val="28"/>
        </w:rPr>
        <w:t>«У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8510A1" w:rsidRPr="002551F6">
        <w:rPr>
          <w:rFonts w:ascii="Times New Roman" w:hAnsi="Times New Roman"/>
          <w:sz w:val="28"/>
          <w:szCs w:val="28"/>
        </w:rPr>
        <w:br/>
      </w:r>
      <w:r w:rsidRPr="002551F6">
        <w:rPr>
          <w:rFonts w:ascii="Times New Roman" w:hAnsi="Times New Roman"/>
          <w:sz w:val="28"/>
          <w:szCs w:val="28"/>
        </w:rPr>
        <w:t xml:space="preserve">и другим технологическим подсистемам </w:t>
      </w:r>
      <w:r w:rsidR="0053598B" w:rsidRPr="002551F6">
        <w:rPr>
          <w:rFonts w:ascii="Times New Roman" w:hAnsi="Times New Roman"/>
          <w:sz w:val="28"/>
          <w:szCs w:val="28"/>
        </w:rPr>
        <w:t>ГИИС </w:t>
      </w:r>
      <w:r w:rsidRPr="002551F6">
        <w:rPr>
          <w:rFonts w:ascii="Times New Roman" w:hAnsi="Times New Roman"/>
          <w:sz w:val="28"/>
          <w:szCs w:val="28"/>
        </w:rPr>
        <w:t>«Электронный бюджет». При этом были проработаны ключевые бизнес-процессы планирования закупок во взаимной увязке с планированием бюджета.</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В рамках подготовки инфраструктуры в 2015 году был развернут программно-аппаратный комплекс для обеспечения</w:t>
      </w:r>
      <w:r w:rsidR="0053598B" w:rsidRPr="002551F6">
        <w:rPr>
          <w:rFonts w:ascii="Times New Roman" w:hAnsi="Times New Roman"/>
          <w:sz w:val="28"/>
          <w:szCs w:val="28"/>
        </w:rPr>
        <w:t xml:space="preserve"> функционирования доработанной п</w:t>
      </w:r>
      <w:r w:rsidR="00A71CB6" w:rsidRPr="002551F6">
        <w:rPr>
          <w:rFonts w:ascii="Times New Roman" w:hAnsi="Times New Roman"/>
          <w:sz w:val="28"/>
          <w:szCs w:val="28"/>
        </w:rPr>
        <w:t>одсистемы «У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53598B" w:rsidRPr="002551F6">
        <w:rPr>
          <w:rFonts w:ascii="Times New Roman" w:hAnsi="Times New Roman"/>
          <w:sz w:val="28"/>
          <w:szCs w:val="28"/>
        </w:rPr>
        <w:t xml:space="preserve">ГИИС «Электронный бюджет» </w:t>
      </w:r>
      <w:r w:rsidRPr="002551F6">
        <w:rPr>
          <w:rFonts w:ascii="Times New Roman" w:hAnsi="Times New Roman"/>
          <w:sz w:val="28"/>
          <w:szCs w:val="28"/>
        </w:rPr>
        <w:t xml:space="preserve">в рамках проведения опытной эксплуатации и запуска </w:t>
      </w:r>
      <w:r w:rsidR="0053598B" w:rsidRPr="002551F6">
        <w:rPr>
          <w:rFonts w:ascii="Times New Roman" w:hAnsi="Times New Roman"/>
          <w:sz w:val="28"/>
          <w:szCs w:val="28"/>
        </w:rPr>
        <w:br/>
      </w:r>
      <w:r w:rsidRPr="002551F6">
        <w:rPr>
          <w:rFonts w:ascii="Times New Roman" w:hAnsi="Times New Roman"/>
          <w:sz w:val="28"/>
          <w:szCs w:val="28"/>
        </w:rPr>
        <w:t>в постоянную эксплуатацию.</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Функциона</w:t>
      </w:r>
      <w:r w:rsidR="0053598B" w:rsidRPr="002551F6">
        <w:rPr>
          <w:rFonts w:ascii="Times New Roman" w:hAnsi="Times New Roman"/>
          <w:sz w:val="28"/>
          <w:szCs w:val="28"/>
        </w:rPr>
        <w:t>льные возможности доработанной п</w:t>
      </w:r>
      <w:r w:rsidR="00A71CB6" w:rsidRPr="002551F6">
        <w:rPr>
          <w:rFonts w:ascii="Times New Roman" w:hAnsi="Times New Roman"/>
          <w:sz w:val="28"/>
          <w:szCs w:val="28"/>
        </w:rPr>
        <w:t>одсистемы «У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53598B" w:rsidRPr="002551F6">
        <w:rPr>
          <w:rFonts w:ascii="Times New Roman" w:hAnsi="Times New Roman"/>
          <w:sz w:val="28"/>
          <w:szCs w:val="28"/>
        </w:rPr>
        <w:t xml:space="preserve">ГИИС «Электронный бюджет» </w:t>
      </w:r>
      <w:r w:rsidRPr="002551F6">
        <w:rPr>
          <w:rFonts w:ascii="Times New Roman" w:hAnsi="Times New Roman"/>
          <w:sz w:val="28"/>
          <w:szCs w:val="28"/>
        </w:rPr>
        <w:t>предоставили возможность пользователям исполнения следую</w:t>
      </w:r>
      <w:r w:rsidR="0053598B" w:rsidRPr="002551F6">
        <w:rPr>
          <w:rFonts w:ascii="Times New Roman" w:hAnsi="Times New Roman"/>
          <w:sz w:val="28"/>
          <w:szCs w:val="28"/>
        </w:rPr>
        <w:t>щих требований законодательства.</w:t>
      </w:r>
    </w:p>
    <w:p w:rsidR="00B73BCF" w:rsidRPr="002551F6" w:rsidRDefault="00FA3A89" w:rsidP="0053598B">
      <w:pPr>
        <w:pStyle w:val="11"/>
        <w:tabs>
          <w:tab w:val="left" w:pos="709"/>
          <w:tab w:val="left" w:pos="1134"/>
        </w:tabs>
        <w:spacing w:before="240" w:after="120" w:line="240" w:lineRule="auto"/>
        <w:ind w:left="0" w:firstLine="709"/>
        <w:contextualSpacing w:val="0"/>
        <w:jc w:val="both"/>
        <w:rPr>
          <w:rFonts w:ascii="Times New Roman" w:hAnsi="Times New Roman"/>
          <w:b/>
          <w:sz w:val="28"/>
          <w:szCs w:val="28"/>
        </w:rPr>
      </w:pPr>
      <w:r>
        <w:rPr>
          <w:rFonts w:ascii="Times New Roman" w:hAnsi="Times New Roman"/>
          <w:b/>
          <w:sz w:val="28"/>
          <w:szCs w:val="28"/>
        </w:rPr>
        <w:t>9.3</w:t>
      </w:r>
      <w:r w:rsidR="007007FE" w:rsidRPr="002551F6">
        <w:rPr>
          <w:rFonts w:ascii="Times New Roman" w:hAnsi="Times New Roman"/>
          <w:b/>
          <w:sz w:val="28"/>
          <w:szCs w:val="28"/>
        </w:rPr>
        <w:t>.</w:t>
      </w:r>
      <w:r w:rsidR="0053598B" w:rsidRPr="002551F6">
        <w:rPr>
          <w:rFonts w:ascii="Times New Roman" w:hAnsi="Times New Roman"/>
          <w:b/>
          <w:sz w:val="28"/>
          <w:szCs w:val="28"/>
        </w:rPr>
        <w:t>1. </w:t>
      </w:r>
      <w:r w:rsidR="00B73BCF" w:rsidRPr="002551F6">
        <w:rPr>
          <w:rFonts w:ascii="Times New Roman" w:hAnsi="Times New Roman"/>
          <w:b/>
          <w:sz w:val="28"/>
          <w:szCs w:val="28"/>
        </w:rPr>
        <w:t>Планирование закупок</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2015 го</w:t>
      </w:r>
      <w:r w:rsidR="00496911" w:rsidRPr="002551F6">
        <w:rPr>
          <w:rFonts w:ascii="Times New Roman" w:hAnsi="Times New Roman"/>
          <w:sz w:val="28"/>
          <w:szCs w:val="28"/>
        </w:rPr>
        <w:t>ду Федеральным казначейством в п</w:t>
      </w:r>
      <w:r w:rsidRPr="002551F6">
        <w:rPr>
          <w:rFonts w:ascii="Times New Roman" w:hAnsi="Times New Roman"/>
          <w:sz w:val="28"/>
          <w:szCs w:val="28"/>
        </w:rPr>
        <w:t xml:space="preserve">одсистеме </w:t>
      </w:r>
      <w:r w:rsidR="00A71CB6" w:rsidRPr="002551F6">
        <w:rPr>
          <w:rFonts w:ascii="Times New Roman" w:hAnsi="Times New Roman"/>
          <w:sz w:val="28"/>
          <w:szCs w:val="28"/>
        </w:rPr>
        <w:t>«У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A71CB6" w:rsidRPr="002551F6">
        <w:rPr>
          <w:rFonts w:ascii="Times New Roman" w:hAnsi="Times New Roman"/>
          <w:sz w:val="28"/>
          <w:szCs w:val="28"/>
        </w:rPr>
        <w:t>ГИИС </w:t>
      </w:r>
      <w:r w:rsidR="00496911" w:rsidRPr="002551F6">
        <w:rPr>
          <w:rFonts w:ascii="Times New Roman" w:hAnsi="Times New Roman"/>
          <w:sz w:val="28"/>
          <w:szCs w:val="28"/>
        </w:rPr>
        <w:t xml:space="preserve">«Электронный бюджет» </w:t>
      </w:r>
      <w:r w:rsidRPr="002551F6">
        <w:rPr>
          <w:rFonts w:ascii="Times New Roman" w:hAnsi="Times New Roman"/>
          <w:sz w:val="28"/>
          <w:szCs w:val="28"/>
        </w:rPr>
        <w:t>в части обеспечения планирования закупок, руководству</w:t>
      </w:r>
      <w:r w:rsidR="00496911" w:rsidRPr="002551F6">
        <w:rPr>
          <w:rFonts w:ascii="Times New Roman" w:hAnsi="Times New Roman"/>
          <w:sz w:val="28"/>
          <w:szCs w:val="28"/>
        </w:rPr>
        <w:t>ясь м</w:t>
      </w:r>
      <w:r w:rsidRPr="002551F6">
        <w:rPr>
          <w:rFonts w:ascii="Times New Roman" w:hAnsi="Times New Roman"/>
          <w:sz w:val="28"/>
          <w:szCs w:val="28"/>
        </w:rPr>
        <w:t xml:space="preserve">етодическими рекомендациями </w:t>
      </w:r>
      <w:r w:rsidR="00A71CB6" w:rsidRPr="002551F6">
        <w:rPr>
          <w:rFonts w:ascii="Times New Roman" w:hAnsi="Times New Roman"/>
          <w:sz w:val="28"/>
          <w:szCs w:val="28"/>
        </w:rPr>
        <w:br/>
      </w:r>
      <w:r w:rsidRPr="002551F6">
        <w:rPr>
          <w:rFonts w:ascii="Times New Roman" w:hAnsi="Times New Roman"/>
          <w:sz w:val="28"/>
          <w:szCs w:val="28"/>
        </w:rPr>
        <w:t xml:space="preserve">по заполнению государственными заказчиками, уполномоченными принимать бюджетные обязательства в соответствии с бюджетным законодательством Российской Федерации от имени Российской Федерации, информации для формирования обоснований бюджетных ассигнований на закупку товаров, работ, услуг для обеспечения государственных и муниципальных нужд на очередной финансовый год </w:t>
      </w:r>
      <w:r w:rsidR="00A71CB6" w:rsidRPr="002551F6">
        <w:rPr>
          <w:rFonts w:ascii="Times New Roman" w:hAnsi="Times New Roman"/>
          <w:sz w:val="28"/>
          <w:szCs w:val="28"/>
        </w:rPr>
        <w:br/>
      </w:r>
      <w:r w:rsidRPr="002551F6">
        <w:rPr>
          <w:rFonts w:ascii="Times New Roman" w:hAnsi="Times New Roman"/>
          <w:sz w:val="28"/>
          <w:szCs w:val="28"/>
        </w:rPr>
        <w:t>и плановый период, разработанных Минфином России, были проведены мероприятия, позволившие успешно завершить разработку функциональност</w:t>
      </w:r>
      <w:r w:rsidR="00496911" w:rsidRPr="002551F6">
        <w:rPr>
          <w:rFonts w:ascii="Times New Roman" w:hAnsi="Times New Roman"/>
          <w:sz w:val="28"/>
          <w:szCs w:val="28"/>
        </w:rPr>
        <w:t>и, обеспечивающей формирование п</w:t>
      </w:r>
      <w:r w:rsidRPr="002551F6">
        <w:rPr>
          <w:rFonts w:ascii="Times New Roman" w:hAnsi="Times New Roman"/>
          <w:sz w:val="28"/>
          <w:szCs w:val="28"/>
        </w:rPr>
        <w:t>ланового реестра укрупненных закупок посредством формирования карточек укрупненных закупок п</w:t>
      </w:r>
      <w:r w:rsidR="00496911" w:rsidRPr="002551F6">
        <w:rPr>
          <w:rFonts w:ascii="Times New Roman" w:hAnsi="Times New Roman"/>
          <w:sz w:val="28"/>
          <w:szCs w:val="28"/>
        </w:rPr>
        <w:t>о 200, 300, 400 виду расходов, п</w:t>
      </w:r>
      <w:r w:rsidRPr="002551F6">
        <w:rPr>
          <w:rFonts w:ascii="Times New Roman" w:hAnsi="Times New Roman"/>
          <w:sz w:val="28"/>
          <w:szCs w:val="28"/>
        </w:rPr>
        <w:t xml:space="preserve">редложений по закупкам </w:t>
      </w:r>
      <w:r w:rsidR="00496911" w:rsidRPr="002551F6">
        <w:rPr>
          <w:rFonts w:ascii="Times New Roman" w:hAnsi="Times New Roman"/>
          <w:sz w:val="28"/>
          <w:szCs w:val="28"/>
        </w:rPr>
        <w:br/>
      </w:r>
      <w:r w:rsidRPr="002551F6">
        <w:rPr>
          <w:rFonts w:ascii="Times New Roman" w:hAnsi="Times New Roman"/>
          <w:sz w:val="28"/>
          <w:szCs w:val="28"/>
        </w:rPr>
        <w:t xml:space="preserve">по соответствующим видам расходов, а также технологии </w:t>
      </w:r>
      <w:r w:rsidR="00496911" w:rsidRPr="002551F6">
        <w:rPr>
          <w:rFonts w:ascii="Times New Roman" w:hAnsi="Times New Roman"/>
          <w:sz w:val="28"/>
          <w:szCs w:val="28"/>
        </w:rPr>
        <w:t>согласования п</w:t>
      </w:r>
      <w:r w:rsidRPr="002551F6">
        <w:rPr>
          <w:rFonts w:ascii="Times New Roman" w:hAnsi="Times New Roman"/>
          <w:sz w:val="28"/>
          <w:szCs w:val="28"/>
        </w:rPr>
        <w:t xml:space="preserve">редложений по закупкам с ГРБС с целью последующего формирования </w:t>
      </w:r>
      <w:r w:rsidR="00496911" w:rsidRPr="002551F6">
        <w:rPr>
          <w:rFonts w:ascii="Times New Roman" w:hAnsi="Times New Roman"/>
          <w:sz w:val="28"/>
          <w:szCs w:val="28"/>
        </w:rPr>
        <w:br/>
      </w:r>
      <w:r w:rsidRPr="002551F6">
        <w:rPr>
          <w:rFonts w:ascii="Times New Roman" w:hAnsi="Times New Roman"/>
          <w:sz w:val="28"/>
          <w:szCs w:val="28"/>
        </w:rPr>
        <w:t xml:space="preserve">на их основе обоснований бюджетных ассигнований (далее – ОБАС) в части закупок в информационной системе Минфина России. </w:t>
      </w:r>
    </w:p>
    <w:p w:rsidR="00B73BCF" w:rsidRPr="002551F6" w:rsidRDefault="00B73BCF" w:rsidP="00496911">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Осуществлено пилотирование функций форм</w:t>
      </w:r>
      <w:r w:rsidR="00496911" w:rsidRPr="002551F6">
        <w:rPr>
          <w:rFonts w:ascii="Times New Roman" w:hAnsi="Times New Roman"/>
          <w:sz w:val="28"/>
          <w:szCs w:val="28"/>
        </w:rPr>
        <w:t>ирования и согласования с ГРБС п</w:t>
      </w:r>
      <w:r w:rsidRPr="002551F6">
        <w:rPr>
          <w:rFonts w:ascii="Times New Roman" w:hAnsi="Times New Roman"/>
          <w:sz w:val="28"/>
          <w:szCs w:val="28"/>
        </w:rPr>
        <w:t xml:space="preserve">редложений по закупкам, которое обеспечило формирование ОБАС в части закупок Федерального казначейства на основании предложений по закупкам получателей бюджетных средств. </w:t>
      </w:r>
      <w:r w:rsidR="00191BA5">
        <w:rPr>
          <w:rFonts w:ascii="Times New Roman" w:hAnsi="Times New Roman"/>
          <w:sz w:val="28"/>
          <w:szCs w:val="28"/>
        </w:rPr>
        <w:br/>
      </w:r>
      <w:r w:rsidRPr="002551F6">
        <w:rPr>
          <w:rFonts w:ascii="Times New Roman" w:hAnsi="Times New Roman"/>
          <w:sz w:val="28"/>
          <w:szCs w:val="28"/>
        </w:rPr>
        <w:t>Так</w:t>
      </w:r>
      <w:r w:rsidR="00496911" w:rsidRPr="002551F6">
        <w:rPr>
          <w:rFonts w:ascii="Times New Roman" w:hAnsi="Times New Roman"/>
          <w:sz w:val="28"/>
          <w:szCs w:val="28"/>
        </w:rPr>
        <w:t>,</w:t>
      </w:r>
      <w:r w:rsidRPr="002551F6">
        <w:rPr>
          <w:rFonts w:ascii="Times New Roman" w:hAnsi="Times New Roman"/>
          <w:sz w:val="28"/>
          <w:szCs w:val="28"/>
        </w:rPr>
        <w:t xml:space="preserve"> Федеральным казначейством протестированы соответствующие функциональные возможности и ОБАС по закупкам сформирован</w:t>
      </w:r>
      <w:r w:rsidR="00496911" w:rsidRPr="002551F6">
        <w:rPr>
          <w:rFonts w:ascii="Times New Roman" w:hAnsi="Times New Roman"/>
          <w:sz w:val="28"/>
          <w:szCs w:val="28"/>
        </w:rPr>
        <w:t>ы</w:t>
      </w:r>
      <w:r w:rsidRPr="002551F6">
        <w:rPr>
          <w:rFonts w:ascii="Times New Roman" w:hAnsi="Times New Roman"/>
          <w:sz w:val="28"/>
          <w:szCs w:val="28"/>
        </w:rPr>
        <w:t xml:space="preserve"> </w:t>
      </w:r>
      <w:r w:rsidR="002205B5">
        <w:rPr>
          <w:rFonts w:ascii="Times New Roman" w:hAnsi="Times New Roman"/>
          <w:sz w:val="28"/>
          <w:szCs w:val="28"/>
        </w:rPr>
        <w:br/>
      </w:r>
      <w:r w:rsidRPr="002551F6">
        <w:rPr>
          <w:rFonts w:ascii="Times New Roman" w:hAnsi="Times New Roman"/>
          <w:sz w:val="28"/>
          <w:szCs w:val="28"/>
        </w:rPr>
        <w:t xml:space="preserve">на основании предложений по закупкам. </w:t>
      </w:r>
    </w:p>
    <w:p w:rsidR="00B73BCF" w:rsidRPr="002551F6" w:rsidRDefault="00B73BCF" w:rsidP="004671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Далее были разработаны функции формирования позиций плана закупок, позиций плана-графика закупок с последующим формировани</w:t>
      </w:r>
      <w:r w:rsidR="00496911" w:rsidRPr="002551F6">
        <w:rPr>
          <w:rFonts w:ascii="Times New Roman" w:hAnsi="Times New Roman"/>
          <w:sz w:val="28"/>
          <w:szCs w:val="28"/>
        </w:rPr>
        <w:t>ем соответственно плана закупок и</w:t>
      </w:r>
      <w:r w:rsidRPr="002551F6">
        <w:rPr>
          <w:rFonts w:ascii="Times New Roman" w:hAnsi="Times New Roman"/>
          <w:sz w:val="28"/>
          <w:szCs w:val="28"/>
        </w:rPr>
        <w:t xml:space="preserve"> плана-графика закупок. Выполнено </w:t>
      </w:r>
      <w:r w:rsidRPr="002551F6">
        <w:rPr>
          <w:rFonts w:ascii="Times New Roman" w:hAnsi="Times New Roman"/>
          <w:sz w:val="28"/>
          <w:szCs w:val="28"/>
        </w:rPr>
        <w:lastRenderedPageBreak/>
        <w:t xml:space="preserve">пилотирование контроля по части 5 </w:t>
      </w:r>
      <w:r w:rsidR="00496911" w:rsidRPr="002551F6">
        <w:rPr>
          <w:rFonts w:ascii="Times New Roman" w:hAnsi="Times New Roman"/>
          <w:sz w:val="28"/>
          <w:szCs w:val="28"/>
        </w:rPr>
        <w:t xml:space="preserve">статьи 99 Федерального закона </w:t>
      </w:r>
      <w:r w:rsidR="00191BA5">
        <w:rPr>
          <w:rFonts w:ascii="Times New Roman" w:hAnsi="Times New Roman"/>
          <w:sz w:val="28"/>
          <w:szCs w:val="28"/>
        </w:rPr>
        <w:br/>
      </w:r>
      <w:r w:rsidR="00496911" w:rsidRPr="002551F6">
        <w:rPr>
          <w:rFonts w:ascii="Times New Roman" w:hAnsi="Times New Roman"/>
          <w:sz w:val="28"/>
          <w:szCs w:val="28"/>
        </w:rPr>
        <w:t>№ </w:t>
      </w:r>
      <w:r w:rsidRPr="002551F6">
        <w:rPr>
          <w:rFonts w:ascii="Times New Roman" w:hAnsi="Times New Roman"/>
          <w:sz w:val="28"/>
          <w:szCs w:val="28"/>
        </w:rPr>
        <w:t>44-ФЗ в рамках планирования закупок.</w:t>
      </w:r>
    </w:p>
    <w:p w:rsidR="00B73BCF" w:rsidRPr="002551F6" w:rsidRDefault="00496911" w:rsidP="00CF0538">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Немаловажным явила</w:t>
      </w:r>
      <w:r w:rsidR="00B73BCF" w:rsidRPr="002551F6">
        <w:rPr>
          <w:rFonts w:ascii="Times New Roman" w:hAnsi="Times New Roman"/>
          <w:sz w:val="28"/>
          <w:szCs w:val="28"/>
        </w:rPr>
        <w:t xml:space="preserve">сь своевременная разработка соответствующих функциональных возможностей в целях размещения планов-графиков закупок на 2016 год с учетом изменений, предусмотренных совместным приказом Министерства экономического развития Российской Федерации </w:t>
      </w:r>
      <w:r w:rsidRPr="002551F6">
        <w:rPr>
          <w:rFonts w:ascii="Times New Roman" w:hAnsi="Times New Roman"/>
          <w:sz w:val="28"/>
          <w:szCs w:val="28"/>
        </w:rPr>
        <w:br/>
        <w:t xml:space="preserve">и Федерального казначейства от </w:t>
      </w:r>
      <w:r w:rsidR="00B73BCF" w:rsidRPr="002551F6">
        <w:rPr>
          <w:rFonts w:ascii="Times New Roman" w:hAnsi="Times New Roman"/>
          <w:sz w:val="28"/>
          <w:szCs w:val="28"/>
        </w:rPr>
        <w:t>3</w:t>
      </w:r>
      <w:r w:rsidRPr="002551F6">
        <w:rPr>
          <w:rFonts w:ascii="Times New Roman" w:hAnsi="Times New Roman"/>
          <w:sz w:val="28"/>
          <w:szCs w:val="28"/>
        </w:rPr>
        <w:t xml:space="preserve"> ноября </w:t>
      </w:r>
      <w:r w:rsidR="00B73BCF" w:rsidRPr="002551F6">
        <w:rPr>
          <w:rFonts w:ascii="Times New Roman" w:hAnsi="Times New Roman"/>
          <w:sz w:val="28"/>
          <w:szCs w:val="28"/>
        </w:rPr>
        <w:t>2015</w:t>
      </w:r>
      <w:r w:rsidRPr="002551F6">
        <w:rPr>
          <w:rFonts w:ascii="Times New Roman" w:hAnsi="Times New Roman"/>
          <w:sz w:val="28"/>
          <w:szCs w:val="28"/>
        </w:rPr>
        <w:t> г. № </w:t>
      </w:r>
      <w:r w:rsidR="00B73BCF" w:rsidRPr="002551F6">
        <w:rPr>
          <w:rFonts w:ascii="Times New Roman" w:hAnsi="Times New Roman"/>
          <w:sz w:val="28"/>
          <w:szCs w:val="28"/>
        </w:rPr>
        <w:t>806/21н «О внесении изменений в особенности размещения в единой информационной системе или до ввода в эксплуатацию указанной системы на официальном сайте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планов-граф</w:t>
      </w:r>
      <w:r w:rsidRPr="002551F6">
        <w:rPr>
          <w:rFonts w:ascii="Times New Roman" w:hAnsi="Times New Roman"/>
          <w:sz w:val="28"/>
          <w:szCs w:val="28"/>
        </w:rPr>
        <w:t>иков размещения заказов на 2015–</w:t>
      </w:r>
      <w:r w:rsidR="00B73BCF" w:rsidRPr="002551F6">
        <w:rPr>
          <w:rFonts w:ascii="Times New Roman" w:hAnsi="Times New Roman"/>
          <w:sz w:val="28"/>
          <w:szCs w:val="28"/>
        </w:rPr>
        <w:t>201</w:t>
      </w:r>
      <w:r w:rsidRPr="002551F6">
        <w:rPr>
          <w:rFonts w:ascii="Times New Roman" w:hAnsi="Times New Roman"/>
          <w:sz w:val="28"/>
          <w:szCs w:val="28"/>
        </w:rPr>
        <w:t>6 годы, утвержденные приказом № </w:t>
      </w:r>
      <w:r w:rsidR="00B73BCF" w:rsidRPr="002551F6">
        <w:rPr>
          <w:rFonts w:ascii="Times New Roman" w:hAnsi="Times New Roman"/>
          <w:sz w:val="28"/>
          <w:szCs w:val="28"/>
        </w:rPr>
        <w:t xml:space="preserve">182/7н», </w:t>
      </w:r>
      <w:r w:rsidRPr="002551F6">
        <w:rPr>
          <w:rFonts w:ascii="Times New Roman" w:hAnsi="Times New Roman"/>
          <w:sz w:val="28"/>
          <w:szCs w:val="28"/>
        </w:rPr>
        <w:br/>
      </w:r>
      <w:r w:rsidR="00B73BCF" w:rsidRPr="002551F6">
        <w:rPr>
          <w:rFonts w:ascii="Times New Roman" w:hAnsi="Times New Roman"/>
          <w:sz w:val="28"/>
          <w:szCs w:val="28"/>
        </w:rPr>
        <w:t>и вступивших в силу 13</w:t>
      </w:r>
      <w:r w:rsidRPr="002551F6">
        <w:rPr>
          <w:rFonts w:ascii="Times New Roman" w:hAnsi="Times New Roman"/>
          <w:sz w:val="28"/>
          <w:szCs w:val="28"/>
        </w:rPr>
        <w:t xml:space="preserve"> декабря 201</w:t>
      </w:r>
      <w:r w:rsidR="00975871">
        <w:rPr>
          <w:rFonts w:ascii="Times New Roman" w:hAnsi="Times New Roman"/>
          <w:sz w:val="28"/>
          <w:szCs w:val="28"/>
        </w:rPr>
        <w:t>5</w:t>
      </w:r>
      <w:r w:rsidRPr="002551F6">
        <w:rPr>
          <w:rFonts w:ascii="Times New Roman" w:hAnsi="Times New Roman"/>
          <w:sz w:val="28"/>
          <w:szCs w:val="28"/>
        </w:rPr>
        <w:t xml:space="preserve"> </w:t>
      </w:r>
      <w:r w:rsidR="00B73BCF" w:rsidRPr="002551F6">
        <w:rPr>
          <w:rFonts w:ascii="Times New Roman" w:hAnsi="Times New Roman"/>
          <w:sz w:val="28"/>
          <w:szCs w:val="28"/>
        </w:rPr>
        <w:t>г</w:t>
      </w:r>
      <w:r w:rsidRPr="002551F6">
        <w:rPr>
          <w:rFonts w:ascii="Times New Roman" w:hAnsi="Times New Roman"/>
          <w:sz w:val="28"/>
          <w:szCs w:val="28"/>
        </w:rPr>
        <w:t>ода</w:t>
      </w:r>
      <w:r w:rsidR="00B73BCF" w:rsidRPr="002551F6">
        <w:rPr>
          <w:rFonts w:ascii="Times New Roman" w:hAnsi="Times New Roman"/>
          <w:sz w:val="28"/>
          <w:szCs w:val="28"/>
        </w:rPr>
        <w:t>. Так,</w:t>
      </w:r>
      <w:r w:rsidRPr="002551F6">
        <w:rPr>
          <w:rFonts w:ascii="Times New Roman" w:hAnsi="Times New Roman"/>
          <w:sz w:val="28"/>
          <w:szCs w:val="28"/>
        </w:rPr>
        <w:t xml:space="preserve"> согласно подпункту 8 пункта 5 о</w:t>
      </w:r>
      <w:r w:rsidR="00B73BCF" w:rsidRPr="002551F6">
        <w:rPr>
          <w:rFonts w:ascii="Times New Roman" w:hAnsi="Times New Roman"/>
          <w:sz w:val="28"/>
          <w:szCs w:val="28"/>
        </w:rPr>
        <w:t>собен</w:t>
      </w:r>
      <w:r w:rsidR="00510346" w:rsidRPr="002551F6">
        <w:rPr>
          <w:rFonts w:ascii="Times New Roman" w:hAnsi="Times New Roman"/>
          <w:sz w:val="28"/>
          <w:szCs w:val="28"/>
        </w:rPr>
        <w:t>ностей формирования</w:t>
      </w:r>
      <w:r w:rsidRPr="002551F6">
        <w:rPr>
          <w:rFonts w:ascii="Times New Roman" w:hAnsi="Times New Roman"/>
          <w:sz w:val="28"/>
          <w:szCs w:val="28"/>
        </w:rPr>
        <w:t xml:space="preserve"> и размещения</w:t>
      </w:r>
      <w:r w:rsidR="00B73BCF" w:rsidRPr="002551F6">
        <w:rPr>
          <w:rFonts w:ascii="Times New Roman" w:hAnsi="Times New Roman"/>
          <w:sz w:val="28"/>
          <w:szCs w:val="28"/>
        </w:rPr>
        <w:t xml:space="preserve"> на Официальном сайте</w:t>
      </w:r>
      <w:r w:rsidRPr="002551F6">
        <w:rPr>
          <w:rFonts w:ascii="Times New Roman" w:hAnsi="Times New Roman"/>
          <w:sz w:val="28"/>
          <w:szCs w:val="28"/>
        </w:rPr>
        <w:t xml:space="preserve"> </w:t>
      </w:r>
      <w:r w:rsidRPr="002551F6">
        <w:rPr>
          <w:rFonts w:ascii="Times New Roman" w:hAnsi="Times New Roman"/>
          <w:sz w:val="28"/>
          <w:szCs w:val="28"/>
          <w:lang w:val="en-US"/>
        </w:rPr>
        <w:t>www</w:t>
      </w:r>
      <w:r w:rsidRPr="002551F6">
        <w:rPr>
          <w:rFonts w:ascii="Times New Roman" w:hAnsi="Times New Roman"/>
          <w:sz w:val="28"/>
          <w:szCs w:val="28"/>
        </w:rPr>
        <w:t>.</w:t>
      </w:r>
      <w:r w:rsidRPr="002551F6">
        <w:rPr>
          <w:rFonts w:ascii="Times New Roman" w:hAnsi="Times New Roman"/>
          <w:sz w:val="28"/>
          <w:szCs w:val="28"/>
          <w:lang w:val="en-US"/>
        </w:rPr>
        <w:t>zakupki</w:t>
      </w:r>
      <w:r w:rsidRPr="002551F6">
        <w:rPr>
          <w:rFonts w:ascii="Times New Roman" w:hAnsi="Times New Roman"/>
          <w:sz w:val="28"/>
          <w:szCs w:val="28"/>
        </w:rPr>
        <w:t>.</w:t>
      </w:r>
      <w:r w:rsidRPr="002551F6">
        <w:rPr>
          <w:rFonts w:ascii="Times New Roman" w:hAnsi="Times New Roman"/>
          <w:sz w:val="28"/>
          <w:szCs w:val="28"/>
          <w:lang w:val="en-US"/>
        </w:rPr>
        <w:t>gov</w:t>
      </w:r>
      <w:r w:rsidRPr="002551F6">
        <w:rPr>
          <w:rFonts w:ascii="Times New Roman" w:hAnsi="Times New Roman"/>
          <w:sz w:val="28"/>
          <w:szCs w:val="28"/>
        </w:rPr>
        <w:t>.</w:t>
      </w:r>
      <w:r w:rsidRPr="002551F6">
        <w:rPr>
          <w:rFonts w:ascii="Times New Roman" w:hAnsi="Times New Roman"/>
          <w:sz w:val="28"/>
          <w:szCs w:val="28"/>
          <w:lang w:val="en-US"/>
        </w:rPr>
        <w:t>ru</w:t>
      </w:r>
      <w:r w:rsidR="00B73BCF" w:rsidRPr="002551F6">
        <w:rPr>
          <w:rFonts w:ascii="Times New Roman" w:hAnsi="Times New Roman"/>
          <w:sz w:val="28"/>
          <w:szCs w:val="28"/>
        </w:rPr>
        <w:t xml:space="preserve"> планов-графиков закупок федеральных органов государственной власти, федеральных государственных органов, </w:t>
      </w:r>
      <w:r w:rsidR="00510346" w:rsidRPr="002551F6">
        <w:rPr>
          <w:rFonts w:ascii="Times New Roman" w:hAnsi="Times New Roman"/>
          <w:color w:val="000000" w:themeColor="text1"/>
          <w:sz w:val="28"/>
          <w:szCs w:val="28"/>
        </w:rPr>
        <w:t>ФКУ</w:t>
      </w:r>
      <w:r w:rsidR="00B73BCF" w:rsidRPr="002551F6">
        <w:rPr>
          <w:rFonts w:ascii="Times New Roman" w:hAnsi="Times New Roman"/>
          <w:color w:val="000000" w:themeColor="text1"/>
          <w:sz w:val="28"/>
          <w:szCs w:val="28"/>
        </w:rPr>
        <w:t xml:space="preserve"> </w:t>
      </w:r>
      <w:r w:rsidR="00510346" w:rsidRPr="002551F6">
        <w:rPr>
          <w:rFonts w:ascii="Times New Roman" w:hAnsi="Times New Roman"/>
          <w:color w:val="000000" w:themeColor="text1"/>
          <w:sz w:val="28"/>
          <w:szCs w:val="28"/>
        </w:rPr>
        <w:br/>
      </w:r>
      <w:r w:rsidR="00B73BCF" w:rsidRPr="002551F6">
        <w:rPr>
          <w:rFonts w:ascii="Times New Roman" w:hAnsi="Times New Roman"/>
          <w:sz w:val="28"/>
          <w:szCs w:val="28"/>
        </w:rPr>
        <w:t>на 2016 год осуществляется посредством информац</w:t>
      </w:r>
      <w:r w:rsidRPr="002551F6">
        <w:rPr>
          <w:rFonts w:ascii="Times New Roman" w:hAnsi="Times New Roman"/>
          <w:sz w:val="28"/>
          <w:szCs w:val="28"/>
        </w:rPr>
        <w:t xml:space="preserve">ионного взаимодействия ЕИС (до </w:t>
      </w:r>
      <w:r w:rsidR="00B73BCF" w:rsidRPr="002551F6">
        <w:rPr>
          <w:rFonts w:ascii="Times New Roman" w:hAnsi="Times New Roman"/>
          <w:sz w:val="28"/>
          <w:szCs w:val="28"/>
        </w:rPr>
        <w:t>1</w:t>
      </w:r>
      <w:r w:rsidRPr="002551F6">
        <w:rPr>
          <w:rFonts w:ascii="Times New Roman" w:hAnsi="Times New Roman"/>
          <w:sz w:val="28"/>
          <w:szCs w:val="28"/>
        </w:rPr>
        <w:t xml:space="preserve"> января </w:t>
      </w:r>
      <w:r w:rsidR="00B73BCF" w:rsidRPr="002551F6">
        <w:rPr>
          <w:rFonts w:ascii="Times New Roman" w:hAnsi="Times New Roman"/>
          <w:sz w:val="28"/>
          <w:szCs w:val="28"/>
        </w:rPr>
        <w:t xml:space="preserve">2016 </w:t>
      </w:r>
      <w:r w:rsidRPr="002551F6">
        <w:rPr>
          <w:rFonts w:ascii="Times New Roman" w:hAnsi="Times New Roman"/>
          <w:sz w:val="28"/>
          <w:szCs w:val="28"/>
        </w:rPr>
        <w:t xml:space="preserve">года </w:t>
      </w:r>
      <w:r w:rsidR="00B73BCF" w:rsidRPr="002551F6">
        <w:rPr>
          <w:rFonts w:ascii="Times New Roman" w:hAnsi="Times New Roman"/>
          <w:sz w:val="28"/>
          <w:szCs w:val="28"/>
        </w:rPr>
        <w:t>– Официального сайта</w:t>
      </w:r>
      <w:r w:rsidRPr="002551F6">
        <w:rPr>
          <w:rFonts w:ascii="Times New Roman" w:hAnsi="Times New Roman"/>
          <w:sz w:val="28"/>
          <w:szCs w:val="28"/>
        </w:rPr>
        <w:t xml:space="preserve"> </w:t>
      </w:r>
      <w:r w:rsidRPr="002551F6">
        <w:rPr>
          <w:rFonts w:ascii="Times New Roman" w:hAnsi="Times New Roman"/>
          <w:sz w:val="28"/>
          <w:szCs w:val="28"/>
          <w:lang w:val="en-US"/>
        </w:rPr>
        <w:t>www</w:t>
      </w:r>
      <w:r w:rsidRPr="002551F6">
        <w:rPr>
          <w:rFonts w:ascii="Times New Roman" w:hAnsi="Times New Roman"/>
          <w:sz w:val="28"/>
          <w:szCs w:val="28"/>
        </w:rPr>
        <w:t>.</w:t>
      </w:r>
      <w:r w:rsidRPr="002551F6">
        <w:rPr>
          <w:rFonts w:ascii="Times New Roman" w:hAnsi="Times New Roman"/>
          <w:sz w:val="28"/>
          <w:szCs w:val="28"/>
          <w:lang w:val="en-US"/>
        </w:rPr>
        <w:t>zakupki</w:t>
      </w:r>
      <w:r w:rsidRPr="002551F6">
        <w:rPr>
          <w:rFonts w:ascii="Times New Roman" w:hAnsi="Times New Roman"/>
          <w:sz w:val="28"/>
          <w:szCs w:val="28"/>
        </w:rPr>
        <w:t>.</w:t>
      </w:r>
      <w:r w:rsidRPr="002551F6">
        <w:rPr>
          <w:rFonts w:ascii="Times New Roman" w:hAnsi="Times New Roman"/>
          <w:sz w:val="28"/>
          <w:szCs w:val="28"/>
          <w:lang w:val="en-US"/>
        </w:rPr>
        <w:t>gov</w:t>
      </w:r>
      <w:r w:rsidRPr="002551F6">
        <w:rPr>
          <w:rFonts w:ascii="Times New Roman" w:hAnsi="Times New Roman"/>
          <w:sz w:val="28"/>
          <w:szCs w:val="28"/>
        </w:rPr>
        <w:t>.</w:t>
      </w:r>
      <w:r w:rsidRPr="002551F6">
        <w:rPr>
          <w:rFonts w:ascii="Times New Roman" w:hAnsi="Times New Roman"/>
          <w:sz w:val="28"/>
          <w:szCs w:val="28"/>
          <w:lang w:val="en-US"/>
        </w:rPr>
        <w:t>ru</w:t>
      </w:r>
      <w:r w:rsidR="00B73BCF" w:rsidRPr="002551F6">
        <w:rPr>
          <w:rFonts w:ascii="Times New Roman" w:hAnsi="Times New Roman"/>
          <w:sz w:val="28"/>
          <w:szCs w:val="28"/>
        </w:rPr>
        <w:t xml:space="preserve">) </w:t>
      </w:r>
      <w:r w:rsidR="00510346" w:rsidRPr="002551F6">
        <w:rPr>
          <w:rFonts w:ascii="Times New Roman" w:hAnsi="Times New Roman"/>
          <w:sz w:val="28"/>
          <w:szCs w:val="28"/>
        </w:rPr>
        <w:br/>
      </w:r>
      <w:r w:rsidR="00B73BCF" w:rsidRPr="002551F6">
        <w:rPr>
          <w:rFonts w:ascii="Times New Roman" w:hAnsi="Times New Roman"/>
          <w:sz w:val="28"/>
          <w:szCs w:val="28"/>
        </w:rPr>
        <w:t xml:space="preserve">с </w:t>
      </w:r>
      <w:r w:rsidRPr="002551F6">
        <w:rPr>
          <w:rFonts w:ascii="Times New Roman" w:hAnsi="Times New Roman"/>
          <w:sz w:val="28"/>
          <w:szCs w:val="28"/>
        </w:rPr>
        <w:t>ГИИС</w:t>
      </w:r>
      <w:r w:rsidR="00B73BCF" w:rsidRPr="002551F6">
        <w:rPr>
          <w:rFonts w:ascii="Times New Roman" w:hAnsi="Times New Roman"/>
          <w:sz w:val="28"/>
          <w:szCs w:val="28"/>
        </w:rPr>
        <w:t xml:space="preserve"> «Электронный бюджет».</w:t>
      </w:r>
    </w:p>
    <w:p w:rsidR="00B73BCF" w:rsidRPr="002551F6" w:rsidRDefault="00B73BCF" w:rsidP="00CF0538">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При этом, начиная с декабря 2015 года, осуществлена эксплуатация </w:t>
      </w:r>
      <w:r w:rsidR="001954EA">
        <w:rPr>
          <w:rFonts w:ascii="Times New Roman" w:hAnsi="Times New Roman"/>
          <w:sz w:val="28"/>
          <w:szCs w:val="28"/>
        </w:rPr>
        <w:t xml:space="preserve">функций </w:t>
      </w:r>
      <w:r w:rsidRPr="002551F6">
        <w:rPr>
          <w:rFonts w:ascii="Times New Roman" w:hAnsi="Times New Roman"/>
          <w:sz w:val="28"/>
          <w:szCs w:val="28"/>
        </w:rPr>
        <w:t xml:space="preserve">формирования планов закупок, планов-графиков закупок </w:t>
      </w:r>
      <w:r w:rsidR="001954EA">
        <w:rPr>
          <w:rFonts w:ascii="Times New Roman" w:hAnsi="Times New Roman"/>
          <w:sz w:val="28"/>
          <w:szCs w:val="28"/>
        </w:rPr>
        <w:br/>
      </w:r>
      <w:r w:rsidRPr="002551F6">
        <w:rPr>
          <w:rFonts w:ascii="Times New Roman" w:hAnsi="Times New Roman"/>
          <w:sz w:val="28"/>
          <w:szCs w:val="28"/>
        </w:rPr>
        <w:t xml:space="preserve">для </w:t>
      </w:r>
      <w:r w:rsidR="00510346" w:rsidRPr="002551F6">
        <w:rPr>
          <w:rFonts w:ascii="Times New Roman" w:hAnsi="Times New Roman"/>
          <w:sz w:val="28"/>
          <w:szCs w:val="28"/>
        </w:rPr>
        <w:t>получателей бюджетных средств</w:t>
      </w:r>
      <w:r w:rsidRPr="002551F6">
        <w:rPr>
          <w:rFonts w:ascii="Times New Roman" w:hAnsi="Times New Roman"/>
          <w:sz w:val="28"/>
          <w:szCs w:val="28"/>
        </w:rPr>
        <w:t xml:space="preserve"> Федерального казначейства </w:t>
      </w:r>
      <w:r w:rsidR="001954EA">
        <w:rPr>
          <w:rFonts w:ascii="Times New Roman" w:hAnsi="Times New Roman"/>
          <w:sz w:val="28"/>
          <w:szCs w:val="28"/>
        </w:rPr>
        <w:br/>
      </w:r>
      <w:r w:rsidRPr="002551F6">
        <w:rPr>
          <w:rFonts w:ascii="Times New Roman" w:hAnsi="Times New Roman"/>
          <w:sz w:val="28"/>
          <w:szCs w:val="28"/>
        </w:rPr>
        <w:t xml:space="preserve">и Минпромторга России во взаимоувязке с процессами бюджетного планирования. При этом обеспечена интеграция с ведомственной системой </w:t>
      </w:r>
      <w:r w:rsidR="00C81253" w:rsidRPr="002551F6">
        <w:rPr>
          <w:rFonts w:ascii="Times New Roman" w:hAnsi="Times New Roman"/>
          <w:sz w:val="28"/>
          <w:szCs w:val="28"/>
        </w:rPr>
        <w:t>финансово-хозяйственной деятельности</w:t>
      </w:r>
      <w:r w:rsidRPr="002551F6">
        <w:rPr>
          <w:rFonts w:ascii="Times New Roman" w:hAnsi="Times New Roman"/>
          <w:sz w:val="28"/>
          <w:szCs w:val="28"/>
        </w:rPr>
        <w:t xml:space="preserve"> Казначейства России (АКСИОК.Net) в части планирования закупок и размещения планов закупок, планов-графиков закупок на 2016 год.</w:t>
      </w:r>
    </w:p>
    <w:p w:rsidR="00C81253" w:rsidRPr="002551F6" w:rsidRDefault="00C81253" w:rsidP="00D82BC8">
      <w:pPr>
        <w:pStyle w:val="a5"/>
        <w:pageBreakBefore/>
        <w:spacing w:after="120" w:line="240" w:lineRule="auto"/>
        <w:ind w:left="0" w:firstLine="709"/>
        <w:contextualSpacing w:val="0"/>
        <w:jc w:val="right"/>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w:t>
      </w:r>
      <w:r w:rsidR="00BD4B66" w:rsidRPr="002551F6">
        <w:rPr>
          <w:rFonts w:ascii="Times New Roman" w:hAnsi="Times New Roman"/>
          <w:sz w:val="28"/>
          <w:szCs w:val="28"/>
        </w:rPr>
        <w:t>41</w:t>
      </w:r>
    </w:p>
    <w:p w:rsidR="00C81253" w:rsidRPr="00D82BC8" w:rsidRDefault="00C81253" w:rsidP="00C81253">
      <w:pPr>
        <w:pStyle w:val="a5"/>
        <w:spacing w:before="120" w:after="120" w:line="360" w:lineRule="atLeast"/>
        <w:ind w:left="0" w:firstLine="709"/>
        <w:contextualSpacing w:val="0"/>
        <w:jc w:val="center"/>
        <w:rPr>
          <w:rFonts w:ascii="Times New Roman" w:hAnsi="Times New Roman"/>
          <w:b/>
          <w:sz w:val="28"/>
          <w:szCs w:val="28"/>
        </w:rPr>
      </w:pPr>
      <w:r w:rsidRPr="00D82BC8">
        <w:rPr>
          <w:rFonts w:ascii="Times New Roman" w:hAnsi="Times New Roman"/>
          <w:b/>
          <w:sz w:val="28"/>
          <w:szCs w:val="28"/>
        </w:rPr>
        <w:t xml:space="preserve">Статистика размещения структурированных </w:t>
      </w:r>
      <w:r w:rsidR="00C60C80">
        <w:rPr>
          <w:rFonts w:ascii="Times New Roman" w:hAnsi="Times New Roman"/>
          <w:b/>
          <w:sz w:val="28"/>
          <w:szCs w:val="28"/>
        </w:rPr>
        <w:br/>
      </w:r>
      <w:r w:rsidRPr="00D82BC8">
        <w:rPr>
          <w:rFonts w:ascii="Times New Roman" w:hAnsi="Times New Roman"/>
          <w:b/>
          <w:sz w:val="28"/>
          <w:szCs w:val="28"/>
        </w:rPr>
        <w:t xml:space="preserve">и неструктурированных планов-графиков на Официальном сайте </w:t>
      </w:r>
      <w:hyperlink r:id="rId154" w:history="1">
        <w:r w:rsidRPr="00D82BC8">
          <w:rPr>
            <w:rStyle w:val="a4"/>
            <w:rFonts w:ascii="Times New Roman" w:hAnsi="Times New Roman"/>
            <w:b/>
            <w:color w:val="000000" w:themeColor="text1"/>
            <w:sz w:val="28"/>
            <w:szCs w:val="28"/>
            <w:u w:val="none"/>
            <w:lang w:val="en-US"/>
          </w:rPr>
          <w:t>www</w:t>
        </w:r>
        <w:r w:rsidRPr="00D82BC8">
          <w:rPr>
            <w:rStyle w:val="a4"/>
            <w:rFonts w:ascii="Times New Roman" w:hAnsi="Times New Roman"/>
            <w:b/>
            <w:color w:val="000000" w:themeColor="text1"/>
            <w:sz w:val="28"/>
            <w:szCs w:val="28"/>
            <w:u w:val="none"/>
          </w:rPr>
          <w:t>.</w:t>
        </w:r>
        <w:r w:rsidRPr="00D82BC8">
          <w:rPr>
            <w:rStyle w:val="a4"/>
            <w:rFonts w:ascii="Times New Roman" w:hAnsi="Times New Roman"/>
            <w:b/>
            <w:color w:val="000000" w:themeColor="text1"/>
            <w:sz w:val="28"/>
            <w:szCs w:val="28"/>
            <w:u w:val="none"/>
            <w:lang w:val="en-US"/>
          </w:rPr>
          <w:t>zakupki</w:t>
        </w:r>
        <w:r w:rsidRPr="00D82BC8">
          <w:rPr>
            <w:rStyle w:val="a4"/>
            <w:rFonts w:ascii="Times New Roman" w:hAnsi="Times New Roman"/>
            <w:b/>
            <w:color w:val="000000" w:themeColor="text1"/>
            <w:sz w:val="28"/>
            <w:szCs w:val="28"/>
            <w:u w:val="none"/>
          </w:rPr>
          <w:t>.</w:t>
        </w:r>
        <w:r w:rsidRPr="00D82BC8">
          <w:rPr>
            <w:rStyle w:val="a4"/>
            <w:rFonts w:ascii="Times New Roman" w:hAnsi="Times New Roman"/>
            <w:b/>
            <w:color w:val="000000" w:themeColor="text1"/>
            <w:sz w:val="28"/>
            <w:szCs w:val="28"/>
            <w:u w:val="none"/>
            <w:lang w:val="en-US"/>
          </w:rPr>
          <w:t>gov</w:t>
        </w:r>
        <w:r w:rsidRPr="00D82BC8">
          <w:rPr>
            <w:rStyle w:val="a4"/>
            <w:rFonts w:ascii="Times New Roman" w:hAnsi="Times New Roman"/>
            <w:b/>
            <w:color w:val="000000" w:themeColor="text1"/>
            <w:sz w:val="28"/>
            <w:szCs w:val="28"/>
            <w:u w:val="none"/>
          </w:rPr>
          <w:t>.</w:t>
        </w:r>
        <w:r w:rsidRPr="00D82BC8">
          <w:rPr>
            <w:rStyle w:val="a4"/>
            <w:rFonts w:ascii="Times New Roman" w:hAnsi="Times New Roman"/>
            <w:b/>
            <w:color w:val="000000" w:themeColor="text1"/>
            <w:sz w:val="28"/>
            <w:szCs w:val="28"/>
            <w:u w:val="none"/>
            <w:lang w:val="en-US"/>
          </w:rPr>
          <w:t>ru</w:t>
        </w:r>
      </w:hyperlink>
      <w:r w:rsidRPr="00D82BC8">
        <w:rPr>
          <w:rFonts w:ascii="Times New Roman" w:hAnsi="Times New Roman"/>
          <w:b/>
          <w:color w:val="000000" w:themeColor="text1"/>
          <w:sz w:val="28"/>
          <w:szCs w:val="28"/>
        </w:rPr>
        <w:t xml:space="preserve"> (в ЕИ</w:t>
      </w:r>
      <w:r w:rsidRPr="00D82BC8">
        <w:rPr>
          <w:rFonts w:ascii="Times New Roman" w:hAnsi="Times New Roman"/>
          <w:b/>
          <w:sz w:val="28"/>
          <w:szCs w:val="28"/>
        </w:rPr>
        <w:t>С)</w:t>
      </w:r>
    </w:p>
    <w:p w:rsidR="001954EA" w:rsidRPr="002551F6" w:rsidRDefault="001954EA" w:rsidP="001954EA">
      <w:pPr>
        <w:pStyle w:val="11"/>
        <w:tabs>
          <w:tab w:val="left" w:pos="709"/>
          <w:tab w:val="left" w:pos="1134"/>
        </w:tabs>
        <w:spacing w:line="360" w:lineRule="atLeast"/>
        <w:ind w:left="0"/>
        <w:jc w:val="center"/>
        <w:rPr>
          <w:rFonts w:ascii="Times New Roman" w:hAnsi="Times New Roman"/>
          <w:color w:val="000000" w:themeColor="text1"/>
          <w:sz w:val="28"/>
          <w:szCs w:val="28"/>
        </w:rPr>
      </w:pPr>
      <w:r>
        <w:rPr>
          <w:noProof/>
          <w:lang w:eastAsia="ru-RU"/>
        </w:rPr>
        <w:drawing>
          <wp:inline distT="0" distB="0" distL="0" distR="0" wp14:anchorId="0D2260DA" wp14:editId="7AEA4BEE">
            <wp:extent cx="5175885" cy="2743200"/>
            <wp:effectExtent l="0" t="0" r="5715"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BD4B66" w:rsidRPr="002551F6" w:rsidRDefault="001E04E1" w:rsidP="00D82BC8">
      <w:pPr>
        <w:pStyle w:val="11"/>
        <w:tabs>
          <w:tab w:val="left" w:pos="709"/>
          <w:tab w:val="left" w:pos="1134"/>
        </w:tabs>
        <w:spacing w:before="240" w:after="120" w:line="240" w:lineRule="auto"/>
        <w:contextualSpacing w:val="0"/>
        <w:jc w:val="right"/>
        <w:rPr>
          <w:rFonts w:ascii="Times New Roman" w:hAnsi="Times New Roman"/>
          <w:color w:val="000000" w:themeColor="text1"/>
          <w:sz w:val="28"/>
          <w:szCs w:val="28"/>
        </w:rPr>
      </w:pPr>
      <w:r>
        <w:rPr>
          <w:rFonts w:ascii="Times New Roman" w:hAnsi="Times New Roman"/>
          <w:color w:val="000000" w:themeColor="text1"/>
          <w:sz w:val="28"/>
          <w:szCs w:val="28"/>
        </w:rPr>
        <w:t>Диаграмма</w:t>
      </w:r>
      <w:r w:rsidR="00BD4B66" w:rsidRPr="002551F6">
        <w:rPr>
          <w:rFonts w:ascii="Times New Roman" w:hAnsi="Times New Roman"/>
          <w:color w:val="000000" w:themeColor="text1"/>
          <w:sz w:val="28"/>
          <w:szCs w:val="28"/>
        </w:rPr>
        <w:t> 42</w:t>
      </w:r>
    </w:p>
    <w:p w:rsidR="00C81253" w:rsidRDefault="00C81253" w:rsidP="00C81253">
      <w:pPr>
        <w:pStyle w:val="a5"/>
        <w:spacing w:before="120" w:after="120" w:line="360" w:lineRule="atLeast"/>
        <w:ind w:left="709"/>
        <w:contextualSpacing w:val="0"/>
        <w:jc w:val="center"/>
        <w:rPr>
          <w:rFonts w:ascii="Times New Roman" w:hAnsi="Times New Roman"/>
          <w:b/>
          <w:sz w:val="28"/>
          <w:szCs w:val="28"/>
        </w:rPr>
      </w:pPr>
      <w:r w:rsidRPr="002551F6">
        <w:rPr>
          <w:rFonts w:ascii="Times New Roman" w:hAnsi="Times New Roman"/>
          <w:b/>
          <w:sz w:val="28"/>
          <w:szCs w:val="28"/>
        </w:rPr>
        <w:t xml:space="preserve">Статистика размещения структурированных </w:t>
      </w:r>
      <w:r w:rsidR="001E04E1">
        <w:rPr>
          <w:rFonts w:ascii="Times New Roman" w:hAnsi="Times New Roman"/>
          <w:b/>
          <w:sz w:val="28"/>
          <w:szCs w:val="28"/>
        </w:rPr>
        <w:br/>
      </w:r>
      <w:r w:rsidRPr="002551F6">
        <w:rPr>
          <w:rFonts w:ascii="Times New Roman" w:hAnsi="Times New Roman"/>
          <w:b/>
          <w:sz w:val="28"/>
          <w:szCs w:val="28"/>
        </w:rPr>
        <w:t xml:space="preserve">и неструктурированных планов-графиков на Официальном сайте </w:t>
      </w:r>
      <w:hyperlink r:id="rId156" w:history="1">
        <w:r w:rsidRPr="00975871">
          <w:rPr>
            <w:rStyle w:val="a4"/>
            <w:rFonts w:ascii="Times New Roman" w:hAnsi="Times New Roman"/>
            <w:b/>
            <w:color w:val="000000" w:themeColor="text1"/>
            <w:sz w:val="28"/>
            <w:szCs w:val="28"/>
            <w:u w:val="none"/>
            <w:lang w:val="en-US"/>
          </w:rPr>
          <w:t>www</w:t>
        </w:r>
        <w:r w:rsidRPr="00975871">
          <w:rPr>
            <w:rStyle w:val="a4"/>
            <w:rFonts w:ascii="Times New Roman" w:hAnsi="Times New Roman"/>
            <w:b/>
            <w:color w:val="000000" w:themeColor="text1"/>
            <w:sz w:val="28"/>
            <w:szCs w:val="28"/>
            <w:u w:val="none"/>
          </w:rPr>
          <w:t>.</w:t>
        </w:r>
        <w:r w:rsidRPr="00975871">
          <w:rPr>
            <w:rStyle w:val="a4"/>
            <w:rFonts w:ascii="Times New Roman" w:hAnsi="Times New Roman"/>
            <w:b/>
            <w:color w:val="000000" w:themeColor="text1"/>
            <w:sz w:val="28"/>
            <w:szCs w:val="28"/>
            <w:u w:val="none"/>
            <w:lang w:val="en-US"/>
          </w:rPr>
          <w:t>zakupki</w:t>
        </w:r>
        <w:r w:rsidRPr="00975871">
          <w:rPr>
            <w:rStyle w:val="a4"/>
            <w:rFonts w:ascii="Times New Roman" w:hAnsi="Times New Roman"/>
            <w:b/>
            <w:color w:val="000000" w:themeColor="text1"/>
            <w:sz w:val="28"/>
            <w:szCs w:val="28"/>
            <w:u w:val="none"/>
          </w:rPr>
          <w:t>.</w:t>
        </w:r>
        <w:r w:rsidRPr="00975871">
          <w:rPr>
            <w:rStyle w:val="a4"/>
            <w:rFonts w:ascii="Times New Roman" w:hAnsi="Times New Roman"/>
            <w:b/>
            <w:color w:val="000000" w:themeColor="text1"/>
            <w:sz w:val="28"/>
            <w:szCs w:val="28"/>
            <w:u w:val="none"/>
            <w:lang w:val="en-US"/>
          </w:rPr>
          <w:t>gov</w:t>
        </w:r>
        <w:r w:rsidRPr="00975871">
          <w:rPr>
            <w:rStyle w:val="a4"/>
            <w:rFonts w:ascii="Times New Roman" w:hAnsi="Times New Roman"/>
            <w:b/>
            <w:color w:val="000000" w:themeColor="text1"/>
            <w:sz w:val="28"/>
            <w:szCs w:val="28"/>
            <w:u w:val="none"/>
          </w:rPr>
          <w:t>.</w:t>
        </w:r>
        <w:r w:rsidRPr="00975871">
          <w:rPr>
            <w:rStyle w:val="a4"/>
            <w:rFonts w:ascii="Times New Roman" w:hAnsi="Times New Roman"/>
            <w:b/>
            <w:color w:val="000000" w:themeColor="text1"/>
            <w:sz w:val="28"/>
            <w:szCs w:val="28"/>
            <w:u w:val="none"/>
            <w:lang w:val="en-US"/>
          </w:rPr>
          <w:t>ru</w:t>
        </w:r>
      </w:hyperlink>
      <w:r w:rsidRPr="00975871">
        <w:rPr>
          <w:rFonts w:ascii="Times New Roman" w:hAnsi="Times New Roman"/>
          <w:b/>
          <w:color w:val="000000" w:themeColor="text1"/>
          <w:sz w:val="28"/>
          <w:szCs w:val="28"/>
        </w:rPr>
        <w:t xml:space="preserve"> </w:t>
      </w:r>
      <w:r w:rsidRPr="002551F6">
        <w:rPr>
          <w:rFonts w:ascii="Times New Roman" w:hAnsi="Times New Roman"/>
          <w:b/>
          <w:sz w:val="28"/>
          <w:szCs w:val="28"/>
        </w:rPr>
        <w:t>(в ЕИС)</w:t>
      </w:r>
    </w:p>
    <w:p w:rsidR="00F6393D" w:rsidRPr="004D60B5" w:rsidRDefault="00F6393D" w:rsidP="00F6393D">
      <w:pPr>
        <w:pStyle w:val="11"/>
        <w:tabs>
          <w:tab w:val="left" w:pos="709"/>
          <w:tab w:val="left" w:pos="1134"/>
        </w:tabs>
        <w:spacing w:line="360" w:lineRule="atLeast"/>
        <w:ind w:left="0"/>
        <w:jc w:val="center"/>
        <w:rPr>
          <w:rFonts w:ascii="Times New Roman" w:hAnsi="Times New Roman"/>
          <w:b/>
          <w:color w:val="000000" w:themeColor="text1"/>
          <w:sz w:val="28"/>
          <w:szCs w:val="28"/>
        </w:rPr>
      </w:pPr>
      <w:r>
        <w:rPr>
          <w:noProof/>
          <w:lang w:eastAsia="ru-RU"/>
        </w:rPr>
        <w:drawing>
          <wp:inline distT="0" distB="0" distL="0" distR="0" wp14:anchorId="5763B517" wp14:editId="27272AF1">
            <wp:extent cx="5175885" cy="2743200"/>
            <wp:effectExtent l="0" t="0" r="5715"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B73BCF" w:rsidRPr="002551F6" w:rsidRDefault="00B73BCF" w:rsidP="002A2FD5">
      <w:pPr>
        <w:pStyle w:val="a5"/>
        <w:spacing w:after="0" w:line="360" w:lineRule="atLeast"/>
        <w:ind w:left="709"/>
        <w:jc w:val="both"/>
        <w:rPr>
          <w:rFonts w:ascii="Times New Roman" w:hAnsi="Times New Roman"/>
          <w:sz w:val="28"/>
          <w:szCs w:val="28"/>
        </w:rPr>
      </w:pPr>
      <w:r w:rsidRPr="002551F6">
        <w:rPr>
          <w:rFonts w:ascii="Times New Roman" w:hAnsi="Times New Roman"/>
          <w:sz w:val="28"/>
          <w:szCs w:val="28"/>
        </w:rPr>
        <w:t>Всего в сводном перечн</w:t>
      </w:r>
      <w:r w:rsidR="00C81253" w:rsidRPr="002551F6">
        <w:rPr>
          <w:rFonts w:ascii="Times New Roman" w:hAnsi="Times New Roman"/>
          <w:sz w:val="28"/>
          <w:szCs w:val="28"/>
        </w:rPr>
        <w:t xml:space="preserve">е заказчиков зарегистрировано </w:t>
      </w:r>
      <w:r w:rsidR="00F6393D">
        <w:rPr>
          <w:rFonts w:ascii="Times New Roman" w:hAnsi="Times New Roman"/>
          <w:sz w:val="28"/>
          <w:szCs w:val="28"/>
        </w:rPr>
        <w:t>8</w:t>
      </w:r>
      <w:r w:rsidR="00C81253" w:rsidRPr="002551F6">
        <w:rPr>
          <w:rFonts w:ascii="Times New Roman" w:hAnsi="Times New Roman"/>
          <w:sz w:val="28"/>
          <w:szCs w:val="28"/>
        </w:rPr>
        <w:t> </w:t>
      </w:r>
      <w:r w:rsidR="00F6393D">
        <w:rPr>
          <w:rFonts w:ascii="Times New Roman" w:hAnsi="Times New Roman"/>
          <w:sz w:val="28"/>
          <w:szCs w:val="28"/>
        </w:rPr>
        <w:t>639</w:t>
      </w:r>
      <w:r w:rsidRPr="002551F6">
        <w:rPr>
          <w:rFonts w:ascii="Times New Roman" w:hAnsi="Times New Roman"/>
          <w:sz w:val="28"/>
          <w:szCs w:val="28"/>
        </w:rPr>
        <w:t xml:space="preserve"> органа государственной</w:t>
      </w:r>
      <w:r w:rsidR="00F6393D">
        <w:rPr>
          <w:rFonts w:ascii="Times New Roman" w:hAnsi="Times New Roman"/>
          <w:sz w:val="28"/>
          <w:szCs w:val="28"/>
        </w:rPr>
        <w:t xml:space="preserve"> власти федерального уровня и 63 187</w:t>
      </w:r>
      <w:r w:rsidRPr="002551F6">
        <w:rPr>
          <w:rFonts w:ascii="Times New Roman" w:hAnsi="Times New Roman"/>
          <w:sz w:val="28"/>
          <w:szCs w:val="28"/>
        </w:rPr>
        <w:t xml:space="preserve"> казенных учреждений федерального уровня. Итого 1</w:t>
      </w:r>
      <w:r w:rsidR="00F6393D">
        <w:rPr>
          <w:rFonts w:ascii="Times New Roman" w:hAnsi="Times New Roman"/>
          <w:sz w:val="28"/>
          <w:szCs w:val="28"/>
        </w:rPr>
        <w:t>4</w:t>
      </w:r>
      <w:r w:rsidRPr="002551F6">
        <w:rPr>
          <w:rFonts w:ascii="Times New Roman" w:hAnsi="Times New Roman"/>
          <w:sz w:val="28"/>
          <w:szCs w:val="28"/>
        </w:rPr>
        <w:t> </w:t>
      </w:r>
      <w:r w:rsidR="00F6393D">
        <w:rPr>
          <w:rFonts w:ascii="Times New Roman" w:hAnsi="Times New Roman"/>
          <w:sz w:val="28"/>
          <w:szCs w:val="28"/>
        </w:rPr>
        <w:t>975</w:t>
      </w:r>
      <w:r w:rsidRPr="002551F6">
        <w:rPr>
          <w:rFonts w:ascii="Times New Roman" w:hAnsi="Times New Roman"/>
          <w:sz w:val="28"/>
          <w:szCs w:val="28"/>
        </w:rPr>
        <w:t xml:space="preserve"> организаций.</w:t>
      </w:r>
    </w:p>
    <w:p w:rsidR="00B73BCF" w:rsidRPr="002551F6" w:rsidRDefault="007007FE" w:rsidP="00D82BC8">
      <w:pPr>
        <w:pStyle w:val="11"/>
        <w:pageBreakBefore/>
        <w:tabs>
          <w:tab w:val="left" w:pos="709"/>
          <w:tab w:val="left" w:pos="1134"/>
        </w:tabs>
        <w:spacing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lastRenderedPageBreak/>
        <w:t>9.</w:t>
      </w:r>
      <w:r w:rsidR="00FA3A89">
        <w:rPr>
          <w:rFonts w:ascii="Times New Roman" w:hAnsi="Times New Roman"/>
          <w:b/>
          <w:sz w:val="28"/>
          <w:szCs w:val="28"/>
        </w:rPr>
        <w:t>3</w:t>
      </w:r>
      <w:r w:rsidRPr="002551F6">
        <w:rPr>
          <w:rFonts w:ascii="Times New Roman" w:hAnsi="Times New Roman"/>
          <w:b/>
          <w:sz w:val="28"/>
          <w:szCs w:val="28"/>
        </w:rPr>
        <w:t>.2. </w:t>
      </w:r>
      <w:r w:rsidR="00B73BCF" w:rsidRPr="002551F6">
        <w:rPr>
          <w:rFonts w:ascii="Times New Roman" w:hAnsi="Times New Roman"/>
          <w:b/>
          <w:sz w:val="28"/>
          <w:szCs w:val="28"/>
        </w:rPr>
        <w:t>Формирование сведений об определении поставщика, подрядчика, исполнителя</w:t>
      </w:r>
    </w:p>
    <w:p w:rsidR="00B73BCF" w:rsidRPr="002551F6" w:rsidRDefault="00B73B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2015 </w:t>
      </w:r>
      <w:r w:rsidR="00CF0538" w:rsidRPr="002551F6">
        <w:rPr>
          <w:rFonts w:ascii="Times New Roman" w:hAnsi="Times New Roman"/>
          <w:sz w:val="28"/>
          <w:szCs w:val="28"/>
        </w:rPr>
        <w:t xml:space="preserve">года </w:t>
      </w:r>
      <w:r w:rsidRPr="002551F6">
        <w:rPr>
          <w:rFonts w:ascii="Times New Roman" w:hAnsi="Times New Roman"/>
          <w:sz w:val="28"/>
          <w:szCs w:val="28"/>
        </w:rPr>
        <w:t>Федеральным казначейством было осуществлено проектирование и начата разработ</w:t>
      </w:r>
      <w:r w:rsidR="00CF0538" w:rsidRPr="002551F6">
        <w:rPr>
          <w:rFonts w:ascii="Times New Roman" w:hAnsi="Times New Roman"/>
          <w:sz w:val="28"/>
          <w:szCs w:val="28"/>
        </w:rPr>
        <w:t>ка функциональных возможностей п</w:t>
      </w:r>
      <w:r w:rsidRPr="002551F6">
        <w:rPr>
          <w:rFonts w:ascii="Times New Roman" w:hAnsi="Times New Roman"/>
          <w:sz w:val="28"/>
          <w:szCs w:val="28"/>
        </w:rPr>
        <w:t xml:space="preserve">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w:t>
      </w:r>
      <w:r w:rsidR="00630CE9" w:rsidRPr="002551F6">
        <w:rPr>
          <w:rFonts w:ascii="Times New Roman" w:hAnsi="Times New Roman"/>
          <w:sz w:val="28"/>
          <w:szCs w:val="28"/>
        </w:rPr>
        <w:t>ГИИС </w:t>
      </w:r>
      <w:r w:rsidR="00CF0538" w:rsidRPr="002551F6">
        <w:rPr>
          <w:rFonts w:ascii="Times New Roman" w:hAnsi="Times New Roman"/>
          <w:sz w:val="28"/>
          <w:szCs w:val="28"/>
        </w:rPr>
        <w:t xml:space="preserve">«Электронный бюджет» </w:t>
      </w:r>
      <w:r w:rsidR="00A71CB6" w:rsidRPr="002551F6">
        <w:rPr>
          <w:rFonts w:ascii="Times New Roman" w:hAnsi="Times New Roman"/>
          <w:sz w:val="28"/>
          <w:szCs w:val="28"/>
        </w:rPr>
        <w:br/>
      </w:r>
      <w:r w:rsidRPr="002551F6">
        <w:rPr>
          <w:rFonts w:ascii="Times New Roman" w:hAnsi="Times New Roman"/>
          <w:sz w:val="28"/>
          <w:szCs w:val="28"/>
        </w:rPr>
        <w:t>в части определения поставщика (подрядчика, исполнителя).</w:t>
      </w:r>
    </w:p>
    <w:p w:rsidR="00B73BCF" w:rsidRPr="002551F6" w:rsidRDefault="00B73B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этом при формировании сведений об определении поставщика (подрядчика, исполнителя) обеспечено:</w:t>
      </w:r>
    </w:p>
    <w:p w:rsidR="00B73BCF" w:rsidRPr="002551F6" w:rsidRDefault="00CF053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формирование извещения об осуществлении закупки на основании позиции плана-графика в соответствии с частью 12 </w:t>
      </w:r>
      <w:r w:rsidRPr="002551F6">
        <w:rPr>
          <w:rFonts w:ascii="Times New Roman" w:hAnsi="Times New Roman"/>
          <w:sz w:val="28"/>
          <w:szCs w:val="28"/>
        </w:rPr>
        <w:t>статьи 21 Федерального закона № </w:t>
      </w:r>
      <w:r w:rsidR="00B73BCF" w:rsidRPr="002551F6">
        <w:rPr>
          <w:rFonts w:ascii="Times New Roman" w:hAnsi="Times New Roman"/>
          <w:sz w:val="28"/>
          <w:szCs w:val="28"/>
        </w:rPr>
        <w:t>44-ФЗ;</w:t>
      </w:r>
    </w:p>
    <w:p w:rsidR="00B73BCF" w:rsidRPr="002551F6" w:rsidRDefault="00CF053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формирование документов в ходе определения поставщика (подрядчика, исполнителя) федеральными органами государственной власти, </w:t>
      </w:r>
      <w:r w:rsidRPr="002551F6">
        <w:rPr>
          <w:rFonts w:ascii="Times New Roman" w:hAnsi="Times New Roman"/>
          <w:sz w:val="28"/>
          <w:szCs w:val="28"/>
        </w:rPr>
        <w:t>ФКУ</w:t>
      </w:r>
      <w:r w:rsidR="00B73BCF" w:rsidRPr="002551F6">
        <w:rPr>
          <w:rFonts w:ascii="Times New Roman" w:hAnsi="Times New Roman"/>
          <w:sz w:val="28"/>
          <w:szCs w:val="28"/>
        </w:rPr>
        <w:t xml:space="preserve">, а также органами управления государственных внебюджетных фондов, государственными органами субъектов Российской Федерации (в том числе органами государственной власти), государственными казенными учреждениями субъектов Российской Федерации, муниципальными органами, муниципальными казенными учреждениями, в случае если полномочия по осуществлению контроля, предусмотренного частью 5 </w:t>
      </w:r>
      <w:r w:rsidRPr="002551F6">
        <w:rPr>
          <w:rFonts w:ascii="Times New Roman" w:hAnsi="Times New Roman"/>
          <w:sz w:val="28"/>
          <w:szCs w:val="28"/>
        </w:rPr>
        <w:t>статьи 99 Федерального закона № </w:t>
      </w:r>
      <w:r w:rsidR="00B73BCF" w:rsidRPr="002551F6">
        <w:rPr>
          <w:rFonts w:ascii="Times New Roman" w:hAnsi="Times New Roman"/>
          <w:sz w:val="28"/>
          <w:szCs w:val="28"/>
        </w:rPr>
        <w:t>44-ФЗ, переданы Федеральному казначейству;</w:t>
      </w:r>
    </w:p>
    <w:p w:rsidR="00B73BCF" w:rsidRPr="002551F6" w:rsidRDefault="00CF053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направление документов, размещаемых в ЕИС в ходе определения поставщика (подрядчика, исполнителя), на контроль, предусмотренный частью 5 </w:t>
      </w:r>
      <w:r w:rsidRPr="002551F6">
        <w:rPr>
          <w:rFonts w:ascii="Times New Roman" w:hAnsi="Times New Roman"/>
          <w:sz w:val="28"/>
          <w:szCs w:val="28"/>
        </w:rPr>
        <w:t>статьи 99 Федерального закона № </w:t>
      </w:r>
      <w:r w:rsidR="00B73BCF" w:rsidRPr="002551F6">
        <w:rPr>
          <w:rFonts w:ascii="Times New Roman" w:hAnsi="Times New Roman"/>
          <w:sz w:val="28"/>
          <w:szCs w:val="28"/>
        </w:rPr>
        <w:t>44-ФЗ.</w:t>
      </w:r>
    </w:p>
    <w:p w:rsidR="00B73BCF" w:rsidRPr="002551F6" w:rsidRDefault="00B73B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Ввод функций формирования сведений об определении поставщика (подрядчика, исполнителя) в опытную эксплуатацию намечен на март 2016 года.</w:t>
      </w:r>
    </w:p>
    <w:p w:rsidR="00CF0538" w:rsidRPr="002551F6" w:rsidRDefault="007007FE" w:rsidP="00CF0538">
      <w:pPr>
        <w:pStyle w:val="11"/>
        <w:tabs>
          <w:tab w:val="left" w:pos="709"/>
          <w:tab w:val="left" w:pos="1134"/>
        </w:tabs>
        <w:spacing w:before="240"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t>9.</w:t>
      </w:r>
      <w:r w:rsidR="00FA3A89">
        <w:rPr>
          <w:rFonts w:ascii="Times New Roman" w:hAnsi="Times New Roman"/>
          <w:b/>
          <w:sz w:val="28"/>
          <w:szCs w:val="28"/>
        </w:rPr>
        <w:t>3</w:t>
      </w:r>
      <w:r w:rsidR="00B73BCF" w:rsidRPr="002551F6">
        <w:rPr>
          <w:rFonts w:ascii="Times New Roman" w:hAnsi="Times New Roman"/>
          <w:b/>
          <w:sz w:val="28"/>
          <w:szCs w:val="28"/>
        </w:rPr>
        <w:t>.</w:t>
      </w:r>
      <w:r w:rsidRPr="002551F6">
        <w:rPr>
          <w:rFonts w:ascii="Times New Roman" w:hAnsi="Times New Roman"/>
          <w:b/>
          <w:sz w:val="28"/>
          <w:szCs w:val="28"/>
        </w:rPr>
        <w:t>3.</w:t>
      </w:r>
      <w:r w:rsidR="002205B5">
        <w:rPr>
          <w:rFonts w:ascii="Times New Roman" w:hAnsi="Times New Roman"/>
          <w:b/>
          <w:sz w:val="28"/>
          <w:szCs w:val="28"/>
        </w:rPr>
        <w:t> </w:t>
      </w:r>
      <w:r w:rsidR="00B73BCF" w:rsidRPr="002551F6">
        <w:rPr>
          <w:rFonts w:ascii="Times New Roman" w:hAnsi="Times New Roman"/>
          <w:b/>
          <w:sz w:val="28"/>
          <w:szCs w:val="28"/>
        </w:rPr>
        <w:t xml:space="preserve">Осуществление контроля, предусмотренного частью 5 статьи 99 Федерального закона </w:t>
      </w:r>
      <w:r w:rsidR="00CF0538" w:rsidRPr="002551F6">
        <w:rPr>
          <w:rFonts w:ascii="Times New Roman" w:hAnsi="Times New Roman"/>
          <w:b/>
          <w:sz w:val="28"/>
          <w:szCs w:val="28"/>
        </w:rPr>
        <w:t xml:space="preserve">от 5 апреля 2013 г. № 44-ФЗ </w:t>
      </w:r>
      <w:r w:rsidR="0049270E" w:rsidRPr="002551F6">
        <w:rPr>
          <w:rFonts w:ascii="Times New Roman" w:hAnsi="Times New Roman"/>
          <w:b/>
          <w:sz w:val="28"/>
          <w:szCs w:val="28"/>
        </w:rPr>
        <w:br/>
      </w:r>
      <w:r w:rsidR="00CF0538" w:rsidRPr="002551F6">
        <w:rPr>
          <w:rFonts w:ascii="Times New Roman" w:hAnsi="Times New Roman"/>
          <w:b/>
          <w:sz w:val="28"/>
          <w:szCs w:val="28"/>
        </w:rPr>
        <w:t xml:space="preserve">«О контрактной системе в сфере закупок товаров, работ, услуг </w:t>
      </w:r>
      <w:r w:rsidR="0049270E" w:rsidRPr="002551F6">
        <w:rPr>
          <w:rFonts w:ascii="Times New Roman" w:hAnsi="Times New Roman"/>
          <w:b/>
          <w:sz w:val="28"/>
          <w:szCs w:val="28"/>
        </w:rPr>
        <w:br/>
      </w:r>
      <w:r w:rsidR="00CF0538" w:rsidRPr="002551F6">
        <w:rPr>
          <w:rFonts w:ascii="Times New Roman" w:hAnsi="Times New Roman"/>
          <w:b/>
          <w:sz w:val="28"/>
          <w:szCs w:val="28"/>
        </w:rPr>
        <w:t>для обеспечения государственных и муниципальных нужд»</w:t>
      </w:r>
    </w:p>
    <w:p w:rsidR="00B73BCF" w:rsidRPr="002551F6" w:rsidRDefault="00B73BCF" w:rsidP="00CF0538">
      <w:pPr>
        <w:pStyle w:val="11"/>
        <w:tabs>
          <w:tab w:val="left" w:pos="709"/>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Приоритетной задачей для Федерального казначейства является исполнение возложенного контроля в соответствии с частью 5 статьи 99 Федерального закона </w:t>
      </w:r>
      <w:r w:rsidR="00CF0538" w:rsidRPr="002551F6">
        <w:rPr>
          <w:rFonts w:ascii="Times New Roman" w:hAnsi="Times New Roman"/>
          <w:sz w:val="28"/>
          <w:szCs w:val="28"/>
        </w:rPr>
        <w:t>№ </w:t>
      </w:r>
      <w:r w:rsidRPr="002551F6">
        <w:rPr>
          <w:rFonts w:ascii="Times New Roman" w:hAnsi="Times New Roman"/>
          <w:sz w:val="28"/>
          <w:szCs w:val="28"/>
        </w:rPr>
        <w:t>44-ФЗ, требований постановления Правительства Российской Федерации от 12</w:t>
      </w:r>
      <w:r w:rsidR="00CF0538" w:rsidRPr="002551F6">
        <w:rPr>
          <w:rFonts w:ascii="Times New Roman" w:hAnsi="Times New Roman"/>
          <w:sz w:val="28"/>
          <w:szCs w:val="28"/>
        </w:rPr>
        <w:t xml:space="preserve"> декабря </w:t>
      </w:r>
      <w:r w:rsidRPr="002551F6">
        <w:rPr>
          <w:rFonts w:ascii="Times New Roman" w:hAnsi="Times New Roman"/>
          <w:sz w:val="28"/>
          <w:szCs w:val="28"/>
        </w:rPr>
        <w:t>2015</w:t>
      </w:r>
      <w:r w:rsidR="00CF0538" w:rsidRPr="002551F6">
        <w:rPr>
          <w:rFonts w:ascii="Times New Roman" w:hAnsi="Times New Roman"/>
          <w:sz w:val="28"/>
          <w:szCs w:val="28"/>
        </w:rPr>
        <w:t> г.</w:t>
      </w:r>
      <w:r w:rsidRPr="002551F6">
        <w:rPr>
          <w:rFonts w:ascii="Times New Roman" w:hAnsi="Times New Roman"/>
          <w:sz w:val="28"/>
          <w:szCs w:val="28"/>
        </w:rPr>
        <w:t xml:space="preserve"> №</w:t>
      </w:r>
      <w:r w:rsidR="00CF0538" w:rsidRPr="002551F6">
        <w:rPr>
          <w:rFonts w:ascii="Times New Roman" w:hAnsi="Times New Roman"/>
          <w:sz w:val="28"/>
          <w:szCs w:val="28"/>
        </w:rPr>
        <w:t> </w:t>
      </w:r>
      <w:r w:rsidRPr="002551F6">
        <w:rPr>
          <w:rFonts w:ascii="Times New Roman" w:hAnsi="Times New Roman"/>
          <w:sz w:val="28"/>
          <w:szCs w:val="28"/>
        </w:rPr>
        <w:t>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r w:rsidR="00CF0538" w:rsidRPr="002551F6">
        <w:rPr>
          <w:rFonts w:ascii="Times New Roman" w:hAnsi="Times New Roman"/>
          <w:sz w:val="28"/>
          <w:szCs w:val="28"/>
        </w:rPr>
        <w:t xml:space="preserve"> </w:t>
      </w:r>
      <w:r w:rsidR="002205B5">
        <w:rPr>
          <w:rFonts w:ascii="Times New Roman" w:hAnsi="Times New Roman"/>
          <w:sz w:val="28"/>
          <w:szCs w:val="28"/>
        </w:rPr>
        <w:br/>
      </w:r>
      <w:r w:rsidR="00CF0538" w:rsidRPr="002551F6">
        <w:rPr>
          <w:rFonts w:ascii="Times New Roman" w:hAnsi="Times New Roman"/>
          <w:sz w:val="28"/>
          <w:szCs w:val="28"/>
        </w:rPr>
        <w:lastRenderedPageBreak/>
        <w:t xml:space="preserve">и, </w:t>
      </w:r>
      <w:r w:rsidRPr="002551F6">
        <w:rPr>
          <w:rFonts w:ascii="Times New Roman" w:hAnsi="Times New Roman"/>
          <w:sz w:val="28"/>
          <w:szCs w:val="28"/>
        </w:rPr>
        <w:t>соответственно</w:t>
      </w:r>
      <w:r w:rsidR="00CF0538" w:rsidRPr="002551F6">
        <w:rPr>
          <w:rFonts w:ascii="Times New Roman" w:hAnsi="Times New Roman"/>
          <w:sz w:val="28"/>
          <w:szCs w:val="28"/>
        </w:rPr>
        <w:t>,</w:t>
      </w:r>
      <w:r w:rsidRPr="002551F6">
        <w:rPr>
          <w:rFonts w:ascii="Times New Roman" w:hAnsi="Times New Roman"/>
          <w:sz w:val="28"/>
          <w:szCs w:val="28"/>
        </w:rPr>
        <w:t xml:space="preserve"> автоматизация данного контроля посредством ЕИС </w:t>
      </w:r>
      <w:r w:rsidR="00CF0538" w:rsidRPr="002551F6">
        <w:rPr>
          <w:rFonts w:ascii="Times New Roman" w:hAnsi="Times New Roman"/>
          <w:sz w:val="28"/>
          <w:szCs w:val="28"/>
        </w:rPr>
        <w:br/>
      </w:r>
      <w:r w:rsidRPr="002551F6">
        <w:rPr>
          <w:rFonts w:ascii="Times New Roman" w:hAnsi="Times New Roman"/>
          <w:sz w:val="28"/>
          <w:szCs w:val="28"/>
        </w:rPr>
        <w:t xml:space="preserve">во взаимодействии с иными информационными системами. </w:t>
      </w:r>
    </w:p>
    <w:p w:rsidR="00B73BCF" w:rsidRPr="002551F6" w:rsidRDefault="00B73BCF" w:rsidP="00CF053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чем, в 2015 году начата разработка соответствующих функциональных возможностей в рамках развития </w:t>
      </w:r>
      <w:r w:rsidR="00CF0538" w:rsidRPr="002551F6">
        <w:rPr>
          <w:rFonts w:ascii="Times New Roman" w:hAnsi="Times New Roman"/>
          <w:sz w:val="28"/>
          <w:szCs w:val="28"/>
        </w:rPr>
        <w:t>п</w:t>
      </w:r>
      <w:r w:rsidRPr="002551F6">
        <w:rPr>
          <w:rFonts w:ascii="Times New Roman" w:hAnsi="Times New Roman"/>
          <w:sz w:val="28"/>
          <w:szCs w:val="28"/>
        </w:rPr>
        <w:t xml:space="preserve">одсистемы </w:t>
      </w:r>
      <w:r w:rsidR="00A71CB6" w:rsidRPr="002551F6">
        <w:rPr>
          <w:rFonts w:ascii="Times New Roman" w:hAnsi="Times New Roman"/>
          <w:sz w:val="28"/>
          <w:szCs w:val="28"/>
        </w:rPr>
        <w:t>«У</w:t>
      </w:r>
      <w:r w:rsidRPr="002551F6">
        <w:rPr>
          <w:rFonts w:ascii="Times New Roman" w:hAnsi="Times New Roman"/>
          <w:sz w:val="28"/>
          <w:szCs w:val="28"/>
        </w:rPr>
        <w:t>правлени</w:t>
      </w:r>
      <w:r w:rsidR="00903EB1">
        <w:rPr>
          <w:rFonts w:ascii="Times New Roman" w:hAnsi="Times New Roman"/>
          <w:sz w:val="28"/>
          <w:szCs w:val="28"/>
        </w:rPr>
        <w:t>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00CF0538" w:rsidRPr="002551F6">
        <w:rPr>
          <w:rFonts w:ascii="Times New Roman" w:hAnsi="Times New Roman"/>
          <w:sz w:val="28"/>
          <w:szCs w:val="28"/>
        </w:rPr>
        <w:t xml:space="preserve"> ГИИС «Электронный бюджет» </w:t>
      </w:r>
      <w:r w:rsidRPr="002551F6">
        <w:rPr>
          <w:rFonts w:ascii="Times New Roman" w:hAnsi="Times New Roman"/>
          <w:sz w:val="28"/>
          <w:szCs w:val="28"/>
        </w:rPr>
        <w:t xml:space="preserve">и обеспечено пилотирование осуществления контроля в отношении информации, содержащейся в соответствующих документах федеральных государственных заказчиков, в том числе в отношении планов закупок </w:t>
      </w:r>
      <w:r w:rsidR="00A71CB6" w:rsidRPr="002551F6">
        <w:rPr>
          <w:rFonts w:ascii="Times New Roman" w:hAnsi="Times New Roman"/>
          <w:sz w:val="28"/>
          <w:szCs w:val="28"/>
        </w:rPr>
        <w:br/>
      </w:r>
      <w:r w:rsidRPr="002551F6">
        <w:rPr>
          <w:rFonts w:ascii="Times New Roman" w:hAnsi="Times New Roman"/>
          <w:sz w:val="28"/>
          <w:szCs w:val="28"/>
        </w:rPr>
        <w:t>и планов графиков закупок, формируемых на 2016 год.</w:t>
      </w:r>
    </w:p>
    <w:p w:rsidR="00B73BCF" w:rsidRPr="002551F6" w:rsidRDefault="00FA3A89" w:rsidP="00CF0538">
      <w:pPr>
        <w:pStyle w:val="11"/>
        <w:tabs>
          <w:tab w:val="left" w:pos="709"/>
          <w:tab w:val="left" w:pos="1134"/>
        </w:tabs>
        <w:spacing w:before="240" w:after="120" w:line="240" w:lineRule="auto"/>
        <w:ind w:left="0" w:firstLine="709"/>
        <w:jc w:val="both"/>
        <w:rPr>
          <w:rFonts w:ascii="Times New Roman" w:hAnsi="Times New Roman"/>
          <w:b/>
          <w:sz w:val="28"/>
          <w:szCs w:val="28"/>
        </w:rPr>
      </w:pPr>
      <w:r>
        <w:rPr>
          <w:rFonts w:ascii="Times New Roman" w:hAnsi="Times New Roman"/>
          <w:b/>
          <w:sz w:val="28"/>
          <w:szCs w:val="28"/>
        </w:rPr>
        <w:t>9.3</w:t>
      </w:r>
      <w:r w:rsidR="007007FE" w:rsidRPr="002551F6">
        <w:rPr>
          <w:rFonts w:ascii="Times New Roman" w:hAnsi="Times New Roman"/>
          <w:b/>
          <w:sz w:val="28"/>
          <w:szCs w:val="28"/>
        </w:rPr>
        <w:t>.</w:t>
      </w:r>
      <w:r w:rsidR="00CF0538" w:rsidRPr="002551F6">
        <w:rPr>
          <w:rFonts w:ascii="Times New Roman" w:hAnsi="Times New Roman"/>
          <w:b/>
          <w:sz w:val="28"/>
          <w:szCs w:val="28"/>
        </w:rPr>
        <w:t>4. </w:t>
      </w:r>
      <w:r w:rsidR="00B73BCF" w:rsidRPr="002551F6">
        <w:rPr>
          <w:rFonts w:ascii="Times New Roman" w:hAnsi="Times New Roman"/>
          <w:b/>
          <w:sz w:val="28"/>
          <w:szCs w:val="28"/>
        </w:rPr>
        <w:t>Ведение реестра контрактов, заключенных заказчиками</w:t>
      </w:r>
    </w:p>
    <w:p w:rsidR="00B73BCF" w:rsidRPr="002551F6" w:rsidRDefault="00B73B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продолжило работу </w:t>
      </w:r>
      <w:r w:rsidR="00A71CB6" w:rsidRPr="002551F6">
        <w:rPr>
          <w:rFonts w:ascii="Times New Roman" w:hAnsi="Times New Roman"/>
          <w:sz w:val="28"/>
          <w:szCs w:val="28"/>
        </w:rPr>
        <w:br/>
      </w:r>
      <w:r w:rsidRPr="002551F6">
        <w:rPr>
          <w:rFonts w:ascii="Times New Roman" w:hAnsi="Times New Roman"/>
          <w:sz w:val="28"/>
          <w:szCs w:val="28"/>
        </w:rPr>
        <w:t xml:space="preserve">по ведению реестра контрактов, заключенных заказчиками, в результате которой обеспечена доработка функций формирования информации </w:t>
      </w:r>
      <w:r w:rsidR="00A71CB6" w:rsidRPr="002551F6">
        <w:rPr>
          <w:rFonts w:ascii="Times New Roman" w:hAnsi="Times New Roman"/>
          <w:sz w:val="28"/>
          <w:szCs w:val="28"/>
        </w:rPr>
        <w:br/>
      </w:r>
      <w:r w:rsidRPr="002551F6">
        <w:rPr>
          <w:rFonts w:ascii="Times New Roman" w:hAnsi="Times New Roman"/>
          <w:sz w:val="28"/>
          <w:szCs w:val="28"/>
        </w:rPr>
        <w:t>и документов, подлежащих включению в реестр контрактов, заключенных заказчиками, согласно требованиям приказа Министерства финансов Российской Федерации от 24</w:t>
      </w:r>
      <w:r w:rsidR="006A488C" w:rsidRPr="002551F6">
        <w:rPr>
          <w:rFonts w:ascii="Times New Roman" w:hAnsi="Times New Roman"/>
          <w:sz w:val="28"/>
          <w:szCs w:val="28"/>
        </w:rPr>
        <w:t xml:space="preserve"> ноября </w:t>
      </w:r>
      <w:r w:rsidRPr="002551F6">
        <w:rPr>
          <w:rFonts w:ascii="Times New Roman" w:hAnsi="Times New Roman"/>
          <w:sz w:val="28"/>
          <w:szCs w:val="28"/>
        </w:rPr>
        <w:t>2014</w:t>
      </w:r>
      <w:r w:rsidR="006A488C" w:rsidRPr="002551F6">
        <w:rPr>
          <w:rFonts w:ascii="Times New Roman" w:hAnsi="Times New Roman"/>
          <w:sz w:val="28"/>
          <w:szCs w:val="28"/>
        </w:rPr>
        <w:t> г. № </w:t>
      </w:r>
      <w:r w:rsidRPr="002551F6">
        <w:rPr>
          <w:rFonts w:ascii="Times New Roman" w:hAnsi="Times New Roman"/>
          <w:sz w:val="28"/>
          <w:szCs w:val="28"/>
        </w:rPr>
        <w:t>136н «О порядке формирования информации, а также обмена информацией и документами между заказчиком и Федеральным казначейством в целях ведения реестра контрактов, заключенных заказчиками»:</w:t>
      </w:r>
    </w:p>
    <w:p w:rsidR="00B73BCF" w:rsidRPr="002551F6" w:rsidRDefault="006A488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обеспечена возможность формирования информации о возвращении </w:t>
      </w:r>
      <w:r w:rsidR="00505CC9">
        <w:rPr>
          <w:rFonts w:ascii="Times New Roman" w:hAnsi="Times New Roman"/>
          <w:sz w:val="28"/>
          <w:szCs w:val="28"/>
        </w:rPr>
        <w:t xml:space="preserve">заказчиком </w:t>
      </w:r>
      <w:r w:rsidR="00B73BCF" w:rsidRPr="002551F6">
        <w:rPr>
          <w:rFonts w:ascii="Times New Roman" w:hAnsi="Times New Roman"/>
          <w:sz w:val="28"/>
          <w:szCs w:val="28"/>
        </w:rPr>
        <w:t xml:space="preserve">банковской гарантии </w:t>
      </w:r>
      <w:r w:rsidR="00505CC9">
        <w:rPr>
          <w:rFonts w:ascii="Times New Roman" w:hAnsi="Times New Roman"/>
          <w:sz w:val="28"/>
          <w:szCs w:val="28"/>
        </w:rPr>
        <w:t>гаранту</w:t>
      </w:r>
      <w:r w:rsidR="00B73BCF" w:rsidRPr="002551F6">
        <w:rPr>
          <w:rFonts w:ascii="Times New Roman" w:hAnsi="Times New Roman"/>
          <w:sz w:val="28"/>
          <w:szCs w:val="28"/>
        </w:rPr>
        <w:t xml:space="preserve"> или об </w:t>
      </w:r>
      <w:r w:rsidR="00505CC9">
        <w:rPr>
          <w:rFonts w:ascii="Times New Roman" w:hAnsi="Times New Roman"/>
          <w:sz w:val="28"/>
          <w:szCs w:val="28"/>
        </w:rPr>
        <w:t xml:space="preserve">уведомлении, направленном заказчиком гаранту, об </w:t>
      </w:r>
      <w:r w:rsidR="00B73BCF" w:rsidRPr="002551F6">
        <w:rPr>
          <w:rFonts w:ascii="Times New Roman" w:hAnsi="Times New Roman"/>
          <w:sz w:val="28"/>
          <w:szCs w:val="28"/>
        </w:rPr>
        <w:t xml:space="preserve">освобождении от обязательств </w:t>
      </w:r>
      <w:r w:rsidRPr="002551F6">
        <w:rPr>
          <w:rFonts w:ascii="Times New Roman" w:hAnsi="Times New Roman"/>
          <w:sz w:val="28"/>
          <w:szCs w:val="28"/>
        </w:rPr>
        <w:br/>
      </w:r>
      <w:r w:rsidR="00B73BCF" w:rsidRPr="002551F6">
        <w:rPr>
          <w:rFonts w:ascii="Times New Roman" w:hAnsi="Times New Roman"/>
          <w:sz w:val="28"/>
          <w:szCs w:val="28"/>
        </w:rPr>
        <w:t>по банковской гарантии;</w:t>
      </w:r>
    </w:p>
    <w:p w:rsidR="00B73BCF" w:rsidRPr="002551F6" w:rsidRDefault="006A488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обеспечена воз</w:t>
      </w:r>
      <w:r w:rsidRPr="002551F6">
        <w:rPr>
          <w:rFonts w:ascii="Times New Roman" w:hAnsi="Times New Roman"/>
          <w:sz w:val="28"/>
          <w:szCs w:val="28"/>
        </w:rPr>
        <w:t>можность формирования информации</w:t>
      </w:r>
      <w:r w:rsidR="00B73BCF" w:rsidRPr="002551F6">
        <w:rPr>
          <w:rFonts w:ascii="Times New Roman" w:hAnsi="Times New Roman"/>
          <w:sz w:val="28"/>
          <w:szCs w:val="28"/>
        </w:rPr>
        <w:t xml:space="preserve"> о прекращении обязательств поставщика (подрядчика, исполнителя), обеспеченных банковской гарантией;</w:t>
      </w:r>
    </w:p>
    <w:p w:rsidR="00B73BCF" w:rsidRPr="002551F6" w:rsidRDefault="006A488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обеспечена возможность формирования информации </w:t>
      </w:r>
      <w:r w:rsidRPr="002551F6">
        <w:rPr>
          <w:rFonts w:ascii="Times New Roman" w:hAnsi="Times New Roman"/>
          <w:sz w:val="28"/>
          <w:szCs w:val="28"/>
        </w:rPr>
        <w:br/>
      </w:r>
      <w:r w:rsidR="00B73BCF" w:rsidRPr="002551F6">
        <w:rPr>
          <w:rFonts w:ascii="Times New Roman" w:hAnsi="Times New Roman"/>
          <w:sz w:val="28"/>
          <w:szCs w:val="28"/>
        </w:rPr>
        <w:t xml:space="preserve">о реструктуризации в 2015 году задолженности банка, возникшей в связи </w:t>
      </w:r>
      <w:r w:rsidRPr="002551F6">
        <w:rPr>
          <w:rFonts w:ascii="Times New Roman" w:hAnsi="Times New Roman"/>
          <w:sz w:val="28"/>
          <w:szCs w:val="28"/>
        </w:rPr>
        <w:br/>
      </w:r>
      <w:r w:rsidR="00B73BCF" w:rsidRPr="002551F6">
        <w:rPr>
          <w:rFonts w:ascii="Times New Roman" w:hAnsi="Times New Roman"/>
          <w:sz w:val="28"/>
          <w:szCs w:val="28"/>
        </w:rPr>
        <w:t>с предъявлением требований к исполнению банковской гарантии;</w:t>
      </w:r>
    </w:p>
    <w:p w:rsidR="00B73BCF" w:rsidRPr="002551F6" w:rsidRDefault="006A488C" w:rsidP="006A488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обеспечена возможность формирования информации </w:t>
      </w:r>
      <w:r w:rsidRPr="002551F6">
        <w:rPr>
          <w:rFonts w:ascii="Times New Roman" w:hAnsi="Times New Roman"/>
          <w:sz w:val="28"/>
          <w:szCs w:val="28"/>
        </w:rPr>
        <w:br/>
      </w:r>
      <w:r w:rsidR="00B73BCF" w:rsidRPr="002551F6">
        <w:rPr>
          <w:rFonts w:ascii="Times New Roman" w:hAnsi="Times New Roman"/>
          <w:sz w:val="28"/>
          <w:szCs w:val="28"/>
        </w:rPr>
        <w:t>о предоставлении в 2015 году заказчиком отсрочек уплаты неустойки (штрафа, пени) и (или) осуществления списания начисленных сумм неустойки (штрафа, пени).</w:t>
      </w:r>
    </w:p>
    <w:p w:rsidR="00B73BCF" w:rsidRPr="002551F6" w:rsidRDefault="00B73BC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Ниже на </w:t>
      </w:r>
      <w:r w:rsidR="006A488C" w:rsidRPr="002551F6">
        <w:rPr>
          <w:rFonts w:ascii="Times New Roman" w:hAnsi="Times New Roman"/>
          <w:sz w:val="28"/>
          <w:szCs w:val="28"/>
        </w:rPr>
        <w:t xml:space="preserve">диаграммах </w:t>
      </w:r>
      <w:r w:rsidR="00BD4B66" w:rsidRPr="002551F6">
        <w:rPr>
          <w:rFonts w:ascii="Times New Roman" w:hAnsi="Times New Roman"/>
          <w:sz w:val="28"/>
          <w:szCs w:val="28"/>
        </w:rPr>
        <w:t>43</w:t>
      </w:r>
      <w:r w:rsidR="006A488C" w:rsidRPr="002551F6">
        <w:rPr>
          <w:rFonts w:ascii="Times New Roman" w:hAnsi="Times New Roman"/>
          <w:sz w:val="28"/>
          <w:szCs w:val="28"/>
        </w:rPr>
        <w:t>–</w:t>
      </w:r>
      <w:r w:rsidR="00BD4B66" w:rsidRPr="002551F6">
        <w:rPr>
          <w:rFonts w:ascii="Times New Roman" w:hAnsi="Times New Roman"/>
          <w:sz w:val="28"/>
          <w:szCs w:val="28"/>
        </w:rPr>
        <w:t>44</w:t>
      </w:r>
      <w:r w:rsidRPr="002551F6">
        <w:rPr>
          <w:rFonts w:ascii="Times New Roman" w:hAnsi="Times New Roman"/>
          <w:sz w:val="28"/>
          <w:szCs w:val="28"/>
        </w:rPr>
        <w:t xml:space="preserve"> представлена статистика о размещенной информации в реестре контрактов, заключенных заказчиками, </w:t>
      </w:r>
      <w:r w:rsidR="00BD4B66" w:rsidRPr="002551F6">
        <w:rPr>
          <w:rFonts w:ascii="Times New Roman" w:hAnsi="Times New Roman"/>
          <w:sz w:val="28"/>
          <w:szCs w:val="28"/>
        </w:rPr>
        <w:br/>
      </w:r>
      <w:r w:rsidRPr="002551F6">
        <w:rPr>
          <w:rFonts w:ascii="Times New Roman" w:hAnsi="Times New Roman"/>
          <w:sz w:val="28"/>
          <w:szCs w:val="28"/>
        </w:rPr>
        <w:t>в соответствии с нормативными изменениями.</w:t>
      </w:r>
    </w:p>
    <w:p w:rsidR="006A488C" w:rsidRPr="002551F6" w:rsidRDefault="006A488C" w:rsidP="00D82BC8">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w:t>
      </w:r>
      <w:r w:rsidR="00BD4B66" w:rsidRPr="002551F6">
        <w:rPr>
          <w:rFonts w:ascii="Times New Roman" w:hAnsi="Times New Roman"/>
          <w:sz w:val="28"/>
          <w:szCs w:val="28"/>
        </w:rPr>
        <w:t>43</w:t>
      </w:r>
    </w:p>
    <w:p w:rsidR="006A488C" w:rsidRPr="002551F6" w:rsidRDefault="006A488C" w:rsidP="00975871">
      <w:pPr>
        <w:spacing w:before="120" w:after="120" w:line="240" w:lineRule="auto"/>
        <w:jc w:val="center"/>
        <w:rPr>
          <w:rFonts w:ascii="Times New Roman" w:hAnsi="Times New Roman"/>
          <w:b/>
          <w:sz w:val="28"/>
          <w:szCs w:val="28"/>
        </w:rPr>
      </w:pPr>
      <w:r w:rsidRPr="002551F6">
        <w:rPr>
          <w:rFonts w:ascii="Times New Roman" w:hAnsi="Times New Roman"/>
          <w:b/>
          <w:sz w:val="28"/>
          <w:szCs w:val="28"/>
        </w:rPr>
        <w:t>Статистика о размещенной информации в реестре контрактов, заключенных заказчиками, в соответствии с нормативными изменениями</w:t>
      </w:r>
    </w:p>
    <w:p w:rsidR="00505CC9" w:rsidRPr="002551F6" w:rsidRDefault="00505CC9" w:rsidP="00505CC9">
      <w:pPr>
        <w:spacing w:after="0" w:line="360" w:lineRule="atLeast"/>
        <w:jc w:val="center"/>
        <w:rPr>
          <w:rFonts w:ascii="Times New Roman" w:hAnsi="Times New Roman"/>
          <w:sz w:val="28"/>
          <w:szCs w:val="28"/>
        </w:rPr>
      </w:pPr>
      <w:r>
        <w:rPr>
          <w:noProof/>
          <w:lang w:eastAsia="ru-RU"/>
        </w:rPr>
        <w:drawing>
          <wp:inline distT="0" distB="0" distL="0" distR="0" wp14:anchorId="1F99C068" wp14:editId="68772A4C">
            <wp:extent cx="5848710" cy="3545456"/>
            <wp:effectExtent l="0" t="0" r="19050" b="1714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6A488C" w:rsidRPr="002551F6" w:rsidRDefault="006A488C" w:rsidP="004D60B5">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w:t>
      </w:r>
      <w:r w:rsidR="00BD4B66" w:rsidRPr="002551F6">
        <w:rPr>
          <w:rFonts w:ascii="Times New Roman" w:hAnsi="Times New Roman"/>
          <w:sz w:val="28"/>
          <w:szCs w:val="28"/>
        </w:rPr>
        <w:t>44</w:t>
      </w:r>
    </w:p>
    <w:p w:rsidR="006A488C" w:rsidRPr="002551F6" w:rsidRDefault="006A488C" w:rsidP="00975871">
      <w:pPr>
        <w:spacing w:before="120" w:after="120" w:line="240" w:lineRule="auto"/>
        <w:jc w:val="center"/>
        <w:rPr>
          <w:rFonts w:ascii="Times New Roman" w:hAnsi="Times New Roman"/>
          <w:b/>
          <w:sz w:val="28"/>
          <w:szCs w:val="28"/>
        </w:rPr>
      </w:pPr>
      <w:r w:rsidRPr="002551F6">
        <w:rPr>
          <w:rFonts w:ascii="Times New Roman" w:hAnsi="Times New Roman"/>
          <w:b/>
          <w:sz w:val="28"/>
          <w:szCs w:val="28"/>
        </w:rPr>
        <w:t>Статистика о размещенной информации в реестре контрактов, заключенных заказчиками, в соответствии с нормативными изменениями</w:t>
      </w:r>
    </w:p>
    <w:p w:rsidR="00B73BCF" w:rsidRPr="002551F6" w:rsidRDefault="00505CC9" w:rsidP="00505CC9">
      <w:pPr>
        <w:spacing w:after="0" w:line="360" w:lineRule="atLeast"/>
        <w:jc w:val="center"/>
        <w:rPr>
          <w:rFonts w:ascii="Times New Roman" w:hAnsi="Times New Roman"/>
          <w:sz w:val="28"/>
          <w:szCs w:val="28"/>
        </w:rPr>
      </w:pPr>
      <w:r>
        <w:rPr>
          <w:noProof/>
          <w:lang w:eastAsia="ru-RU"/>
        </w:rPr>
        <w:drawing>
          <wp:inline distT="0" distB="0" distL="0" distR="0" wp14:anchorId="09945B9D" wp14:editId="1B8B3C40">
            <wp:extent cx="5850255" cy="5617621"/>
            <wp:effectExtent l="0" t="0" r="17145" b="2159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B73BCF" w:rsidRPr="002551F6" w:rsidRDefault="00FA3A89" w:rsidP="006A488C">
      <w:pPr>
        <w:pStyle w:val="11"/>
        <w:tabs>
          <w:tab w:val="left" w:pos="709"/>
          <w:tab w:val="left" w:pos="1134"/>
        </w:tabs>
        <w:spacing w:before="240" w:after="120" w:line="240" w:lineRule="auto"/>
        <w:ind w:left="0" w:firstLine="709"/>
        <w:contextualSpacing w:val="0"/>
        <w:jc w:val="both"/>
        <w:rPr>
          <w:rFonts w:ascii="Times New Roman" w:hAnsi="Times New Roman"/>
          <w:b/>
          <w:sz w:val="28"/>
          <w:szCs w:val="28"/>
        </w:rPr>
      </w:pPr>
      <w:r>
        <w:rPr>
          <w:rFonts w:ascii="Times New Roman" w:hAnsi="Times New Roman"/>
          <w:b/>
          <w:sz w:val="28"/>
          <w:szCs w:val="28"/>
        </w:rPr>
        <w:t>9.3</w:t>
      </w:r>
      <w:r w:rsidR="007007FE" w:rsidRPr="002551F6">
        <w:rPr>
          <w:rFonts w:ascii="Times New Roman" w:hAnsi="Times New Roman"/>
          <w:b/>
          <w:sz w:val="28"/>
          <w:szCs w:val="28"/>
        </w:rPr>
        <w:t>.5. </w:t>
      </w:r>
      <w:r w:rsidR="00B73BCF" w:rsidRPr="002551F6">
        <w:rPr>
          <w:rFonts w:ascii="Times New Roman" w:hAnsi="Times New Roman"/>
          <w:b/>
          <w:sz w:val="28"/>
          <w:szCs w:val="28"/>
        </w:rPr>
        <w:t>Ведение реестра банковских гарантий</w:t>
      </w:r>
    </w:p>
    <w:p w:rsidR="00A224BF" w:rsidRPr="00E97303" w:rsidRDefault="00A224BF" w:rsidP="00A224BF">
      <w:pPr>
        <w:spacing w:after="0" w:line="360" w:lineRule="atLeast"/>
        <w:ind w:firstLine="709"/>
        <w:jc w:val="both"/>
        <w:rPr>
          <w:rFonts w:ascii="Times New Roman" w:hAnsi="Times New Roman"/>
          <w:sz w:val="28"/>
          <w:szCs w:val="28"/>
        </w:rPr>
      </w:pPr>
      <w:r w:rsidRPr="00E97303">
        <w:rPr>
          <w:rFonts w:ascii="Times New Roman" w:hAnsi="Times New Roman"/>
          <w:sz w:val="28"/>
          <w:szCs w:val="28"/>
        </w:rPr>
        <w:t>В 2015 году Федеральное казначейство продолжило ведение реестра банковских гарантий и его размещение на Официальном сайте www.zakupki.gov.ru, а также начало работу по ведению закрыто</w:t>
      </w:r>
      <w:r w:rsidR="00457784">
        <w:rPr>
          <w:rFonts w:ascii="Times New Roman" w:hAnsi="Times New Roman"/>
          <w:sz w:val="28"/>
          <w:szCs w:val="28"/>
        </w:rPr>
        <w:t>го реестра банковских гарантий.</w:t>
      </w:r>
    </w:p>
    <w:p w:rsidR="00A224BF" w:rsidRPr="00E97303" w:rsidRDefault="000F3C33" w:rsidP="00A224BF">
      <w:pPr>
        <w:spacing w:after="0" w:line="360" w:lineRule="atLeast"/>
        <w:ind w:firstLine="709"/>
        <w:jc w:val="both"/>
        <w:rPr>
          <w:rFonts w:ascii="Times New Roman" w:hAnsi="Times New Roman"/>
          <w:sz w:val="28"/>
          <w:szCs w:val="28"/>
        </w:rPr>
      </w:pPr>
      <w:hyperlink r:id="rId160" w:history="1">
        <w:r w:rsidR="00A224BF" w:rsidRPr="00E97303">
          <w:rPr>
            <w:rFonts w:ascii="Times New Roman" w:hAnsi="Times New Roman"/>
            <w:sz w:val="28"/>
            <w:szCs w:val="28"/>
          </w:rPr>
          <w:t>Постановление</w:t>
        </w:r>
      </w:hyperlink>
      <w:r w:rsidR="00A224BF" w:rsidRPr="00E97303">
        <w:rPr>
          <w:rFonts w:ascii="Times New Roman" w:hAnsi="Times New Roman"/>
          <w:sz w:val="28"/>
          <w:szCs w:val="28"/>
        </w:rPr>
        <w:t xml:space="preserve">м Правительства Российской Федерации от 2 апреля 2015 г. № 308 внесены изменения в </w:t>
      </w:r>
      <w:hyperlink r:id="rId161" w:history="1">
        <w:r w:rsidR="00A224BF" w:rsidRPr="00E97303">
          <w:rPr>
            <w:rFonts w:ascii="Times New Roman" w:hAnsi="Times New Roman"/>
            <w:sz w:val="28"/>
            <w:szCs w:val="28"/>
          </w:rPr>
          <w:t>Правила</w:t>
        </w:r>
      </w:hyperlink>
      <w:r w:rsidR="00A224BF" w:rsidRPr="00E97303">
        <w:rPr>
          <w:rFonts w:ascii="Times New Roman" w:hAnsi="Times New Roman"/>
          <w:sz w:val="28"/>
          <w:szCs w:val="28"/>
        </w:rPr>
        <w:t xml:space="preserve"> ведения и размещения в ЕИС реестра банковских гарантий в части дополнения правилами формирования и ведения закрытого реестра банковских гарантий. </w:t>
      </w:r>
    </w:p>
    <w:p w:rsidR="00A224BF" w:rsidRPr="00E97303" w:rsidRDefault="00A224BF" w:rsidP="00A224BF">
      <w:pPr>
        <w:spacing w:after="0" w:line="360" w:lineRule="atLeast"/>
        <w:ind w:firstLine="709"/>
        <w:jc w:val="both"/>
        <w:rPr>
          <w:rFonts w:ascii="Times New Roman" w:hAnsi="Times New Roman"/>
          <w:sz w:val="28"/>
          <w:szCs w:val="28"/>
        </w:rPr>
      </w:pPr>
      <w:r w:rsidRPr="00E97303">
        <w:rPr>
          <w:rFonts w:ascii="Times New Roman" w:hAnsi="Times New Roman"/>
          <w:sz w:val="28"/>
          <w:szCs w:val="28"/>
        </w:rPr>
        <w:lastRenderedPageBreak/>
        <w:t>Приказом Минфина России от 22 октября 2015 г. № 164н «О порядке формирования и направления информации в целях формирования и ведения закрытого реестра банковских гарантий» определен порядок формирования и направления банками информации для включения ее в закрытый реестр банковских гарантий.</w:t>
      </w:r>
    </w:p>
    <w:p w:rsidR="00B73BCF" w:rsidRPr="002551F6" w:rsidRDefault="00B73BCF">
      <w:pPr>
        <w:spacing w:after="0" w:line="360" w:lineRule="atLeast"/>
        <w:ind w:firstLine="709"/>
        <w:jc w:val="both"/>
        <w:rPr>
          <w:rFonts w:ascii="Times New Roman" w:hAnsi="Times New Roman"/>
          <w:sz w:val="28"/>
          <w:szCs w:val="28"/>
        </w:rPr>
      </w:pPr>
      <w:r w:rsidRPr="00E97303">
        <w:rPr>
          <w:rFonts w:ascii="Times New Roman" w:hAnsi="Times New Roman"/>
          <w:sz w:val="28"/>
          <w:szCs w:val="28"/>
        </w:rPr>
        <w:t>На основании изменений приказа Минфина России от 18</w:t>
      </w:r>
      <w:r w:rsidR="00843E25" w:rsidRPr="00E97303">
        <w:rPr>
          <w:rFonts w:ascii="Times New Roman" w:hAnsi="Times New Roman"/>
          <w:sz w:val="28"/>
          <w:szCs w:val="28"/>
        </w:rPr>
        <w:t xml:space="preserve"> декабря </w:t>
      </w:r>
      <w:r w:rsidRPr="00E97303">
        <w:rPr>
          <w:rFonts w:ascii="Times New Roman" w:hAnsi="Times New Roman"/>
          <w:sz w:val="28"/>
          <w:szCs w:val="28"/>
        </w:rPr>
        <w:t>2013</w:t>
      </w:r>
      <w:r w:rsidR="00843E25" w:rsidRPr="00E97303">
        <w:rPr>
          <w:rFonts w:ascii="Times New Roman" w:hAnsi="Times New Roman"/>
          <w:sz w:val="28"/>
          <w:szCs w:val="28"/>
        </w:rPr>
        <w:t> г. № </w:t>
      </w:r>
      <w:r w:rsidRPr="00E97303">
        <w:rPr>
          <w:rFonts w:ascii="Times New Roman" w:hAnsi="Times New Roman"/>
          <w:sz w:val="28"/>
          <w:szCs w:val="28"/>
        </w:rPr>
        <w:t>126н «О порядке</w:t>
      </w:r>
      <w:r w:rsidRPr="002551F6">
        <w:rPr>
          <w:rFonts w:ascii="Times New Roman" w:hAnsi="Times New Roman"/>
          <w:sz w:val="28"/>
          <w:szCs w:val="28"/>
        </w:rPr>
        <w:t xml:space="preserve"> формирования информации и документов </w:t>
      </w:r>
      <w:r w:rsidR="00843E25" w:rsidRPr="002551F6">
        <w:rPr>
          <w:rFonts w:ascii="Times New Roman" w:hAnsi="Times New Roman"/>
          <w:sz w:val="28"/>
          <w:szCs w:val="28"/>
        </w:rPr>
        <w:br/>
      </w:r>
      <w:r w:rsidRPr="002551F6">
        <w:rPr>
          <w:rFonts w:ascii="Times New Roman" w:hAnsi="Times New Roman"/>
          <w:sz w:val="28"/>
          <w:szCs w:val="28"/>
        </w:rPr>
        <w:t>для ведения реестра банковских гарантий», внесенных приказом Минфина России от 13</w:t>
      </w:r>
      <w:r w:rsidR="00843E25" w:rsidRPr="002551F6">
        <w:rPr>
          <w:rFonts w:ascii="Times New Roman" w:hAnsi="Times New Roman"/>
          <w:sz w:val="28"/>
          <w:szCs w:val="28"/>
        </w:rPr>
        <w:t xml:space="preserve"> июля </w:t>
      </w:r>
      <w:r w:rsidRPr="002551F6">
        <w:rPr>
          <w:rFonts w:ascii="Times New Roman" w:hAnsi="Times New Roman"/>
          <w:sz w:val="28"/>
          <w:szCs w:val="28"/>
        </w:rPr>
        <w:t>2015</w:t>
      </w:r>
      <w:r w:rsidR="00843E25" w:rsidRPr="002551F6">
        <w:rPr>
          <w:rFonts w:ascii="Times New Roman" w:hAnsi="Times New Roman"/>
          <w:sz w:val="28"/>
          <w:szCs w:val="28"/>
        </w:rPr>
        <w:t> г. № </w:t>
      </w:r>
      <w:r w:rsidRPr="002551F6">
        <w:rPr>
          <w:rFonts w:ascii="Times New Roman" w:hAnsi="Times New Roman"/>
          <w:sz w:val="28"/>
          <w:szCs w:val="28"/>
        </w:rPr>
        <w:t>110н, была осуществлена доработка реестра банковских гарантий в части следующих функциональных возможностей:</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добавлена </w:t>
      </w:r>
      <w:r w:rsidR="002909FF">
        <w:rPr>
          <w:rFonts w:ascii="Times New Roman" w:hAnsi="Times New Roman"/>
          <w:sz w:val="28"/>
          <w:szCs w:val="28"/>
        </w:rPr>
        <w:t xml:space="preserve">возможность формирования </w:t>
      </w:r>
      <w:r w:rsidR="00B73BCF" w:rsidRPr="002551F6">
        <w:rPr>
          <w:rFonts w:ascii="Times New Roman" w:hAnsi="Times New Roman"/>
          <w:sz w:val="28"/>
          <w:szCs w:val="28"/>
        </w:rPr>
        <w:t>информаци</w:t>
      </w:r>
      <w:r w:rsidR="002909FF">
        <w:rPr>
          <w:rFonts w:ascii="Times New Roman" w:hAnsi="Times New Roman"/>
          <w:sz w:val="28"/>
          <w:szCs w:val="28"/>
        </w:rPr>
        <w:t>и</w:t>
      </w:r>
      <w:r w:rsidR="00B73BCF" w:rsidRPr="002551F6">
        <w:rPr>
          <w:rFonts w:ascii="Times New Roman" w:hAnsi="Times New Roman"/>
          <w:sz w:val="28"/>
          <w:szCs w:val="28"/>
        </w:rPr>
        <w:t xml:space="preserve"> о прекращении обязательств поставщика (подрядчика, исполнителя), обеспеченных банковской гарантией, на основании сведений реестра контрактов;</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добавлена </w:t>
      </w:r>
      <w:r w:rsidR="002909FF">
        <w:rPr>
          <w:rFonts w:ascii="Times New Roman" w:hAnsi="Times New Roman"/>
          <w:sz w:val="28"/>
          <w:szCs w:val="28"/>
        </w:rPr>
        <w:t>возможность формирования</w:t>
      </w:r>
      <w:r w:rsidR="002909FF" w:rsidRPr="002551F6">
        <w:rPr>
          <w:rFonts w:ascii="Times New Roman" w:hAnsi="Times New Roman"/>
          <w:sz w:val="28"/>
          <w:szCs w:val="28"/>
        </w:rPr>
        <w:t xml:space="preserve"> </w:t>
      </w:r>
      <w:r w:rsidR="00B73BCF" w:rsidRPr="002551F6">
        <w:rPr>
          <w:rFonts w:ascii="Times New Roman" w:hAnsi="Times New Roman"/>
          <w:sz w:val="28"/>
          <w:szCs w:val="28"/>
        </w:rPr>
        <w:t>информаци</w:t>
      </w:r>
      <w:r w:rsidR="002909FF">
        <w:rPr>
          <w:rFonts w:ascii="Times New Roman" w:hAnsi="Times New Roman"/>
          <w:sz w:val="28"/>
          <w:szCs w:val="28"/>
        </w:rPr>
        <w:t>и</w:t>
      </w:r>
      <w:r w:rsidR="00B73BCF" w:rsidRPr="002551F6">
        <w:rPr>
          <w:rFonts w:ascii="Times New Roman" w:hAnsi="Times New Roman"/>
          <w:sz w:val="28"/>
          <w:szCs w:val="28"/>
        </w:rPr>
        <w:t xml:space="preserve"> о возвращении банковской гарантии банку или об освобождении от обязат</w:t>
      </w:r>
      <w:r w:rsidR="002909FF">
        <w:rPr>
          <w:rFonts w:ascii="Times New Roman" w:hAnsi="Times New Roman"/>
          <w:sz w:val="28"/>
          <w:szCs w:val="28"/>
        </w:rPr>
        <w:t>ельств по банковской гарантии,</w:t>
      </w:r>
      <w:r w:rsidR="00B73BCF" w:rsidRPr="002551F6">
        <w:rPr>
          <w:rFonts w:ascii="Times New Roman" w:hAnsi="Times New Roman"/>
          <w:sz w:val="28"/>
          <w:szCs w:val="28"/>
        </w:rPr>
        <w:t xml:space="preserve"> на основа</w:t>
      </w:r>
      <w:r w:rsidRPr="002551F6">
        <w:rPr>
          <w:rFonts w:ascii="Times New Roman" w:hAnsi="Times New Roman"/>
          <w:sz w:val="28"/>
          <w:szCs w:val="28"/>
        </w:rPr>
        <w:t>нии сведений реестра контрактов.</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Д</w:t>
      </w:r>
      <w:r w:rsidR="00B73BCF" w:rsidRPr="002551F6">
        <w:rPr>
          <w:rFonts w:ascii="Times New Roman" w:hAnsi="Times New Roman"/>
          <w:sz w:val="28"/>
          <w:szCs w:val="28"/>
        </w:rPr>
        <w:t>обавлены следующие функциональные возможности:</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при формировании информации о банковской гарантии возможность выбора заказа, размещенного в соответствии с тре</w:t>
      </w:r>
      <w:r w:rsidRPr="002551F6">
        <w:rPr>
          <w:rFonts w:ascii="Times New Roman" w:hAnsi="Times New Roman"/>
          <w:sz w:val="28"/>
          <w:szCs w:val="28"/>
        </w:rPr>
        <w:t>бованиями Федерального закона № </w:t>
      </w:r>
      <w:r w:rsidR="00B73BCF" w:rsidRPr="002551F6">
        <w:rPr>
          <w:rFonts w:ascii="Times New Roman" w:hAnsi="Times New Roman"/>
          <w:sz w:val="28"/>
          <w:szCs w:val="28"/>
        </w:rPr>
        <w:t>94-ФЗ;</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 xml:space="preserve">обеспечена выгрузка </w:t>
      </w:r>
      <w:r w:rsidR="002909FF">
        <w:rPr>
          <w:rFonts w:ascii="Times New Roman" w:hAnsi="Times New Roman"/>
          <w:sz w:val="28"/>
          <w:szCs w:val="28"/>
        </w:rPr>
        <w:t xml:space="preserve">в файл формата </w:t>
      </w:r>
      <w:r w:rsidR="00E56345">
        <w:rPr>
          <w:rFonts w:ascii="Times New Roman" w:hAnsi="Times New Roman"/>
          <w:sz w:val="28"/>
          <w:szCs w:val="28"/>
        </w:rPr>
        <w:t>«</w:t>
      </w:r>
      <w:r w:rsidR="002909FF">
        <w:rPr>
          <w:rFonts w:ascii="Times New Roman" w:hAnsi="Times New Roman"/>
          <w:sz w:val="28"/>
          <w:szCs w:val="28"/>
          <w:lang w:val="en-US"/>
        </w:rPr>
        <w:t>Excel</w:t>
      </w:r>
      <w:r w:rsidR="00E56345">
        <w:rPr>
          <w:rFonts w:ascii="Times New Roman" w:hAnsi="Times New Roman"/>
          <w:sz w:val="28"/>
          <w:szCs w:val="28"/>
        </w:rPr>
        <w:t>»</w:t>
      </w:r>
      <w:r w:rsidR="002909FF" w:rsidRPr="002909FF">
        <w:rPr>
          <w:rFonts w:ascii="Times New Roman" w:hAnsi="Times New Roman"/>
          <w:sz w:val="28"/>
          <w:szCs w:val="28"/>
        </w:rPr>
        <w:t xml:space="preserve"> </w:t>
      </w:r>
      <w:r w:rsidR="00B73BCF" w:rsidRPr="002551F6">
        <w:rPr>
          <w:rFonts w:ascii="Times New Roman" w:hAnsi="Times New Roman"/>
          <w:sz w:val="28"/>
          <w:szCs w:val="28"/>
        </w:rPr>
        <w:t>отчета о банковских гарантиях, размещенных в реестре банковских гарантий, из личного кабинета банка;</w:t>
      </w:r>
    </w:p>
    <w:p w:rsidR="00B73BCF" w:rsidRPr="002551F6" w:rsidRDefault="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73BCF" w:rsidRPr="002551F6">
        <w:rPr>
          <w:rFonts w:ascii="Times New Roman" w:hAnsi="Times New Roman"/>
          <w:sz w:val="28"/>
          <w:szCs w:val="28"/>
        </w:rPr>
        <w:t>добавлено новое полномочие пользователя на работу с</w:t>
      </w:r>
      <w:r w:rsidRPr="002551F6">
        <w:rPr>
          <w:rFonts w:ascii="Times New Roman" w:hAnsi="Times New Roman"/>
          <w:sz w:val="28"/>
          <w:szCs w:val="28"/>
        </w:rPr>
        <w:t xml:space="preserve"> реестром банковских гарантий: з</w:t>
      </w:r>
      <w:r w:rsidR="00B73BCF" w:rsidRPr="002551F6">
        <w:rPr>
          <w:rFonts w:ascii="Times New Roman" w:hAnsi="Times New Roman"/>
          <w:sz w:val="28"/>
          <w:szCs w:val="28"/>
        </w:rPr>
        <w:t xml:space="preserve">аказчик, осуществляющий закупки в соответствии </w:t>
      </w:r>
      <w:r w:rsidRPr="002551F6">
        <w:rPr>
          <w:rFonts w:ascii="Times New Roman" w:hAnsi="Times New Roman"/>
          <w:sz w:val="28"/>
          <w:szCs w:val="28"/>
        </w:rPr>
        <w:br/>
      </w:r>
      <w:r w:rsidR="00B73BCF" w:rsidRPr="002551F6">
        <w:rPr>
          <w:rFonts w:ascii="Times New Roman" w:hAnsi="Times New Roman"/>
          <w:sz w:val="28"/>
          <w:szCs w:val="28"/>
        </w:rPr>
        <w:t xml:space="preserve">с частью 5 </w:t>
      </w:r>
      <w:r w:rsidRPr="002551F6">
        <w:rPr>
          <w:rFonts w:ascii="Times New Roman" w:hAnsi="Times New Roman"/>
          <w:sz w:val="28"/>
          <w:szCs w:val="28"/>
        </w:rPr>
        <w:t>статьи 15 Федерального закона № </w:t>
      </w:r>
      <w:r w:rsidR="00B73BCF" w:rsidRPr="002551F6">
        <w:rPr>
          <w:rFonts w:ascii="Times New Roman" w:hAnsi="Times New Roman"/>
          <w:sz w:val="28"/>
          <w:szCs w:val="28"/>
        </w:rPr>
        <w:t>44-ФЗ.</w:t>
      </w:r>
    </w:p>
    <w:p w:rsidR="00B73BCF" w:rsidRPr="002551F6" w:rsidRDefault="00FA3A89" w:rsidP="00843E25">
      <w:pPr>
        <w:pStyle w:val="11"/>
        <w:tabs>
          <w:tab w:val="left" w:pos="709"/>
          <w:tab w:val="left" w:pos="1134"/>
        </w:tabs>
        <w:spacing w:before="240" w:after="120" w:line="240" w:lineRule="auto"/>
        <w:ind w:left="0" w:firstLine="709"/>
        <w:jc w:val="both"/>
        <w:rPr>
          <w:rFonts w:ascii="Times New Roman" w:hAnsi="Times New Roman"/>
          <w:b/>
          <w:sz w:val="28"/>
          <w:szCs w:val="28"/>
        </w:rPr>
      </w:pPr>
      <w:r>
        <w:rPr>
          <w:rFonts w:ascii="Times New Roman" w:hAnsi="Times New Roman"/>
          <w:b/>
          <w:sz w:val="28"/>
          <w:szCs w:val="28"/>
        </w:rPr>
        <w:t>9.3</w:t>
      </w:r>
      <w:r w:rsidR="007007FE" w:rsidRPr="002551F6">
        <w:rPr>
          <w:rFonts w:ascii="Times New Roman" w:hAnsi="Times New Roman"/>
          <w:b/>
          <w:sz w:val="28"/>
          <w:szCs w:val="28"/>
        </w:rPr>
        <w:t>.6. </w:t>
      </w:r>
      <w:r w:rsidR="00B73BCF" w:rsidRPr="002551F6">
        <w:rPr>
          <w:rFonts w:ascii="Times New Roman" w:hAnsi="Times New Roman"/>
          <w:b/>
          <w:sz w:val="28"/>
          <w:szCs w:val="28"/>
        </w:rPr>
        <w:t xml:space="preserve">Ведение реестра договоров, заключенных заказчиками </w:t>
      </w:r>
      <w:r w:rsidR="00843E25" w:rsidRPr="002551F6">
        <w:rPr>
          <w:rFonts w:ascii="Times New Roman" w:hAnsi="Times New Roman"/>
          <w:b/>
          <w:sz w:val="28"/>
          <w:szCs w:val="28"/>
        </w:rPr>
        <w:br/>
      </w:r>
      <w:r w:rsidR="00B73BCF" w:rsidRPr="002551F6">
        <w:rPr>
          <w:rFonts w:ascii="Times New Roman" w:hAnsi="Times New Roman"/>
          <w:b/>
          <w:sz w:val="28"/>
          <w:szCs w:val="28"/>
        </w:rPr>
        <w:t>по результатам закупки</w:t>
      </w:r>
    </w:p>
    <w:p w:rsidR="00B73BCF" w:rsidRPr="002551F6" w:rsidRDefault="00B73BCF" w:rsidP="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 1 января 2015 года Федеральное казначейство осуществляет ведение реестра договоров, заключенных заказчиками по результатам закупки, </w:t>
      </w:r>
      <w:r w:rsidR="00843E25" w:rsidRPr="002551F6">
        <w:rPr>
          <w:rFonts w:ascii="Times New Roman" w:hAnsi="Times New Roman"/>
          <w:sz w:val="28"/>
          <w:szCs w:val="28"/>
        </w:rPr>
        <w:br/>
      </w:r>
      <w:r w:rsidRPr="002551F6">
        <w:rPr>
          <w:rFonts w:ascii="Times New Roman" w:hAnsi="Times New Roman"/>
          <w:sz w:val="28"/>
          <w:szCs w:val="28"/>
        </w:rPr>
        <w:t xml:space="preserve">в рамках </w:t>
      </w:r>
      <w:r w:rsidR="00843E25" w:rsidRPr="002551F6">
        <w:rPr>
          <w:rFonts w:ascii="Times New Roman" w:hAnsi="Times New Roman"/>
          <w:sz w:val="28"/>
          <w:szCs w:val="28"/>
        </w:rPr>
        <w:t>положений Федерального закона № </w:t>
      </w:r>
      <w:r w:rsidRPr="002551F6">
        <w:rPr>
          <w:rFonts w:ascii="Times New Roman" w:hAnsi="Times New Roman"/>
          <w:sz w:val="28"/>
          <w:szCs w:val="28"/>
        </w:rPr>
        <w:t xml:space="preserve">223-ФЗ в соответствии </w:t>
      </w:r>
      <w:r w:rsidR="00843E25" w:rsidRPr="002551F6">
        <w:rPr>
          <w:rFonts w:ascii="Times New Roman" w:hAnsi="Times New Roman"/>
          <w:sz w:val="28"/>
          <w:szCs w:val="28"/>
        </w:rPr>
        <w:br/>
      </w:r>
      <w:r w:rsidRPr="002551F6">
        <w:rPr>
          <w:rFonts w:ascii="Times New Roman" w:hAnsi="Times New Roman"/>
          <w:sz w:val="28"/>
          <w:szCs w:val="28"/>
        </w:rPr>
        <w:t>с порядком ведения указанного реестра, утвержденного постановлением Правительства Российской Федерации от 31</w:t>
      </w:r>
      <w:r w:rsidR="00843E25" w:rsidRPr="002551F6">
        <w:rPr>
          <w:rFonts w:ascii="Times New Roman" w:hAnsi="Times New Roman"/>
          <w:sz w:val="28"/>
          <w:szCs w:val="28"/>
        </w:rPr>
        <w:t xml:space="preserve"> октября 2014 </w:t>
      </w:r>
      <w:r w:rsidRPr="002551F6">
        <w:rPr>
          <w:rFonts w:ascii="Times New Roman" w:hAnsi="Times New Roman"/>
          <w:sz w:val="28"/>
          <w:szCs w:val="28"/>
        </w:rPr>
        <w:t>г.</w:t>
      </w:r>
      <w:r w:rsidR="00843E25" w:rsidRPr="002551F6">
        <w:rPr>
          <w:rFonts w:ascii="Times New Roman" w:hAnsi="Times New Roman"/>
          <w:sz w:val="28"/>
          <w:szCs w:val="28"/>
        </w:rPr>
        <w:t xml:space="preserve"> № </w:t>
      </w:r>
      <w:r w:rsidRPr="002551F6">
        <w:rPr>
          <w:rFonts w:ascii="Times New Roman" w:hAnsi="Times New Roman"/>
          <w:sz w:val="28"/>
          <w:szCs w:val="28"/>
        </w:rPr>
        <w:t xml:space="preserve">1132 </w:t>
      </w:r>
      <w:r w:rsidR="00843E25" w:rsidRPr="002551F6">
        <w:rPr>
          <w:rFonts w:ascii="Times New Roman" w:hAnsi="Times New Roman"/>
          <w:sz w:val="28"/>
          <w:szCs w:val="28"/>
        </w:rPr>
        <w:br/>
      </w:r>
      <w:r w:rsidRPr="002551F6">
        <w:rPr>
          <w:rFonts w:ascii="Times New Roman" w:hAnsi="Times New Roman"/>
          <w:sz w:val="28"/>
          <w:szCs w:val="28"/>
        </w:rPr>
        <w:t xml:space="preserve">и порядком направления и включения информации и документов в реестр договоров, заключенных заказчиками по результатам закупки, утвержденным приказом Министерства финансов Российской Федерации </w:t>
      </w:r>
      <w:r w:rsidR="00191BA5">
        <w:rPr>
          <w:rFonts w:ascii="Times New Roman" w:hAnsi="Times New Roman"/>
          <w:sz w:val="28"/>
          <w:szCs w:val="28"/>
        </w:rPr>
        <w:br/>
      </w:r>
      <w:r w:rsidRPr="002551F6">
        <w:rPr>
          <w:rFonts w:ascii="Times New Roman" w:hAnsi="Times New Roman"/>
          <w:sz w:val="28"/>
          <w:szCs w:val="28"/>
        </w:rPr>
        <w:t>от 29 декабря</w:t>
      </w:r>
      <w:r w:rsidR="00843E25" w:rsidRPr="002551F6">
        <w:rPr>
          <w:rFonts w:ascii="Times New Roman" w:hAnsi="Times New Roman"/>
          <w:sz w:val="28"/>
          <w:szCs w:val="28"/>
        </w:rPr>
        <w:t xml:space="preserve"> 2014 г. №</w:t>
      </w:r>
      <w:r w:rsidR="00843E25" w:rsidRPr="002551F6">
        <w:rPr>
          <w:rFonts w:ascii="Times New Roman" w:hAnsi="Times New Roman"/>
        </w:rPr>
        <w:t> </w:t>
      </w:r>
      <w:r w:rsidRPr="002551F6">
        <w:rPr>
          <w:rFonts w:ascii="Times New Roman" w:hAnsi="Times New Roman"/>
          <w:sz w:val="28"/>
          <w:szCs w:val="28"/>
        </w:rPr>
        <w:t>173н.</w:t>
      </w:r>
    </w:p>
    <w:p w:rsidR="00B73BCF" w:rsidRPr="002551F6" w:rsidRDefault="00B73BCF" w:rsidP="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Ведение реестра договоров, заключенных заказчиками по результатам закупки, позволяет общественности получать информацию о заключении </w:t>
      </w:r>
      <w:r w:rsidRPr="002551F6">
        <w:rPr>
          <w:rFonts w:ascii="Times New Roman" w:hAnsi="Times New Roman"/>
          <w:sz w:val="28"/>
          <w:szCs w:val="28"/>
        </w:rPr>
        <w:lastRenderedPageBreak/>
        <w:t>договоров по результатам закупок товаров, работ, услуг отдельными видами юридических лиц и отслеживать их исполнение. Размещение такой информации обеспечивает прозрачность закупочных процедур. Кроме того, реестр договоров, заключенных заказчиками по результатам закупки, информативен в части данных о сэкономленных денежных средствах.</w:t>
      </w:r>
    </w:p>
    <w:p w:rsidR="00B73BCF" w:rsidRPr="002551F6" w:rsidRDefault="00843E25" w:rsidP="00843E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Всего за </w:t>
      </w:r>
      <w:r w:rsidR="00B73BCF" w:rsidRPr="002551F6">
        <w:rPr>
          <w:rFonts w:ascii="Times New Roman" w:hAnsi="Times New Roman"/>
          <w:sz w:val="28"/>
          <w:szCs w:val="28"/>
        </w:rPr>
        <w:t>2015 год в реестре было размещено 9</w:t>
      </w:r>
      <w:r w:rsidR="002909FF" w:rsidRPr="002909FF">
        <w:rPr>
          <w:rFonts w:ascii="Times New Roman" w:hAnsi="Times New Roman"/>
          <w:sz w:val="28"/>
          <w:szCs w:val="28"/>
        </w:rPr>
        <w:t>61</w:t>
      </w:r>
      <w:r w:rsidR="002909FF">
        <w:rPr>
          <w:rFonts w:ascii="Times New Roman" w:hAnsi="Times New Roman"/>
          <w:sz w:val="28"/>
          <w:szCs w:val="28"/>
        </w:rPr>
        <w:t> </w:t>
      </w:r>
      <w:r w:rsidR="002909FF" w:rsidRPr="00FD1E9D">
        <w:rPr>
          <w:rFonts w:ascii="Times New Roman" w:hAnsi="Times New Roman"/>
          <w:sz w:val="28"/>
          <w:szCs w:val="28"/>
        </w:rPr>
        <w:t xml:space="preserve">333 </w:t>
      </w:r>
      <w:r w:rsidR="00B73BCF" w:rsidRPr="002551F6">
        <w:rPr>
          <w:rFonts w:ascii="Times New Roman" w:hAnsi="Times New Roman"/>
          <w:sz w:val="28"/>
          <w:szCs w:val="28"/>
        </w:rPr>
        <w:t>записей. Ниже представлена статистика по размещенной информации в реестре договоров.</w:t>
      </w:r>
    </w:p>
    <w:p w:rsidR="00843E25" w:rsidRPr="002551F6" w:rsidRDefault="00843E25" w:rsidP="009C42CC">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Диаграмма</w:t>
      </w:r>
      <w:r w:rsidR="009C42CC" w:rsidRPr="002551F6">
        <w:rPr>
          <w:rFonts w:ascii="Times New Roman" w:hAnsi="Times New Roman"/>
          <w:sz w:val="28"/>
          <w:szCs w:val="28"/>
        </w:rPr>
        <w:t> </w:t>
      </w:r>
      <w:r w:rsidR="00F5026E" w:rsidRPr="002551F6">
        <w:rPr>
          <w:rFonts w:ascii="Times New Roman" w:hAnsi="Times New Roman"/>
          <w:sz w:val="28"/>
          <w:szCs w:val="28"/>
        </w:rPr>
        <w:t>45</w:t>
      </w:r>
    </w:p>
    <w:p w:rsidR="00843E25" w:rsidRPr="002551F6" w:rsidRDefault="00843E25" w:rsidP="00843E25">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 xml:space="preserve">Статистика по реестру договоров, заключенных заказчиками </w:t>
      </w:r>
      <w:r w:rsidRPr="002551F6">
        <w:rPr>
          <w:rFonts w:ascii="Times New Roman" w:hAnsi="Times New Roman"/>
          <w:b/>
          <w:sz w:val="28"/>
          <w:szCs w:val="28"/>
        </w:rPr>
        <w:br/>
        <w:t>по результатам закупки (за 2015 год)</w:t>
      </w:r>
    </w:p>
    <w:p w:rsidR="00FD1E9D" w:rsidRPr="002551F6" w:rsidRDefault="00FD1E9D" w:rsidP="00096985">
      <w:pPr>
        <w:spacing w:after="0" w:line="360" w:lineRule="atLeast"/>
        <w:jc w:val="center"/>
        <w:rPr>
          <w:rFonts w:ascii="Times New Roman" w:hAnsi="Times New Roman"/>
          <w:sz w:val="28"/>
          <w:szCs w:val="28"/>
        </w:rPr>
      </w:pPr>
      <w:r>
        <w:rPr>
          <w:noProof/>
          <w:lang w:eastAsia="ru-RU"/>
        </w:rPr>
        <w:drawing>
          <wp:inline distT="0" distB="0" distL="0" distR="0" wp14:anchorId="47932F27" wp14:editId="7484C514">
            <wp:extent cx="5850255" cy="3326922"/>
            <wp:effectExtent l="0" t="0" r="17145" b="2603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DB1816" w:rsidRPr="002551F6" w:rsidRDefault="008309F2" w:rsidP="00167124">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9.</w:t>
      </w:r>
      <w:r w:rsidR="00FA3A89">
        <w:rPr>
          <w:rFonts w:ascii="Times New Roman" w:hAnsi="Times New Roman"/>
          <w:b/>
          <w:sz w:val="28"/>
          <w:szCs w:val="28"/>
        </w:rPr>
        <w:t>4</w:t>
      </w:r>
      <w:r w:rsidR="00DB1816" w:rsidRPr="002551F6">
        <w:rPr>
          <w:rFonts w:ascii="Times New Roman" w:hAnsi="Times New Roman"/>
          <w:b/>
          <w:sz w:val="28"/>
          <w:szCs w:val="28"/>
        </w:rPr>
        <w:t xml:space="preserve">. Обеспечение интеграции подсистемы </w:t>
      </w:r>
      <w:r w:rsidR="00A71CB6" w:rsidRPr="002551F6">
        <w:rPr>
          <w:rFonts w:ascii="Times New Roman" w:hAnsi="Times New Roman"/>
          <w:b/>
          <w:sz w:val="28"/>
          <w:szCs w:val="28"/>
        </w:rPr>
        <w:t>«У</w:t>
      </w:r>
      <w:r w:rsidR="00903EB1">
        <w:rPr>
          <w:rFonts w:ascii="Times New Roman" w:hAnsi="Times New Roman"/>
          <w:b/>
          <w:sz w:val="28"/>
          <w:szCs w:val="28"/>
        </w:rPr>
        <w:t>правление</w:t>
      </w:r>
      <w:r w:rsidR="00DB1816" w:rsidRPr="002551F6">
        <w:rPr>
          <w:rFonts w:ascii="Times New Roman" w:hAnsi="Times New Roman"/>
          <w:b/>
          <w:sz w:val="28"/>
          <w:szCs w:val="28"/>
        </w:rPr>
        <w:t xml:space="preserve"> закупками</w:t>
      </w:r>
      <w:r w:rsidR="00A71CB6" w:rsidRPr="002551F6">
        <w:rPr>
          <w:rFonts w:ascii="Times New Roman" w:hAnsi="Times New Roman"/>
          <w:b/>
          <w:sz w:val="28"/>
          <w:szCs w:val="28"/>
        </w:rPr>
        <w:t>»</w:t>
      </w:r>
      <w:r w:rsidR="00DB1816" w:rsidRPr="002551F6">
        <w:rPr>
          <w:rFonts w:ascii="Times New Roman" w:hAnsi="Times New Roman"/>
          <w:b/>
          <w:sz w:val="28"/>
          <w:szCs w:val="28"/>
        </w:rPr>
        <w:t xml:space="preserve"> государственной интегрированной информационной системы управления государственными финансами «Электронный бюджет» с единой информационной системой в сфере закупок</w:t>
      </w:r>
    </w:p>
    <w:p w:rsidR="00DB1816" w:rsidRPr="002551F6" w:rsidRDefault="00DB1816" w:rsidP="0016712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w:t>
      </w:r>
      <w:r w:rsidR="00FD1E9D">
        <w:rPr>
          <w:rFonts w:ascii="Times New Roman" w:hAnsi="Times New Roman"/>
          <w:sz w:val="28"/>
          <w:szCs w:val="28"/>
        </w:rPr>
        <w:t xml:space="preserve">информационного взаимодействия </w:t>
      </w:r>
      <w:r w:rsidRPr="002551F6">
        <w:rPr>
          <w:rFonts w:ascii="Times New Roman" w:hAnsi="Times New Roman"/>
          <w:sz w:val="28"/>
          <w:szCs w:val="28"/>
        </w:rPr>
        <w:t xml:space="preserve">подсистемы </w:t>
      </w:r>
      <w:r w:rsidR="00A71CB6" w:rsidRPr="002551F6">
        <w:rPr>
          <w:rFonts w:ascii="Times New Roman" w:hAnsi="Times New Roman"/>
          <w:sz w:val="28"/>
          <w:szCs w:val="28"/>
        </w:rPr>
        <w:t>«У</w:t>
      </w:r>
      <w:r w:rsidR="00903EB1">
        <w:rPr>
          <w:rFonts w:ascii="Times New Roman" w:hAnsi="Times New Roman"/>
          <w:sz w:val="28"/>
          <w:szCs w:val="28"/>
        </w:rPr>
        <w:t>правление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в 2015 году обеспечена интеграция подсистемы </w:t>
      </w:r>
      <w:r w:rsidR="00A71CB6" w:rsidRPr="002551F6">
        <w:rPr>
          <w:rFonts w:ascii="Times New Roman" w:hAnsi="Times New Roman"/>
          <w:sz w:val="28"/>
          <w:szCs w:val="28"/>
        </w:rPr>
        <w:t>«У</w:t>
      </w:r>
      <w:r w:rsidR="00903EB1">
        <w:rPr>
          <w:rFonts w:ascii="Times New Roman" w:hAnsi="Times New Roman"/>
          <w:sz w:val="28"/>
          <w:szCs w:val="28"/>
        </w:rPr>
        <w:t>правление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c </w:t>
      </w:r>
      <w:r w:rsidR="00167124" w:rsidRPr="002551F6">
        <w:rPr>
          <w:rFonts w:ascii="Times New Roman" w:hAnsi="Times New Roman"/>
          <w:sz w:val="28"/>
          <w:szCs w:val="28"/>
        </w:rPr>
        <w:t>ЕИС</w:t>
      </w:r>
      <w:r w:rsidRPr="002551F6">
        <w:rPr>
          <w:rFonts w:ascii="Times New Roman" w:hAnsi="Times New Roman"/>
          <w:sz w:val="28"/>
          <w:szCs w:val="28"/>
        </w:rPr>
        <w:t>.</w:t>
      </w:r>
    </w:p>
    <w:p w:rsidR="00DB1816" w:rsidRPr="002551F6" w:rsidRDefault="00DB1816" w:rsidP="0016712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w:t>
      </w:r>
      <w:r w:rsidR="00C34835">
        <w:rPr>
          <w:rFonts w:ascii="Times New Roman" w:hAnsi="Times New Roman"/>
          <w:sz w:val="28"/>
          <w:szCs w:val="28"/>
        </w:rPr>
        <w:t xml:space="preserve">рамках информационного взаимодействия </w:t>
      </w:r>
      <w:r w:rsidRPr="002551F6">
        <w:rPr>
          <w:rFonts w:ascii="Times New Roman" w:hAnsi="Times New Roman"/>
          <w:sz w:val="28"/>
          <w:szCs w:val="28"/>
        </w:rPr>
        <w:t xml:space="preserve">подсистемы </w:t>
      </w:r>
      <w:r w:rsidR="00A71CB6" w:rsidRPr="002551F6">
        <w:rPr>
          <w:rFonts w:ascii="Times New Roman" w:hAnsi="Times New Roman"/>
          <w:sz w:val="28"/>
          <w:szCs w:val="28"/>
        </w:rPr>
        <w:t>«У</w:t>
      </w:r>
      <w:r w:rsidRPr="002551F6">
        <w:rPr>
          <w:rFonts w:ascii="Times New Roman" w:hAnsi="Times New Roman"/>
          <w:sz w:val="28"/>
          <w:szCs w:val="28"/>
        </w:rPr>
        <w:t>правлен</w:t>
      </w:r>
      <w:r w:rsidR="00903EB1">
        <w:rPr>
          <w:rFonts w:ascii="Times New Roman" w:hAnsi="Times New Roman"/>
          <w:sz w:val="28"/>
          <w:szCs w:val="28"/>
        </w:rPr>
        <w:t>ие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w:t>
      </w:r>
      <w:r w:rsidR="00C34835">
        <w:rPr>
          <w:rFonts w:ascii="Times New Roman" w:hAnsi="Times New Roman"/>
          <w:sz w:val="28"/>
          <w:szCs w:val="28"/>
        </w:rPr>
        <w:t>с</w:t>
      </w:r>
      <w:r w:rsidRPr="002551F6">
        <w:rPr>
          <w:rFonts w:ascii="Times New Roman" w:hAnsi="Times New Roman"/>
          <w:sz w:val="28"/>
          <w:szCs w:val="28"/>
        </w:rPr>
        <w:t xml:space="preserve"> </w:t>
      </w:r>
      <w:r w:rsidR="00167124" w:rsidRPr="002551F6">
        <w:rPr>
          <w:rFonts w:ascii="Times New Roman" w:hAnsi="Times New Roman"/>
          <w:sz w:val="28"/>
          <w:szCs w:val="28"/>
        </w:rPr>
        <w:t>ЕИС</w:t>
      </w:r>
      <w:r w:rsidRPr="002551F6">
        <w:rPr>
          <w:rFonts w:ascii="Times New Roman" w:hAnsi="Times New Roman"/>
          <w:sz w:val="28"/>
          <w:szCs w:val="28"/>
        </w:rPr>
        <w:t xml:space="preserve"> обеспечена передача </w:t>
      </w:r>
      <w:r w:rsidR="004D60B5">
        <w:rPr>
          <w:rFonts w:ascii="Times New Roman" w:hAnsi="Times New Roman"/>
          <w:sz w:val="28"/>
          <w:szCs w:val="28"/>
        </w:rPr>
        <w:br/>
      </w:r>
      <w:r w:rsidRPr="002551F6">
        <w:rPr>
          <w:rFonts w:ascii="Times New Roman" w:hAnsi="Times New Roman"/>
          <w:sz w:val="28"/>
          <w:szCs w:val="28"/>
        </w:rPr>
        <w:t xml:space="preserve">для размещения </w:t>
      </w:r>
      <w:r w:rsidR="00C34835">
        <w:rPr>
          <w:rFonts w:ascii="Times New Roman" w:hAnsi="Times New Roman"/>
          <w:sz w:val="28"/>
          <w:szCs w:val="28"/>
        </w:rPr>
        <w:t xml:space="preserve">в ЕИС </w:t>
      </w:r>
      <w:r w:rsidRPr="002551F6">
        <w:rPr>
          <w:rFonts w:ascii="Times New Roman" w:hAnsi="Times New Roman"/>
          <w:sz w:val="28"/>
          <w:szCs w:val="28"/>
        </w:rPr>
        <w:t xml:space="preserve">планов закупок, планов-графиков, извещений </w:t>
      </w:r>
      <w:r w:rsidR="00C34835">
        <w:rPr>
          <w:rFonts w:ascii="Times New Roman" w:hAnsi="Times New Roman"/>
          <w:sz w:val="28"/>
          <w:szCs w:val="28"/>
        </w:rPr>
        <w:br/>
      </w:r>
      <w:r w:rsidRPr="002551F6">
        <w:rPr>
          <w:rFonts w:ascii="Times New Roman" w:hAnsi="Times New Roman"/>
          <w:sz w:val="28"/>
          <w:szCs w:val="28"/>
        </w:rPr>
        <w:t>о</w:t>
      </w:r>
      <w:r w:rsidR="00C34835">
        <w:rPr>
          <w:rFonts w:ascii="Times New Roman" w:hAnsi="Times New Roman"/>
          <w:sz w:val="28"/>
          <w:szCs w:val="28"/>
        </w:rPr>
        <w:t>б осуществлении</w:t>
      </w:r>
      <w:r w:rsidRPr="002551F6">
        <w:rPr>
          <w:rFonts w:ascii="Times New Roman" w:hAnsi="Times New Roman"/>
          <w:sz w:val="28"/>
          <w:szCs w:val="28"/>
        </w:rPr>
        <w:t xml:space="preserve"> закуп</w:t>
      </w:r>
      <w:r w:rsidR="00C34835">
        <w:rPr>
          <w:rFonts w:ascii="Times New Roman" w:hAnsi="Times New Roman"/>
          <w:sz w:val="28"/>
          <w:szCs w:val="28"/>
        </w:rPr>
        <w:t>ок</w:t>
      </w:r>
      <w:r w:rsidRPr="002551F6">
        <w:rPr>
          <w:rFonts w:ascii="Times New Roman" w:hAnsi="Times New Roman"/>
          <w:sz w:val="28"/>
          <w:szCs w:val="28"/>
        </w:rPr>
        <w:t>, прот</w:t>
      </w:r>
      <w:r w:rsidR="00C34835">
        <w:rPr>
          <w:rFonts w:ascii="Times New Roman" w:hAnsi="Times New Roman"/>
          <w:sz w:val="28"/>
          <w:szCs w:val="28"/>
        </w:rPr>
        <w:t>околов определения поставщика (</w:t>
      </w:r>
      <w:r w:rsidRPr="002551F6">
        <w:rPr>
          <w:rFonts w:ascii="Times New Roman" w:hAnsi="Times New Roman"/>
          <w:sz w:val="28"/>
          <w:szCs w:val="28"/>
        </w:rPr>
        <w:t xml:space="preserve">подрядчика, </w:t>
      </w:r>
      <w:r w:rsidR="00C34835">
        <w:rPr>
          <w:rFonts w:ascii="Times New Roman" w:hAnsi="Times New Roman"/>
          <w:sz w:val="28"/>
          <w:szCs w:val="28"/>
        </w:rPr>
        <w:t>исполнителя)</w:t>
      </w:r>
      <w:r w:rsidRPr="002551F6">
        <w:rPr>
          <w:rFonts w:ascii="Times New Roman" w:hAnsi="Times New Roman"/>
          <w:sz w:val="28"/>
          <w:szCs w:val="28"/>
        </w:rPr>
        <w:t xml:space="preserve">. В свою очередь, из </w:t>
      </w:r>
      <w:r w:rsidR="00167124" w:rsidRPr="002551F6">
        <w:rPr>
          <w:rFonts w:ascii="Times New Roman" w:hAnsi="Times New Roman"/>
          <w:sz w:val="28"/>
          <w:szCs w:val="28"/>
        </w:rPr>
        <w:t>ЕИС</w:t>
      </w:r>
      <w:r w:rsidRPr="002551F6">
        <w:rPr>
          <w:rFonts w:ascii="Times New Roman" w:hAnsi="Times New Roman"/>
          <w:sz w:val="28"/>
          <w:szCs w:val="28"/>
        </w:rPr>
        <w:t xml:space="preserve"> в подсистему </w:t>
      </w:r>
      <w:r w:rsidR="00A71CB6" w:rsidRPr="002551F6">
        <w:rPr>
          <w:rFonts w:ascii="Times New Roman" w:hAnsi="Times New Roman"/>
          <w:sz w:val="28"/>
          <w:szCs w:val="28"/>
        </w:rPr>
        <w:lastRenderedPageBreak/>
        <w:t>«У</w:t>
      </w:r>
      <w:r w:rsidR="00903EB1">
        <w:rPr>
          <w:rFonts w:ascii="Times New Roman" w:hAnsi="Times New Roman"/>
          <w:sz w:val="28"/>
          <w:szCs w:val="28"/>
        </w:rPr>
        <w:t>правление</w:t>
      </w:r>
      <w:r w:rsidRPr="002551F6">
        <w:rPr>
          <w:rFonts w:ascii="Times New Roman" w:hAnsi="Times New Roman"/>
          <w:sz w:val="28"/>
          <w:szCs w:val="28"/>
        </w:rPr>
        <w:t xml:space="preserve"> закупками</w:t>
      </w:r>
      <w:r w:rsidR="00A71CB6"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передается вся необходимая информация для подготовки документов, необходимых для размещения в </w:t>
      </w:r>
      <w:r w:rsidR="00167124" w:rsidRPr="002551F6">
        <w:rPr>
          <w:rFonts w:ascii="Times New Roman" w:hAnsi="Times New Roman"/>
          <w:sz w:val="28"/>
          <w:szCs w:val="28"/>
        </w:rPr>
        <w:t>ЕИС</w:t>
      </w:r>
      <w:r w:rsidRPr="002551F6">
        <w:rPr>
          <w:rFonts w:ascii="Times New Roman" w:hAnsi="Times New Roman"/>
          <w:sz w:val="28"/>
          <w:szCs w:val="28"/>
        </w:rPr>
        <w:t xml:space="preserve">, заказчиками. </w:t>
      </w:r>
    </w:p>
    <w:p w:rsidR="00DB1816" w:rsidRPr="002551F6" w:rsidRDefault="00DB1816" w:rsidP="0016712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в рамках проведения опытной эксплуатации формирования планов-графиков в подсистеме </w:t>
      </w:r>
      <w:r w:rsidR="00AC166B" w:rsidRPr="002551F6">
        <w:rPr>
          <w:rFonts w:ascii="Times New Roman" w:hAnsi="Times New Roman"/>
          <w:sz w:val="28"/>
          <w:szCs w:val="28"/>
        </w:rPr>
        <w:t>«У</w:t>
      </w:r>
      <w:r w:rsidR="00903EB1">
        <w:rPr>
          <w:rFonts w:ascii="Times New Roman" w:hAnsi="Times New Roman"/>
          <w:sz w:val="28"/>
          <w:szCs w:val="28"/>
        </w:rPr>
        <w:t>правление</w:t>
      </w:r>
      <w:r w:rsidRPr="002551F6">
        <w:rPr>
          <w:rFonts w:ascii="Times New Roman" w:hAnsi="Times New Roman"/>
          <w:sz w:val="28"/>
          <w:szCs w:val="28"/>
        </w:rPr>
        <w:t xml:space="preserve"> закупками</w:t>
      </w:r>
      <w:r w:rsidR="00AC166B"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организовано размещение в </w:t>
      </w:r>
      <w:r w:rsidR="00AC166B" w:rsidRPr="002551F6">
        <w:rPr>
          <w:rFonts w:ascii="Times New Roman" w:hAnsi="Times New Roman"/>
          <w:sz w:val="28"/>
          <w:szCs w:val="28"/>
        </w:rPr>
        <w:t>ЕИС</w:t>
      </w:r>
      <w:r w:rsidR="00CB48E1" w:rsidRPr="002551F6">
        <w:rPr>
          <w:rFonts w:ascii="Times New Roman" w:hAnsi="Times New Roman"/>
          <w:sz w:val="28"/>
          <w:szCs w:val="28"/>
        </w:rPr>
        <w:t xml:space="preserve"> более 80 планов-графиков, </w:t>
      </w:r>
      <w:r w:rsidRPr="002551F6">
        <w:rPr>
          <w:rFonts w:ascii="Times New Roman" w:hAnsi="Times New Roman"/>
          <w:sz w:val="28"/>
          <w:szCs w:val="28"/>
        </w:rPr>
        <w:t xml:space="preserve">сформированных в подсистеме </w:t>
      </w:r>
      <w:r w:rsidR="00CB48E1" w:rsidRPr="002551F6">
        <w:rPr>
          <w:rFonts w:ascii="Times New Roman" w:hAnsi="Times New Roman"/>
          <w:sz w:val="28"/>
          <w:szCs w:val="28"/>
        </w:rPr>
        <w:t>«У</w:t>
      </w:r>
      <w:r w:rsidRPr="002551F6">
        <w:rPr>
          <w:rFonts w:ascii="Times New Roman" w:hAnsi="Times New Roman"/>
          <w:sz w:val="28"/>
          <w:szCs w:val="28"/>
        </w:rPr>
        <w:t>правление закупками</w:t>
      </w:r>
      <w:r w:rsidR="00CB48E1"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w:t>
      </w:r>
    </w:p>
    <w:p w:rsidR="00FC5875" w:rsidRPr="002551F6" w:rsidRDefault="00FC5875" w:rsidP="00167124">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10. Обеспечение функционирования и развитие информационных систем и технологий Федерального казначейства</w:t>
      </w:r>
    </w:p>
    <w:p w:rsidR="00CB36D4" w:rsidRPr="002551F6" w:rsidRDefault="00CB36D4" w:rsidP="00CB36D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Правовое сопровождение процедур создания, развития, эксплуатации информационных систем и технологий позволяет осуществлять функционирование и развитие информационных систем и технологий </w:t>
      </w:r>
      <w:r w:rsidR="00167124" w:rsidRPr="002551F6">
        <w:rPr>
          <w:rFonts w:ascii="Times New Roman" w:hAnsi="Times New Roman"/>
          <w:sz w:val="28"/>
          <w:szCs w:val="28"/>
        </w:rPr>
        <w:br/>
      </w:r>
      <w:r w:rsidRPr="002551F6">
        <w:rPr>
          <w:rFonts w:ascii="Times New Roman" w:hAnsi="Times New Roman"/>
          <w:sz w:val="28"/>
          <w:szCs w:val="28"/>
        </w:rPr>
        <w:t>в соответствии с требованиями законодательства Российской Федерации.</w:t>
      </w:r>
    </w:p>
    <w:p w:rsidR="00CB36D4" w:rsidRPr="002551F6" w:rsidRDefault="00167124" w:rsidP="00CB36D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Т</w:t>
      </w:r>
      <w:r w:rsidR="00975871">
        <w:rPr>
          <w:rFonts w:ascii="Times New Roman" w:hAnsi="Times New Roman"/>
          <w:sz w:val="28"/>
          <w:szCs w:val="28"/>
        </w:rPr>
        <w:t>О</w:t>
      </w:r>
      <w:r w:rsidRPr="002551F6">
        <w:rPr>
          <w:rFonts w:ascii="Times New Roman" w:hAnsi="Times New Roman"/>
          <w:sz w:val="28"/>
          <w:szCs w:val="28"/>
        </w:rPr>
        <w:t>ФК</w:t>
      </w:r>
      <w:r w:rsidR="00CB36D4" w:rsidRPr="002551F6">
        <w:rPr>
          <w:rFonts w:ascii="Times New Roman" w:hAnsi="Times New Roman"/>
          <w:sz w:val="28"/>
          <w:szCs w:val="28"/>
        </w:rPr>
        <w:t xml:space="preserve"> осуществляют правовую экспертизу документов, представляемых клиентами для регистрации в информационных системах Федерального казначейства, в целях получения сертификатов ключей проверки электронной подписи, что позволяет повысить качество реализации Федеральным казначейством возложенных на него полномочий.</w:t>
      </w:r>
    </w:p>
    <w:p w:rsidR="00BE68D4" w:rsidRPr="002551F6" w:rsidRDefault="00786F2D" w:rsidP="00653067">
      <w:pPr>
        <w:pStyle w:val="11"/>
        <w:tabs>
          <w:tab w:val="left" w:pos="709"/>
          <w:tab w:val="left" w:pos="1134"/>
        </w:tabs>
        <w:spacing w:before="240" w:after="120" w:line="240" w:lineRule="auto"/>
        <w:ind w:left="0" w:firstLine="709"/>
        <w:contextualSpacing w:val="0"/>
        <w:jc w:val="both"/>
        <w:rPr>
          <w:rFonts w:ascii="Times New Roman" w:eastAsiaTheme="minorHAnsi" w:hAnsi="Times New Roman"/>
          <w:b/>
          <w:color w:val="000000" w:themeColor="text1"/>
          <w:sz w:val="28"/>
          <w:szCs w:val="28"/>
        </w:rPr>
      </w:pPr>
      <w:r w:rsidRPr="002551F6">
        <w:rPr>
          <w:rFonts w:ascii="Times New Roman" w:eastAsiaTheme="minorHAnsi" w:hAnsi="Times New Roman"/>
          <w:b/>
          <w:color w:val="000000" w:themeColor="text1"/>
          <w:sz w:val="28"/>
          <w:szCs w:val="28"/>
        </w:rPr>
        <w:t>10.1. </w:t>
      </w:r>
      <w:r w:rsidR="00BE68D4" w:rsidRPr="002551F6">
        <w:rPr>
          <w:rFonts w:ascii="Times New Roman" w:eastAsiaTheme="minorHAnsi" w:hAnsi="Times New Roman"/>
          <w:b/>
          <w:color w:val="000000" w:themeColor="text1"/>
          <w:sz w:val="28"/>
          <w:szCs w:val="28"/>
        </w:rPr>
        <w:t xml:space="preserve">Совершенствование технологических процессов </w:t>
      </w:r>
      <w:r w:rsidR="00167124" w:rsidRPr="002551F6">
        <w:rPr>
          <w:rFonts w:ascii="Times New Roman" w:eastAsiaTheme="minorHAnsi" w:hAnsi="Times New Roman"/>
          <w:b/>
          <w:color w:val="000000" w:themeColor="text1"/>
          <w:sz w:val="28"/>
          <w:szCs w:val="28"/>
        </w:rPr>
        <w:br/>
      </w:r>
      <w:r w:rsidR="00BE68D4" w:rsidRPr="002551F6">
        <w:rPr>
          <w:rFonts w:ascii="Times New Roman" w:eastAsiaTheme="minorHAnsi" w:hAnsi="Times New Roman"/>
          <w:b/>
          <w:color w:val="000000" w:themeColor="text1"/>
          <w:sz w:val="28"/>
          <w:szCs w:val="28"/>
        </w:rPr>
        <w:t xml:space="preserve">в Федеральном казначействе за счет создания и развития информационных систем, обеспечения интеграции функций, реализованных в функциональных подсистемах </w:t>
      </w:r>
      <w:r w:rsidR="002205B5">
        <w:rPr>
          <w:rFonts w:ascii="Times New Roman" w:eastAsiaTheme="minorHAnsi" w:hAnsi="Times New Roman"/>
          <w:b/>
          <w:color w:val="000000" w:themeColor="text1"/>
          <w:sz w:val="28"/>
          <w:szCs w:val="28"/>
        </w:rPr>
        <w:t>государственной интегрированной информационной системы управления государственными финансами «Электронный бюджет»</w:t>
      </w:r>
      <w:r w:rsidR="00BE68D4" w:rsidRPr="002551F6">
        <w:rPr>
          <w:rFonts w:ascii="Times New Roman" w:eastAsiaTheme="minorHAnsi" w:hAnsi="Times New Roman"/>
          <w:b/>
          <w:color w:val="000000" w:themeColor="text1"/>
          <w:sz w:val="28"/>
          <w:szCs w:val="28"/>
        </w:rPr>
        <w:t xml:space="preserve"> </w:t>
      </w:r>
      <w:r w:rsidR="002205B5">
        <w:rPr>
          <w:rFonts w:ascii="Times New Roman" w:eastAsiaTheme="minorHAnsi" w:hAnsi="Times New Roman"/>
          <w:b/>
          <w:color w:val="000000" w:themeColor="text1"/>
          <w:sz w:val="28"/>
          <w:szCs w:val="28"/>
        </w:rPr>
        <w:br/>
      </w:r>
      <w:r w:rsidR="00BE68D4" w:rsidRPr="002551F6">
        <w:rPr>
          <w:rFonts w:ascii="Times New Roman" w:eastAsiaTheme="minorHAnsi" w:hAnsi="Times New Roman"/>
          <w:b/>
          <w:color w:val="000000" w:themeColor="text1"/>
          <w:sz w:val="28"/>
          <w:szCs w:val="28"/>
        </w:rPr>
        <w:t>и в информационных системах Федерального казначейства</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Основной задачей в 2015 году являл</w:t>
      </w:r>
      <w:r w:rsidR="00167124" w:rsidRPr="002551F6">
        <w:rPr>
          <w:rFonts w:ascii="Times New Roman" w:hAnsi="Times New Roman"/>
          <w:sz w:val="28"/>
          <w:szCs w:val="28"/>
        </w:rPr>
        <w:t>о</w:t>
      </w:r>
      <w:r w:rsidRPr="002551F6">
        <w:rPr>
          <w:rFonts w:ascii="Times New Roman" w:hAnsi="Times New Roman"/>
          <w:sz w:val="28"/>
          <w:szCs w:val="28"/>
        </w:rPr>
        <w:t>сь технологич</w:t>
      </w:r>
      <w:r w:rsidR="00167124" w:rsidRPr="002551F6">
        <w:rPr>
          <w:rFonts w:ascii="Times New Roman" w:hAnsi="Times New Roman"/>
          <w:sz w:val="28"/>
          <w:szCs w:val="28"/>
        </w:rPr>
        <w:t>еское обеспечение формирования Р</w:t>
      </w:r>
      <w:r w:rsidRPr="002551F6">
        <w:rPr>
          <w:rFonts w:ascii="Times New Roman" w:hAnsi="Times New Roman"/>
          <w:sz w:val="28"/>
          <w:szCs w:val="28"/>
        </w:rPr>
        <w:t xml:space="preserve">еестра </w:t>
      </w:r>
      <w:r w:rsidR="00167124" w:rsidRPr="002551F6">
        <w:rPr>
          <w:rFonts w:ascii="Times New Roman" w:hAnsi="Times New Roman"/>
          <w:sz w:val="28"/>
          <w:szCs w:val="28"/>
        </w:rPr>
        <w:t>УБП и НУБП</w:t>
      </w:r>
      <w:r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По состоянию на 1 января 2016 г</w:t>
      </w:r>
      <w:r w:rsidR="00167124" w:rsidRPr="002551F6">
        <w:rPr>
          <w:rFonts w:ascii="Times New Roman" w:hAnsi="Times New Roman"/>
          <w:sz w:val="28"/>
          <w:szCs w:val="28"/>
        </w:rPr>
        <w:t>ода</w:t>
      </w:r>
      <w:r w:rsidRPr="002551F6">
        <w:rPr>
          <w:rFonts w:ascii="Times New Roman" w:hAnsi="Times New Roman"/>
          <w:sz w:val="28"/>
          <w:szCs w:val="28"/>
        </w:rPr>
        <w:t xml:space="preserve"> в </w:t>
      </w:r>
      <w:r w:rsidR="00871EA8" w:rsidRPr="002551F6">
        <w:rPr>
          <w:rFonts w:ascii="Times New Roman" w:hAnsi="Times New Roman"/>
          <w:sz w:val="28"/>
          <w:szCs w:val="28"/>
        </w:rPr>
        <w:t>Р</w:t>
      </w:r>
      <w:r w:rsidRPr="002551F6">
        <w:rPr>
          <w:rFonts w:ascii="Times New Roman" w:hAnsi="Times New Roman"/>
          <w:sz w:val="28"/>
          <w:szCs w:val="28"/>
        </w:rPr>
        <w:t xml:space="preserve">еестре </w:t>
      </w:r>
      <w:r w:rsidR="00871EA8" w:rsidRPr="002551F6">
        <w:rPr>
          <w:rFonts w:ascii="Times New Roman" w:hAnsi="Times New Roman"/>
          <w:sz w:val="28"/>
          <w:szCs w:val="28"/>
        </w:rPr>
        <w:t>УБП и НУБП зарегистрировано 208 </w:t>
      </w:r>
      <w:r w:rsidRPr="002551F6">
        <w:rPr>
          <w:rFonts w:ascii="Times New Roman" w:hAnsi="Times New Roman"/>
          <w:sz w:val="28"/>
          <w:szCs w:val="28"/>
        </w:rPr>
        <w:t>587 учреждений, в т</w:t>
      </w:r>
      <w:r w:rsidR="00871EA8" w:rsidRPr="002551F6">
        <w:rPr>
          <w:rFonts w:ascii="Times New Roman" w:hAnsi="Times New Roman"/>
          <w:sz w:val="28"/>
          <w:szCs w:val="28"/>
        </w:rPr>
        <w:t xml:space="preserve">ом </w:t>
      </w:r>
      <w:r w:rsidRPr="002551F6">
        <w:rPr>
          <w:rFonts w:ascii="Times New Roman" w:hAnsi="Times New Roman"/>
          <w:sz w:val="28"/>
          <w:szCs w:val="28"/>
        </w:rPr>
        <w:t>ч</w:t>
      </w:r>
      <w:r w:rsidR="00871EA8" w:rsidRPr="002551F6">
        <w:rPr>
          <w:rFonts w:ascii="Times New Roman" w:hAnsi="Times New Roman"/>
          <w:sz w:val="28"/>
          <w:szCs w:val="28"/>
        </w:rPr>
        <w:t>исле</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1. Федерального уровня – 22 </w:t>
      </w:r>
      <w:r w:rsidR="00BE68D4" w:rsidRPr="002551F6">
        <w:rPr>
          <w:rFonts w:ascii="Times New Roman" w:hAnsi="Times New Roman"/>
          <w:sz w:val="28"/>
          <w:szCs w:val="28"/>
        </w:rPr>
        <w:t xml:space="preserve">618, </w:t>
      </w:r>
      <w:r w:rsidRPr="002551F6">
        <w:rPr>
          <w:rFonts w:ascii="Times New Roman" w:hAnsi="Times New Roman"/>
          <w:sz w:val="28"/>
          <w:szCs w:val="28"/>
        </w:rPr>
        <w:t>в том числе:</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ФОИВ – 8 </w:t>
      </w:r>
      <w:r w:rsidR="00BE68D4" w:rsidRPr="002551F6">
        <w:rPr>
          <w:rFonts w:ascii="Times New Roman" w:hAnsi="Times New Roman"/>
          <w:sz w:val="28"/>
          <w:szCs w:val="28"/>
        </w:rPr>
        <w:t>045</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ГВФ РФ – 2 </w:t>
      </w:r>
      <w:r w:rsidR="00BE68D4" w:rsidRPr="002551F6">
        <w:rPr>
          <w:rFonts w:ascii="Times New Roman" w:hAnsi="Times New Roman"/>
          <w:sz w:val="28"/>
          <w:szCs w:val="28"/>
        </w:rPr>
        <w:t>524</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E68D4" w:rsidRPr="002551F6">
        <w:rPr>
          <w:rFonts w:ascii="Times New Roman" w:hAnsi="Times New Roman"/>
          <w:sz w:val="28"/>
          <w:szCs w:val="28"/>
        </w:rPr>
        <w:t>рочи</w:t>
      </w:r>
      <w:r w:rsidRPr="002551F6">
        <w:rPr>
          <w:rFonts w:ascii="Times New Roman" w:hAnsi="Times New Roman"/>
          <w:sz w:val="28"/>
          <w:szCs w:val="28"/>
        </w:rPr>
        <w:t>е учреждения и организации – 12 </w:t>
      </w:r>
      <w:r w:rsidR="00BE68D4" w:rsidRPr="002551F6">
        <w:rPr>
          <w:rFonts w:ascii="Times New Roman" w:hAnsi="Times New Roman"/>
          <w:sz w:val="28"/>
          <w:szCs w:val="28"/>
        </w:rPr>
        <w:t>049</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2</w:t>
      </w:r>
      <w:r w:rsidR="00D83F0B">
        <w:rPr>
          <w:rFonts w:ascii="Times New Roman" w:hAnsi="Times New Roman"/>
          <w:sz w:val="28"/>
          <w:szCs w:val="28"/>
        </w:rPr>
        <w:t>.</w:t>
      </w:r>
      <w:r w:rsidRPr="002551F6">
        <w:rPr>
          <w:rFonts w:ascii="Times New Roman" w:hAnsi="Times New Roman"/>
          <w:sz w:val="28"/>
          <w:szCs w:val="28"/>
        </w:rPr>
        <w:t> </w:t>
      </w:r>
      <w:r w:rsidR="00BE68D4" w:rsidRPr="002551F6">
        <w:rPr>
          <w:rFonts w:ascii="Times New Roman" w:hAnsi="Times New Roman"/>
          <w:sz w:val="28"/>
          <w:szCs w:val="28"/>
        </w:rPr>
        <w:t>Уровня Субъ</w:t>
      </w:r>
      <w:r w:rsidRPr="002551F6">
        <w:rPr>
          <w:rFonts w:ascii="Times New Roman" w:hAnsi="Times New Roman"/>
          <w:sz w:val="28"/>
          <w:szCs w:val="28"/>
        </w:rPr>
        <w:t>ектов Российской Федерации – 35 </w:t>
      </w:r>
      <w:r w:rsidR="00BE68D4" w:rsidRPr="002551F6">
        <w:rPr>
          <w:rFonts w:ascii="Times New Roman" w:hAnsi="Times New Roman"/>
          <w:sz w:val="28"/>
          <w:szCs w:val="28"/>
        </w:rPr>
        <w:t>058</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E68D4" w:rsidRPr="002551F6">
        <w:rPr>
          <w:rFonts w:ascii="Times New Roman" w:hAnsi="Times New Roman"/>
          <w:sz w:val="28"/>
          <w:szCs w:val="28"/>
        </w:rPr>
        <w:t>рг</w:t>
      </w:r>
      <w:r w:rsidRPr="002551F6">
        <w:rPr>
          <w:rFonts w:ascii="Times New Roman" w:hAnsi="Times New Roman"/>
          <w:sz w:val="28"/>
          <w:szCs w:val="28"/>
        </w:rPr>
        <w:t>анов государственной власти – 4 </w:t>
      </w:r>
      <w:r w:rsidR="00BE68D4" w:rsidRPr="002551F6">
        <w:rPr>
          <w:rFonts w:ascii="Times New Roman" w:hAnsi="Times New Roman"/>
          <w:sz w:val="28"/>
          <w:szCs w:val="28"/>
        </w:rPr>
        <w:t>482</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государственных в</w:t>
      </w:r>
      <w:r w:rsidR="00BE68D4" w:rsidRPr="002551F6">
        <w:rPr>
          <w:rFonts w:ascii="Times New Roman" w:hAnsi="Times New Roman"/>
          <w:sz w:val="28"/>
          <w:szCs w:val="28"/>
        </w:rPr>
        <w:t>небюджетных фондов – 59</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E68D4" w:rsidRPr="002551F6">
        <w:rPr>
          <w:rFonts w:ascii="Times New Roman" w:hAnsi="Times New Roman"/>
          <w:sz w:val="28"/>
          <w:szCs w:val="28"/>
        </w:rPr>
        <w:t>рочи</w:t>
      </w:r>
      <w:r w:rsidRPr="002551F6">
        <w:rPr>
          <w:rFonts w:ascii="Times New Roman" w:hAnsi="Times New Roman"/>
          <w:sz w:val="28"/>
          <w:szCs w:val="28"/>
        </w:rPr>
        <w:t>е учреждения и организации – 30 </w:t>
      </w:r>
      <w:r w:rsidR="00BE68D4" w:rsidRPr="002551F6">
        <w:rPr>
          <w:rFonts w:ascii="Times New Roman" w:hAnsi="Times New Roman"/>
          <w:sz w:val="28"/>
          <w:szCs w:val="28"/>
        </w:rPr>
        <w:t>517</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3. </w:t>
      </w:r>
      <w:r w:rsidR="00BE68D4" w:rsidRPr="002551F6">
        <w:rPr>
          <w:rFonts w:ascii="Times New Roman" w:hAnsi="Times New Roman"/>
          <w:sz w:val="28"/>
          <w:szCs w:val="28"/>
        </w:rPr>
        <w:t>Уровня муниципальных образований субъе</w:t>
      </w:r>
      <w:r w:rsidRPr="002551F6">
        <w:rPr>
          <w:rFonts w:ascii="Times New Roman" w:hAnsi="Times New Roman"/>
          <w:sz w:val="28"/>
          <w:szCs w:val="28"/>
        </w:rPr>
        <w:t>ктов Российской Федерации – 150 </w:t>
      </w:r>
      <w:r w:rsidR="00BE68D4" w:rsidRPr="002551F6">
        <w:rPr>
          <w:rFonts w:ascii="Times New Roman" w:hAnsi="Times New Roman"/>
          <w:sz w:val="28"/>
          <w:szCs w:val="28"/>
        </w:rPr>
        <w:t>911</w:t>
      </w:r>
      <w:r w:rsidRPr="002551F6">
        <w:rPr>
          <w:rFonts w:ascii="Times New Roman" w:hAnsi="Times New Roman"/>
          <w:sz w:val="28"/>
          <w:szCs w:val="28"/>
        </w:rPr>
        <w:t>, в том числе:</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E68D4" w:rsidRPr="002551F6">
        <w:rPr>
          <w:rFonts w:ascii="Times New Roman" w:hAnsi="Times New Roman"/>
          <w:sz w:val="28"/>
          <w:szCs w:val="28"/>
        </w:rPr>
        <w:t>рганов государственной власти – 37</w:t>
      </w:r>
      <w:r w:rsidRPr="002551F6">
        <w:rPr>
          <w:rFonts w:ascii="Times New Roman" w:hAnsi="Times New Roman"/>
          <w:sz w:val="28"/>
          <w:szCs w:val="28"/>
        </w:rPr>
        <w:t> </w:t>
      </w:r>
      <w:r w:rsidR="00BE68D4" w:rsidRPr="002551F6">
        <w:rPr>
          <w:rFonts w:ascii="Times New Roman" w:hAnsi="Times New Roman"/>
          <w:sz w:val="28"/>
          <w:szCs w:val="28"/>
        </w:rPr>
        <w:t>069</w:t>
      </w:r>
      <w:r w:rsidRPr="002551F6">
        <w:rPr>
          <w:rFonts w:ascii="Times New Roman" w:hAnsi="Times New Roman"/>
          <w:sz w:val="28"/>
          <w:szCs w:val="28"/>
        </w:rPr>
        <w:t>;</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E68D4" w:rsidRPr="002551F6">
        <w:rPr>
          <w:rFonts w:ascii="Times New Roman" w:hAnsi="Times New Roman"/>
          <w:sz w:val="28"/>
          <w:szCs w:val="28"/>
        </w:rPr>
        <w:t>рочие</w:t>
      </w:r>
      <w:r w:rsidRPr="002551F6">
        <w:rPr>
          <w:rFonts w:ascii="Times New Roman" w:hAnsi="Times New Roman"/>
          <w:sz w:val="28"/>
          <w:szCs w:val="28"/>
        </w:rPr>
        <w:t xml:space="preserve"> учреждения и организации – 113 </w:t>
      </w:r>
      <w:r w:rsidR="00BE68D4" w:rsidRPr="002551F6">
        <w:rPr>
          <w:rFonts w:ascii="Times New Roman" w:hAnsi="Times New Roman"/>
          <w:sz w:val="28"/>
          <w:szCs w:val="28"/>
        </w:rPr>
        <w:t>842</w:t>
      </w:r>
      <w:r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Формирование и актуализация сведений </w:t>
      </w:r>
      <w:r w:rsidR="00871EA8" w:rsidRPr="002551F6">
        <w:rPr>
          <w:rFonts w:ascii="Times New Roman" w:hAnsi="Times New Roman"/>
          <w:sz w:val="28"/>
          <w:szCs w:val="28"/>
        </w:rPr>
        <w:t>Р</w:t>
      </w:r>
      <w:r w:rsidRPr="002551F6">
        <w:rPr>
          <w:rFonts w:ascii="Times New Roman" w:hAnsi="Times New Roman"/>
          <w:sz w:val="28"/>
          <w:szCs w:val="28"/>
        </w:rPr>
        <w:t xml:space="preserve">еестра </w:t>
      </w:r>
      <w:r w:rsidR="00871EA8" w:rsidRPr="002551F6">
        <w:rPr>
          <w:rFonts w:ascii="Times New Roman" w:hAnsi="Times New Roman"/>
          <w:sz w:val="28"/>
          <w:szCs w:val="28"/>
        </w:rPr>
        <w:t>УБП и НУБП выполняли</w:t>
      </w:r>
      <w:r w:rsidRPr="002551F6">
        <w:rPr>
          <w:rFonts w:ascii="Times New Roman" w:hAnsi="Times New Roman"/>
          <w:sz w:val="28"/>
          <w:szCs w:val="28"/>
        </w:rPr>
        <w:t>сь на основании сведений ЕГРЮЛ</w:t>
      </w:r>
      <w:r w:rsidR="00871EA8" w:rsidRPr="002551F6">
        <w:rPr>
          <w:rFonts w:ascii="Times New Roman" w:hAnsi="Times New Roman"/>
          <w:sz w:val="28"/>
          <w:szCs w:val="28"/>
        </w:rPr>
        <w:t>,</w:t>
      </w:r>
      <w:r w:rsidRPr="002551F6">
        <w:rPr>
          <w:rFonts w:ascii="Times New Roman" w:hAnsi="Times New Roman"/>
          <w:sz w:val="28"/>
          <w:szCs w:val="28"/>
        </w:rPr>
        <w:t xml:space="preserve"> полученных через систему межведомственного взаимодействия с использованием технологического се</w:t>
      </w:r>
      <w:r w:rsidR="00871EA8" w:rsidRPr="002551F6">
        <w:rPr>
          <w:rFonts w:ascii="Times New Roman" w:hAnsi="Times New Roman"/>
          <w:sz w:val="28"/>
          <w:szCs w:val="28"/>
        </w:rPr>
        <w:t>рвиса ГИИС «Электронный бюджет».</w:t>
      </w:r>
      <w:r w:rsidRPr="002551F6">
        <w:rPr>
          <w:rFonts w:ascii="Times New Roman" w:hAnsi="Times New Roman"/>
          <w:sz w:val="28"/>
          <w:szCs w:val="28"/>
        </w:rPr>
        <w:t xml:space="preserve"> </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ходе формирования </w:t>
      </w:r>
      <w:r w:rsidR="00871EA8" w:rsidRPr="002551F6">
        <w:rPr>
          <w:rFonts w:ascii="Times New Roman" w:hAnsi="Times New Roman"/>
          <w:sz w:val="28"/>
          <w:szCs w:val="28"/>
        </w:rPr>
        <w:t>Р</w:t>
      </w:r>
      <w:r w:rsidRPr="002551F6">
        <w:rPr>
          <w:rFonts w:ascii="Times New Roman" w:hAnsi="Times New Roman"/>
          <w:sz w:val="28"/>
          <w:szCs w:val="28"/>
        </w:rPr>
        <w:t xml:space="preserve">еестра </w:t>
      </w:r>
      <w:r w:rsidR="00871EA8" w:rsidRPr="002551F6">
        <w:rPr>
          <w:rFonts w:ascii="Times New Roman" w:hAnsi="Times New Roman"/>
          <w:sz w:val="28"/>
          <w:szCs w:val="28"/>
        </w:rPr>
        <w:t xml:space="preserve">УБП и НУБП </w:t>
      </w:r>
      <w:r w:rsidRPr="002551F6">
        <w:rPr>
          <w:rFonts w:ascii="Times New Roman" w:hAnsi="Times New Roman"/>
          <w:sz w:val="28"/>
          <w:szCs w:val="28"/>
        </w:rPr>
        <w:t xml:space="preserve">был выявлен и уточнен ряд методологических вопросов связанных с регистрацией сведений </w:t>
      </w:r>
      <w:r w:rsidR="00871EA8" w:rsidRPr="002551F6">
        <w:rPr>
          <w:rFonts w:ascii="Times New Roman" w:hAnsi="Times New Roman"/>
          <w:sz w:val="28"/>
          <w:szCs w:val="28"/>
        </w:rPr>
        <w:br/>
      </w:r>
      <w:r w:rsidRPr="002551F6">
        <w:rPr>
          <w:rFonts w:ascii="Times New Roman" w:hAnsi="Times New Roman"/>
          <w:sz w:val="28"/>
          <w:szCs w:val="28"/>
        </w:rPr>
        <w:t>об организациях, а именно:</w:t>
      </w:r>
    </w:p>
    <w:p w:rsidR="00BE68D4" w:rsidRPr="002551F6" w:rsidRDefault="00871EA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регистрация высших органов </w:t>
      </w:r>
      <w:r w:rsidRPr="002551F6">
        <w:rPr>
          <w:rFonts w:ascii="Times New Roman" w:hAnsi="Times New Roman"/>
          <w:sz w:val="28"/>
          <w:szCs w:val="28"/>
        </w:rPr>
        <w:t xml:space="preserve">государственной </w:t>
      </w:r>
      <w:r w:rsidR="00BE68D4" w:rsidRPr="002551F6">
        <w:rPr>
          <w:rFonts w:ascii="Times New Roman" w:hAnsi="Times New Roman"/>
          <w:sz w:val="28"/>
          <w:szCs w:val="28"/>
        </w:rPr>
        <w:t>власти (Президента</w:t>
      </w:r>
      <w:r w:rsidRPr="002551F6">
        <w:rPr>
          <w:rFonts w:ascii="Times New Roman" w:hAnsi="Times New Roman"/>
          <w:sz w:val="28"/>
          <w:szCs w:val="28"/>
        </w:rPr>
        <w:t xml:space="preserve"> Российской Федерации</w:t>
      </w:r>
      <w:r w:rsidR="00BE68D4" w:rsidRPr="002551F6">
        <w:rPr>
          <w:rFonts w:ascii="Times New Roman" w:hAnsi="Times New Roman"/>
          <w:sz w:val="28"/>
          <w:szCs w:val="28"/>
        </w:rPr>
        <w:t>, Правительства Р</w:t>
      </w:r>
      <w:r w:rsidRPr="002551F6">
        <w:rPr>
          <w:rFonts w:ascii="Times New Roman" w:hAnsi="Times New Roman"/>
          <w:sz w:val="28"/>
          <w:szCs w:val="28"/>
        </w:rPr>
        <w:t xml:space="preserve">оссийской </w:t>
      </w:r>
      <w:r w:rsidR="00BE68D4" w:rsidRPr="002551F6">
        <w:rPr>
          <w:rFonts w:ascii="Times New Roman" w:hAnsi="Times New Roman"/>
          <w:sz w:val="28"/>
          <w:szCs w:val="28"/>
        </w:rPr>
        <w:t>Ф</w:t>
      </w:r>
      <w:r w:rsidRPr="002551F6">
        <w:rPr>
          <w:rFonts w:ascii="Times New Roman" w:hAnsi="Times New Roman"/>
          <w:sz w:val="28"/>
          <w:szCs w:val="28"/>
        </w:rPr>
        <w:t>едерации</w:t>
      </w:r>
      <w:r w:rsidR="00BE68D4" w:rsidRPr="002551F6">
        <w:rPr>
          <w:rFonts w:ascii="Times New Roman" w:hAnsi="Times New Roman"/>
          <w:sz w:val="28"/>
          <w:szCs w:val="28"/>
        </w:rPr>
        <w:t xml:space="preserve">, </w:t>
      </w:r>
      <w:r w:rsidRPr="002551F6">
        <w:rPr>
          <w:rFonts w:ascii="Times New Roman" w:hAnsi="Times New Roman"/>
          <w:sz w:val="28"/>
          <w:szCs w:val="28"/>
        </w:rPr>
        <w:t>Федерального собрания Российской Федерации</w:t>
      </w:r>
      <w:r w:rsidR="00BE68D4" w:rsidRPr="002551F6">
        <w:rPr>
          <w:rFonts w:ascii="Times New Roman" w:hAnsi="Times New Roman"/>
          <w:sz w:val="28"/>
          <w:szCs w:val="28"/>
        </w:rPr>
        <w:t>, Уполномоченн</w:t>
      </w:r>
      <w:r w:rsidRPr="002551F6">
        <w:rPr>
          <w:rFonts w:ascii="Times New Roman" w:hAnsi="Times New Roman"/>
          <w:sz w:val="28"/>
          <w:szCs w:val="28"/>
        </w:rPr>
        <w:t>ого</w:t>
      </w:r>
      <w:r w:rsidR="00BE68D4" w:rsidRPr="002551F6">
        <w:rPr>
          <w:rFonts w:ascii="Times New Roman" w:hAnsi="Times New Roman"/>
          <w:sz w:val="28"/>
          <w:szCs w:val="28"/>
        </w:rPr>
        <w:t xml:space="preserve"> </w:t>
      </w:r>
      <w:r w:rsidR="004D60B5">
        <w:rPr>
          <w:rFonts w:ascii="Times New Roman" w:hAnsi="Times New Roman"/>
          <w:sz w:val="28"/>
          <w:szCs w:val="28"/>
        </w:rPr>
        <w:br/>
      </w:r>
      <w:r w:rsidR="00BE68D4" w:rsidRPr="002551F6">
        <w:rPr>
          <w:rFonts w:ascii="Times New Roman" w:hAnsi="Times New Roman"/>
          <w:sz w:val="28"/>
          <w:szCs w:val="28"/>
        </w:rPr>
        <w:t>по правам человека</w:t>
      </w:r>
      <w:r w:rsidRPr="002551F6">
        <w:rPr>
          <w:rFonts w:ascii="Times New Roman" w:hAnsi="Times New Roman"/>
          <w:sz w:val="28"/>
          <w:szCs w:val="28"/>
        </w:rPr>
        <w:t xml:space="preserve"> Российской Федерации</w:t>
      </w:r>
      <w:r w:rsidR="00BE68D4" w:rsidRPr="002551F6">
        <w:rPr>
          <w:rFonts w:ascii="Times New Roman" w:hAnsi="Times New Roman"/>
          <w:sz w:val="28"/>
          <w:szCs w:val="28"/>
        </w:rPr>
        <w:t>)</w:t>
      </w:r>
      <w:r w:rsidRPr="002551F6">
        <w:rPr>
          <w:rFonts w:ascii="Times New Roman" w:hAnsi="Times New Roman"/>
          <w:sz w:val="28"/>
          <w:szCs w:val="28"/>
        </w:rPr>
        <w:t>;</w:t>
      </w:r>
    </w:p>
    <w:p w:rsidR="00BE68D4" w:rsidRPr="002551F6" w:rsidRDefault="0087555D"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регистрация обособленных подразделений не зарегистрированных </w:t>
      </w:r>
      <w:r w:rsidRPr="002551F6">
        <w:rPr>
          <w:rFonts w:ascii="Times New Roman" w:hAnsi="Times New Roman"/>
          <w:sz w:val="28"/>
          <w:szCs w:val="28"/>
        </w:rPr>
        <w:br/>
      </w:r>
      <w:r w:rsidR="00BE68D4" w:rsidRPr="002551F6">
        <w:rPr>
          <w:rFonts w:ascii="Times New Roman" w:hAnsi="Times New Roman"/>
          <w:sz w:val="28"/>
          <w:szCs w:val="28"/>
        </w:rPr>
        <w:t>в ЕГРЮЛ</w:t>
      </w:r>
      <w:r w:rsidRPr="002551F6">
        <w:rPr>
          <w:rFonts w:ascii="Times New Roman" w:hAnsi="Times New Roman"/>
          <w:sz w:val="28"/>
          <w:szCs w:val="28"/>
        </w:rPr>
        <w:t>;</w:t>
      </w:r>
    </w:p>
    <w:p w:rsidR="00BE68D4" w:rsidRPr="002551F6" w:rsidRDefault="0087555D"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регистрация переданных полномочий администраторов дохода федерального бюджета на уровень организаций уровня</w:t>
      </w:r>
      <w:r w:rsidRPr="002551F6">
        <w:rPr>
          <w:rFonts w:ascii="Times New Roman" w:hAnsi="Times New Roman"/>
          <w:sz w:val="28"/>
          <w:szCs w:val="28"/>
        </w:rPr>
        <w:t xml:space="preserve"> субъектов Российской Федерации.</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соответствии с методологическими уточнениями были выполнены доработки </w:t>
      </w:r>
      <w:r w:rsidR="0087555D" w:rsidRPr="002551F6">
        <w:rPr>
          <w:rFonts w:ascii="Times New Roman" w:hAnsi="Times New Roman"/>
          <w:sz w:val="28"/>
          <w:szCs w:val="28"/>
        </w:rPr>
        <w:t>ППО</w:t>
      </w:r>
      <w:r w:rsidRPr="002551F6">
        <w:rPr>
          <w:rFonts w:ascii="Times New Roman" w:hAnsi="Times New Roman"/>
          <w:sz w:val="28"/>
          <w:szCs w:val="28"/>
        </w:rPr>
        <w:t xml:space="preserve"> (35 доработок).</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С целью обеспечения использования </w:t>
      </w:r>
      <w:r w:rsidR="0087555D" w:rsidRPr="002551F6">
        <w:rPr>
          <w:rFonts w:ascii="Times New Roman" w:hAnsi="Times New Roman"/>
          <w:sz w:val="28"/>
          <w:szCs w:val="28"/>
        </w:rPr>
        <w:t>Реестра УБП и НУБП</w:t>
      </w:r>
      <w:r w:rsidRPr="002551F6">
        <w:rPr>
          <w:rFonts w:ascii="Times New Roman" w:hAnsi="Times New Roman"/>
          <w:sz w:val="28"/>
          <w:szCs w:val="28"/>
        </w:rPr>
        <w:t xml:space="preserve"> </w:t>
      </w:r>
      <w:r w:rsidR="0087555D" w:rsidRPr="002551F6">
        <w:rPr>
          <w:rFonts w:ascii="Times New Roman" w:hAnsi="Times New Roman"/>
          <w:sz w:val="28"/>
          <w:szCs w:val="28"/>
        </w:rPr>
        <w:br/>
      </w:r>
      <w:r w:rsidRPr="002551F6">
        <w:rPr>
          <w:rFonts w:ascii="Times New Roman" w:hAnsi="Times New Roman"/>
          <w:sz w:val="28"/>
          <w:szCs w:val="28"/>
        </w:rPr>
        <w:t xml:space="preserve">в операционных процессах была настроена интеграция с создаваемыми функциональными подсистемами </w:t>
      </w:r>
      <w:r w:rsidR="0087555D" w:rsidRPr="002551F6">
        <w:rPr>
          <w:rFonts w:ascii="Times New Roman" w:hAnsi="Times New Roman"/>
          <w:sz w:val="28"/>
          <w:szCs w:val="28"/>
        </w:rPr>
        <w:t>ГИИС </w:t>
      </w:r>
      <w:r w:rsidRPr="002551F6">
        <w:rPr>
          <w:rFonts w:ascii="Times New Roman" w:hAnsi="Times New Roman"/>
          <w:sz w:val="28"/>
          <w:szCs w:val="28"/>
        </w:rPr>
        <w:t>«Электронный бюджет» (</w:t>
      </w:r>
      <w:r w:rsidR="00AC166B" w:rsidRPr="002551F6">
        <w:rPr>
          <w:rFonts w:ascii="Times New Roman" w:hAnsi="Times New Roman"/>
          <w:sz w:val="28"/>
          <w:szCs w:val="28"/>
        </w:rPr>
        <w:t>«У</w:t>
      </w:r>
      <w:r w:rsidRPr="002551F6">
        <w:rPr>
          <w:rFonts w:ascii="Times New Roman" w:hAnsi="Times New Roman"/>
          <w:sz w:val="28"/>
          <w:szCs w:val="28"/>
        </w:rPr>
        <w:t>правление ра</w:t>
      </w:r>
      <w:r w:rsidR="0087555D" w:rsidRPr="002551F6">
        <w:rPr>
          <w:rFonts w:ascii="Times New Roman" w:hAnsi="Times New Roman"/>
          <w:sz w:val="28"/>
          <w:szCs w:val="28"/>
        </w:rPr>
        <w:t>сходами</w:t>
      </w:r>
      <w:r w:rsidR="00AC166B" w:rsidRPr="002551F6">
        <w:rPr>
          <w:rFonts w:ascii="Times New Roman" w:hAnsi="Times New Roman"/>
          <w:sz w:val="28"/>
          <w:szCs w:val="28"/>
        </w:rPr>
        <w:t>»</w:t>
      </w:r>
      <w:r w:rsidR="0087555D" w:rsidRPr="002551F6">
        <w:rPr>
          <w:rFonts w:ascii="Times New Roman" w:hAnsi="Times New Roman"/>
          <w:sz w:val="28"/>
          <w:szCs w:val="28"/>
        </w:rPr>
        <w:t xml:space="preserve">, </w:t>
      </w:r>
      <w:r w:rsidR="00AC166B" w:rsidRPr="002551F6">
        <w:rPr>
          <w:rFonts w:ascii="Times New Roman" w:hAnsi="Times New Roman"/>
          <w:sz w:val="28"/>
          <w:szCs w:val="28"/>
        </w:rPr>
        <w:t>«У</w:t>
      </w:r>
      <w:r w:rsidR="0087555D" w:rsidRPr="002551F6">
        <w:rPr>
          <w:rFonts w:ascii="Times New Roman" w:hAnsi="Times New Roman"/>
          <w:sz w:val="28"/>
          <w:szCs w:val="28"/>
        </w:rPr>
        <w:t>правление закупками</w:t>
      </w:r>
      <w:r w:rsidR="00AC166B" w:rsidRPr="002551F6">
        <w:rPr>
          <w:rFonts w:ascii="Times New Roman" w:hAnsi="Times New Roman"/>
          <w:sz w:val="28"/>
          <w:szCs w:val="28"/>
        </w:rPr>
        <w:t>»</w:t>
      </w:r>
      <w:r w:rsidR="0087555D" w:rsidRPr="002551F6">
        <w:rPr>
          <w:rFonts w:ascii="Times New Roman" w:hAnsi="Times New Roman"/>
          <w:sz w:val="28"/>
          <w:szCs w:val="28"/>
        </w:rPr>
        <w:t xml:space="preserve">, </w:t>
      </w:r>
      <w:r w:rsidR="00AC166B" w:rsidRPr="002551F6">
        <w:rPr>
          <w:rFonts w:ascii="Times New Roman" w:hAnsi="Times New Roman"/>
          <w:sz w:val="28"/>
          <w:szCs w:val="28"/>
        </w:rPr>
        <w:t>«</w:t>
      </w:r>
      <w:r w:rsidR="0087555D" w:rsidRPr="002551F6">
        <w:rPr>
          <w:rFonts w:ascii="Times New Roman" w:hAnsi="Times New Roman"/>
          <w:sz w:val="28"/>
          <w:szCs w:val="28"/>
        </w:rPr>
        <w:t>Е</w:t>
      </w:r>
      <w:r w:rsidRPr="002551F6">
        <w:rPr>
          <w:rFonts w:ascii="Times New Roman" w:hAnsi="Times New Roman"/>
          <w:sz w:val="28"/>
          <w:szCs w:val="28"/>
        </w:rPr>
        <w:t>диный портал</w:t>
      </w:r>
      <w:r w:rsidR="00AC166B" w:rsidRPr="002551F6">
        <w:rPr>
          <w:rFonts w:ascii="Times New Roman" w:hAnsi="Times New Roman"/>
          <w:sz w:val="28"/>
          <w:szCs w:val="28"/>
        </w:rPr>
        <w:t>»</w:t>
      </w:r>
      <w:r w:rsidRPr="002551F6">
        <w:rPr>
          <w:rFonts w:ascii="Times New Roman" w:hAnsi="Times New Roman"/>
          <w:sz w:val="28"/>
          <w:szCs w:val="28"/>
        </w:rPr>
        <w:t xml:space="preserve">), </w:t>
      </w:r>
      <w:r w:rsidR="00AC166B" w:rsidRPr="002551F6">
        <w:rPr>
          <w:rFonts w:ascii="Times New Roman" w:hAnsi="Times New Roman"/>
          <w:sz w:val="28"/>
          <w:szCs w:val="28"/>
        </w:rPr>
        <w:br/>
      </w:r>
      <w:r w:rsidRPr="002551F6">
        <w:rPr>
          <w:rFonts w:ascii="Times New Roman" w:hAnsi="Times New Roman"/>
          <w:sz w:val="28"/>
          <w:szCs w:val="28"/>
        </w:rPr>
        <w:t xml:space="preserve">а также распространение сведений </w:t>
      </w:r>
      <w:r w:rsidR="0087555D" w:rsidRPr="002551F6">
        <w:rPr>
          <w:rFonts w:ascii="Times New Roman" w:hAnsi="Times New Roman"/>
          <w:sz w:val="28"/>
          <w:szCs w:val="28"/>
        </w:rPr>
        <w:t>Реестра УБП и НУБП</w:t>
      </w:r>
      <w:r w:rsidRPr="002551F6">
        <w:rPr>
          <w:rFonts w:ascii="Times New Roman" w:hAnsi="Times New Roman"/>
          <w:sz w:val="28"/>
          <w:szCs w:val="28"/>
        </w:rPr>
        <w:t xml:space="preserve"> в </w:t>
      </w:r>
      <w:r w:rsidR="0087555D" w:rsidRPr="002551F6">
        <w:rPr>
          <w:rFonts w:ascii="Times New Roman" w:hAnsi="Times New Roman"/>
          <w:sz w:val="28"/>
          <w:szCs w:val="28"/>
        </w:rPr>
        <w:t>«</w:t>
      </w:r>
      <w:r w:rsidRPr="002551F6">
        <w:rPr>
          <w:rFonts w:ascii="Times New Roman" w:hAnsi="Times New Roman"/>
          <w:sz w:val="28"/>
          <w:szCs w:val="28"/>
        </w:rPr>
        <w:t>АСФК</w:t>
      </w:r>
      <w:r w:rsidR="0087555D" w:rsidRPr="002551F6">
        <w:rPr>
          <w:rFonts w:ascii="Times New Roman" w:hAnsi="Times New Roman"/>
          <w:sz w:val="28"/>
          <w:szCs w:val="28"/>
        </w:rPr>
        <w:t>»</w:t>
      </w:r>
      <w:r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Выполняется пуско-наладка передачи сведений </w:t>
      </w:r>
      <w:r w:rsidR="00AF0106" w:rsidRPr="002551F6">
        <w:rPr>
          <w:rFonts w:ascii="Times New Roman" w:hAnsi="Times New Roman"/>
          <w:sz w:val="28"/>
          <w:szCs w:val="28"/>
        </w:rPr>
        <w:t>Реестра УБП и НУБП</w:t>
      </w:r>
      <w:r w:rsidRPr="002551F6">
        <w:rPr>
          <w:rFonts w:ascii="Times New Roman" w:hAnsi="Times New Roman"/>
          <w:sz w:val="28"/>
          <w:szCs w:val="28"/>
        </w:rPr>
        <w:t xml:space="preserve"> </w:t>
      </w:r>
      <w:r w:rsidR="00AF0106" w:rsidRPr="002551F6">
        <w:rPr>
          <w:rFonts w:ascii="Times New Roman" w:hAnsi="Times New Roman"/>
          <w:sz w:val="28"/>
          <w:szCs w:val="28"/>
        </w:rPr>
        <w:br/>
      </w:r>
      <w:r w:rsidRPr="002551F6">
        <w:rPr>
          <w:rFonts w:ascii="Times New Roman" w:hAnsi="Times New Roman"/>
          <w:sz w:val="28"/>
          <w:szCs w:val="28"/>
        </w:rPr>
        <w:t>в подсистему «Бюджетно</w:t>
      </w:r>
      <w:r w:rsidR="00AF0106" w:rsidRPr="002551F6">
        <w:rPr>
          <w:rFonts w:ascii="Times New Roman" w:hAnsi="Times New Roman"/>
          <w:sz w:val="28"/>
          <w:szCs w:val="28"/>
        </w:rPr>
        <w:t>е</w:t>
      </w:r>
      <w:r w:rsidRPr="002551F6">
        <w:rPr>
          <w:rFonts w:ascii="Times New Roman" w:hAnsi="Times New Roman"/>
          <w:sz w:val="28"/>
          <w:szCs w:val="28"/>
        </w:rPr>
        <w:t xml:space="preserve"> планирован</w:t>
      </w:r>
      <w:r w:rsidR="00AF0106" w:rsidRPr="002551F6">
        <w:rPr>
          <w:rFonts w:ascii="Times New Roman" w:hAnsi="Times New Roman"/>
          <w:sz w:val="28"/>
          <w:szCs w:val="28"/>
        </w:rPr>
        <w:t>ие</w:t>
      </w:r>
      <w:r w:rsidRPr="002551F6">
        <w:rPr>
          <w:rFonts w:ascii="Times New Roman" w:hAnsi="Times New Roman"/>
          <w:sz w:val="28"/>
          <w:szCs w:val="28"/>
        </w:rPr>
        <w:t>» Минфин</w:t>
      </w:r>
      <w:r w:rsidR="004F41D3" w:rsidRPr="002551F6">
        <w:rPr>
          <w:rFonts w:ascii="Times New Roman" w:hAnsi="Times New Roman"/>
          <w:sz w:val="28"/>
          <w:szCs w:val="28"/>
        </w:rPr>
        <w:t>а</w:t>
      </w:r>
      <w:r w:rsidRPr="002551F6">
        <w:rPr>
          <w:rFonts w:ascii="Times New Roman" w:hAnsi="Times New Roman"/>
          <w:sz w:val="28"/>
          <w:szCs w:val="28"/>
        </w:rPr>
        <w:t xml:space="preserve"> России, </w:t>
      </w:r>
      <w:r w:rsidR="004F41D3" w:rsidRPr="002551F6">
        <w:rPr>
          <w:rFonts w:ascii="Times New Roman" w:hAnsi="Times New Roman"/>
          <w:sz w:val="28"/>
          <w:szCs w:val="28"/>
        </w:rPr>
        <w:t>АС </w:t>
      </w:r>
      <w:r w:rsidRPr="002551F6">
        <w:rPr>
          <w:rFonts w:ascii="Times New Roman" w:hAnsi="Times New Roman"/>
          <w:sz w:val="28"/>
          <w:szCs w:val="28"/>
        </w:rPr>
        <w:t>ГМУ.</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2015 году осуществлено технологическое обеспечение миграции </w:t>
      </w:r>
      <w:r w:rsidR="00AF0106" w:rsidRPr="002551F6">
        <w:rPr>
          <w:rFonts w:ascii="Times New Roman" w:hAnsi="Times New Roman"/>
          <w:sz w:val="28"/>
          <w:szCs w:val="28"/>
        </w:rPr>
        <w:br/>
      </w:r>
      <w:r w:rsidRPr="002551F6">
        <w:rPr>
          <w:rFonts w:ascii="Times New Roman" w:hAnsi="Times New Roman"/>
          <w:sz w:val="28"/>
          <w:szCs w:val="28"/>
        </w:rPr>
        <w:t xml:space="preserve">в </w:t>
      </w:r>
      <w:r w:rsidR="00AF0106" w:rsidRPr="002551F6">
        <w:rPr>
          <w:rFonts w:ascii="Times New Roman" w:hAnsi="Times New Roman"/>
          <w:sz w:val="28"/>
          <w:szCs w:val="28"/>
        </w:rPr>
        <w:t>Реестр УБП и НУБП</w:t>
      </w:r>
      <w:r w:rsidRPr="002551F6">
        <w:rPr>
          <w:rFonts w:ascii="Times New Roman" w:hAnsi="Times New Roman"/>
          <w:sz w:val="28"/>
          <w:szCs w:val="28"/>
        </w:rPr>
        <w:t xml:space="preserve"> полномочий организаций в сфере закупок сводного перечня заказчиков.</w:t>
      </w:r>
      <w:r w:rsidR="003F51E1" w:rsidRPr="002551F6">
        <w:rPr>
          <w:rFonts w:ascii="Times New Roman" w:hAnsi="Times New Roman"/>
          <w:sz w:val="28"/>
          <w:szCs w:val="28"/>
        </w:rPr>
        <w:t xml:space="preserve"> </w:t>
      </w:r>
      <w:r w:rsidRPr="002551F6">
        <w:rPr>
          <w:rFonts w:ascii="Times New Roman" w:hAnsi="Times New Roman"/>
          <w:sz w:val="28"/>
          <w:szCs w:val="28"/>
        </w:rPr>
        <w:t>В рамках выполнения задачи была проведена сверка реквизитного состава реестра и перечня, состава данных и порядков регистрации. На основании проведенной сверки сформиро</w:t>
      </w:r>
      <w:r w:rsidR="00AF0106" w:rsidRPr="002551F6">
        <w:rPr>
          <w:rFonts w:ascii="Times New Roman" w:hAnsi="Times New Roman"/>
          <w:sz w:val="28"/>
          <w:szCs w:val="28"/>
        </w:rPr>
        <w:t>ваны предложения по положениям п</w:t>
      </w:r>
      <w:r w:rsidRPr="002551F6">
        <w:rPr>
          <w:rFonts w:ascii="Times New Roman" w:hAnsi="Times New Roman"/>
          <w:sz w:val="28"/>
          <w:szCs w:val="28"/>
        </w:rPr>
        <w:t xml:space="preserve">риказа </w:t>
      </w:r>
      <w:r w:rsidR="00AF0106" w:rsidRPr="002551F6">
        <w:rPr>
          <w:rFonts w:ascii="Times New Roman" w:hAnsi="Times New Roman"/>
          <w:sz w:val="28"/>
          <w:szCs w:val="28"/>
        </w:rPr>
        <w:t xml:space="preserve">Федерального казначейства </w:t>
      </w:r>
      <w:r w:rsidR="004D60B5">
        <w:rPr>
          <w:rFonts w:ascii="Times New Roman" w:hAnsi="Times New Roman"/>
          <w:sz w:val="28"/>
          <w:szCs w:val="28"/>
        </w:rPr>
        <w:br/>
      </w:r>
      <w:r w:rsidR="00AF0106" w:rsidRPr="002551F6">
        <w:rPr>
          <w:rFonts w:ascii="Times New Roman" w:hAnsi="Times New Roman"/>
          <w:sz w:val="28"/>
          <w:szCs w:val="28"/>
        </w:rPr>
        <w:t xml:space="preserve">от 30 декабря </w:t>
      </w:r>
      <w:r w:rsidRPr="002551F6">
        <w:rPr>
          <w:rFonts w:ascii="Times New Roman" w:hAnsi="Times New Roman"/>
          <w:sz w:val="28"/>
          <w:szCs w:val="28"/>
        </w:rPr>
        <w:t>2015</w:t>
      </w:r>
      <w:r w:rsidR="00AF0106" w:rsidRPr="002551F6">
        <w:rPr>
          <w:rFonts w:ascii="Times New Roman" w:hAnsi="Times New Roman"/>
          <w:sz w:val="28"/>
          <w:szCs w:val="28"/>
        </w:rPr>
        <w:t> г.</w:t>
      </w:r>
      <w:r w:rsidRPr="002551F6">
        <w:rPr>
          <w:rFonts w:ascii="Times New Roman" w:hAnsi="Times New Roman"/>
          <w:sz w:val="28"/>
          <w:szCs w:val="28"/>
        </w:rPr>
        <w:t xml:space="preserve"> №</w:t>
      </w:r>
      <w:r w:rsidR="00AF0106" w:rsidRPr="002551F6">
        <w:rPr>
          <w:rFonts w:ascii="Times New Roman" w:hAnsi="Times New Roman"/>
          <w:sz w:val="28"/>
          <w:szCs w:val="28"/>
        </w:rPr>
        <w:t> </w:t>
      </w:r>
      <w:r w:rsidRPr="002551F6">
        <w:rPr>
          <w:rFonts w:ascii="Times New Roman" w:hAnsi="Times New Roman"/>
          <w:sz w:val="28"/>
          <w:szCs w:val="28"/>
        </w:rPr>
        <w:t xml:space="preserve">27н и предложения по изменению положений </w:t>
      </w:r>
      <w:r w:rsidR="00AF0106" w:rsidRPr="002551F6">
        <w:rPr>
          <w:rFonts w:ascii="Times New Roman" w:hAnsi="Times New Roman"/>
          <w:sz w:val="28"/>
          <w:szCs w:val="28"/>
        </w:rPr>
        <w:t>п</w:t>
      </w:r>
      <w:r w:rsidRPr="002551F6">
        <w:rPr>
          <w:rFonts w:ascii="Times New Roman" w:hAnsi="Times New Roman"/>
          <w:sz w:val="28"/>
          <w:szCs w:val="28"/>
        </w:rPr>
        <w:t>риказа Минфин от 23</w:t>
      </w:r>
      <w:r w:rsidR="00AF0106" w:rsidRPr="002551F6">
        <w:rPr>
          <w:rFonts w:ascii="Times New Roman" w:hAnsi="Times New Roman"/>
          <w:sz w:val="28"/>
          <w:szCs w:val="28"/>
        </w:rPr>
        <w:t xml:space="preserve"> декабря </w:t>
      </w:r>
      <w:r w:rsidRPr="002551F6">
        <w:rPr>
          <w:rFonts w:ascii="Times New Roman" w:hAnsi="Times New Roman"/>
          <w:sz w:val="28"/>
          <w:szCs w:val="28"/>
        </w:rPr>
        <w:t>2014</w:t>
      </w:r>
      <w:r w:rsidR="00AF0106" w:rsidRPr="002551F6">
        <w:rPr>
          <w:rFonts w:ascii="Times New Roman" w:hAnsi="Times New Roman"/>
          <w:sz w:val="28"/>
          <w:szCs w:val="28"/>
        </w:rPr>
        <w:t> г.</w:t>
      </w:r>
      <w:r w:rsidRPr="002551F6">
        <w:rPr>
          <w:rFonts w:ascii="Times New Roman" w:hAnsi="Times New Roman"/>
          <w:sz w:val="28"/>
          <w:szCs w:val="28"/>
        </w:rPr>
        <w:t xml:space="preserve"> №</w:t>
      </w:r>
      <w:r w:rsidR="00AF0106" w:rsidRPr="002551F6">
        <w:rPr>
          <w:rFonts w:ascii="Times New Roman" w:hAnsi="Times New Roman"/>
          <w:sz w:val="28"/>
          <w:szCs w:val="28"/>
        </w:rPr>
        <w:t> </w:t>
      </w:r>
      <w:r w:rsidRPr="002551F6">
        <w:rPr>
          <w:rFonts w:ascii="Times New Roman" w:hAnsi="Times New Roman"/>
          <w:sz w:val="28"/>
          <w:szCs w:val="28"/>
        </w:rPr>
        <w:t>163н.</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соответствии с общей стратегией централизации и перевода функциональных процессов в </w:t>
      </w:r>
      <w:r w:rsidR="007D1990" w:rsidRPr="002551F6">
        <w:rPr>
          <w:rFonts w:ascii="Times New Roman" w:hAnsi="Times New Roman"/>
          <w:sz w:val="28"/>
          <w:szCs w:val="28"/>
        </w:rPr>
        <w:t>ГИИС</w:t>
      </w:r>
      <w:r w:rsidRPr="002551F6">
        <w:rPr>
          <w:rFonts w:ascii="Times New Roman" w:hAnsi="Times New Roman"/>
          <w:sz w:val="28"/>
          <w:szCs w:val="28"/>
        </w:rPr>
        <w:t xml:space="preserve"> «Электронный бюджет» выполнялись работы по обеспечению возможности ведения карточек лицевых счетов </w:t>
      </w:r>
      <w:r w:rsidR="00F35C52" w:rsidRPr="002551F6">
        <w:rPr>
          <w:rFonts w:ascii="Times New Roman" w:hAnsi="Times New Roman"/>
          <w:sz w:val="28"/>
          <w:szCs w:val="28"/>
        </w:rPr>
        <w:br/>
      </w:r>
      <w:r w:rsidRPr="002551F6">
        <w:rPr>
          <w:rFonts w:ascii="Times New Roman" w:hAnsi="Times New Roman"/>
          <w:sz w:val="28"/>
          <w:szCs w:val="28"/>
        </w:rPr>
        <w:lastRenderedPageBreak/>
        <w:t xml:space="preserve">в </w:t>
      </w:r>
      <w:r w:rsidR="00F35C52" w:rsidRPr="002551F6">
        <w:rPr>
          <w:rFonts w:ascii="Times New Roman" w:hAnsi="Times New Roman"/>
          <w:sz w:val="28"/>
          <w:szCs w:val="28"/>
        </w:rPr>
        <w:t>ГИИС «</w:t>
      </w:r>
      <w:r w:rsidRPr="002551F6">
        <w:rPr>
          <w:rFonts w:ascii="Times New Roman" w:hAnsi="Times New Roman"/>
          <w:sz w:val="28"/>
          <w:szCs w:val="28"/>
        </w:rPr>
        <w:t>Электронный бюджет</w:t>
      </w:r>
      <w:r w:rsidR="00F35C52" w:rsidRPr="002551F6">
        <w:rPr>
          <w:rFonts w:ascii="Times New Roman" w:hAnsi="Times New Roman"/>
          <w:sz w:val="28"/>
          <w:szCs w:val="28"/>
        </w:rPr>
        <w:t>»</w:t>
      </w:r>
      <w:r w:rsidRPr="002551F6">
        <w:rPr>
          <w:rFonts w:ascii="Times New Roman" w:hAnsi="Times New Roman"/>
          <w:sz w:val="28"/>
          <w:szCs w:val="28"/>
        </w:rPr>
        <w:t xml:space="preserve">. В 2015 году в ГИИС «Электронный бюджет» были реализованы заявочные процессы открытия, переоформления и закрытия карточек лицевых счетов. </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Настроены интеграционные процессы взаимодействия с </w:t>
      </w:r>
      <w:r w:rsidR="00F35C52" w:rsidRPr="002551F6">
        <w:rPr>
          <w:rFonts w:ascii="Times New Roman" w:hAnsi="Times New Roman"/>
          <w:sz w:val="28"/>
          <w:szCs w:val="28"/>
        </w:rPr>
        <w:t>«</w:t>
      </w:r>
      <w:r w:rsidRPr="002551F6">
        <w:rPr>
          <w:rFonts w:ascii="Times New Roman" w:hAnsi="Times New Roman"/>
          <w:sz w:val="28"/>
          <w:szCs w:val="28"/>
        </w:rPr>
        <w:t>АСФК</w:t>
      </w:r>
      <w:r w:rsidR="00F35C52" w:rsidRPr="002551F6">
        <w:rPr>
          <w:rFonts w:ascii="Times New Roman" w:hAnsi="Times New Roman"/>
          <w:sz w:val="28"/>
          <w:szCs w:val="28"/>
        </w:rPr>
        <w:t>»</w:t>
      </w:r>
      <w:r w:rsidRPr="002551F6">
        <w:rPr>
          <w:rFonts w:ascii="Times New Roman" w:hAnsi="Times New Roman"/>
          <w:sz w:val="28"/>
          <w:szCs w:val="28"/>
        </w:rPr>
        <w:t xml:space="preserve"> </w:t>
      </w:r>
      <w:r w:rsidR="00F35C52" w:rsidRPr="002551F6">
        <w:rPr>
          <w:rFonts w:ascii="Times New Roman" w:hAnsi="Times New Roman"/>
          <w:sz w:val="28"/>
          <w:szCs w:val="28"/>
        </w:rPr>
        <w:br/>
      </w:r>
      <w:r w:rsidRPr="002551F6">
        <w:rPr>
          <w:rFonts w:ascii="Times New Roman" w:hAnsi="Times New Roman"/>
          <w:sz w:val="28"/>
          <w:szCs w:val="28"/>
        </w:rPr>
        <w:t xml:space="preserve">в части обмена сведениями о лицевых счетах. </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С целью поддержания актуальности справочников и классификаторов </w:t>
      </w:r>
      <w:r w:rsidR="00F35C52" w:rsidRPr="002551F6">
        <w:rPr>
          <w:rFonts w:ascii="Times New Roman" w:hAnsi="Times New Roman"/>
          <w:sz w:val="28"/>
          <w:szCs w:val="28"/>
        </w:rPr>
        <w:br/>
      </w:r>
      <w:r w:rsidRPr="002551F6">
        <w:rPr>
          <w:rFonts w:ascii="Times New Roman" w:hAnsi="Times New Roman"/>
          <w:sz w:val="28"/>
          <w:szCs w:val="28"/>
        </w:rPr>
        <w:t xml:space="preserve">в 2015 году были доработаны структуры </w:t>
      </w:r>
      <w:r w:rsidR="00F35C52" w:rsidRPr="002551F6">
        <w:rPr>
          <w:rFonts w:ascii="Times New Roman" w:hAnsi="Times New Roman"/>
          <w:sz w:val="28"/>
          <w:szCs w:val="28"/>
        </w:rPr>
        <w:t>нормативно-справочной информации (далее – НСИ)</w:t>
      </w:r>
      <w:r w:rsidRPr="002551F6">
        <w:rPr>
          <w:rFonts w:ascii="Times New Roman" w:hAnsi="Times New Roman"/>
          <w:sz w:val="28"/>
          <w:szCs w:val="28"/>
        </w:rPr>
        <w:t xml:space="preserve"> (ОКВЭД2, ОКПД2, справочники бюджетной классификации 2016 года). Обеспечена возможность загрузки новых версий из внешних источников и их распространение в информационные системы Федерального казначейства. Данные НСИ обновлены до актуальных версий.</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рамках развития централизованного управления </w:t>
      </w:r>
      <w:r w:rsidR="00F35C52" w:rsidRPr="002551F6">
        <w:rPr>
          <w:rFonts w:ascii="Times New Roman" w:hAnsi="Times New Roman"/>
          <w:sz w:val="28"/>
          <w:szCs w:val="28"/>
        </w:rPr>
        <w:t>НСИ</w:t>
      </w:r>
      <w:r w:rsidRPr="002551F6">
        <w:rPr>
          <w:rFonts w:ascii="Times New Roman" w:hAnsi="Times New Roman"/>
          <w:sz w:val="28"/>
          <w:szCs w:val="28"/>
        </w:rPr>
        <w:t xml:space="preserve"> </w:t>
      </w:r>
      <w:r w:rsidR="00F35C52" w:rsidRPr="002551F6">
        <w:rPr>
          <w:rFonts w:ascii="Times New Roman" w:hAnsi="Times New Roman"/>
          <w:sz w:val="28"/>
          <w:szCs w:val="28"/>
        </w:rPr>
        <w:t xml:space="preserve">в </w:t>
      </w:r>
      <w:r w:rsidRPr="002551F6">
        <w:rPr>
          <w:rFonts w:ascii="Times New Roman" w:hAnsi="Times New Roman"/>
          <w:sz w:val="28"/>
          <w:szCs w:val="28"/>
        </w:rPr>
        <w:t xml:space="preserve">2015 году </w:t>
      </w:r>
      <w:r w:rsidR="00F35C52" w:rsidRPr="002551F6">
        <w:rPr>
          <w:rFonts w:ascii="Times New Roman" w:hAnsi="Times New Roman"/>
          <w:sz w:val="28"/>
          <w:szCs w:val="28"/>
        </w:rPr>
        <w:t>издан</w:t>
      </w:r>
      <w:r w:rsidRPr="002551F6">
        <w:rPr>
          <w:rFonts w:ascii="Times New Roman" w:hAnsi="Times New Roman"/>
          <w:sz w:val="28"/>
          <w:szCs w:val="28"/>
        </w:rPr>
        <w:t xml:space="preserve"> </w:t>
      </w:r>
      <w:r w:rsidR="00F35C52" w:rsidRPr="002551F6">
        <w:rPr>
          <w:rFonts w:ascii="Times New Roman" w:hAnsi="Times New Roman"/>
          <w:sz w:val="28"/>
          <w:szCs w:val="28"/>
        </w:rPr>
        <w:t>п</w:t>
      </w:r>
      <w:r w:rsidRPr="002551F6">
        <w:rPr>
          <w:rFonts w:ascii="Times New Roman" w:hAnsi="Times New Roman"/>
          <w:sz w:val="28"/>
          <w:szCs w:val="28"/>
        </w:rPr>
        <w:t>риказ Федерального казначейства от 30</w:t>
      </w:r>
      <w:r w:rsidR="00F35C52" w:rsidRPr="002551F6">
        <w:rPr>
          <w:rFonts w:ascii="Times New Roman" w:hAnsi="Times New Roman"/>
          <w:sz w:val="28"/>
          <w:szCs w:val="28"/>
        </w:rPr>
        <w:t xml:space="preserve"> декабря </w:t>
      </w:r>
      <w:r w:rsidRPr="002551F6">
        <w:rPr>
          <w:rFonts w:ascii="Times New Roman" w:hAnsi="Times New Roman"/>
          <w:sz w:val="28"/>
          <w:szCs w:val="28"/>
        </w:rPr>
        <w:t>2015</w:t>
      </w:r>
      <w:r w:rsidR="00F35C52" w:rsidRPr="002551F6">
        <w:rPr>
          <w:rFonts w:ascii="Times New Roman" w:hAnsi="Times New Roman"/>
          <w:sz w:val="28"/>
          <w:szCs w:val="28"/>
        </w:rPr>
        <w:t> г. № 401 (взамен предыдущего п</w:t>
      </w:r>
      <w:r w:rsidRPr="002551F6">
        <w:rPr>
          <w:rFonts w:ascii="Times New Roman" w:hAnsi="Times New Roman"/>
          <w:sz w:val="28"/>
          <w:szCs w:val="28"/>
        </w:rPr>
        <w:t>риказа Федерального казначейства от 30</w:t>
      </w:r>
      <w:r w:rsidR="00F35C52" w:rsidRPr="002551F6">
        <w:rPr>
          <w:rFonts w:ascii="Times New Roman" w:hAnsi="Times New Roman"/>
          <w:sz w:val="28"/>
          <w:szCs w:val="28"/>
        </w:rPr>
        <w:t xml:space="preserve"> июня </w:t>
      </w:r>
      <w:r w:rsidRPr="002551F6">
        <w:rPr>
          <w:rFonts w:ascii="Times New Roman" w:hAnsi="Times New Roman"/>
          <w:sz w:val="28"/>
          <w:szCs w:val="28"/>
        </w:rPr>
        <w:t>2014</w:t>
      </w:r>
      <w:r w:rsidR="00F35C52" w:rsidRPr="002551F6">
        <w:rPr>
          <w:rFonts w:ascii="Times New Roman" w:hAnsi="Times New Roman"/>
          <w:sz w:val="28"/>
          <w:szCs w:val="28"/>
        </w:rPr>
        <w:t> г. № </w:t>
      </w:r>
      <w:r w:rsidRPr="002551F6">
        <w:rPr>
          <w:rFonts w:ascii="Times New Roman" w:hAnsi="Times New Roman"/>
          <w:sz w:val="28"/>
          <w:szCs w:val="28"/>
        </w:rPr>
        <w:t>132).</w:t>
      </w:r>
    </w:p>
    <w:p w:rsidR="00BE68D4" w:rsidRPr="002551F6" w:rsidRDefault="00F35C5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w:t>
      </w:r>
      <w:r w:rsidR="00BE68D4" w:rsidRPr="002551F6">
        <w:rPr>
          <w:rFonts w:ascii="Times New Roman" w:hAnsi="Times New Roman"/>
          <w:sz w:val="28"/>
          <w:szCs w:val="28"/>
        </w:rPr>
        <w:t xml:space="preserve"> </w:t>
      </w:r>
      <w:r w:rsidRPr="002551F6">
        <w:rPr>
          <w:rFonts w:ascii="Times New Roman" w:hAnsi="Times New Roman"/>
          <w:sz w:val="28"/>
          <w:szCs w:val="28"/>
        </w:rPr>
        <w:t>п</w:t>
      </w:r>
      <w:r w:rsidR="00BE68D4" w:rsidRPr="002551F6">
        <w:rPr>
          <w:rFonts w:ascii="Times New Roman" w:hAnsi="Times New Roman"/>
          <w:sz w:val="28"/>
          <w:szCs w:val="28"/>
        </w:rPr>
        <w:t>риказ Федерального казначейства от 30</w:t>
      </w:r>
      <w:r w:rsidRPr="002551F6">
        <w:rPr>
          <w:rFonts w:ascii="Times New Roman" w:hAnsi="Times New Roman"/>
          <w:sz w:val="28"/>
          <w:szCs w:val="28"/>
        </w:rPr>
        <w:t xml:space="preserve"> декабря </w:t>
      </w:r>
      <w:r w:rsidR="00BE68D4" w:rsidRPr="002551F6">
        <w:rPr>
          <w:rFonts w:ascii="Times New Roman" w:hAnsi="Times New Roman"/>
          <w:sz w:val="28"/>
          <w:szCs w:val="28"/>
        </w:rPr>
        <w:t>2015</w:t>
      </w:r>
      <w:r w:rsidRPr="002551F6">
        <w:rPr>
          <w:rFonts w:ascii="Times New Roman" w:hAnsi="Times New Roman"/>
          <w:sz w:val="28"/>
          <w:szCs w:val="28"/>
        </w:rPr>
        <w:t> г. № </w:t>
      </w:r>
      <w:r w:rsidR="00BE68D4" w:rsidRPr="002551F6">
        <w:rPr>
          <w:rFonts w:ascii="Times New Roman" w:hAnsi="Times New Roman"/>
          <w:sz w:val="28"/>
          <w:szCs w:val="28"/>
        </w:rPr>
        <w:t>401</w:t>
      </w:r>
      <w:r w:rsidRPr="002551F6">
        <w:rPr>
          <w:rFonts w:ascii="Times New Roman" w:hAnsi="Times New Roman"/>
          <w:sz w:val="28"/>
          <w:szCs w:val="28"/>
        </w:rPr>
        <w:t xml:space="preserve"> внесены следующие основные изменения</w:t>
      </w:r>
      <w:r w:rsidR="00BE68D4" w:rsidRPr="002551F6">
        <w:rPr>
          <w:rFonts w:ascii="Times New Roman" w:hAnsi="Times New Roman"/>
          <w:sz w:val="28"/>
          <w:szCs w:val="28"/>
        </w:rPr>
        <w:t>:</w:t>
      </w:r>
    </w:p>
    <w:p w:rsidR="00BE68D4" w:rsidRPr="002551F6" w:rsidRDefault="00F35C5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включены новые реестры и перечни </w:t>
      </w:r>
      <w:r w:rsidRPr="002551F6">
        <w:rPr>
          <w:rFonts w:ascii="Times New Roman" w:hAnsi="Times New Roman"/>
          <w:sz w:val="28"/>
          <w:szCs w:val="28"/>
        </w:rPr>
        <w:t>ГИИС</w:t>
      </w:r>
      <w:r w:rsidR="00BE68D4" w:rsidRPr="002551F6">
        <w:rPr>
          <w:rFonts w:ascii="Times New Roman" w:hAnsi="Times New Roman"/>
          <w:sz w:val="28"/>
          <w:szCs w:val="28"/>
        </w:rPr>
        <w:t xml:space="preserve"> «Электронный бюджет»</w:t>
      </w:r>
      <w:r w:rsidRPr="002551F6">
        <w:rPr>
          <w:rFonts w:ascii="Times New Roman" w:hAnsi="Times New Roman"/>
          <w:sz w:val="28"/>
          <w:szCs w:val="28"/>
        </w:rPr>
        <w:t>;</w:t>
      </w:r>
    </w:p>
    <w:p w:rsidR="00BE68D4" w:rsidRPr="002551F6" w:rsidRDefault="00F35C5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введено определение информационной системы первичного размещения информации</w:t>
      </w:r>
      <w:r w:rsidRPr="002551F6">
        <w:rPr>
          <w:rFonts w:ascii="Times New Roman" w:hAnsi="Times New Roman"/>
          <w:sz w:val="28"/>
          <w:szCs w:val="28"/>
        </w:rPr>
        <w:t>,</w:t>
      </w:r>
      <w:r w:rsidR="00BE68D4" w:rsidRPr="002551F6">
        <w:rPr>
          <w:rFonts w:ascii="Times New Roman" w:hAnsi="Times New Roman"/>
          <w:sz w:val="28"/>
          <w:szCs w:val="28"/>
        </w:rPr>
        <w:t xml:space="preserve"> и для каждого справочника указаны системы п</w:t>
      </w:r>
      <w:r w:rsidRPr="002551F6">
        <w:rPr>
          <w:rFonts w:ascii="Times New Roman" w:hAnsi="Times New Roman"/>
          <w:sz w:val="28"/>
          <w:szCs w:val="28"/>
        </w:rPr>
        <w:t>ервичного размещения информации;</w:t>
      </w:r>
    </w:p>
    <w:p w:rsidR="00BE68D4" w:rsidRPr="002551F6" w:rsidRDefault="00F35C5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введена новая операция по обработке НСИ «мониторинг качества».</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2015</w:t>
      </w:r>
      <w:r w:rsidR="00F35C52" w:rsidRPr="002551F6">
        <w:rPr>
          <w:rFonts w:ascii="Times New Roman" w:hAnsi="Times New Roman"/>
          <w:sz w:val="28"/>
          <w:szCs w:val="28"/>
        </w:rPr>
        <w:t xml:space="preserve"> году более 10 компонентов ГИИС </w:t>
      </w:r>
      <w:r w:rsidRPr="002551F6">
        <w:rPr>
          <w:rFonts w:ascii="Times New Roman" w:hAnsi="Times New Roman"/>
          <w:sz w:val="28"/>
          <w:szCs w:val="28"/>
        </w:rPr>
        <w:t>«Электронный бюджет» находились в работе и переводились в эксплуатацию. Для бесперебойного функционирования компонентов особую важность в 2015 году получили процессы согласованного обновления ППО.</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2015 году выпуще</w:t>
      </w:r>
      <w:r w:rsidR="00F35C52" w:rsidRPr="002551F6">
        <w:rPr>
          <w:rFonts w:ascii="Times New Roman" w:hAnsi="Times New Roman"/>
          <w:sz w:val="28"/>
          <w:szCs w:val="28"/>
        </w:rPr>
        <w:t>но более 100 версий/патчей ГИИС </w:t>
      </w:r>
      <w:r w:rsidRPr="002551F6">
        <w:rPr>
          <w:rFonts w:ascii="Times New Roman" w:hAnsi="Times New Roman"/>
          <w:sz w:val="28"/>
          <w:szCs w:val="28"/>
        </w:rPr>
        <w:t>«Электронный бюджет». Зарегистрировано 308 требований. На основании полученных требований зафиксировано 337 доработок, в том числе 197 доработок реализовано и установлено на прогр</w:t>
      </w:r>
      <w:r w:rsidR="00F35C52" w:rsidRPr="002551F6">
        <w:rPr>
          <w:rFonts w:ascii="Times New Roman" w:hAnsi="Times New Roman"/>
          <w:sz w:val="28"/>
          <w:szCs w:val="28"/>
        </w:rPr>
        <w:t>аммно-аппаратный комплекс ГИИС </w:t>
      </w:r>
      <w:r w:rsidRPr="002551F6">
        <w:rPr>
          <w:rFonts w:ascii="Times New Roman" w:hAnsi="Times New Roman"/>
          <w:sz w:val="28"/>
          <w:szCs w:val="28"/>
        </w:rPr>
        <w:t>«Электронный бюджет».</w:t>
      </w:r>
    </w:p>
    <w:p w:rsidR="002205B5" w:rsidRDefault="00704ED3" w:rsidP="002205B5">
      <w:pPr>
        <w:pStyle w:val="11"/>
        <w:tabs>
          <w:tab w:val="left" w:pos="-142"/>
          <w:tab w:val="left" w:pos="1134"/>
        </w:tabs>
        <w:spacing w:before="240" w:after="120" w:line="240" w:lineRule="auto"/>
        <w:ind w:left="0" w:firstLine="709"/>
        <w:contextualSpacing w:val="0"/>
        <w:jc w:val="both"/>
        <w:rPr>
          <w:rFonts w:ascii="Times New Roman" w:eastAsiaTheme="minorHAnsi" w:hAnsi="Times New Roman"/>
          <w:b/>
          <w:color w:val="000000" w:themeColor="text1"/>
          <w:sz w:val="28"/>
          <w:szCs w:val="28"/>
        </w:rPr>
      </w:pPr>
      <w:r w:rsidRPr="002551F6">
        <w:rPr>
          <w:rFonts w:ascii="Times New Roman" w:eastAsiaTheme="minorHAnsi" w:hAnsi="Times New Roman"/>
          <w:b/>
          <w:color w:val="000000" w:themeColor="text1"/>
          <w:sz w:val="28"/>
          <w:szCs w:val="28"/>
        </w:rPr>
        <w:t>10.2</w:t>
      </w:r>
      <w:r w:rsidR="001C1BB8" w:rsidRPr="002551F6">
        <w:rPr>
          <w:rFonts w:ascii="Times New Roman" w:eastAsiaTheme="minorHAnsi" w:hAnsi="Times New Roman"/>
          <w:b/>
          <w:color w:val="000000" w:themeColor="text1"/>
          <w:sz w:val="28"/>
          <w:szCs w:val="28"/>
        </w:rPr>
        <w:t>.</w:t>
      </w:r>
      <w:r w:rsidRPr="002551F6">
        <w:rPr>
          <w:rFonts w:ascii="Times New Roman" w:eastAsiaTheme="minorHAnsi" w:hAnsi="Times New Roman"/>
          <w:b/>
          <w:color w:val="000000" w:themeColor="text1"/>
          <w:sz w:val="28"/>
          <w:szCs w:val="28"/>
        </w:rPr>
        <w:t> </w:t>
      </w:r>
      <w:r w:rsidR="00BE68D4" w:rsidRPr="002551F6">
        <w:rPr>
          <w:rFonts w:ascii="Times New Roman" w:eastAsiaTheme="minorHAnsi" w:hAnsi="Times New Roman"/>
          <w:b/>
          <w:color w:val="000000" w:themeColor="text1"/>
          <w:sz w:val="28"/>
          <w:szCs w:val="28"/>
        </w:rPr>
        <w:t xml:space="preserve">Модернизация </w:t>
      </w:r>
      <w:r w:rsidR="002205B5">
        <w:rPr>
          <w:rFonts w:ascii="Times New Roman" w:eastAsiaTheme="minorHAnsi" w:hAnsi="Times New Roman"/>
          <w:b/>
          <w:color w:val="000000" w:themeColor="text1"/>
          <w:sz w:val="28"/>
          <w:szCs w:val="28"/>
        </w:rPr>
        <w:t>прикладного программного обеспечения</w:t>
      </w:r>
      <w:r w:rsidR="00BE68D4" w:rsidRPr="002551F6">
        <w:rPr>
          <w:rFonts w:ascii="Times New Roman" w:eastAsiaTheme="minorHAnsi" w:hAnsi="Times New Roman"/>
          <w:b/>
          <w:color w:val="000000" w:themeColor="text1"/>
          <w:sz w:val="28"/>
          <w:szCs w:val="28"/>
        </w:rPr>
        <w:t xml:space="preserve"> «АКСИОК.Net»</w:t>
      </w:r>
    </w:p>
    <w:p w:rsidR="00BE68D4" w:rsidRPr="002551F6" w:rsidRDefault="00BE68D4" w:rsidP="002205B5">
      <w:pPr>
        <w:pStyle w:val="11"/>
        <w:tabs>
          <w:tab w:val="left" w:pos="-142"/>
          <w:tab w:val="left" w:pos="1134"/>
        </w:tabs>
        <w:spacing w:before="240" w:after="120" w:line="240" w:lineRule="auto"/>
        <w:ind w:left="0" w:firstLine="709"/>
        <w:contextualSpacing w:val="0"/>
        <w:jc w:val="both"/>
        <w:rPr>
          <w:rFonts w:ascii="Times New Roman" w:hAnsi="Times New Roman"/>
          <w:sz w:val="28"/>
          <w:szCs w:val="28"/>
        </w:rPr>
      </w:pPr>
      <w:r w:rsidRPr="002551F6">
        <w:rPr>
          <w:rFonts w:ascii="Times New Roman" w:hAnsi="Times New Roman"/>
          <w:sz w:val="28"/>
          <w:szCs w:val="28"/>
        </w:rPr>
        <w:t xml:space="preserve">В 2015 году была осуществлена модернизация ППО «АКСИОК.Net», которое применяется в ЦАФК, </w:t>
      </w:r>
      <w:r w:rsidR="001C1BB8" w:rsidRPr="002551F6">
        <w:rPr>
          <w:rFonts w:ascii="Times New Roman" w:hAnsi="Times New Roman"/>
          <w:sz w:val="28"/>
          <w:szCs w:val="28"/>
        </w:rPr>
        <w:t>ФКУ «</w:t>
      </w:r>
      <w:r w:rsidRPr="002551F6">
        <w:rPr>
          <w:rFonts w:ascii="Times New Roman" w:hAnsi="Times New Roman"/>
          <w:sz w:val="28"/>
          <w:szCs w:val="28"/>
        </w:rPr>
        <w:t>ЦОКР</w:t>
      </w:r>
      <w:r w:rsidR="001C1BB8" w:rsidRPr="002551F6">
        <w:rPr>
          <w:rFonts w:ascii="Times New Roman" w:hAnsi="Times New Roman"/>
          <w:sz w:val="28"/>
          <w:szCs w:val="28"/>
        </w:rPr>
        <w:t>»</w:t>
      </w:r>
      <w:r w:rsidRPr="002551F6">
        <w:rPr>
          <w:rFonts w:ascii="Times New Roman" w:hAnsi="Times New Roman"/>
          <w:sz w:val="28"/>
          <w:szCs w:val="28"/>
        </w:rPr>
        <w:t xml:space="preserve"> и ТОФК в целях автоматизации финансово-хозяйственной деятельности и обеспечивает автоматизацию следующих финансово-хозяйственных задач Федерального казначейства</w:t>
      </w:r>
      <w:r w:rsidR="001C1BB8" w:rsidRPr="002551F6">
        <w:rPr>
          <w:rFonts w:ascii="Times New Roman" w:hAnsi="Times New Roman"/>
          <w:sz w:val="28"/>
          <w:szCs w:val="28"/>
        </w:rPr>
        <w:t>:</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w:t>
      </w:r>
      <w:r w:rsidR="00BE68D4" w:rsidRPr="002551F6">
        <w:rPr>
          <w:rFonts w:ascii="Times New Roman" w:hAnsi="Times New Roman"/>
          <w:sz w:val="28"/>
          <w:szCs w:val="28"/>
        </w:rPr>
        <w:t>бюджетное планирование и доведение бюджетных данных,</w:t>
      </w:r>
      <w:r w:rsidR="003F51E1" w:rsidRPr="002551F6">
        <w:rPr>
          <w:rFonts w:ascii="Times New Roman" w:hAnsi="Times New Roman"/>
          <w:sz w:val="28"/>
          <w:szCs w:val="28"/>
        </w:rPr>
        <w:t xml:space="preserve"> </w:t>
      </w:r>
      <w:r w:rsidR="00BE68D4" w:rsidRPr="002551F6">
        <w:rPr>
          <w:rFonts w:ascii="Times New Roman" w:hAnsi="Times New Roman"/>
          <w:sz w:val="28"/>
          <w:szCs w:val="28"/>
        </w:rPr>
        <w:t>учет финансирования;</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учет бюджетных обязательств, осуществление и учет расходов,</w:t>
      </w:r>
      <w:r w:rsidR="003F51E1" w:rsidRPr="002551F6">
        <w:rPr>
          <w:rFonts w:ascii="Times New Roman" w:hAnsi="Times New Roman"/>
          <w:sz w:val="28"/>
          <w:szCs w:val="28"/>
        </w:rPr>
        <w:t xml:space="preserve"> </w:t>
      </w:r>
      <w:r w:rsidR="00BE68D4" w:rsidRPr="002551F6">
        <w:rPr>
          <w:rFonts w:ascii="Times New Roman" w:hAnsi="Times New Roman"/>
          <w:sz w:val="28"/>
          <w:szCs w:val="28"/>
        </w:rPr>
        <w:t>администрирование доходов и учет движения средств на счетах;</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учет нефинансовых активов;</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учет хозяйственных операций и бухгалтерский учет, налоговый учет;</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учет персонала и расчеты с персоналом.</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Модернизация ППО «АКСИОК.Net» обусловлена необходимостью решения новых задач, поставленных перед Федеральным казначейством, требующих развитие функционала ППО «АКСИОК.Net», и невозможные </w:t>
      </w:r>
      <w:r w:rsidR="001C1BB8" w:rsidRPr="002551F6">
        <w:rPr>
          <w:rFonts w:ascii="Times New Roman" w:hAnsi="Times New Roman"/>
          <w:sz w:val="28"/>
          <w:szCs w:val="28"/>
        </w:rPr>
        <w:br/>
      </w:r>
      <w:r w:rsidRPr="002551F6">
        <w:rPr>
          <w:rFonts w:ascii="Times New Roman" w:hAnsi="Times New Roman"/>
          <w:sz w:val="28"/>
          <w:szCs w:val="28"/>
        </w:rPr>
        <w:t>к реализации на предыдущей платформе ППО «АКСИОК.Net». Например, такими задачами были:</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ц</w:t>
      </w:r>
      <w:r w:rsidR="00BE68D4" w:rsidRPr="002551F6">
        <w:rPr>
          <w:rFonts w:ascii="Times New Roman" w:hAnsi="Times New Roman"/>
          <w:sz w:val="28"/>
          <w:szCs w:val="28"/>
        </w:rPr>
        <w:t>ентрализация расчета заработной платы;</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и</w:t>
      </w:r>
      <w:r w:rsidR="00BE68D4" w:rsidRPr="002551F6">
        <w:rPr>
          <w:rFonts w:ascii="Times New Roman" w:hAnsi="Times New Roman"/>
          <w:sz w:val="28"/>
          <w:szCs w:val="28"/>
        </w:rPr>
        <w:t xml:space="preserve">нтеграция с </w:t>
      </w:r>
      <w:r w:rsidRPr="002551F6">
        <w:rPr>
          <w:rFonts w:ascii="Times New Roman" w:hAnsi="Times New Roman"/>
          <w:sz w:val="28"/>
          <w:szCs w:val="28"/>
        </w:rPr>
        <w:t>ГИИС «Электронный бюджет»</w:t>
      </w:r>
      <w:r w:rsidR="00BE68D4" w:rsidRPr="002551F6">
        <w:rPr>
          <w:rFonts w:ascii="Times New Roman" w:hAnsi="Times New Roman"/>
          <w:sz w:val="28"/>
          <w:szCs w:val="28"/>
        </w:rPr>
        <w:t>:</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E68D4" w:rsidRPr="002551F6">
        <w:rPr>
          <w:rFonts w:ascii="Times New Roman" w:hAnsi="Times New Roman"/>
          <w:sz w:val="28"/>
          <w:szCs w:val="28"/>
        </w:rPr>
        <w:t>перативное получение данных для принятия управленческих решений;</w:t>
      </w:r>
    </w:p>
    <w:p w:rsidR="00BE68D4" w:rsidRPr="002551F6" w:rsidRDefault="001C1BB8"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с</w:t>
      </w:r>
      <w:r w:rsidR="00BE68D4" w:rsidRPr="002551F6">
        <w:rPr>
          <w:rFonts w:ascii="Times New Roman" w:hAnsi="Times New Roman"/>
          <w:sz w:val="28"/>
          <w:szCs w:val="28"/>
        </w:rPr>
        <w:t xml:space="preserve">оздание </w:t>
      </w:r>
      <w:r w:rsidRPr="002551F6">
        <w:rPr>
          <w:rFonts w:ascii="Times New Roman" w:hAnsi="Times New Roman"/>
          <w:sz w:val="28"/>
          <w:szCs w:val="28"/>
        </w:rPr>
        <w:t>ФКУ «</w:t>
      </w:r>
      <w:r w:rsidR="00BE68D4" w:rsidRPr="002551F6">
        <w:rPr>
          <w:rFonts w:ascii="Times New Roman" w:hAnsi="Times New Roman"/>
          <w:sz w:val="28"/>
          <w:szCs w:val="28"/>
        </w:rPr>
        <w:t>ЦОКР</w:t>
      </w:r>
      <w:r w:rsidRPr="002551F6">
        <w:rPr>
          <w:rFonts w:ascii="Times New Roman" w:hAnsi="Times New Roman"/>
          <w:sz w:val="28"/>
          <w:szCs w:val="28"/>
        </w:rPr>
        <w:t xml:space="preserve">» в целях осуществления </w:t>
      </w:r>
      <w:r w:rsidR="002205B5">
        <w:rPr>
          <w:rFonts w:ascii="Times New Roman" w:hAnsi="Times New Roman"/>
          <w:sz w:val="28"/>
          <w:szCs w:val="28"/>
        </w:rPr>
        <w:br/>
      </w:r>
      <w:r w:rsidRPr="002551F6">
        <w:rPr>
          <w:rFonts w:ascii="Times New Roman" w:hAnsi="Times New Roman"/>
          <w:sz w:val="28"/>
          <w:szCs w:val="28"/>
        </w:rPr>
        <w:t>им централизованной поставки т</w:t>
      </w:r>
      <w:r w:rsidR="00BE68D4" w:rsidRPr="002551F6">
        <w:rPr>
          <w:rFonts w:ascii="Times New Roman" w:hAnsi="Times New Roman"/>
          <w:sz w:val="28"/>
          <w:szCs w:val="28"/>
        </w:rPr>
        <w:t>оваров</w:t>
      </w:r>
      <w:r w:rsidRPr="002551F6">
        <w:rPr>
          <w:rFonts w:ascii="Times New Roman" w:hAnsi="Times New Roman"/>
          <w:sz w:val="28"/>
          <w:szCs w:val="28"/>
        </w:rPr>
        <w:t>,</w:t>
      </w:r>
      <w:r w:rsidR="00BE68D4" w:rsidRPr="002551F6">
        <w:rPr>
          <w:rFonts w:ascii="Times New Roman" w:hAnsi="Times New Roman"/>
          <w:sz w:val="28"/>
          <w:szCs w:val="28"/>
        </w:rPr>
        <w:t xml:space="preserve"> работ и услуг для нужд Ф</w:t>
      </w:r>
      <w:r w:rsidRPr="002551F6">
        <w:rPr>
          <w:rFonts w:ascii="Times New Roman" w:hAnsi="Times New Roman"/>
          <w:sz w:val="28"/>
          <w:szCs w:val="28"/>
        </w:rPr>
        <w:t>едерального казначейства</w:t>
      </w:r>
      <w:r w:rsidR="00BE68D4"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Для осуществления модернизации ППО «АКСИОК.Net» была создана рабочая группа по централизации ППО «АКСИОК.Net».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2015 году проведена модернизация следующих функциональных модулей:</w:t>
      </w:r>
    </w:p>
    <w:p w:rsidR="00BE68D4" w:rsidRPr="002551F6" w:rsidRDefault="00440D7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1. </w:t>
      </w:r>
      <w:r w:rsidR="000546A1" w:rsidRPr="002551F6">
        <w:rPr>
          <w:rFonts w:ascii="Times New Roman" w:hAnsi="Times New Roman"/>
          <w:sz w:val="28"/>
          <w:szCs w:val="28"/>
        </w:rPr>
        <w:t>Функционал планирования и доведения</w:t>
      </w:r>
      <w:r w:rsidR="00BE68D4" w:rsidRPr="002551F6">
        <w:rPr>
          <w:rFonts w:ascii="Times New Roman" w:hAnsi="Times New Roman"/>
          <w:sz w:val="28"/>
          <w:szCs w:val="28"/>
        </w:rPr>
        <w:t xml:space="preserve"> бюджетных данных</w:t>
      </w:r>
      <w:r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Данный функциональный модуль был создан </w:t>
      </w:r>
      <w:r w:rsidR="00440D72"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В рамках его создания был проработан и реализован в ППО единый интегрированный сквозной процесс бюджетного планирования, охватывающий действия пользователей в ППО «АКСИОК.Net», </w:t>
      </w:r>
      <w:r w:rsidR="000546A1" w:rsidRPr="002551F6">
        <w:rPr>
          <w:rFonts w:ascii="Times New Roman" w:hAnsi="Times New Roman"/>
          <w:sz w:val="28"/>
          <w:szCs w:val="28"/>
        </w:rPr>
        <w:br/>
        <w:t xml:space="preserve">в подсистеме </w:t>
      </w:r>
      <w:r w:rsidR="004D60C8" w:rsidRPr="002551F6">
        <w:rPr>
          <w:rFonts w:ascii="Times New Roman" w:hAnsi="Times New Roman"/>
          <w:sz w:val="28"/>
          <w:szCs w:val="28"/>
        </w:rPr>
        <w:t>«У</w:t>
      </w:r>
      <w:r w:rsidR="00903EB1">
        <w:rPr>
          <w:rFonts w:ascii="Times New Roman" w:hAnsi="Times New Roman"/>
          <w:sz w:val="28"/>
          <w:szCs w:val="28"/>
        </w:rPr>
        <w:t>правление</w:t>
      </w:r>
      <w:r w:rsidR="000546A1" w:rsidRPr="002551F6">
        <w:rPr>
          <w:rFonts w:ascii="Times New Roman" w:hAnsi="Times New Roman"/>
          <w:sz w:val="28"/>
          <w:szCs w:val="28"/>
        </w:rPr>
        <w:t xml:space="preserve"> закупками</w:t>
      </w:r>
      <w:r w:rsidR="004D60C8" w:rsidRPr="002551F6">
        <w:rPr>
          <w:rFonts w:ascii="Times New Roman" w:hAnsi="Times New Roman"/>
          <w:sz w:val="28"/>
          <w:szCs w:val="28"/>
        </w:rPr>
        <w:t>»</w:t>
      </w:r>
      <w:r w:rsidR="000546A1" w:rsidRPr="002551F6">
        <w:rPr>
          <w:rFonts w:ascii="Times New Roman" w:hAnsi="Times New Roman"/>
          <w:sz w:val="28"/>
          <w:szCs w:val="28"/>
        </w:rPr>
        <w:t xml:space="preserve"> ГИИС «Электронный бюджет» </w:t>
      </w:r>
      <w:r w:rsidR="000546A1" w:rsidRPr="002551F6">
        <w:rPr>
          <w:rFonts w:ascii="Times New Roman" w:hAnsi="Times New Roman"/>
          <w:sz w:val="28"/>
          <w:szCs w:val="28"/>
        </w:rPr>
        <w:br/>
      </w:r>
      <w:r w:rsidRPr="002551F6">
        <w:rPr>
          <w:rFonts w:ascii="Times New Roman" w:hAnsi="Times New Roman"/>
          <w:sz w:val="28"/>
          <w:szCs w:val="28"/>
        </w:rPr>
        <w:t xml:space="preserve">и </w:t>
      </w:r>
      <w:r w:rsidR="000546A1" w:rsidRPr="002551F6">
        <w:rPr>
          <w:rFonts w:ascii="Times New Roman" w:hAnsi="Times New Roman"/>
          <w:sz w:val="28"/>
          <w:szCs w:val="28"/>
        </w:rPr>
        <w:t>подсистеме «Бюджетное планирование» Минфина России</w:t>
      </w:r>
      <w:r w:rsidRPr="002551F6">
        <w:rPr>
          <w:rFonts w:ascii="Times New Roman" w:hAnsi="Times New Roman"/>
          <w:sz w:val="28"/>
          <w:szCs w:val="28"/>
        </w:rPr>
        <w:t>.</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результате внедрения данного функционала Федеральное казначейство обеспечило сбор потребности ТОФК в бюджетных средствах полностью обоснованн</w:t>
      </w:r>
      <w:r w:rsidR="000546A1" w:rsidRPr="002551F6">
        <w:rPr>
          <w:rFonts w:ascii="Times New Roman" w:hAnsi="Times New Roman"/>
          <w:sz w:val="28"/>
          <w:szCs w:val="28"/>
        </w:rPr>
        <w:t>о</w:t>
      </w:r>
      <w:r w:rsidRPr="002551F6">
        <w:rPr>
          <w:rFonts w:ascii="Times New Roman" w:hAnsi="Times New Roman"/>
          <w:sz w:val="28"/>
          <w:szCs w:val="28"/>
        </w:rPr>
        <w:t>й, рассчитанн</w:t>
      </w:r>
      <w:r w:rsidR="000546A1" w:rsidRPr="002551F6">
        <w:rPr>
          <w:rFonts w:ascii="Times New Roman" w:hAnsi="Times New Roman"/>
          <w:sz w:val="28"/>
          <w:szCs w:val="28"/>
        </w:rPr>
        <w:t>о</w:t>
      </w:r>
      <w:r w:rsidRPr="002551F6">
        <w:rPr>
          <w:rFonts w:ascii="Times New Roman" w:hAnsi="Times New Roman"/>
          <w:sz w:val="28"/>
          <w:szCs w:val="28"/>
        </w:rPr>
        <w:t>й исходя из:</w:t>
      </w:r>
    </w:p>
    <w:p w:rsidR="00BE68D4" w:rsidRPr="002551F6" w:rsidRDefault="000546A1"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фактических остатков материальных запасов и основных средств </w:t>
      </w:r>
      <w:r w:rsidRPr="002551F6">
        <w:rPr>
          <w:rFonts w:ascii="Times New Roman" w:hAnsi="Times New Roman"/>
          <w:sz w:val="28"/>
          <w:szCs w:val="28"/>
        </w:rPr>
        <w:br/>
      </w:r>
      <w:r w:rsidR="00BE68D4" w:rsidRPr="002551F6">
        <w:rPr>
          <w:rFonts w:ascii="Times New Roman" w:hAnsi="Times New Roman"/>
          <w:sz w:val="28"/>
          <w:szCs w:val="28"/>
        </w:rPr>
        <w:t>в ТОФК;</w:t>
      </w:r>
    </w:p>
    <w:p w:rsidR="00BE68D4" w:rsidRPr="002551F6" w:rsidRDefault="000546A1"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требований норм положен</w:t>
      </w:r>
      <w:r w:rsidRPr="002551F6">
        <w:rPr>
          <w:rFonts w:ascii="Times New Roman" w:hAnsi="Times New Roman"/>
          <w:sz w:val="28"/>
          <w:szCs w:val="28"/>
        </w:rPr>
        <w:t>ностей</w:t>
      </w:r>
      <w:r w:rsidR="00BE68D4" w:rsidRPr="002551F6">
        <w:rPr>
          <w:rFonts w:ascii="Times New Roman" w:hAnsi="Times New Roman"/>
          <w:sz w:val="28"/>
          <w:szCs w:val="28"/>
        </w:rPr>
        <w:t>;</w:t>
      </w:r>
    </w:p>
    <w:p w:rsidR="00BE68D4" w:rsidRPr="002551F6" w:rsidRDefault="000546A1"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каталогом товаров</w:t>
      </w:r>
      <w:r w:rsidRPr="002551F6">
        <w:rPr>
          <w:rFonts w:ascii="Times New Roman" w:hAnsi="Times New Roman"/>
          <w:sz w:val="28"/>
          <w:szCs w:val="28"/>
        </w:rPr>
        <w:t>,</w:t>
      </w:r>
      <w:r w:rsidR="00BE68D4" w:rsidRPr="002551F6">
        <w:rPr>
          <w:rFonts w:ascii="Times New Roman" w:hAnsi="Times New Roman"/>
          <w:sz w:val="28"/>
          <w:szCs w:val="28"/>
        </w:rPr>
        <w:t xml:space="preserve"> работ и услуг и референтных цен.</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На основании собранных бюджетных потребностей это позволило Ф</w:t>
      </w:r>
      <w:r w:rsidR="000546A1" w:rsidRPr="002551F6">
        <w:rPr>
          <w:rFonts w:ascii="Times New Roman" w:hAnsi="Times New Roman"/>
          <w:sz w:val="28"/>
          <w:szCs w:val="28"/>
        </w:rPr>
        <w:t>едеральному казначейству одному из первых</w:t>
      </w:r>
      <w:r w:rsidRPr="002551F6">
        <w:rPr>
          <w:rFonts w:ascii="Times New Roman" w:hAnsi="Times New Roman"/>
          <w:sz w:val="28"/>
          <w:szCs w:val="28"/>
        </w:rPr>
        <w:t xml:space="preserve"> </w:t>
      </w:r>
      <w:r w:rsidR="004802B3" w:rsidRPr="002551F6">
        <w:rPr>
          <w:rFonts w:ascii="Times New Roman" w:hAnsi="Times New Roman"/>
          <w:sz w:val="28"/>
          <w:szCs w:val="28"/>
        </w:rPr>
        <w:t>«</w:t>
      </w:r>
      <w:r w:rsidRPr="002551F6">
        <w:rPr>
          <w:rFonts w:ascii="Times New Roman" w:hAnsi="Times New Roman"/>
          <w:sz w:val="28"/>
          <w:szCs w:val="28"/>
        </w:rPr>
        <w:t>пилотных</w:t>
      </w:r>
      <w:r w:rsidR="004802B3" w:rsidRPr="002551F6">
        <w:rPr>
          <w:rFonts w:ascii="Times New Roman" w:hAnsi="Times New Roman"/>
          <w:sz w:val="28"/>
          <w:szCs w:val="28"/>
        </w:rPr>
        <w:t>»</w:t>
      </w:r>
      <w:r w:rsidRPr="002551F6">
        <w:rPr>
          <w:rFonts w:ascii="Times New Roman" w:hAnsi="Times New Roman"/>
          <w:sz w:val="28"/>
          <w:szCs w:val="28"/>
        </w:rPr>
        <w:t xml:space="preserve"> ФОИВ </w:t>
      </w:r>
      <w:r w:rsidRPr="002551F6">
        <w:rPr>
          <w:rFonts w:ascii="Times New Roman" w:hAnsi="Times New Roman"/>
          <w:sz w:val="28"/>
          <w:szCs w:val="28"/>
        </w:rPr>
        <w:lastRenderedPageBreak/>
        <w:t>обеспечи</w:t>
      </w:r>
      <w:r w:rsidR="000546A1" w:rsidRPr="002551F6">
        <w:rPr>
          <w:rFonts w:ascii="Times New Roman" w:hAnsi="Times New Roman"/>
          <w:sz w:val="28"/>
          <w:szCs w:val="28"/>
        </w:rPr>
        <w:t>ть</w:t>
      </w:r>
      <w:r w:rsidRPr="002551F6">
        <w:rPr>
          <w:rFonts w:ascii="Times New Roman" w:hAnsi="Times New Roman"/>
          <w:sz w:val="28"/>
          <w:szCs w:val="28"/>
        </w:rPr>
        <w:t xml:space="preserve"> интеграцию и авт</w:t>
      </w:r>
      <w:r w:rsidR="000546A1" w:rsidRPr="002551F6">
        <w:rPr>
          <w:rFonts w:ascii="Times New Roman" w:hAnsi="Times New Roman"/>
          <w:sz w:val="28"/>
          <w:szCs w:val="28"/>
        </w:rPr>
        <w:t>оматическое формирование укрупне</w:t>
      </w:r>
      <w:r w:rsidRPr="002551F6">
        <w:rPr>
          <w:rFonts w:ascii="Times New Roman" w:hAnsi="Times New Roman"/>
          <w:sz w:val="28"/>
          <w:szCs w:val="28"/>
        </w:rPr>
        <w:t>нных закупо</w:t>
      </w:r>
      <w:r w:rsidR="000546A1" w:rsidRPr="002551F6">
        <w:rPr>
          <w:rFonts w:ascii="Times New Roman" w:hAnsi="Times New Roman"/>
          <w:sz w:val="28"/>
          <w:szCs w:val="28"/>
        </w:rPr>
        <w:t>к и п</w:t>
      </w:r>
      <w:r w:rsidRPr="002551F6">
        <w:rPr>
          <w:rFonts w:ascii="Times New Roman" w:hAnsi="Times New Roman"/>
          <w:sz w:val="28"/>
          <w:szCs w:val="28"/>
        </w:rPr>
        <w:t xml:space="preserve">лана закупок в </w:t>
      </w:r>
      <w:r w:rsidR="003F0239" w:rsidRPr="002551F6">
        <w:rPr>
          <w:rFonts w:ascii="Times New Roman" w:hAnsi="Times New Roman"/>
          <w:sz w:val="28"/>
          <w:szCs w:val="28"/>
        </w:rPr>
        <w:t xml:space="preserve">подсистеме </w:t>
      </w:r>
      <w:r w:rsidR="004D60C8" w:rsidRPr="002551F6">
        <w:rPr>
          <w:rFonts w:ascii="Times New Roman" w:hAnsi="Times New Roman"/>
          <w:sz w:val="28"/>
          <w:szCs w:val="28"/>
        </w:rPr>
        <w:t>«У</w:t>
      </w:r>
      <w:r w:rsidR="00903EB1">
        <w:rPr>
          <w:rFonts w:ascii="Times New Roman" w:hAnsi="Times New Roman"/>
          <w:sz w:val="28"/>
          <w:szCs w:val="28"/>
        </w:rPr>
        <w:t>правление</w:t>
      </w:r>
      <w:r w:rsidR="003F0239" w:rsidRPr="002551F6">
        <w:rPr>
          <w:rFonts w:ascii="Times New Roman" w:hAnsi="Times New Roman"/>
          <w:sz w:val="28"/>
          <w:szCs w:val="28"/>
        </w:rPr>
        <w:t xml:space="preserve"> закупками</w:t>
      </w:r>
      <w:r w:rsidR="004D60C8" w:rsidRPr="002551F6">
        <w:rPr>
          <w:rFonts w:ascii="Times New Roman" w:hAnsi="Times New Roman"/>
          <w:sz w:val="28"/>
          <w:szCs w:val="28"/>
        </w:rPr>
        <w:t>»</w:t>
      </w:r>
      <w:r w:rsidR="003F0239" w:rsidRPr="002551F6">
        <w:rPr>
          <w:rFonts w:ascii="Times New Roman" w:hAnsi="Times New Roman"/>
          <w:sz w:val="28"/>
          <w:szCs w:val="28"/>
        </w:rPr>
        <w:t xml:space="preserve"> ГИИС «Электронный бюджет», а также автоматическое формирование плана-</w:t>
      </w:r>
      <w:r w:rsidRPr="002551F6">
        <w:rPr>
          <w:rFonts w:ascii="Times New Roman" w:hAnsi="Times New Roman"/>
          <w:sz w:val="28"/>
          <w:szCs w:val="28"/>
        </w:rPr>
        <w:t>графика в ЕИС.</w:t>
      </w:r>
    </w:p>
    <w:p w:rsidR="00BE68D4" w:rsidRPr="002551F6" w:rsidRDefault="003F0239"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2. </w:t>
      </w:r>
      <w:r w:rsidR="00BE68D4" w:rsidRPr="002551F6">
        <w:rPr>
          <w:rFonts w:ascii="Times New Roman" w:hAnsi="Times New Roman"/>
          <w:sz w:val="28"/>
          <w:szCs w:val="28"/>
        </w:rPr>
        <w:t>Функционал заработной платы и кадров</w:t>
      </w:r>
      <w:r w:rsidRPr="002551F6">
        <w:rPr>
          <w:rFonts w:ascii="Times New Roman" w:hAnsi="Times New Roman"/>
          <w:sz w:val="28"/>
          <w:szCs w:val="28"/>
        </w:rPr>
        <w:t>.</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Для реализации данного функционала были разработаны бизнес-процессы, которые позволяют осуществлять расчет заработной платы как </w:t>
      </w:r>
      <w:r w:rsidR="003F0239" w:rsidRPr="002551F6">
        <w:rPr>
          <w:rFonts w:ascii="Times New Roman" w:hAnsi="Times New Roman"/>
          <w:sz w:val="28"/>
          <w:szCs w:val="28"/>
        </w:rPr>
        <w:br/>
      </w:r>
      <w:r w:rsidRPr="002551F6">
        <w:rPr>
          <w:rFonts w:ascii="Times New Roman" w:hAnsi="Times New Roman"/>
          <w:sz w:val="28"/>
          <w:szCs w:val="28"/>
        </w:rPr>
        <w:t>в децентрализованном, так и в централизованном режиме. Это в конечном итоге позволит Ф</w:t>
      </w:r>
      <w:r w:rsidR="003F0239" w:rsidRPr="002551F6">
        <w:rPr>
          <w:rFonts w:ascii="Times New Roman" w:hAnsi="Times New Roman"/>
          <w:sz w:val="28"/>
          <w:szCs w:val="28"/>
        </w:rPr>
        <w:t>едеральному казначейству</w:t>
      </w:r>
      <w:r w:rsidRPr="002551F6">
        <w:rPr>
          <w:rFonts w:ascii="Times New Roman" w:hAnsi="Times New Roman"/>
          <w:sz w:val="28"/>
          <w:szCs w:val="28"/>
        </w:rPr>
        <w:t xml:space="preserve"> выполнить поставленную перед ним задачу по осуще</w:t>
      </w:r>
      <w:r w:rsidR="003F0239" w:rsidRPr="002551F6">
        <w:rPr>
          <w:rFonts w:ascii="Times New Roman" w:hAnsi="Times New Roman"/>
          <w:sz w:val="28"/>
          <w:szCs w:val="28"/>
        </w:rPr>
        <w:t>ствлению централизованного расче</w:t>
      </w:r>
      <w:r w:rsidRPr="002551F6">
        <w:rPr>
          <w:rFonts w:ascii="Times New Roman" w:hAnsi="Times New Roman"/>
          <w:sz w:val="28"/>
          <w:szCs w:val="28"/>
        </w:rPr>
        <w:t>та заработн</w:t>
      </w:r>
      <w:r w:rsidR="003F0239" w:rsidRPr="002551F6">
        <w:rPr>
          <w:rFonts w:ascii="Times New Roman" w:hAnsi="Times New Roman"/>
          <w:sz w:val="28"/>
          <w:szCs w:val="28"/>
        </w:rPr>
        <w:t>ой платы для ТОФК и в последующе</w:t>
      </w:r>
      <w:r w:rsidRPr="002551F6">
        <w:rPr>
          <w:rFonts w:ascii="Times New Roman" w:hAnsi="Times New Roman"/>
          <w:sz w:val="28"/>
          <w:szCs w:val="28"/>
        </w:rPr>
        <w:t xml:space="preserve">м осуществить расчет заработной платы </w:t>
      </w:r>
      <w:r w:rsidR="003F0239" w:rsidRPr="002551F6">
        <w:rPr>
          <w:rFonts w:ascii="Times New Roman" w:hAnsi="Times New Roman"/>
          <w:sz w:val="28"/>
          <w:szCs w:val="28"/>
        </w:rPr>
        <w:br/>
      </w:r>
      <w:r w:rsidRPr="002551F6">
        <w:rPr>
          <w:rFonts w:ascii="Times New Roman" w:hAnsi="Times New Roman"/>
          <w:sz w:val="28"/>
          <w:szCs w:val="28"/>
        </w:rPr>
        <w:t>для других ФОИВ.</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При модернизации ППО проведена большая работа по созданию процедуры миграции данных из прежней системы в модернизируемую, что обеспечивает перенос всех данных, необходимых для расчета заработной платы.</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w:t>
      </w:r>
      <w:r w:rsidR="003F0239" w:rsidRPr="002551F6">
        <w:rPr>
          <w:rFonts w:ascii="Times New Roman" w:hAnsi="Times New Roman"/>
          <w:sz w:val="28"/>
          <w:szCs w:val="28"/>
        </w:rPr>
        <w:t xml:space="preserve">2015 году </w:t>
      </w:r>
      <w:r w:rsidRPr="002551F6">
        <w:rPr>
          <w:rFonts w:ascii="Times New Roman" w:hAnsi="Times New Roman"/>
          <w:sz w:val="28"/>
          <w:szCs w:val="28"/>
        </w:rPr>
        <w:t>проводи</w:t>
      </w:r>
      <w:r w:rsidR="003F0239" w:rsidRPr="002551F6">
        <w:rPr>
          <w:rFonts w:ascii="Times New Roman" w:hAnsi="Times New Roman"/>
          <w:sz w:val="28"/>
          <w:szCs w:val="28"/>
        </w:rPr>
        <w:t>лась</w:t>
      </w:r>
      <w:r w:rsidRPr="002551F6">
        <w:rPr>
          <w:rFonts w:ascii="Times New Roman" w:hAnsi="Times New Roman"/>
          <w:sz w:val="28"/>
          <w:szCs w:val="28"/>
        </w:rPr>
        <w:t xml:space="preserve"> процедура миграции в </w:t>
      </w:r>
      <w:r w:rsidR="004802B3" w:rsidRPr="002551F6">
        <w:rPr>
          <w:rFonts w:ascii="Times New Roman" w:hAnsi="Times New Roman"/>
          <w:sz w:val="28"/>
          <w:szCs w:val="28"/>
        </w:rPr>
        <w:t>«</w:t>
      </w:r>
      <w:r w:rsidRPr="002551F6">
        <w:rPr>
          <w:rFonts w:ascii="Times New Roman" w:hAnsi="Times New Roman"/>
          <w:sz w:val="28"/>
          <w:szCs w:val="28"/>
        </w:rPr>
        <w:t>пилотных</w:t>
      </w:r>
      <w:r w:rsidR="004802B3" w:rsidRPr="002551F6">
        <w:rPr>
          <w:rFonts w:ascii="Times New Roman" w:hAnsi="Times New Roman"/>
          <w:sz w:val="28"/>
          <w:szCs w:val="28"/>
        </w:rPr>
        <w:t>»</w:t>
      </w:r>
      <w:r w:rsidRPr="002551F6">
        <w:rPr>
          <w:rFonts w:ascii="Times New Roman" w:hAnsi="Times New Roman"/>
          <w:sz w:val="28"/>
          <w:szCs w:val="28"/>
        </w:rPr>
        <w:t xml:space="preserve"> ТОФК </w:t>
      </w:r>
      <w:r w:rsidR="003F0239" w:rsidRPr="002551F6">
        <w:rPr>
          <w:rFonts w:ascii="Times New Roman" w:hAnsi="Times New Roman"/>
          <w:sz w:val="28"/>
          <w:szCs w:val="28"/>
        </w:rPr>
        <w:br/>
      </w:r>
      <w:r w:rsidRPr="002551F6">
        <w:rPr>
          <w:rFonts w:ascii="Times New Roman" w:hAnsi="Times New Roman"/>
          <w:sz w:val="28"/>
          <w:szCs w:val="28"/>
        </w:rPr>
        <w:t xml:space="preserve">в </w:t>
      </w:r>
      <w:r w:rsidR="003F0239" w:rsidRPr="002551F6">
        <w:rPr>
          <w:rFonts w:ascii="Times New Roman" w:hAnsi="Times New Roman"/>
          <w:sz w:val="28"/>
          <w:szCs w:val="28"/>
        </w:rPr>
        <w:t xml:space="preserve">целях внедрения функционала до </w:t>
      </w:r>
      <w:r w:rsidRPr="002551F6">
        <w:rPr>
          <w:rFonts w:ascii="Times New Roman" w:hAnsi="Times New Roman"/>
          <w:sz w:val="28"/>
          <w:szCs w:val="28"/>
        </w:rPr>
        <w:t>1</w:t>
      </w:r>
      <w:r w:rsidR="003F0239" w:rsidRPr="002551F6">
        <w:rPr>
          <w:rFonts w:ascii="Times New Roman" w:hAnsi="Times New Roman"/>
          <w:sz w:val="28"/>
          <w:szCs w:val="28"/>
        </w:rPr>
        <w:t xml:space="preserve"> июля </w:t>
      </w:r>
      <w:r w:rsidRPr="002551F6">
        <w:rPr>
          <w:rFonts w:ascii="Times New Roman" w:hAnsi="Times New Roman"/>
          <w:sz w:val="28"/>
          <w:szCs w:val="28"/>
        </w:rPr>
        <w:t>2015</w:t>
      </w:r>
      <w:r w:rsidR="003F0239" w:rsidRPr="002551F6">
        <w:rPr>
          <w:rFonts w:ascii="Times New Roman" w:hAnsi="Times New Roman"/>
          <w:sz w:val="28"/>
          <w:szCs w:val="28"/>
        </w:rPr>
        <w:t xml:space="preserve"> года</w:t>
      </w:r>
      <w:r w:rsidRPr="002551F6">
        <w:rPr>
          <w:rFonts w:ascii="Times New Roman" w:hAnsi="Times New Roman"/>
          <w:sz w:val="28"/>
          <w:szCs w:val="28"/>
        </w:rPr>
        <w:t xml:space="preserve">. Это </w:t>
      </w:r>
      <w:r w:rsidR="003F0239" w:rsidRPr="002551F6">
        <w:rPr>
          <w:rFonts w:ascii="Times New Roman" w:hAnsi="Times New Roman"/>
          <w:sz w:val="28"/>
          <w:szCs w:val="28"/>
        </w:rPr>
        <w:t xml:space="preserve">предоставит </w:t>
      </w:r>
      <w:r w:rsidRPr="002551F6">
        <w:rPr>
          <w:rFonts w:ascii="Times New Roman" w:hAnsi="Times New Roman"/>
          <w:sz w:val="28"/>
          <w:szCs w:val="28"/>
        </w:rPr>
        <w:t xml:space="preserve">возможность </w:t>
      </w:r>
      <w:r w:rsidR="009D07C9" w:rsidRPr="002551F6">
        <w:rPr>
          <w:rFonts w:ascii="Times New Roman" w:hAnsi="Times New Roman"/>
          <w:sz w:val="28"/>
          <w:szCs w:val="28"/>
        </w:rPr>
        <w:t>ФКУ </w:t>
      </w:r>
      <w:r w:rsidR="003F0239" w:rsidRPr="002551F6">
        <w:rPr>
          <w:rFonts w:ascii="Times New Roman" w:hAnsi="Times New Roman"/>
          <w:sz w:val="28"/>
          <w:szCs w:val="28"/>
        </w:rPr>
        <w:t>«</w:t>
      </w:r>
      <w:r w:rsidRPr="002551F6">
        <w:rPr>
          <w:rFonts w:ascii="Times New Roman" w:hAnsi="Times New Roman"/>
          <w:sz w:val="28"/>
          <w:szCs w:val="28"/>
        </w:rPr>
        <w:t>ЦОКР</w:t>
      </w:r>
      <w:r w:rsidR="003F0239" w:rsidRPr="002551F6">
        <w:rPr>
          <w:rFonts w:ascii="Times New Roman" w:hAnsi="Times New Roman"/>
          <w:sz w:val="28"/>
          <w:szCs w:val="28"/>
        </w:rPr>
        <w:t>»</w:t>
      </w:r>
      <w:r w:rsidRPr="002551F6">
        <w:rPr>
          <w:rFonts w:ascii="Times New Roman" w:hAnsi="Times New Roman"/>
          <w:sz w:val="28"/>
          <w:szCs w:val="28"/>
        </w:rPr>
        <w:t xml:space="preserve"> проводить эксперимент по централизованному расчету заработной платы уже во второй половине 2016 года.</w:t>
      </w:r>
    </w:p>
    <w:p w:rsidR="00BE68D4" w:rsidRPr="002551F6" w:rsidRDefault="003F0239"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3. </w:t>
      </w:r>
      <w:r w:rsidR="00BE68D4" w:rsidRPr="002551F6">
        <w:rPr>
          <w:rFonts w:ascii="Times New Roman" w:hAnsi="Times New Roman"/>
          <w:sz w:val="28"/>
          <w:szCs w:val="28"/>
        </w:rPr>
        <w:t>Функционал учета нефинансовых активов</w:t>
      </w:r>
      <w:r w:rsidR="009D07C9" w:rsidRPr="002551F6">
        <w:rPr>
          <w:rFonts w:ascii="Times New Roman" w:hAnsi="Times New Roman"/>
          <w:sz w:val="28"/>
          <w:szCs w:val="28"/>
        </w:rPr>
        <w:t>.</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Ключевой особенностью данного функционала является его реализация с применением технологий и компонентов </w:t>
      </w:r>
      <w:r w:rsidR="009D07C9" w:rsidRPr="002551F6">
        <w:rPr>
          <w:rFonts w:ascii="Times New Roman" w:hAnsi="Times New Roman"/>
          <w:sz w:val="28"/>
          <w:szCs w:val="28"/>
        </w:rPr>
        <w:t>ГИИС «Электронный бюджет»</w:t>
      </w:r>
      <w:r w:rsidRPr="002551F6">
        <w:rPr>
          <w:rFonts w:ascii="Times New Roman" w:hAnsi="Times New Roman"/>
          <w:sz w:val="28"/>
          <w:szCs w:val="28"/>
        </w:rPr>
        <w:t xml:space="preserve">, </w:t>
      </w:r>
      <w:r w:rsidR="009D07C9" w:rsidRPr="002551F6">
        <w:rPr>
          <w:rFonts w:ascii="Times New Roman" w:hAnsi="Times New Roman"/>
          <w:sz w:val="28"/>
          <w:szCs w:val="28"/>
        </w:rPr>
        <w:t>что</w:t>
      </w:r>
      <w:r w:rsidRPr="002551F6">
        <w:rPr>
          <w:rFonts w:ascii="Times New Roman" w:hAnsi="Times New Roman"/>
          <w:sz w:val="28"/>
          <w:szCs w:val="28"/>
        </w:rPr>
        <w:t xml:space="preserve"> позволит снизить стоимость е</w:t>
      </w:r>
      <w:r w:rsidR="003B7E9E" w:rsidRPr="002551F6">
        <w:rPr>
          <w:rFonts w:ascii="Times New Roman" w:hAnsi="Times New Roman"/>
          <w:sz w:val="28"/>
          <w:szCs w:val="28"/>
        </w:rPr>
        <w:t>е</w:t>
      </w:r>
      <w:r w:rsidRPr="002551F6">
        <w:rPr>
          <w:rFonts w:ascii="Times New Roman" w:hAnsi="Times New Roman"/>
          <w:sz w:val="28"/>
          <w:szCs w:val="28"/>
        </w:rPr>
        <w:t xml:space="preserve"> разработки.</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Разработанные </w:t>
      </w:r>
      <w:r w:rsidR="009D07C9"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бизнес-процессы охватывают весь процесс учета материальных ценностей</w:t>
      </w:r>
      <w:r w:rsidR="009D07C9" w:rsidRPr="002551F6">
        <w:rPr>
          <w:rFonts w:ascii="Times New Roman" w:hAnsi="Times New Roman"/>
          <w:sz w:val="28"/>
          <w:szCs w:val="28"/>
        </w:rPr>
        <w:t xml:space="preserve"> и</w:t>
      </w:r>
      <w:r w:rsidRPr="002551F6">
        <w:rPr>
          <w:rFonts w:ascii="Times New Roman" w:hAnsi="Times New Roman"/>
          <w:sz w:val="28"/>
          <w:szCs w:val="28"/>
        </w:rPr>
        <w:t xml:space="preserve"> ведение бюджетного учета и работу материально-ответственных лиц</w:t>
      </w:r>
      <w:r w:rsidR="009D07C9" w:rsidRPr="002551F6">
        <w:rPr>
          <w:rFonts w:ascii="Times New Roman" w:hAnsi="Times New Roman"/>
          <w:sz w:val="28"/>
          <w:szCs w:val="28"/>
        </w:rPr>
        <w:t xml:space="preserve">, что </w:t>
      </w:r>
      <w:r w:rsidR="004D60B5">
        <w:rPr>
          <w:rFonts w:ascii="Times New Roman" w:hAnsi="Times New Roman"/>
          <w:sz w:val="28"/>
          <w:szCs w:val="28"/>
        </w:rPr>
        <w:br/>
      </w:r>
      <w:r w:rsidRPr="002551F6">
        <w:rPr>
          <w:rFonts w:ascii="Times New Roman" w:hAnsi="Times New Roman"/>
          <w:sz w:val="28"/>
          <w:szCs w:val="28"/>
        </w:rPr>
        <w:t>и позвол</w:t>
      </w:r>
      <w:r w:rsidR="009D07C9" w:rsidRPr="002551F6">
        <w:rPr>
          <w:rFonts w:ascii="Times New Roman" w:hAnsi="Times New Roman"/>
          <w:sz w:val="28"/>
          <w:szCs w:val="28"/>
        </w:rPr>
        <w:t>и</w:t>
      </w:r>
      <w:r w:rsidRPr="002551F6">
        <w:rPr>
          <w:rFonts w:ascii="Times New Roman" w:hAnsi="Times New Roman"/>
          <w:sz w:val="28"/>
          <w:szCs w:val="28"/>
        </w:rPr>
        <w:t>т, при необходимости, осуществлять централизованный учет.</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настоящее время функционал проходит </w:t>
      </w:r>
      <w:r w:rsidR="009D07C9" w:rsidRPr="002551F6">
        <w:rPr>
          <w:rFonts w:ascii="Times New Roman" w:hAnsi="Times New Roman"/>
          <w:sz w:val="28"/>
          <w:szCs w:val="28"/>
        </w:rPr>
        <w:t>предварительные приемочные испытания</w:t>
      </w:r>
      <w:r w:rsidRPr="002551F6">
        <w:rPr>
          <w:rFonts w:ascii="Times New Roman" w:hAnsi="Times New Roman"/>
          <w:sz w:val="28"/>
          <w:szCs w:val="28"/>
        </w:rPr>
        <w:t xml:space="preserve"> и </w:t>
      </w:r>
      <w:r w:rsidR="009D07C9" w:rsidRPr="002551F6">
        <w:rPr>
          <w:rFonts w:ascii="Times New Roman" w:hAnsi="Times New Roman"/>
          <w:sz w:val="28"/>
          <w:szCs w:val="28"/>
        </w:rPr>
        <w:t xml:space="preserve">опытную эксплуатацию и планируется к </w:t>
      </w:r>
      <w:r w:rsidRPr="002551F6">
        <w:rPr>
          <w:rFonts w:ascii="Times New Roman" w:hAnsi="Times New Roman"/>
          <w:sz w:val="28"/>
          <w:szCs w:val="28"/>
        </w:rPr>
        <w:t>1</w:t>
      </w:r>
      <w:r w:rsidR="009D07C9" w:rsidRPr="002551F6">
        <w:rPr>
          <w:rFonts w:ascii="Times New Roman" w:hAnsi="Times New Roman"/>
          <w:sz w:val="28"/>
          <w:szCs w:val="28"/>
        </w:rPr>
        <w:t xml:space="preserve"> июля </w:t>
      </w:r>
      <w:r w:rsidRPr="002551F6">
        <w:rPr>
          <w:rFonts w:ascii="Times New Roman" w:hAnsi="Times New Roman"/>
          <w:sz w:val="28"/>
          <w:szCs w:val="28"/>
        </w:rPr>
        <w:t xml:space="preserve">2016 </w:t>
      </w:r>
      <w:r w:rsidR="009D07C9" w:rsidRPr="002551F6">
        <w:rPr>
          <w:rFonts w:ascii="Times New Roman" w:hAnsi="Times New Roman"/>
          <w:sz w:val="28"/>
          <w:szCs w:val="28"/>
        </w:rPr>
        <w:t xml:space="preserve">года </w:t>
      </w:r>
      <w:r w:rsidRPr="002551F6">
        <w:rPr>
          <w:rFonts w:ascii="Times New Roman" w:hAnsi="Times New Roman"/>
          <w:sz w:val="28"/>
          <w:szCs w:val="28"/>
        </w:rPr>
        <w:t xml:space="preserve">внедрить в </w:t>
      </w:r>
      <w:r w:rsidR="004802B3" w:rsidRPr="002551F6">
        <w:rPr>
          <w:rFonts w:ascii="Times New Roman" w:hAnsi="Times New Roman"/>
          <w:sz w:val="28"/>
          <w:szCs w:val="28"/>
        </w:rPr>
        <w:t>«</w:t>
      </w:r>
      <w:r w:rsidRPr="002551F6">
        <w:rPr>
          <w:rFonts w:ascii="Times New Roman" w:hAnsi="Times New Roman"/>
          <w:sz w:val="28"/>
          <w:szCs w:val="28"/>
        </w:rPr>
        <w:t>пилотных</w:t>
      </w:r>
      <w:r w:rsidR="004802B3" w:rsidRPr="002551F6">
        <w:rPr>
          <w:rFonts w:ascii="Times New Roman" w:hAnsi="Times New Roman"/>
          <w:sz w:val="28"/>
          <w:szCs w:val="28"/>
        </w:rPr>
        <w:t>»</w:t>
      </w:r>
      <w:r w:rsidRPr="002551F6">
        <w:rPr>
          <w:rFonts w:ascii="Times New Roman" w:hAnsi="Times New Roman"/>
          <w:sz w:val="28"/>
          <w:szCs w:val="28"/>
        </w:rPr>
        <w:t xml:space="preserve"> ТОФК.</w:t>
      </w:r>
    </w:p>
    <w:p w:rsidR="00BE68D4" w:rsidRPr="002551F6" w:rsidRDefault="009D07C9"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4. </w:t>
      </w:r>
      <w:r w:rsidR="00BE68D4" w:rsidRPr="002551F6">
        <w:rPr>
          <w:rFonts w:ascii="Times New Roman" w:hAnsi="Times New Roman"/>
          <w:sz w:val="28"/>
          <w:szCs w:val="28"/>
        </w:rPr>
        <w:t>Функционал учета и отчетности</w:t>
      </w:r>
      <w:r w:rsidRPr="002551F6">
        <w:rPr>
          <w:rFonts w:ascii="Times New Roman" w:hAnsi="Times New Roman"/>
          <w:sz w:val="28"/>
          <w:szCs w:val="28"/>
        </w:rPr>
        <w:t>.</w:t>
      </w:r>
    </w:p>
    <w:p w:rsidR="00BE68D4" w:rsidRPr="002551F6" w:rsidRDefault="009D07C9"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Данный функционал так </w:t>
      </w:r>
      <w:r w:rsidR="00BE68D4" w:rsidRPr="002551F6">
        <w:rPr>
          <w:rFonts w:ascii="Times New Roman" w:hAnsi="Times New Roman"/>
          <w:sz w:val="28"/>
          <w:szCs w:val="28"/>
        </w:rPr>
        <w:t xml:space="preserve">же, как и функционал </w:t>
      </w:r>
      <w:r w:rsidRPr="002551F6">
        <w:rPr>
          <w:rFonts w:ascii="Times New Roman" w:hAnsi="Times New Roman"/>
          <w:sz w:val="28"/>
          <w:szCs w:val="28"/>
        </w:rPr>
        <w:t>учета нефинансовых активов</w:t>
      </w:r>
      <w:r w:rsidR="00BE68D4" w:rsidRPr="002551F6">
        <w:rPr>
          <w:rFonts w:ascii="Times New Roman" w:hAnsi="Times New Roman"/>
          <w:sz w:val="28"/>
          <w:szCs w:val="28"/>
        </w:rPr>
        <w:t xml:space="preserve"> разработан с применением технологий и компонентов </w:t>
      </w:r>
      <w:r w:rsidRPr="002551F6">
        <w:rPr>
          <w:rFonts w:ascii="Times New Roman" w:hAnsi="Times New Roman"/>
          <w:sz w:val="28"/>
          <w:szCs w:val="28"/>
        </w:rPr>
        <w:t>ГИИС «Электронный бюджет»</w:t>
      </w:r>
      <w:r w:rsidR="00BE68D4" w:rsidRPr="002551F6">
        <w:rPr>
          <w:rFonts w:ascii="Times New Roman" w:hAnsi="Times New Roman"/>
          <w:sz w:val="28"/>
          <w:szCs w:val="28"/>
        </w:rPr>
        <w:t xml:space="preserve">. Это позволило при создании функционала формирования бюджетной отчетности применять формуляры и бизнес-процессы, разработанные в подсистеме </w:t>
      </w:r>
      <w:r w:rsidR="004D60C8" w:rsidRPr="002551F6">
        <w:rPr>
          <w:rFonts w:ascii="Times New Roman" w:hAnsi="Times New Roman"/>
          <w:sz w:val="28"/>
          <w:szCs w:val="28"/>
        </w:rPr>
        <w:t>«У</w:t>
      </w:r>
      <w:r w:rsidR="000A440C" w:rsidRPr="002551F6">
        <w:rPr>
          <w:rFonts w:ascii="Times New Roman" w:hAnsi="Times New Roman"/>
          <w:sz w:val="28"/>
          <w:szCs w:val="28"/>
        </w:rPr>
        <w:t>чет и отчетност</w:t>
      </w:r>
      <w:r w:rsidR="00827E65">
        <w:rPr>
          <w:rFonts w:ascii="Times New Roman" w:hAnsi="Times New Roman"/>
          <w:sz w:val="28"/>
          <w:szCs w:val="28"/>
        </w:rPr>
        <w:t>ь</w:t>
      </w:r>
      <w:r w:rsidR="004D60C8" w:rsidRPr="002551F6">
        <w:rPr>
          <w:rFonts w:ascii="Times New Roman" w:hAnsi="Times New Roman"/>
          <w:sz w:val="28"/>
          <w:szCs w:val="28"/>
        </w:rPr>
        <w:t>»</w:t>
      </w:r>
      <w:r w:rsidR="000A440C" w:rsidRPr="002551F6">
        <w:rPr>
          <w:rFonts w:ascii="Times New Roman" w:hAnsi="Times New Roman"/>
          <w:sz w:val="28"/>
          <w:szCs w:val="28"/>
        </w:rPr>
        <w:t xml:space="preserve"> ГИИС «Электронный бюджет»</w:t>
      </w:r>
      <w:r w:rsidR="00BE68D4" w:rsidRPr="002551F6">
        <w:rPr>
          <w:rFonts w:ascii="Times New Roman" w:hAnsi="Times New Roman"/>
          <w:sz w:val="28"/>
          <w:szCs w:val="28"/>
        </w:rPr>
        <w:t>.</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При проектировании системы было принято решение отказаться </w:t>
      </w:r>
      <w:r w:rsidR="00016D7A" w:rsidRPr="002551F6">
        <w:rPr>
          <w:rFonts w:ascii="Times New Roman" w:hAnsi="Times New Roman"/>
          <w:sz w:val="28"/>
          <w:szCs w:val="28"/>
        </w:rPr>
        <w:br/>
      </w:r>
      <w:r w:rsidRPr="002551F6">
        <w:rPr>
          <w:rFonts w:ascii="Times New Roman" w:hAnsi="Times New Roman"/>
          <w:sz w:val="28"/>
          <w:szCs w:val="28"/>
        </w:rPr>
        <w:t xml:space="preserve">от функционала свода бюджетной отчетности и применять уже </w:t>
      </w:r>
      <w:r w:rsidRPr="002551F6">
        <w:rPr>
          <w:rFonts w:ascii="Times New Roman" w:hAnsi="Times New Roman"/>
          <w:sz w:val="28"/>
          <w:szCs w:val="28"/>
        </w:rPr>
        <w:lastRenderedPageBreak/>
        <w:t xml:space="preserve">разработанную подсистему </w:t>
      </w:r>
      <w:r w:rsidR="004D60C8" w:rsidRPr="002551F6">
        <w:rPr>
          <w:rFonts w:ascii="Times New Roman" w:hAnsi="Times New Roman"/>
          <w:sz w:val="28"/>
          <w:szCs w:val="28"/>
        </w:rPr>
        <w:t>«У</w:t>
      </w:r>
      <w:r w:rsidR="00016D7A" w:rsidRPr="002551F6">
        <w:rPr>
          <w:rFonts w:ascii="Times New Roman" w:hAnsi="Times New Roman"/>
          <w:sz w:val="28"/>
          <w:szCs w:val="28"/>
        </w:rPr>
        <w:t>чет и отчетност</w:t>
      </w:r>
      <w:r w:rsidR="00827E65">
        <w:rPr>
          <w:rFonts w:ascii="Times New Roman" w:hAnsi="Times New Roman"/>
          <w:sz w:val="28"/>
          <w:szCs w:val="28"/>
        </w:rPr>
        <w:t>ь</w:t>
      </w:r>
      <w:r w:rsidR="004D60C8" w:rsidRPr="002551F6">
        <w:rPr>
          <w:rFonts w:ascii="Times New Roman" w:hAnsi="Times New Roman"/>
          <w:sz w:val="28"/>
          <w:szCs w:val="28"/>
        </w:rPr>
        <w:t>»</w:t>
      </w:r>
      <w:r w:rsidR="00016D7A" w:rsidRPr="002551F6">
        <w:rPr>
          <w:rFonts w:ascii="Times New Roman" w:hAnsi="Times New Roman"/>
          <w:sz w:val="28"/>
          <w:szCs w:val="28"/>
        </w:rPr>
        <w:t xml:space="preserve"> ГИИС «Электронный бюджет».</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настоящее время функционал готов к </w:t>
      </w:r>
      <w:r w:rsidR="006E6952" w:rsidRPr="002551F6">
        <w:rPr>
          <w:rFonts w:ascii="Times New Roman" w:hAnsi="Times New Roman"/>
          <w:sz w:val="28"/>
          <w:szCs w:val="28"/>
        </w:rPr>
        <w:t xml:space="preserve">предварительным приемочным испытаниям и опытной эксплуатации и планируется к </w:t>
      </w:r>
      <w:r w:rsidRPr="002551F6">
        <w:rPr>
          <w:rFonts w:ascii="Times New Roman" w:hAnsi="Times New Roman"/>
          <w:sz w:val="28"/>
          <w:szCs w:val="28"/>
        </w:rPr>
        <w:t>1</w:t>
      </w:r>
      <w:r w:rsidR="006E6952" w:rsidRPr="002551F6">
        <w:rPr>
          <w:rFonts w:ascii="Times New Roman" w:hAnsi="Times New Roman"/>
          <w:sz w:val="28"/>
          <w:szCs w:val="28"/>
        </w:rPr>
        <w:t xml:space="preserve"> июля </w:t>
      </w:r>
      <w:r w:rsidRPr="002551F6">
        <w:rPr>
          <w:rFonts w:ascii="Times New Roman" w:hAnsi="Times New Roman"/>
          <w:sz w:val="28"/>
          <w:szCs w:val="28"/>
        </w:rPr>
        <w:t xml:space="preserve">2016 </w:t>
      </w:r>
      <w:r w:rsidR="006E6952" w:rsidRPr="002551F6">
        <w:rPr>
          <w:rFonts w:ascii="Times New Roman" w:hAnsi="Times New Roman"/>
          <w:sz w:val="28"/>
          <w:szCs w:val="28"/>
        </w:rPr>
        <w:t xml:space="preserve">года </w:t>
      </w:r>
      <w:r w:rsidRPr="002551F6">
        <w:rPr>
          <w:rFonts w:ascii="Times New Roman" w:hAnsi="Times New Roman"/>
          <w:sz w:val="28"/>
          <w:szCs w:val="28"/>
        </w:rPr>
        <w:t xml:space="preserve">внедрить в </w:t>
      </w:r>
      <w:r w:rsidR="004802B3" w:rsidRPr="002551F6">
        <w:rPr>
          <w:rFonts w:ascii="Times New Roman" w:hAnsi="Times New Roman"/>
          <w:sz w:val="28"/>
          <w:szCs w:val="28"/>
        </w:rPr>
        <w:t>«</w:t>
      </w:r>
      <w:r w:rsidRPr="002551F6">
        <w:rPr>
          <w:rFonts w:ascii="Times New Roman" w:hAnsi="Times New Roman"/>
          <w:sz w:val="28"/>
          <w:szCs w:val="28"/>
        </w:rPr>
        <w:t>пилотных</w:t>
      </w:r>
      <w:r w:rsidR="004802B3" w:rsidRPr="002551F6">
        <w:rPr>
          <w:rFonts w:ascii="Times New Roman" w:hAnsi="Times New Roman"/>
          <w:sz w:val="28"/>
          <w:szCs w:val="28"/>
        </w:rPr>
        <w:t>»</w:t>
      </w:r>
      <w:r w:rsidRPr="002551F6">
        <w:rPr>
          <w:rFonts w:ascii="Times New Roman" w:hAnsi="Times New Roman"/>
          <w:sz w:val="28"/>
          <w:szCs w:val="28"/>
        </w:rPr>
        <w:t xml:space="preserve"> ТОФК.</w:t>
      </w:r>
    </w:p>
    <w:p w:rsidR="00BE68D4" w:rsidRPr="002551F6" w:rsidRDefault="00BE68D4"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Таким образом, разработанное ППО позволит:</w:t>
      </w:r>
    </w:p>
    <w:p w:rsidR="00BE68D4" w:rsidRPr="002551F6" w:rsidRDefault="006E6952"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E68D4" w:rsidRPr="002551F6">
        <w:rPr>
          <w:rFonts w:ascii="Times New Roman" w:hAnsi="Times New Roman"/>
          <w:sz w:val="28"/>
          <w:szCs w:val="28"/>
        </w:rPr>
        <w:t xml:space="preserve">существлять централизованный расчет заработной платы </w:t>
      </w:r>
      <w:r w:rsidR="004D60B5">
        <w:rPr>
          <w:rFonts w:ascii="Times New Roman" w:hAnsi="Times New Roman"/>
          <w:sz w:val="28"/>
          <w:szCs w:val="28"/>
        </w:rPr>
        <w:br/>
      </w:r>
      <w:r w:rsidR="00BE68D4" w:rsidRPr="002551F6">
        <w:rPr>
          <w:rFonts w:ascii="Times New Roman" w:hAnsi="Times New Roman"/>
          <w:sz w:val="28"/>
          <w:szCs w:val="28"/>
        </w:rPr>
        <w:t xml:space="preserve">в </w:t>
      </w:r>
      <w:r w:rsidR="004D60B5">
        <w:rPr>
          <w:rFonts w:ascii="Times New Roman" w:hAnsi="Times New Roman"/>
          <w:sz w:val="28"/>
          <w:szCs w:val="28"/>
        </w:rPr>
        <w:t>ФКУ </w:t>
      </w:r>
      <w:r w:rsidRPr="002551F6">
        <w:rPr>
          <w:rFonts w:ascii="Times New Roman" w:hAnsi="Times New Roman"/>
          <w:sz w:val="28"/>
          <w:szCs w:val="28"/>
        </w:rPr>
        <w:t>«</w:t>
      </w:r>
      <w:r w:rsidR="00BE68D4" w:rsidRPr="002551F6">
        <w:rPr>
          <w:rFonts w:ascii="Times New Roman" w:hAnsi="Times New Roman"/>
          <w:sz w:val="28"/>
          <w:szCs w:val="28"/>
        </w:rPr>
        <w:t>ЦОКР</w:t>
      </w:r>
      <w:r w:rsidRPr="002551F6">
        <w:rPr>
          <w:rFonts w:ascii="Times New Roman" w:hAnsi="Times New Roman"/>
          <w:sz w:val="28"/>
          <w:szCs w:val="28"/>
        </w:rPr>
        <w:t>»</w:t>
      </w:r>
      <w:r w:rsidR="00BE68D4" w:rsidRPr="002551F6">
        <w:rPr>
          <w:rFonts w:ascii="Times New Roman" w:hAnsi="Times New Roman"/>
          <w:sz w:val="28"/>
          <w:szCs w:val="28"/>
        </w:rPr>
        <w:t xml:space="preserve"> для ТОФК</w:t>
      </w:r>
      <w:r w:rsidRPr="002551F6">
        <w:rPr>
          <w:rFonts w:ascii="Times New Roman" w:hAnsi="Times New Roman"/>
          <w:sz w:val="28"/>
          <w:szCs w:val="28"/>
        </w:rPr>
        <w:t>;</w:t>
      </w:r>
    </w:p>
    <w:p w:rsidR="00BE68D4" w:rsidRPr="002551F6" w:rsidRDefault="006E6952" w:rsidP="006E6952">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з</w:t>
      </w:r>
      <w:r w:rsidR="00BE68D4" w:rsidRPr="002551F6">
        <w:rPr>
          <w:rFonts w:ascii="Times New Roman" w:hAnsi="Times New Roman"/>
          <w:sz w:val="28"/>
          <w:szCs w:val="28"/>
        </w:rPr>
        <w:t>а счет типизации и унификации бизнес-процессов предоставлять ППО как услугу прочим ФОИВ</w:t>
      </w:r>
      <w:r w:rsidRPr="002551F6">
        <w:rPr>
          <w:rFonts w:ascii="Times New Roman" w:hAnsi="Times New Roman"/>
          <w:sz w:val="28"/>
          <w:szCs w:val="28"/>
        </w:rPr>
        <w:t>;</w:t>
      </w:r>
    </w:p>
    <w:p w:rsidR="00BE68D4" w:rsidRPr="002551F6" w:rsidRDefault="006E6952"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E68D4" w:rsidRPr="002551F6">
        <w:rPr>
          <w:rFonts w:ascii="Times New Roman" w:hAnsi="Times New Roman"/>
          <w:sz w:val="28"/>
          <w:szCs w:val="28"/>
        </w:rPr>
        <w:t>существлять централизованный учет за ФОИВ</w:t>
      </w:r>
      <w:r w:rsidRPr="002551F6">
        <w:rPr>
          <w:rFonts w:ascii="Times New Roman" w:hAnsi="Times New Roman"/>
          <w:sz w:val="28"/>
          <w:szCs w:val="28"/>
        </w:rPr>
        <w:t>.</w:t>
      </w:r>
    </w:p>
    <w:p w:rsidR="00BE68D4" w:rsidRPr="002551F6" w:rsidRDefault="00704ED3" w:rsidP="002F2C0C">
      <w:pPr>
        <w:pStyle w:val="11"/>
        <w:tabs>
          <w:tab w:val="left" w:pos="-142"/>
          <w:tab w:val="left" w:pos="1134"/>
        </w:tabs>
        <w:spacing w:before="240" w:after="120" w:line="240" w:lineRule="auto"/>
        <w:ind w:left="0" w:firstLine="709"/>
        <w:contextualSpacing w:val="0"/>
        <w:jc w:val="both"/>
        <w:rPr>
          <w:rFonts w:ascii="Times New Roman" w:eastAsiaTheme="minorHAnsi" w:hAnsi="Times New Roman"/>
          <w:b/>
          <w:color w:val="000000" w:themeColor="text1"/>
          <w:sz w:val="28"/>
          <w:szCs w:val="28"/>
        </w:rPr>
      </w:pPr>
      <w:r w:rsidRPr="002551F6">
        <w:rPr>
          <w:rFonts w:ascii="Times New Roman" w:eastAsiaTheme="minorHAnsi" w:hAnsi="Times New Roman"/>
          <w:b/>
          <w:color w:val="000000" w:themeColor="text1"/>
          <w:sz w:val="28"/>
          <w:szCs w:val="28"/>
        </w:rPr>
        <w:t>10.3. </w:t>
      </w:r>
      <w:r w:rsidR="00BE68D4" w:rsidRPr="002551F6">
        <w:rPr>
          <w:rFonts w:ascii="Times New Roman" w:eastAsiaTheme="minorHAnsi" w:hAnsi="Times New Roman"/>
          <w:b/>
          <w:color w:val="000000" w:themeColor="text1"/>
          <w:sz w:val="28"/>
          <w:szCs w:val="28"/>
        </w:rPr>
        <w:t>Развитие Автоматизированной системы Федерал</w:t>
      </w:r>
      <w:r w:rsidRPr="002551F6">
        <w:rPr>
          <w:rFonts w:ascii="Times New Roman" w:eastAsiaTheme="minorHAnsi" w:hAnsi="Times New Roman"/>
          <w:b/>
          <w:color w:val="000000" w:themeColor="text1"/>
          <w:sz w:val="28"/>
          <w:szCs w:val="28"/>
        </w:rPr>
        <w:t>ьного казначейства «АС</w:t>
      </w:r>
      <w:r w:rsidR="00BE68D4" w:rsidRPr="002551F6">
        <w:rPr>
          <w:rFonts w:ascii="Times New Roman" w:eastAsiaTheme="minorHAnsi" w:hAnsi="Times New Roman"/>
          <w:b/>
          <w:color w:val="000000" w:themeColor="text1"/>
          <w:sz w:val="28"/>
          <w:szCs w:val="28"/>
        </w:rPr>
        <w:t>ФК</w:t>
      </w:r>
      <w:r w:rsidRPr="002551F6">
        <w:rPr>
          <w:rFonts w:ascii="Times New Roman" w:eastAsiaTheme="minorHAnsi" w:hAnsi="Times New Roman"/>
          <w:b/>
          <w:color w:val="000000" w:themeColor="text1"/>
          <w:sz w:val="28"/>
          <w:szCs w:val="28"/>
        </w:rPr>
        <w:t>»</w:t>
      </w:r>
    </w:p>
    <w:p w:rsidR="00BE68D4" w:rsidRPr="002551F6" w:rsidRDefault="006E6952"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«АС</w:t>
      </w:r>
      <w:r w:rsidR="00BE68D4" w:rsidRPr="002551F6">
        <w:rPr>
          <w:rFonts w:ascii="Times New Roman" w:eastAsiaTheme="minorHAnsi" w:hAnsi="Times New Roman"/>
          <w:sz w:val="28"/>
          <w:szCs w:val="28"/>
        </w:rPr>
        <w:t>ФК</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 xml:space="preserve"> является важнейшей информационной системой Казначейства России, обеспечивающей соблюдение главных принципов, заложенных в управление государственными финансами.</w:t>
      </w:r>
    </w:p>
    <w:p w:rsidR="00BE68D4" w:rsidRPr="002551F6" w:rsidRDefault="006E6952"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«АС</w:t>
      </w:r>
      <w:r w:rsidR="00BE68D4" w:rsidRPr="002551F6">
        <w:rPr>
          <w:rFonts w:ascii="Times New Roman" w:eastAsiaTheme="minorHAnsi" w:hAnsi="Times New Roman"/>
          <w:sz w:val="28"/>
          <w:szCs w:val="28"/>
        </w:rPr>
        <w:t>ФК</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 xml:space="preserve"> обеспечивает автоматизацию следующих функций Казначейства России:</w:t>
      </w:r>
    </w:p>
    <w:p w:rsidR="00BE68D4" w:rsidRPr="002551F6" w:rsidRDefault="006E6952"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ведение кассового планирования, включая прогноз поступлений </w:t>
      </w:r>
      <w:r w:rsidRPr="002551F6">
        <w:rPr>
          <w:rFonts w:ascii="Times New Roman" w:eastAsiaTheme="minorHAnsi" w:hAnsi="Times New Roman"/>
          <w:sz w:val="28"/>
          <w:szCs w:val="28"/>
        </w:rPr>
        <w:br/>
      </w:r>
      <w:r w:rsidR="00BE68D4" w:rsidRPr="002551F6">
        <w:rPr>
          <w:rFonts w:ascii="Times New Roman" w:eastAsiaTheme="minorHAnsi" w:hAnsi="Times New Roman"/>
          <w:sz w:val="28"/>
          <w:szCs w:val="28"/>
        </w:rPr>
        <w:t>и план платежей;</w:t>
      </w:r>
    </w:p>
    <w:p w:rsidR="00BE68D4" w:rsidRPr="002551F6" w:rsidRDefault="006E6952"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учет показателей сводной бюджетной росписи федерального бюджета, доведение до участников бюджетного процесса бюджетных ассигнований, </w:t>
      </w:r>
      <w:r w:rsidRPr="002551F6">
        <w:rPr>
          <w:rFonts w:ascii="Times New Roman" w:eastAsiaTheme="minorHAnsi" w:hAnsi="Times New Roman"/>
          <w:sz w:val="28"/>
          <w:szCs w:val="28"/>
        </w:rPr>
        <w:t>ЛБО</w:t>
      </w:r>
      <w:r w:rsidR="00BE68D4" w:rsidRPr="002551F6">
        <w:rPr>
          <w:rFonts w:ascii="Times New Roman" w:eastAsiaTheme="minorHAnsi" w:hAnsi="Times New Roman"/>
          <w:sz w:val="28"/>
          <w:szCs w:val="28"/>
        </w:rPr>
        <w:t xml:space="preserve"> и предельных объемов финансирования расходов, ведение реестра соглашений, контроль и учет бюджетных обязательств получателей средств федерального бюджета;</w:t>
      </w:r>
    </w:p>
    <w:p w:rsidR="00BE68D4" w:rsidRPr="002551F6" w:rsidRDefault="006E6952"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учет поступлений в бюджетную систему Российской Федерации, распределение поступлений в доход других бюджетов, осуществление возвратов (зачетов), учет налоговых льгот и обработку</w:t>
      </w:r>
      <w:r w:rsidRPr="002551F6">
        <w:rPr>
          <w:rFonts w:ascii="Times New Roman" w:eastAsiaTheme="minorHAnsi" w:hAnsi="Times New Roman"/>
          <w:sz w:val="28"/>
          <w:szCs w:val="28"/>
        </w:rPr>
        <w:t xml:space="preserve"> невыясненных поступлений;</w:t>
      </w:r>
    </w:p>
    <w:p w:rsidR="00BE68D4" w:rsidRPr="002551F6" w:rsidRDefault="002154FF"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кассовое обслуживание исполнения бюджетов бюджетной системы Российской Федерации и управление платежами с единых счетов бюджетов;</w:t>
      </w:r>
    </w:p>
    <w:p w:rsidR="00BE68D4" w:rsidRPr="002551F6" w:rsidRDefault="002154FF"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ведение лицевых счетов </w:t>
      </w:r>
      <w:r w:rsidR="006E6952" w:rsidRPr="002551F6">
        <w:rPr>
          <w:rFonts w:ascii="Times New Roman" w:eastAsiaTheme="minorHAnsi" w:hAnsi="Times New Roman"/>
          <w:sz w:val="28"/>
          <w:szCs w:val="28"/>
        </w:rPr>
        <w:t>УБП</w:t>
      </w:r>
      <w:r w:rsidR="00BE68D4" w:rsidRPr="002551F6">
        <w:rPr>
          <w:rFonts w:ascii="Times New Roman" w:eastAsiaTheme="minorHAnsi" w:hAnsi="Times New Roman"/>
          <w:sz w:val="28"/>
          <w:szCs w:val="28"/>
        </w:rPr>
        <w:t xml:space="preserve"> и </w:t>
      </w:r>
      <w:r w:rsidRPr="002551F6">
        <w:rPr>
          <w:rFonts w:ascii="Times New Roman" w:hAnsi="Times New Roman"/>
          <w:sz w:val="28"/>
          <w:szCs w:val="28"/>
        </w:rPr>
        <w:t>НУБП</w:t>
      </w:r>
      <w:r w:rsidR="00BE68D4" w:rsidRPr="002551F6">
        <w:rPr>
          <w:rFonts w:ascii="Times New Roman" w:eastAsiaTheme="minorHAnsi" w:hAnsi="Times New Roman"/>
          <w:sz w:val="28"/>
          <w:szCs w:val="28"/>
        </w:rPr>
        <w:t xml:space="preserve"> всех уровней бюджетной системы Российской Федерации;</w:t>
      </w:r>
    </w:p>
    <w:p w:rsidR="00BE68D4" w:rsidRPr="002551F6" w:rsidRDefault="002154FF"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формирование необходимой оперативной и аналитической отчетности об исполнении бюджетов;</w:t>
      </w:r>
    </w:p>
    <w:p w:rsidR="00BE68D4" w:rsidRPr="002551F6" w:rsidRDefault="002154FF"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электронный документооборот с клиентами в рамках кассового обслуживания с обеспечением юридической значимости и безопасности документооборота;</w:t>
      </w:r>
    </w:p>
    <w:p w:rsidR="00BE68D4" w:rsidRPr="002551F6" w:rsidRDefault="002154FF"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lastRenderedPageBreak/>
        <w:t>– </w:t>
      </w:r>
      <w:r w:rsidR="006E6952" w:rsidRPr="002551F6">
        <w:rPr>
          <w:rFonts w:ascii="Times New Roman" w:eastAsiaTheme="minorHAnsi" w:hAnsi="Times New Roman"/>
          <w:sz w:val="28"/>
          <w:szCs w:val="28"/>
        </w:rPr>
        <w:t>ведение Р</w:t>
      </w:r>
      <w:r w:rsidR="00BE68D4" w:rsidRPr="002551F6">
        <w:rPr>
          <w:rFonts w:ascii="Times New Roman" w:eastAsiaTheme="minorHAnsi" w:hAnsi="Times New Roman"/>
          <w:sz w:val="28"/>
          <w:szCs w:val="28"/>
        </w:rPr>
        <w:t xml:space="preserve">еестра </w:t>
      </w:r>
      <w:r w:rsidR="006E6952" w:rsidRPr="002551F6">
        <w:rPr>
          <w:rFonts w:ascii="Times New Roman" w:eastAsiaTheme="minorHAnsi" w:hAnsi="Times New Roman"/>
          <w:sz w:val="28"/>
          <w:szCs w:val="28"/>
        </w:rPr>
        <w:t>УБП</w:t>
      </w:r>
      <w:r w:rsidR="00BE68D4" w:rsidRPr="002551F6">
        <w:rPr>
          <w:rFonts w:ascii="Times New Roman" w:eastAsiaTheme="minorHAnsi" w:hAnsi="Times New Roman"/>
          <w:sz w:val="28"/>
          <w:szCs w:val="28"/>
        </w:rPr>
        <w:t xml:space="preserve"> и </w:t>
      </w:r>
      <w:r w:rsidRPr="002551F6">
        <w:rPr>
          <w:rFonts w:ascii="Times New Roman" w:hAnsi="Times New Roman"/>
          <w:sz w:val="28"/>
          <w:szCs w:val="28"/>
        </w:rPr>
        <w:t>НУБП</w:t>
      </w:r>
      <w:r w:rsidR="00BE68D4" w:rsidRPr="002551F6">
        <w:rPr>
          <w:rFonts w:ascii="Times New Roman" w:eastAsiaTheme="minorHAnsi" w:hAnsi="Times New Roman"/>
          <w:sz w:val="28"/>
          <w:szCs w:val="28"/>
        </w:rPr>
        <w:t xml:space="preserve"> в рамках</w:t>
      </w:r>
      <w:r w:rsidR="003F51E1" w:rsidRPr="002551F6">
        <w:rPr>
          <w:rFonts w:ascii="Times New Roman" w:eastAsiaTheme="minorHAnsi" w:hAnsi="Times New Roman"/>
          <w:sz w:val="28"/>
          <w:szCs w:val="28"/>
        </w:rPr>
        <w:t xml:space="preserve"> </w:t>
      </w:r>
      <w:r w:rsidR="00BE68D4" w:rsidRPr="002551F6">
        <w:rPr>
          <w:rFonts w:ascii="Times New Roman" w:eastAsiaTheme="minorHAnsi" w:hAnsi="Times New Roman"/>
          <w:sz w:val="28"/>
          <w:szCs w:val="28"/>
        </w:rPr>
        <w:t xml:space="preserve">интеграции с подсистемой </w:t>
      </w:r>
      <w:r w:rsidR="004D60C8" w:rsidRPr="002551F6">
        <w:rPr>
          <w:rFonts w:ascii="Times New Roman" w:eastAsiaTheme="minorHAnsi" w:hAnsi="Times New Roman"/>
          <w:sz w:val="28"/>
          <w:szCs w:val="28"/>
        </w:rPr>
        <w:t>«В</w:t>
      </w:r>
      <w:r w:rsidR="00BE68D4" w:rsidRPr="002551F6">
        <w:rPr>
          <w:rFonts w:ascii="Times New Roman" w:eastAsiaTheme="minorHAnsi" w:hAnsi="Times New Roman"/>
          <w:sz w:val="28"/>
          <w:szCs w:val="28"/>
        </w:rPr>
        <w:t>едения нормати</w:t>
      </w:r>
      <w:r w:rsidR="006E6952" w:rsidRPr="002551F6">
        <w:rPr>
          <w:rFonts w:ascii="Times New Roman" w:eastAsiaTheme="minorHAnsi" w:hAnsi="Times New Roman"/>
          <w:sz w:val="28"/>
          <w:szCs w:val="28"/>
        </w:rPr>
        <w:t>вной справочной информации</w:t>
      </w:r>
      <w:r w:rsidR="004D60C8" w:rsidRPr="002551F6">
        <w:rPr>
          <w:rFonts w:ascii="Times New Roman" w:eastAsiaTheme="minorHAnsi" w:hAnsi="Times New Roman"/>
          <w:sz w:val="28"/>
          <w:szCs w:val="28"/>
        </w:rPr>
        <w:t>»</w:t>
      </w:r>
      <w:r w:rsidR="006E6952" w:rsidRPr="002551F6">
        <w:rPr>
          <w:rFonts w:ascii="Times New Roman" w:eastAsiaTheme="minorHAnsi" w:hAnsi="Times New Roman"/>
          <w:sz w:val="28"/>
          <w:szCs w:val="28"/>
        </w:rPr>
        <w:t xml:space="preserve"> ГИИС «Электронный бюджет»;</w:t>
      </w:r>
    </w:p>
    <w:p w:rsidR="00BE68D4" w:rsidRPr="002551F6" w:rsidRDefault="006E6952"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взаимодействие с другими информационными системами Федерального казначейства: Официальны</w:t>
      </w:r>
      <w:r w:rsidR="00793794" w:rsidRPr="002551F6">
        <w:rPr>
          <w:rFonts w:ascii="Times New Roman" w:eastAsiaTheme="minorHAnsi" w:hAnsi="Times New Roman"/>
          <w:sz w:val="28"/>
          <w:szCs w:val="28"/>
        </w:rPr>
        <w:t>м</w:t>
      </w:r>
      <w:r w:rsidR="00BE68D4" w:rsidRPr="002551F6">
        <w:rPr>
          <w:rFonts w:ascii="Times New Roman" w:eastAsiaTheme="minorHAnsi" w:hAnsi="Times New Roman"/>
          <w:sz w:val="28"/>
          <w:szCs w:val="28"/>
        </w:rPr>
        <w:t xml:space="preserve"> сайт</w:t>
      </w:r>
      <w:r w:rsidR="00793794" w:rsidRPr="002551F6">
        <w:rPr>
          <w:rFonts w:ascii="Times New Roman" w:eastAsiaTheme="minorHAnsi" w:hAnsi="Times New Roman"/>
          <w:sz w:val="28"/>
          <w:szCs w:val="28"/>
        </w:rPr>
        <w:t>ом</w:t>
      </w:r>
      <w:r w:rsidR="00BE68D4" w:rsidRPr="002551F6">
        <w:rPr>
          <w:rFonts w:ascii="Times New Roman" w:eastAsiaTheme="minorHAnsi" w:hAnsi="Times New Roman"/>
          <w:sz w:val="28"/>
          <w:szCs w:val="28"/>
        </w:rPr>
        <w:t xml:space="preserve"> </w:t>
      </w:r>
      <w:hyperlink r:id="rId163" w:history="1">
        <w:r w:rsidR="00BE68D4" w:rsidRPr="00975871">
          <w:rPr>
            <w:rStyle w:val="a4"/>
            <w:rFonts w:ascii="Times New Roman" w:eastAsiaTheme="minorHAnsi" w:hAnsi="Times New Roman"/>
            <w:color w:val="000000" w:themeColor="text1"/>
            <w:sz w:val="28"/>
            <w:szCs w:val="28"/>
            <w:u w:val="none"/>
          </w:rPr>
          <w:t>www.zakupki.gov.ru</w:t>
        </w:r>
      </w:hyperlink>
      <w:r w:rsidR="00793794" w:rsidRPr="00975871">
        <w:rPr>
          <w:rFonts w:ascii="Times New Roman" w:eastAsiaTheme="minorHAnsi" w:hAnsi="Times New Roman"/>
          <w:color w:val="000000" w:themeColor="text1"/>
          <w:sz w:val="28"/>
          <w:szCs w:val="28"/>
        </w:rPr>
        <w:t xml:space="preserve">, </w:t>
      </w:r>
      <w:r w:rsidR="00BE68D4" w:rsidRPr="002551F6">
        <w:rPr>
          <w:rFonts w:ascii="Times New Roman" w:eastAsiaTheme="minorHAnsi" w:hAnsi="Times New Roman"/>
          <w:sz w:val="28"/>
          <w:szCs w:val="28"/>
        </w:rPr>
        <w:t>Едины</w:t>
      </w:r>
      <w:r w:rsidR="00793794" w:rsidRPr="002551F6">
        <w:rPr>
          <w:rFonts w:ascii="Times New Roman" w:eastAsiaTheme="minorHAnsi" w:hAnsi="Times New Roman"/>
          <w:sz w:val="28"/>
          <w:szCs w:val="28"/>
        </w:rPr>
        <w:t>м</w:t>
      </w:r>
      <w:r w:rsidR="00BE68D4" w:rsidRPr="002551F6">
        <w:rPr>
          <w:rFonts w:ascii="Times New Roman" w:eastAsiaTheme="minorHAnsi" w:hAnsi="Times New Roman"/>
          <w:sz w:val="28"/>
          <w:szCs w:val="28"/>
        </w:rPr>
        <w:t xml:space="preserve"> портал</w:t>
      </w:r>
      <w:r w:rsidR="00793794" w:rsidRPr="002551F6">
        <w:rPr>
          <w:rFonts w:ascii="Times New Roman" w:eastAsiaTheme="minorHAnsi" w:hAnsi="Times New Roman"/>
          <w:sz w:val="28"/>
          <w:szCs w:val="28"/>
        </w:rPr>
        <w:t>ом,</w:t>
      </w:r>
      <w:r w:rsidR="00BE68D4" w:rsidRPr="002551F6">
        <w:rPr>
          <w:rFonts w:ascii="Times New Roman" w:eastAsiaTheme="minorHAnsi" w:hAnsi="Times New Roman"/>
          <w:sz w:val="28"/>
          <w:szCs w:val="28"/>
        </w:rPr>
        <w:t xml:space="preserve"> </w:t>
      </w:r>
      <w:r w:rsidR="00793794" w:rsidRPr="002551F6">
        <w:rPr>
          <w:rFonts w:ascii="Times New Roman" w:eastAsiaTheme="minorHAnsi" w:hAnsi="Times New Roman"/>
          <w:sz w:val="28"/>
          <w:szCs w:val="28"/>
        </w:rPr>
        <w:t>системой ИАС </w:t>
      </w:r>
      <w:r w:rsidR="00BE68D4" w:rsidRPr="002551F6">
        <w:rPr>
          <w:rFonts w:ascii="Times New Roman" w:eastAsiaTheme="minorHAnsi" w:hAnsi="Times New Roman"/>
          <w:sz w:val="28"/>
          <w:szCs w:val="28"/>
        </w:rPr>
        <w:t>КПЭ.</w:t>
      </w:r>
    </w:p>
    <w:p w:rsidR="00BE68D4" w:rsidRPr="002551F6" w:rsidRDefault="00BE68D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З</w:t>
      </w:r>
      <w:r w:rsidR="00793794" w:rsidRPr="002551F6">
        <w:rPr>
          <w:rFonts w:ascii="Times New Roman" w:eastAsiaTheme="minorHAnsi" w:hAnsi="Times New Roman"/>
          <w:sz w:val="28"/>
          <w:szCs w:val="28"/>
        </w:rPr>
        <w:t>а 2015 год в рамках развития «АС</w:t>
      </w:r>
      <w:r w:rsidRPr="002551F6">
        <w:rPr>
          <w:rFonts w:ascii="Times New Roman" w:eastAsiaTheme="minorHAnsi" w:hAnsi="Times New Roman"/>
          <w:sz w:val="28"/>
          <w:szCs w:val="28"/>
        </w:rPr>
        <w:t>ФК</w:t>
      </w:r>
      <w:r w:rsidR="00793794"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были автоматизированы положения и требования 64 новых (измененных) нормативных правовых актов, 5 редакций форматов информационного взаимодействия с Банком России (УФЭБС), 14 системных писем Минфина России и </w:t>
      </w:r>
      <w:r w:rsidR="00793794" w:rsidRPr="002551F6">
        <w:rPr>
          <w:rFonts w:ascii="Times New Roman" w:eastAsiaTheme="minorHAnsi" w:hAnsi="Times New Roman"/>
          <w:sz w:val="28"/>
          <w:szCs w:val="28"/>
        </w:rPr>
        <w:t>Банка России, 110 системных писем</w:t>
      </w:r>
      <w:r w:rsidRPr="002551F6">
        <w:rPr>
          <w:rFonts w:ascii="Times New Roman" w:eastAsiaTheme="minorHAnsi" w:hAnsi="Times New Roman"/>
          <w:sz w:val="28"/>
          <w:szCs w:val="28"/>
        </w:rPr>
        <w:t xml:space="preserve"> Федерального казначейства. </w:t>
      </w:r>
    </w:p>
    <w:p w:rsidR="00BE68D4" w:rsidRPr="002551F6" w:rsidRDefault="00BE68D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О</w:t>
      </w:r>
      <w:r w:rsidR="00793794" w:rsidRPr="002551F6">
        <w:rPr>
          <w:rFonts w:ascii="Times New Roman" w:eastAsiaTheme="minorHAnsi" w:hAnsi="Times New Roman"/>
          <w:sz w:val="28"/>
          <w:szCs w:val="28"/>
        </w:rPr>
        <w:t>сновные направления развития «АС</w:t>
      </w:r>
      <w:r w:rsidRPr="002551F6">
        <w:rPr>
          <w:rFonts w:ascii="Times New Roman" w:eastAsiaTheme="minorHAnsi" w:hAnsi="Times New Roman"/>
          <w:sz w:val="28"/>
          <w:szCs w:val="28"/>
        </w:rPr>
        <w:t>ФК</w:t>
      </w:r>
      <w:r w:rsidR="00793794"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в 2015 году в соответствии </w:t>
      </w:r>
      <w:r w:rsidR="00793794" w:rsidRPr="002551F6">
        <w:rPr>
          <w:rFonts w:ascii="Times New Roman" w:eastAsiaTheme="minorHAnsi" w:hAnsi="Times New Roman"/>
          <w:sz w:val="28"/>
          <w:szCs w:val="28"/>
        </w:rPr>
        <w:br/>
      </w:r>
      <w:r w:rsidRPr="002551F6">
        <w:rPr>
          <w:rFonts w:ascii="Times New Roman" w:eastAsiaTheme="minorHAnsi" w:hAnsi="Times New Roman"/>
          <w:sz w:val="28"/>
          <w:szCs w:val="28"/>
        </w:rPr>
        <w:t>с изменениями нормативного регулирования:</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–у</w:t>
      </w:r>
      <w:r w:rsidR="00BE68D4" w:rsidRPr="002551F6">
        <w:rPr>
          <w:rFonts w:ascii="Times New Roman" w:eastAsiaTheme="minorHAnsi" w:hAnsi="Times New Roman"/>
          <w:sz w:val="28"/>
          <w:szCs w:val="28"/>
        </w:rPr>
        <w:t>чет операций по новой структуре кодов бюджетной классификации, без использования КОСГУ;</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к</w:t>
      </w:r>
      <w:r w:rsidR="00BE68D4" w:rsidRPr="002551F6">
        <w:rPr>
          <w:rFonts w:ascii="Times New Roman" w:eastAsiaTheme="minorHAnsi" w:hAnsi="Times New Roman"/>
          <w:sz w:val="28"/>
          <w:szCs w:val="28"/>
        </w:rPr>
        <w:t>азначейское сопровождение отдельных</w:t>
      </w:r>
      <w:r w:rsidR="003F51E1" w:rsidRPr="002551F6">
        <w:rPr>
          <w:rFonts w:ascii="Times New Roman" w:eastAsiaTheme="minorHAnsi" w:hAnsi="Times New Roman"/>
          <w:sz w:val="28"/>
          <w:szCs w:val="28"/>
        </w:rPr>
        <w:t xml:space="preserve"> </w:t>
      </w:r>
      <w:r w:rsidR="00BE68D4" w:rsidRPr="002551F6">
        <w:rPr>
          <w:rFonts w:ascii="Times New Roman" w:eastAsiaTheme="minorHAnsi" w:hAnsi="Times New Roman"/>
          <w:sz w:val="28"/>
          <w:szCs w:val="28"/>
        </w:rPr>
        <w:t>государственных контрактов и субсидий юридическим лицам за счет средств федерального бюджета (в частности</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 xml:space="preserve"> в целях строительства космодрома </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Восточный</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и</w:t>
      </w:r>
      <w:r w:rsidR="00BE68D4" w:rsidRPr="002551F6">
        <w:rPr>
          <w:rFonts w:ascii="Times New Roman" w:eastAsiaTheme="minorHAnsi" w:hAnsi="Times New Roman"/>
          <w:sz w:val="28"/>
          <w:szCs w:val="28"/>
        </w:rPr>
        <w:t>сполнение федерального бюджета по расходам в условиях применения инструмента ограничения кассовых выплат – предельных объемов финансирования расходов;</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2154FF" w:rsidRPr="002551F6">
        <w:rPr>
          <w:rFonts w:ascii="Times New Roman" w:eastAsiaTheme="minorHAnsi" w:hAnsi="Times New Roman"/>
          <w:sz w:val="28"/>
          <w:szCs w:val="28"/>
        </w:rPr>
        <w:t>в</w:t>
      </w:r>
      <w:r w:rsidRPr="002551F6">
        <w:rPr>
          <w:rFonts w:ascii="Times New Roman" w:eastAsiaTheme="minorHAnsi" w:hAnsi="Times New Roman"/>
          <w:sz w:val="28"/>
          <w:szCs w:val="28"/>
        </w:rPr>
        <w:t>едение Р</w:t>
      </w:r>
      <w:r w:rsidR="00BE68D4" w:rsidRPr="002551F6">
        <w:rPr>
          <w:rFonts w:ascii="Times New Roman" w:eastAsiaTheme="minorHAnsi" w:hAnsi="Times New Roman"/>
          <w:sz w:val="28"/>
          <w:szCs w:val="28"/>
        </w:rPr>
        <w:t xml:space="preserve">еестра </w:t>
      </w:r>
      <w:r w:rsidRPr="002551F6">
        <w:rPr>
          <w:rFonts w:ascii="Times New Roman" w:eastAsiaTheme="minorHAnsi" w:hAnsi="Times New Roman"/>
          <w:sz w:val="28"/>
          <w:szCs w:val="28"/>
        </w:rPr>
        <w:t>УБП и</w:t>
      </w:r>
      <w:r w:rsidR="00BE68D4" w:rsidRPr="002551F6">
        <w:rPr>
          <w:rFonts w:ascii="Times New Roman" w:eastAsiaTheme="minorHAnsi" w:hAnsi="Times New Roman"/>
          <w:sz w:val="28"/>
          <w:szCs w:val="28"/>
        </w:rPr>
        <w:t xml:space="preserve"> </w:t>
      </w:r>
      <w:r w:rsidR="002154FF" w:rsidRPr="002551F6">
        <w:rPr>
          <w:rFonts w:ascii="Times New Roman" w:hAnsi="Times New Roman"/>
          <w:sz w:val="28"/>
          <w:szCs w:val="28"/>
        </w:rPr>
        <w:t>НУБП</w:t>
      </w:r>
      <w:r w:rsidR="00BE68D4" w:rsidRPr="002551F6">
        <w:rPr>
          <w:rFonts w:ascii="Times New Roman" w:eastAsiaTheme="minorHAnsi" w:hAnsi="Times New Roman"/>
          <w:sz w:val="28"/>
          <w:szCs w:val="28"/>
        </w:rPr>
        <w:t>;</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в</w:t>
      </w:r>
      <w:r w:rsidR="00BE68D4" w:rsidRPr="002551F6">
        <w:rPr>
          <w:rFonts w:ascii="Times New Roman" w:eastAsiaTheme="minorHAnsi" w:hAnsi="Times New Roman"/>
          <w:sz w:val="28"/>
          <w:szCs w:val="28"/>
        </w:rPr>
        <w:t>едение закрытого реестра банковских гарантий;</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у</w:t>
      </w:r>
      <w:r w:rsidR="00BE68D4" w:rsidRPr="002551F6">
        <w:rPr>
          <w:rFonts w:ascii="Times New Roman" w:eastAsiaTheme="minorHAnsi" w:hAnsi="Times New Roman"/>
          <w:sz w:val="28"/>
          <w:szCs w:val="28"/>
        </w:rPr>
        <w:t>чет бюджетных обязательств получателей средств федерального бюджета;</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ф</w:t>
      </w:r>
      <w:r w:rsidR="00BE68D4" w:rsidRPr="002551F6">
        <w:rPr>
          <w:rFonts w:ascii="Times New Roman" w:eastAsiaTheme="minorHAnsi" w:hAnsi="Times New Roman"/>
          <w:sz w:val="28"/>
          <w:szCs w:val="28"/>
        </w:rPr>
        <w:t>ормирование, свод и консолидация бюджетной отчетности.</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Развитие «АС</w:t>
      </w:r>
      <w:r w:rsidR="00BE68D4" w:rsidRPr="002551F6">
        <w:rPr>
          <w:rFonts w:ascii="Times New Roman" w:eastAsiaTheme="minorHAnsi" w:hAnsi="Times New Roman"/>
          <w:sz w:val="28"/>
          <w:szCs w:val="28"/>
        </w:rPr>
        <w:t>ФК</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 xml:space="preserve"> в рамках оптимизации отдельных технологических процессов и совершенствования уровня сервисов, предоставляемых клиентам, в 2015 году проходило по следующим основным направлениям:</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автоматизация формирования показателей Паспорта ТОФК;</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автоматизация проведения мониторинга операционного дня ТОФК;</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создание инструмента по анализу состояния лицевых счетов </w:t>
      </w:r>
      <w:r w:rsidRPr="002551F6">
        <w:rPr>
          <w:rFonts w:ascii="Times New Roman" w:eastAsiaTheme="minorHAnsi" w:hAnsi="Times New Roman"/>
          <w:sz w:val="28"/>
          <w:szCs w:val="28"/>
        </w:rPr>
        <w:t>получателей бюджетных средств</w:t>
      </w:r>
      <w:r w:rsidR="00BE68D4" w:rsidRPr="002551F6">
        <w:rPr>
          <w:rFonts w:ascii="Times New Roman" w:eastAsiaTheme="minorHAnsi" w:hAnsi="Times New Roman"/>
          <w:sz w:val="28"/>
          <w:szCs w:val="28"/>
        </w:rPr>
        <w:t xml:space="preserve"> в ТОФК;</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разработка технологии централизации информации об операциях </w:t>
      </w:r>
      <w:r w:rsidRPr="002551F6">
        <w:rPr>
          <w:rFonts w:ascii="Times New Roman" w:eastAsiaTheme="minorHAnsi" w:hAnsi="Times New Roman"/>
          <w:sz w:val="28"/>
          <w:szCs w:val="28"/>
        </w:rPr>
        <w:br/>
      </w:r>
      <w:r w:rsidR="00BE68D4" w:rsidRPr="002551F6">
        <w:rPr>
          <w:rFonts w:ascii="Times New Roman" w:eastAsiaTheme="minorHAnsi" w:hAnsi="Times New Roman"/>
          <w:sz w:val="28"/>
          <w:szCs w:val="28"/>
        </w:rPr>
        <w:t>на лицевых счетах клиентов;</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создание технологии автоматической регистрации и исполнения документов клиентов, не требующих визуального контроля со стороны органов Ф</w:t>
      </w:r>
      <w:r w:rsidRPr="002551F6">
        <w:rPr>
          <w:rFonts w:ascii="Times New Roman" w:eastAsiaTheme="minorHAnsi" w:hAnsi="Times New Roman"/>
          <w:sz w:val="28"/>
          <w:szCs w:val="28"/>
        </w:rPr>
        <w:t>едерального казначейства</w:t>
      </w:r>
      <w:r w:rsidR="00BE68D4" w:rsidRPr="002551F6">
        <w:rPr>
          <w:rFonts w:ascii="Times New Roman" w:eastAsiaTheme="minorHAnsi" w:hAnsi="Times New Roman"/>
          <w:sz w:val="28"/>
          <w:szCs w:val="28"/>
        </w:rPr>
        <w:t xml:space="preserve"> для их приема к исполнению;</w:t>
      </w:r>
    </w:p>
    <w:p w:rsidR="00BE68D4" w:rsidRPr="002551F6" w:rsidRDefault="00793794"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xml:space="preserve">организация электронного документооборота с клиентами </w:t>
      </w:r>
      <w:r w:rsidRPr="002551F6">
        <w:rPr>
          <w:rFonts w:ascii="Times New Roman" w:eastAsiaTheme="minorHAnsi" w:hAnsi="Times New Roman"/>
          <w:sz w:val="28"/>
          <w:szCs w:val="28"/>
        </w:rPr>
        <w:br/>
      </w:r>
      <w:r w:rsidR="00BE68D4" w:rsidRPr="002551F6">
        <w:rPr>
          <w:rFonts w:ascii="Times New Roman" w:eastAsiaTheme="minorHAnsi" w:hAnsi="Times New Roman"/>
          <w:sz w:val="28"/>
          <w:szCs w:val="28"/>
        </w:rPr>
        <w:t>по запросам банков на уточнение реквизитов платежей (ЭД243/ЭД244);</w:t>
      </w:r>
    </w:p>
    <w:p w:rsidR="00BE68D4" w:rsidRPr="002551F6" w:rsidRDefault="000D2509"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lastRenderedPageBreak/>
        <w:t>– </w:t>
      </w:r>
      <w:r w:rsidR="00BE68D4" w:rsidRPr="002551F6">
        <w:rPr>
          <w:rFonts w:ascii="Times New Roman" w:eastAsiaTheme="minorHAnsi" w:hAnsi="Times New Roman"/>
          <w:sz w:val="28"/>
          <w:szCs w:val="28"/>
        </w:rPr>
        <w:t>развитие функциональности и повышение удобства использования СУФД-портал</w:t>
      </w:r>
      <w:r w:rsidRPr="002551F6">
        <w:rPr>
          <w:rFonts w:ascii="Times New Roman" w:eastAsiaTheme="minorHAnsi" w:hAnsi="Times New Roman"/>
          <w:sz w:val="28"/>
          <w:szCs w:val="28"/>
        </w:rPr>
        <w:t>а</w:t>
      </w:r>
      <w:r w:rsidR="00BE68D4" w:rsidRPr="002551F6">
        <w:rPr>
          <w:rFonts w:ascii="Times New Roman" w:eastAsiaTheme="minorHAnsi" w:hAnsi="Times New Roman"/>
          <w:sz w:val="28"/>
          <w:szCs w:val="28"/>
        </w:rPr>
        <w:t xml:space="preserve"> по предложениям клиентов и органов Ф</w:t>
      </w:r>
      <w:r w:rsidRPr="002551F6">
        <w:rPr>
          <w:rFonts w:ascii="Times New Roman" w:eastAsiaTheme="minorHAnsi" w:hAnsi="Times New Roman"/>
          <w:sz w:val="28"/>
          <w:szCs w:val="28"/>
        </w:rPr>
        <w:t>едерального казначейства</w:t>
      </w:r>
      <w:r w:rsidR="00BE68D4" w:rsidRPr="002551F6">
        <w:rPr>
          <w:rFonts w:ascii="Times New Roman" w:eastAsiaTheme="minorHAnsi" w:hAnsi="Times New Roman"/>
          <w:sz w:val="28"/>
          <w:szCs w:val="28"/>
        </w:rPr>
        <w:t>;</w:t>
      </w:r>
    </w:p>
    <w:p w:rsidR="00BE68D4" w:rsidRPr="002551F6" w:rsidRDefault="000D2509" w:rsidP="00793794">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создание о</w:t>
      </w:r>
      <w:r w:rsidR="00BE68D4" w:rsidRPr="002551F6">
        <w:rPr>
          <w:rFonts w:ascii="Times New Roman" w:eastAsiaTheme="minorHAnsi" w:hAnsi="Times New Roman"/>
          <w:sz w:val="28"/>
          <w:szCs w:val="28"/>
        </w:rPr>
        <w:t xml:space="preserve">ффлайн-клиента для обеспечения взаимодействия </w:t>
      </w:r>
      <w:r w:rsidRPr="002551F6">
        <w:rPr>
          <w:rFonts w:ascii="Times New Roman" w:eastAsiaTheme="minorHAnsi" w:hAnsi="Times New Roman"/>
          <w:sz w:val="28"/>
          <w:szCs w:val="28"/>
        </w:rPr>
        <w:br/>
      </w:r>
      <w:r w:rsidR="00BE68D4" w:rsidRPr="002551F6">
        <w:rPr>
          <w:rFonts w:ascii="Times New Roman" w:eastAsiaTheme="minorHAnsi" w:hAnsi="Times New Roman"/>
          <w:sz w:val="28"/>
          <w:szCs w:val="28"/>
        </w:rPr>
        <w:t>с технически неготовыми к переходу на СУФД-портал клиентами.</w:t>
      </w:r>
    </w:p>
    <w:p w:rsidR="00BE68D4" w:rsidRPr="002551F6" w:rsidRDefault="005C0382" w:rsidP="00E56345">
      <w:pPr>
        <w:spacing w:before="240"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t>10.3.1. </w:t>
      </w:r>
      <w:r w:rsidR="00BE68D4" w:rsidRPr="002551F6">
        <w:rPr>
          <w:rFonts w:ascii="Times New Roman" w:eastAsiaTheme="majorEastAsia" w:hAnsi="Times New Roman"/>
          <w:b/>
          <w:bCs/>
          <w:sz w:val="28"/>
          <w:szCs w:val="28"/>
        </w:rPr>
        <w:t xml:space="preserve">Автоматизация формирования показателей Паспорта </w:t>
      </w:r>
      <w:r w:rsidR="002205B5">
        <w:rPr>
          <w:rFonts w:ascii="Times New Roman" w:eastAsiaTheme="majorEastAsia" w:hAnsi="Times New Roman"/>
          <w:b/>
          <w:bCs/>
          <w:sz w:val="28"/>
          <w:szCs w:val="28"/>
        </w:rPr>
        <w:t>территори</w:t>
      </w:r>
      <w:r w:rsidR="00AB183F">
        <w:rPr>
          <w:rFonts w:ascii="Times New Roman" w:eastAsiaTheme="majorEastAsia" w:hAnsi="Times New Roman"/>
          <w:b/>
          <w:bCs/>
          <w:sz w:val="28"/>
          <w:szCs w:val="28"/>
        </w:rPr>
        <w:t>ального органа Федерального каз</w:t>
      </w:r>
      <w:r w:rsidR="002205B5">
        <w:rPr>
          <w:rFonts w:ascii="Times New Roman" w:eastAsiaTheme="majorEastAsia" w:hAnsi="Times New Roman"/>
          <w:b/>
          <w:bCs/>
          <w:sz w:val="28"/>
          <w:szCs w:val="28"/>
        </w:rPr>
        <w:t>н</w:t>
      </w:r>
      <w:r w:rsidR="00AB183F">
        <w:rPr>
          <w:rFonts w:ascii="Times New Roman" w:eastAsiaTheme="majorEastAsia" w:hAnsi="Times New Roman"/>
          <w:b/>
          <w:bCs/>
          <w:sz w:val="28"/>
          <w:szCs w:val="28"/>
        </w:rPr>
        <w:t>а</w:t>
      </w:r>
      <w:r w:rsidR="002205B5">
        <w:rPr>
          <w:rFonts w:ascii="Times New Roman" w:eastAsiaTheme="majorEastAsia" w:hAnsi="Times New Roman"/>
          <w:b/>
          <w:bCs/>
          <w:sz w:val="28"/>
          <w:szCs w:val="28"/>
        </w:rPr>
        <w:t>чейства</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2015 году была осуществлена автоматизация расчета показателей Паспорта ТОФК, который предоставляется УФК в соответствии с приказом Федерального казначейства от 11</w:t>
      </w:r>
      <w:r w:rsidR="000D2509" w:rsidRPr="002551F6">
        <w:rPr>
          <w:rFonts w:ascii="Times New Roman" w:eastAsiaTheme="minorHAnsi" w:hAnsi="Times New Roman"/>
          <w:sz w:val="28"/>
          <w:szCs w:val="28"/>
        </w:rPr>
        <w:t xml:space="preserve"> сентября </w:t>
      </w:r>
      <w:r w:rsidRPr="002551F6">
        <w:rPr>
          <w:rFonts w:ascii="Times New Roman" w:eastAsiaTheme="minorHAnsi" w:hAnsi="Times New Roman"/>
          <w:sz w:val="28"/>
          <w:szCs w:val="28"/>
        </w:rPr>
        <w:t>2014</w:t>
      </w:r>
      <w:r w:rsidR="000D2509" w:rsidRPr="002551F6">
        <w:rPr>
          <w:rFonts w:ascii="Times New Roman" w:eastAsiaTheme="minorHAnsi" w:hAnsi="Times New Roman"/>
          <w:sz w:val="28"/>
          <w:szCs w:val="28"/>
        </w:rPr>
        <w:t> г.</w:t>
      </w:r>
      <w:r w:rsidRPr="002551F6">
        <w:rPr>
          <w:rFonts w:ascii="Times New Roman" w:eastAsiaTheme="minorHAnsi" w:hAnsi="Times New Roman"/>
          <w:sz w:val="28"/>
          <w:szCs w:val="28"/>
        </w:rPr>
        <w:t xml:space="preserve"> №</w:t>
      </w:r>
      <w:r w:rsidR="000D2509" w:rsidRPr="002551F6">
        <w:rPr>
          <w:rFonts w:ascii="Times New Roman" w:eastAsiaTheme="minorHAnsi" w:hAnsi="Times New Roman"/>
          <w:sz w:val="28"/>
          <w:szCs w:val="28"/>
        </w:rPr>
        <w:t> </w:t>
      </w:r>
      <w:r w:rsidRPr="002551F6">
        <w:rPr>
          <w:rFonts w:ascii="Times New Roman" w:eastAsiaTheme="minorHAnsi" w:hAnsi="Times New Roman"/>
          <w:sz w:val="28"/>
          <w:szCs w:val="28"/>
        </w:rPr>
        <w:t xml:space="preserve">198 «Об утверждении формы Паспорта территориального органа Федерального казначейства </w:t>
      </w:r>
      <w:r w:rsidR="000D2509" w:rsidRPr="002551F6">
        <w:rPr>
          <w:rFonts w:ascii="Times New Roman" w:eastAsiaTheme="minorHAnsi" w:hAnsi="Times New Roman"/>
          <w:sz w:val="28"/>
          <w:szCs w:val="28"/>
        </w:rPr>
        <w:br/>
      </w:r>
      <w:r w:rsidRPr="002551F6">
        <w:rPr>
          <w:rFonts w:ascii="Times New Roman" w:eastAsiaTheme="minorHAnsi" w:hAnsi="Times New Roman"/>
          <w:sz w:val="28"/>
          <w:szCs w:val="28"/>
        </w:rPr>
        <w:t>и Правил его заполнения» (далее – приказ №</w:t>
      </w:r>
      <w:r w:rsidR="000D2509" w:rsidRPr="002551F6">
        <w:rPr>
          <w:rFonts w:ascii="Times New Roman" w:eastAsiaTheme="minorHAnsi" w:hAnsi="Times New Roman"/>
          <w:sz w:val="28"/>
          <w:szCs w:val="28"/>
        </w:rPr>
        <w:t> </w:t>
      </w:r>
      <w:r w:rsidRPr="002551F6">
        <w:rPr>
          <w:rFonts w:ascii="Times New Roman" w:eastAsiaTheme="minorHAnsi" w:hAnsi="Times New Roman"/>
          <w:sz w:val="28"/>
          <w:szCs w:val="28"/>
        </w:rPr>
        <w:t xml:space="preserve">198). </w:t>
      </w:r>
    </w:p>
    <w:p w:rsidR="00BE68D4" w:rsidRPr="002551F6" w:rsidRDefault="000D2509"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АСФК</w:t>
      </w:r>
      <w:r w:rsidRPr="002551F6">
        <w:rPr>
          <w:rFonts w:ascii="Times New Roman" w:eastAsiaTheme="minorHAnsi" w:hAnsi="Times New Roman"/>
          <w:sz w:val="28"/>
          <w:szCs w:val="28"/>
        </w:rPr>
        <w:t>»</w:t>
      </w:r>
      <w:r w:rsidR="00BE68D4" w:rsidRPr="002551F6">
        <w:rPr>
          <w:rFonts w:ascii="Times New Roman" w:eastAsiaTheme="minorHAnsi" w:hAnsi="Times New Roman"/>
          <w:sz w:val="28"/>
          <w:szCs w:val="28"/>
        </w:rPr>
        <w:t xml:space="preserve"> позволяет рассчитать до 80</w:t>
      </w: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 показателей Паспорта ТОФК, утвержденных приказом №</w:t>
      </w:r>
      <w:r w:rsidRPr="002551F6">
        <w:rPr>
          <w:rFonts w:ascii="Times New Roman" w:eastAsiaTheme="minorHAnsi" w:hAnsi="Times New Roman"/>
          <w:sz w:val="28"/>
          <w:szCs w:val="28"/>
        </w:rPr>
        <w:t> </w:t>
      </w:r>
      <w:r w:rsidR="00BE68D4" w:rsidRPr="002551F6">
        <w:rPr>
          <w:rFonts w:ascii="Times New Roman" w:eastAsiaTheme="minorHAnsi" w:hAnsi="Times New Roman"/>
          <w:sz w:val="28"/>
          <w:szCs w:val="28"/>
        </w:rPr>
        <w:t>198.</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До автоматизации приказа №</w:t>
      </w:r>
      <w:r w:rsidR="000D2509" w:rsidRPr="002551F6">
        <w:rPr>
          <w:rFonts w:ascii="Times New Roman" w:eastAsiaTheme="minorHAnsi" w:hAnsi="Times New Roman"/>
          <w:sz w:val="28"/>
          <w:szCs w:val="28"/>
        </w:rPr>
        <w:t> </w:t>
      </w:r>
      <w:r w:rsidRPr="002551F6">
        <w:rPr>
          <w:rFonts w:ascii="Times New Roman" w:eastAsiaTheme="minorHAnsi" w:hAnsi="Times New Roman"/>
          <w:sz w:val="28"/>
          <w:szCs w:val="28"/>
        </w:rPr>
        <w:t xml:space="preserve">198н </w:t>
      </w:r>
      <w:r w:rsidR="000D2509" w:rsidRPr="002551F6">
        <w:rPr>
          <w:rFonts w:ascii="Times New Roman" w:eastAsiaTheme="minorHAnsi" w:hAnsi="Times New Roman"/>
          <w:sz w:val="28"/>
          <w:szCs w:val="28"/>
        </w:rPr>
        <w:t>ТОФК</w:t>
      </w:r>
      <w:r w:rsidRPr="002551F6">
        <w:rPr>
          <w:rFonts w:ascii="Times New Roman" w:eastAsiaTheme="minorHAnsi" w:hAnsi="Times New Roman"/>
          <w:sz w:val="28"/>
          <w:szCs w:val="28"/>
        </w:rPr>
        <w:t xml:space="preserve"> предоставляли информацию, сформированную вручную. </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Автоматизация расчета показателей позволила сократить время, затрачиваемое сотрудниками </w:t>
      </w:r>
      <w:r w:rsidR="000D2509" w:rsidRPr="002551F6">
        <w:rPr>
          <w:rFonts w:ascii="Times New Roman" w:eastAsiaTheme="minorHAnsi" w:hAnsi="Times New Roman"/>
          <w:sz w:val="28"/>
          <w:szCs w:val="28"/>
        </w:rPr>
        <w:t>ТОФК</w:t>
      </w:r>
      <w:r w:rsidRPr="002551F6">
        <w:rPr>
          <w:rFonts w:ascii="Times New Roman" w:eastAsiaTheme="minorHAnsi" w:hAnsi="Times New Roman"/>
          <w:sz w:val="28"/>
          <w:szCs w:val="28"/>
        </w:rPr>
        <w:t>, на расчет показателей пример</w:t>
      </w:r>
      <w:r w:rsidR="000D2509" w:rsidRPr="002551F6">
        <w:rPr>
          <w:rFonts w:ascii="Times New Roman" w:eastAsiaTheme="minorHAnsi" w:hAnsi="Times New Roman"/>
          <w:sz w:val="28"/>
          <w:szCs w:val="28"/>
        </w:rPr>
        <w:t xml:space="preserve">но </w:t>
      </w:r>
      <w:r w:rsidR="000D2509" w:rsidRPr="002551F6">
        <w:rPr>
          <w:rFonts w:ascii="Times New Roman" w:eastAsiaTheme="minorHAnsi" w:hAnsi="Times New Roman"/>
          <w:sz w:val="28"/>
          <w:szCs w:val="28"/>
        </w:rPr>
        <w:br/>
        <w:t>в 12 раз (</w:t>
      </w:r>
      <w:r w:rsidRPr="002551F6">
        <w:rPr>
          <w:rFonts w:ascii="Times New Roman" w:eastAsiaTheme="minorHAnsi" w:hAnsi="Times New Roman"/>
          <w:sz w:val="28"/>
          <w:szCs w:val="28"/>
        </w:rPr>
        <w:t>с 25 дней до 2 дней). При этом все алгоритмы расчета были систематизированы и более не</w:t>
      </w:r>
      <w:r w:rsidR="00AB183F">
        <w:rPr>
          <w:rFonts w:ascii="Times New Roman" w:eastAsiaTheme="minorHAnsi" w:hAnsi="Times New Roman"/>
          <w:sz w:val="28"/>
          <w:szCs w:val="28"/>
        </w:rPr>
        <w:t xml:space="preserve"> допускают неоднозначного тракто</w:t>
      </w:r>
      <w:r w:rsidRPr="002551F6">
        <w:rPr>
          <w:rFonts w:ascii="Times New Roman" w:eastAsiaTheme="minorHAnsi" w:hAnsi="Times New Roman"/>
          <w:sz w:val="28"/>
          <w:szCs w:val="28"/>
        </w:rPr>
        <w:t>вания.</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В октябре 2016 года </w:t>
      </w:r>
      <w:r w:rsidR="000D2509" w:rsidRPr="002551F6">
        <w:rPr>
          <w:rFonts w:ascii="Times New Roman" w:eastAsiaTheme="minorHAnsi" w:hAnsi="Times New Roman"/>
          <w:sz w:val="28"/>
          <w:szCs w:val="28"/>
        </w:rPr>
        <w:t>ТОФК</w:t>
      </w:r>
      <w:r w:rsidRPr="002551F6">
        <w:rPr>
          <w:rFonts w:ascii="Times New Roman" w:eastAsiaTheme="minorHAnsi" w:hAnsi="Times New Roman"/>
          <w:sz w:val="28"/>
          <w:szCs w:val="28"/>
        </w:rPr>
        <w:t xml:space="preserve"> предоставили в Федеральное казначейство показатели Паспорта ТОФК, показатели которого были сформированы </w:t>
      </w:r>
      <w:r w:rsidR="00BC6697" w:rsidRPr="002551F6">
        <w:rPr>
          <w:rFonts w:ascii="Times New Roman" w:eastAsiaTheme="minorHAnsi" w:hAnsi="Times New Roman"/>
          <w:sz w:val="28"/>
          <w:szCs w:val="28"/>
        </w:rPr>
        <w:br/>
      </w:r>
      <w:r w:rsidRPr="002551F6">
        <w:rPr>
          <w:rFonts w:ascii="Times New Roman" w:eastAsiaTheme="minorHAnsi" w:hAnsi="Times New Roman"/>
          <w:sz w:val="28"/>
          <w:szCs w:val="28"/>
        </w:rPr>
        <w:t>в</w:t>
      </w:r>
      <w:r w:rsidR="003F51E1" w:rsidRPr="002551F6">
        <w:rPr>
          <w:rFonts w:ascii="Times New Roman" w:eastAsiaTheme="minorHAnsi" w:hAnsi="Times New Roman"/>
          <w:sz w:val="28"/>
          <w:szCs w:val="28"/>
        </w:rPr>
        <w:t xml:space="preserve"> </w:t>
      </w:r>
      <w:r w:rsidR="000D2509" w:rsidRPr="002551F6">
        <w:rPr>
          <w:rFonts w:ascii="Times New Roman" w:eastAsiaTheme="minorHAnsi" w:hAnsi="Times New Roman"/>
          <w:sz w:val="28"/>
          <w:szCs w:val="28"/>
        </w:rPr>
        <w:t>«АС</w:t>
      </w:r>
      <w:r w:rsidRPr="002551F6">
        <w:rPr>
          <w:rFonts w:ascii="Times New Roman" w:eastAsiaTheme="minorHAnsi" w:hAnsi="Times New Roman"/>
          <w:sz w:val="28"/>
          <w:szCs w:val="28"/>
        </w:rPr>
        <w:t>ФК</w:t>
      </w:r>
      <w:r w:rsidR="000D2509"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в автоматизированном режиме.</w:t>
      </w:r>
    </w:p>
    <w:p w:rsidR="00BE68D4" w:rsidRPr="002551F6" w:rsidRDefault="005C0382" w:rsidP="000D2509">
      <w:pPr>
        <w:spacing w:before="240"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t>10.3.2. </w:t>
      </w:r>
      <w:r w:rsidR="00BE68D4" w:rsidRPr="002551F6">
        <w:rPr>
          <w:rFonts w:ascii="Times New Roman" w:eastAsiaTheme="majorEastAsia" w:hAnsi="Times New Roman"/>
          <w:b/>
          <w:bCs/>
          <w:sz w:val="28"/>
          <w:szCs w:val="28"/>
        </w:rPr>
        <w:t xml:space="preserve">Мониторинг операционного дня </w:t>
      </w:r>
      <w:r w:rsidR="002205B5">
        <w:rPr>
          <w:rFonts w:ascii="Times New Roman" w:eastAsiaTheme="majorEastAsia" w:hAnsi="Times New Roman"/>
          <w:b/>
          <w:bCs/>
          <w:sz w:val="28"/>
          <w:szCs w:val="28"/>
        </w:rPr>
        <w:t>территори</w:t>
      </w:r>
      <w:r w:rsidR="00AB183F">
        <w:rPr>
          <w:rFonts w:ascii="Times New Roman" w:eastAsiaTheme="majorEastAsia" w:hAnsi="Times New Roman"/>
          <w:b/>
          <w:bCs/>
          <w:sz w:val="28"/>
          <w:szCs w:val="28"/>
        </w:rPr>
        <w:t>ального органа Федерального каз</w:t>
      </w:r>
      <w:r w:rsidR="002205B5">
        <w:rPr>
          <w:rFonts w:ascii="Times New Roman" w:eastAsiaTheme="majorEastAsia" w:hAnsi="Times New Roman"/>
          <w:b/>
          <w:bCs/>
          <w:sz w:val="28"/>
          <w:szCs w:val="28"/>
        </w:rPr>
        <w:t>н</w:t>
      </w:r>
      <w:r w:rsidR="00AB183F">
        <w:rPr>
          <w:rFonts w:ascii="Times New Roman" w:eastAsiaTheme="majorEastAsia" w:hAnsi="Times New Roman"/>
          <w:b/>
          <w:bCs/>
          <w:sz w:val="28"/>
          <w:szCs w:val="28"/>
        </w:rPr>
        <w:t>а</w:t>
      </w:r>
      <w:r w:rsidR="002205B5">
        <w:rPr>
          <w:rFonts w:ascii="Times New Roman" w:eastAsiaTheme="majorEastAsia" w:hAnsi="Times New Roman"/>
          <w:b/>
          <w:bCs/>
          <w:sz w:val="28"/>
          <w:szCs w:val="28"/>
        </w:rPr>
        <w:t>чейства</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В соответствии с решением коллегии Федерального казначейства </w:t>
      </w:r>
      <w:r w:rsidR="000D2509" w:rsidRPr="002551F6">
        <w:rPr>
          <w:rFonts w:ascii="Times New Roman" w:eastAsiaTheme="minorHAnsi" w:hAnsi="Times New Roman"/>
          <w:sz w:val="28"/>
          <w:szCs w:val="28"/>
        </w:rPr>
        <w:br/>
        <w:t xml:space="preserve">от </w:t>
      </w:r>
      <w:r w:rsidRPr="002551F6">
        <w:rPr>
          <w:rFonts w:ascii="Times New Roman" w:eastAsiaTheme="minorHAnsi" w:hAnsi="Times New Roman"/>
          <w:sz w:val="28"/>
          <w:szCs w:val="28"/>
        </w:rPr>
        <w:t>3</w:t>
      </w:r>
      <w:r w:rsidR="000D2509" w:rsidRPr="002551F6">
        <w:rPr>
          <w:rFonts w:ascii="Times New Roman" w:eastAsiaTheme="minorHAnsi" w:hAnsi="Times New Roman"/>
          <w:sz w:val="28"/>
          <w:szCs w:val="28"/>
        </w:rPr>
        <w:t xml:space="preserve"> октября </w:t>
      </w:r>
      <w:r w:rsidRPr="002551F6">
        <w:rPr>
          <w:rFonts w:ascii="Times New Roman" w:eastAsiaTheme="minorHAnsi" w:hAnsi="Times New Roman"/>
          <w:sz w:val="28"/>
          <w:szCs w:val="28"/>
        </w:rPr>
        <w:t>2014</w:t>
      </w:r>
      <w:r w:rsidR="000D2509" w:rsidRPr="002551F6">
        <w:rPr>
          <w:rFonts w:ascii="Times New Roman" w:eastAsiaTheme="minorHAnsi" w:hAnsi="Times New Roman"/>
          <w:sz w:val="28"/>
          <w:szCs w:val="28"/>
        </w:rPr>
        <w:t xml:space="preserve"> года</w:t>
      </w:r>
      <w:r w:rsidRPr="002551F6">
        <w:rPr>
          <w:rFonts w:ascii="Times New Roman" w:eastAsiaTheme="minorHAnsi" w:hAnsi="Times New Roman"/>
          <w:sz w:val="28"/>
          <w:szCs w:val="28"/>
        </w:rPr>
        <w:t xml:space="preserve"> создан инструмент мониторинга операционного дня, который позволяет выявлять нарушения в ТОФК в части своевременности </w:t>
      </w:r>
      <w:r w:rsidR="000D2509" w:rsidRPr="002551F6">
        <w:rPr>
          <w:rFonts w:ascii="Times New Roman" w:eastAsiaTheme="minorHAnsi" w:hAnsi="Times New Roman"/>
          <w:sz w:val="28"/>
          <w:szCs w:val="28"/>
        </w:rPr>
        <w:br/>
      </w:r>
      <w:r w:rsidRPr="002551F6">
        <w:rPr>
          <w:rFonts w:ascii="Times New Roman" w:eastAsiaTheme="minorHAnsi" w:hAnsi="Times New Roman"/>
          <w:sz w:val="28"/>
          <w:szCs w:val="28"/>
        </w:rPr>
        <w:t>и корректности</w:t>
      </w:r>
      <w:r w:rsidR="000D2509" w:rsidRPr="002551F6">
        <w:rPr>
          <w:rFonts w:ascii="Times New Roman" w:eastAsiaTheme="minorHAnsi" w:hAnsi="Times New Roman"/>
          <w:sz w:val="28"/>
          <w:szCs w:val="28"/>
        </w:rPr>
        <w:t xml:space="preserve"> исполнения документов в течение</w:t>
      </w:r>
      <w:r w:rsidRPr="002551F6">
        <w:rPr>
          <w:rFonts w:ascii="Times New Roman" w:eastAsiaTheme="minorHAnsi" w:hAnsi="Times New Roman"/>
          <w:sz w:val="28"/>
          <w:szCs w:val="28"/>
        </w:rPr>
        <w:t xml:space="preserve"> операционного дня.</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Разработаны два варианта проведения мониторинга и контроля: предварительный и последующий. В рамках предварительного контроля отслеживаются 19 показателей. Предварительный контроль позволяет пользователям в ТОФК проводить диагностику еще не состоявшихся нарушений, т</w:t>
      </w:r>
      <w:r w:rsidR="000D2509" w:rsidRPr="002551F6">
        <w:rPr>
          <w:rFonts w:ascii="Times New Roman" w:eastAsiaTheme="minorHAnsi" w:hAnsi="Times New Roman"/>
          <w:sz w:val="28"/>
          <w:szCs w:val="28"/>
        </w:rPr>
        <w:t>о есть</w:t>
      </w:r>
      <w:r w:rsidRPr="002551F6">
        <w:rPr>
          <w:rFonts w:ascii="Times New Roman" w:eastAsiaTheme="minorHAnsi" w:hAnsi="Times New Roman"/>
          <w:sz w:val="28"/>
          <w:szCs w:val="28"/>
        </w:rPr>
        <w:t xml:space="preserve"> выявлять потенциальные нарушения еще </w:t>
      </w:r>
      <w:r w:rsidR="000D2509" w:rsidRPr="002551F6">
        <w:rPr>
          <w:rFonts w:ascii="Times New Roman" w:eastAsiaTheme="minorHAnsi" w:hAnsi="Times New Roman"/>
          <w:sz w:val="28"/>
          <w:szCs w:val="28"/>
        </w:rPr>
        <w:br/>
      </w:r>
      <w:r w:rsidRPr="002551F6">
        <w:rPr>
          <w:rFonts w:ascii="Times New Roman" w:eastAsiaTheme="minorHAnsi" w:hAnsi="Times New Roman"/>
          <w:sz w:val="28"/>
          <w:szCs w:val="28"/>
        </w:rPr>
        <w:t>до их возникновения.</w:t>
      </w:r>
    </w:p>
    <w:p w:rsidR="00BE68D4" w:rsidRPr="002551F6" w:rsidRDefault="00BE68D4" w:rsidP="000D2509">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В рамках последующего контроля проводится мониторинг </w:t>
      </w:r>
      <w:r w:rsidR="000D2509" w:rsidRPr="002551F6">
        <w:rPr>
          <w:rFonts w:ascii="Times New Roman" w:eastAsiaTheme="minorHAnsi" w:hAnsi="Times New Roman"/>
          <w:sz w:val="28"/>
          <w:szCs w:val="28"/>
        </w:rPr>
        <w:br/>
      </w:r>
      <w:r w:rsidRPr="002551F6">
        <w:rPr>
          <w:rFonts w:ascii="Times New Roman" w:eastAsiaTheme="minorHAnsi" w:hAnsi="Times New Roman"/>
          <w:sz w:val="28"/>
          <w:szCs w:val="28"/>
        </w:rPr>
        <w:t xml:space="preserve">по 139 показателям. Ежедневно ТОФК формируют отчеты в разрезе функциональных направлений, содержащие информацию о совершившихся </w:t>
      </w:r>
      <w:r w:rsidRPr="002551F6">
        <w:rPr>
          <w:rFonts w:ascii="Times New Roman" w:eastAsiaTheme="minorHAnsi" w:hAnsi="Times New Roman"/>
          <w:sz w:val="28"/>
          <w:szCs w:val="28"/>
        </w:rPr>
        <w:lastRenderedPageBreak/>
        <w:t xml:space="preserve">нарушениях по соответствующим показателям. Именно этот вариант контроля предусмотрен приказом о проведении </w:t>
      </w:r>
      <w:r w:rsidR="000D2509" w:rsidRPr="002551F6">
        <w:rPr>
          <w:rFonts w:ascii="Times New Roman" w:eastAsiaTheme="minorHAnsi" w:hAnsi="Times New Roman"/>
          <w:sz w:val="28"/>
          <w:szCs w:val="28"/>
        </w:rPr>
        <w:t>последующего оперативного внутреннего автоматизированного контроля</w:t>
      </w:r>
      <w:r w:rsidRPr="002551F6">
        <w:rPr>
          <w:rFonts w:ascii="Times New Roman" w:eastAsiaTheme="minorHAnsi" w:hAnsi="Times New Roman"/>
          <w:sz w:val="28"/>
          <w:szCs w:val="28"/>
        </w:rPr>
        <w:t>.</w:t>
      </w:r>
    </w:p>
    <w:p w:rsidR="00BE68D4" w:rsidRPr="002551F6" w:rsidRDefault="00BE68D4" w:rsidP="000D2509">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Кроме того, информация о выявленных фактах нарушений автоматически передается из ТОФК в Информационно-аналитическую подсистему Ф</w:t>
      </w:r>
      <w:r w:rsidR="000D2509"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и доступна для последующего обобщения и анализа на уровне ЦАФК. </w:t>
      </w:r>
    </w:p>
    <w:p w:rsidR="00BE68D4" w:rsidRPr="002551F6" w:rsidRDefault="005C0382" w:rsidP="00336552">
      <w:pPr>
        <w:spacing w:before="240"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t>10.3.3. </w:t>
      </w:r>
      <w:r w:rsidR="00BE68D4" w:rsidRPr="002551F6">
        <w:rPr>
          <w:rFonts w:ascii="Times New Roman" w:eastAsiaTheme="majorEastAsia" w:hAnsi="Times New Roman"/>
          <w:b/>
          <w:bCs/>
          <w:sz w:val="28"/>
          <w:szCs w:val="28"/>
        </w:rPr>
        <w:t xml:space="preserve">Автоматическая регистрация и подписание документов клиентов электронной подписью </w:t>
      </w:r>
      <w:r w:rsidR="002205B5">
        <w:rPr>
          <w:rFonts w:ascii="Times New Roman" w:eastAsiaTheme="majorEastAsia" w:hAnsi="Times New Roman"/>
          <w:b/>
          <w:bCs/>
          <w:sz w:val="28"/>
          <w:szCs w:val="28"/>
        </w:rPr>
        <w:t>территори</w:t>
      </w:r>
      <w:r w:rsidR="00AB183F">
        <w:rPr>
          <w:rFonts w:ascii="Times New Roman" w:eastAsiaTheme="majorEastAsia" w:hAnsi="Times New Roman"/>
          <w:b/>
          <w:bCs/>
          <w:sz w:val="28"/>
          <w:szCs w:val="28"/>
        </w:rPr>
        <w:t>ального органа Федерального каз</w:t>
      </w:r>
      <w:r w:rsidR="002205B5">
        <w:rPr>
          <w:rFonts w:ascii="Times New Roman" w:eastAsiaTheme="majorEastAsia" w:hAnsi="Times New Roman"/>
          <w:b/>
          <w:bCs/>
          <w:sz w:val="28"/>
          <w:szCs w:val="28"/>
        </w:rPr>
        <w:t>н</w:t>
      </w:r>
      <w:r w:rsidR="00AB183F">
        <w:rPr>
          <w:rFonts w:ascii="Times New Roman" w:eastAsiaTheme="majorEastAsia" w:hAnsi="Times New Roman"/>
          <w:b/>
          <w:bCs/>
          <w:sz w:val="28"/>
          <w:szCs w:val="28"/>
        </w:rPr>
        <w:t>а</w:t>
      </w:r>
      <w:r w:rsidR="002205B5">
        <w:rPr>
          <w:rFonts w:ascii="Times New Roman" w:eastAsiaTheme="majorEastAsia" w:hAnsi="Times New Roman"/>
          <w:b/>
          <w:bCs/>
          <w:sz w:val="28"/>
          <w:szCs w:val="28"/>
        </w:rPr>
        <w:t>чейства</w:t>
      </w:r>
    </w:p>
    <w:p w:rsidR="00BE68D4" w:rsidRPr="002551F6" w:rsidRDefault="00BE68D4" w:rsidP="00336552">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большинстве форм документов, представляемых клиентами в орган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предусмотрена отметка органа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Действующими приказами предусмотрено, что отметка проставляется при регистрации документа в органе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В отметке предусмотрены подписи ответственного исполнителя и руководителя (уполномоченного им лица).</w:t>
      </w:r>
    </w:p>
    <w:p w:rsidR="00BE68D4" w:rsidRPr="002551F6" w:rsidRDefault="00BE68D4" w:rsidP="00336552">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подавляющем большинстве случаев документы представляются клиентами в орган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в электронном виде. </w:t>
      </w:r>
      <w:r w:rsidR="00AB183F">
        <w:rPr>
          <w:rFonts w:ascii="Times New Roman" w:eastAsiaTheme="minorHAnsi" w:hAnsi="Times New Roman"/>
          <w:sz w:val="28"/>
          <w:szCs w:val="28"/>
        </w:rPr>
        <w:br/>
      </w:r>
      <w:r w:rsidRPr="002551F6">
        <w:rPr>
          <w:rFonts w:ascii="Times New Roman" w:eastAsiaTheme="minorHAnsi" w:hAnsi="Times New Roman"/>
          <w:sz w:val="28"/>
          <w:szCs w:val="28"/>
        </w:rPr>
        <w:t xml:space="preserve">При этом стандартная технология по простановке отметки реализуются следующим образом – при регистрации в </w:t>
      </w:r>
      <w:r w:rsidR="00BC6697" w:rsidRPr="002551F6">
        <w:rPr>
          <w:rFonts w:ascii="Times New Roman" w:eastAsiaTheme="minorHAnsi" w:hAnsi="Times New Roman"/>
          <w:sz w:val="28"/>
          <w:szCs w:val="28"/>
        </w:rPr>
        <w:t>«</w:t>
      </w:r>
      <w:r w:rsidRPr="002551F6">
        <w:rPr>
          <w:rFonts w:ascii="Times New Roman" w:eastAsiaTheme="minorHAnsi" w:hAnsi="Times New Roman"/>
          <w:sz w:val="28"/>
          <w:szCs w:val="28"/>
        </w:rPr>
        <w:t>АСФК</w:t>
      </w:r>
      <w:r w:rsidR="00BC6697"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на документ налагается электронные подписи ответственных сотрудников органа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w:t>
      </w:r>
    </w:p>
    <w:p w:rsidR="00BE68D4" w:rsidRPr="002551F6" w:rsidRDefault="00BE68D4" w:rsidP="00336552">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Имеется огромное количество документов, для приема к исполнению которых визуальный контроль со стороны специалистов органов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не требуется (все контроли проводятся исключительно в автомати</w:t>
      </w:r>
      <w:r w:rsidR="00336552" w:rsidRPr="002551F6">
        <w:rPr>
          <w:rFonts w:ascii="Times New Roman" w:eastAsiaTheme="minorHAnsi" w:hAnsi="Times New Roman"/>
          <w:sz w:val="28"/>
          <w:szCs w:val="28"/>
        </w:rPr>
        <w:t xml:space="preserve">ческом режиме). Типичный пример </w:t>
      </w:r>
      <w:r w:rsidRPr="002551F6">
        <w:rPr>
          <w:rFonts w:ascii="Times New Roman" w:eastAsiaTheme="minorHAnsi" w:hAnsi="Times New Roman"/>
          <w:sz w:val="28"/>
          <w:szCs w:val="28"/>
        </w:rPr>
        <w:t xml:space="preserve">– </w:t>
      </w:r>
      <w:r w:rsidR="00336552" w:rsidRPr="002551F6">
        <w:rPr>
          <w:rFonts w:ascii="Times New Roman" w:eastAsiaTheme="minorHAnsi" w:hAnsi="Times New Roman"/>
          <w:sz w:val="28"/>
          <w:szCs w:val="28"/>
        </w:rPr>
        <w:t>«</w:t>
      </w:r>
      <w:r w:rsidRPr="002551F6">
        <w:rPr>
          <w:rFonts w:ascii="Times New Roman" w:eastAsiaTheme="minorHAnsi" w:hAnsi="Times New Roman"/>
          <w:sz w:val="28"/>
          <w:szCs w:val="28"/>
        </w:rPr>
        <w:t>Уведомление об уточнении вида и принадлежности платежа по доходам</w:t>
      </w:r>
      <w:r w:rsidR="00336552"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w:t>
      </w:r>
      <w:r w:rsidR="00336552" w:rsidRPr="002551F6">
        <w:rPr>
          <w:rFonts w:ascii="Times New Roman" w:eastAsiaTheme="minorHAnsi" w:hAnsi="Times New Roman"/>
          <w:sz w:val="28"/>
          <w:szCs w:val="28"/>
        </w:rPr>
        <w:t>«</w:t>
      </w:r>
      <w:r w:rsidRPr="002551F6">
        <w:rPr>
          <w:rFonts w:ascii="Times New Roman" w:eastAsiaTheme="minorHAnsi" w:hAnsi="Times New Roman"/>
          <w:sz w:val="28"/>
          <w:szCs w:val="28"/>
        </w:rPr>
        <w:t>Расходное расписание</w:t>
      </w:r>
      <w:r w:rsidR="00336552"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w:t>
      </w:r>
    </w:p>
    <w:p w:rsidR="00BE68D4" w:rsidRPr="002551F6" w:rsidRDefault="00BE68D4" w:rsidP="00336552">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С учетом нормативного врем</w:t>
      </w:r>
      <w:r w:rsidR="00336552" w:rsidRPr="002551F6">
        <w:rPr>
          <w:rFonts w:ascii="Times New Roman" w:eastAsiaTheme="minorHAnsi" w:hAnsi="Times New Roman"/>
          <w:sz w:val="28"/>
          <w:szCs w:val="28"/>
        </w:rPr>
        <w:t>ени</w:t>
      </w:r>
      <w:r w:rsidRPr="002551F6">
        <w:rPr>
          <w:rFonts w:ascii="Times New Roman" w:eastAsiaTheme="minorHAnsi" w:hAnsi="Times New Roman"/>
          <w:sz w:val="28"/>
          <w:szCs w:val="28"/>
        </w:rPr>
        <w:t xml:space="preserve"> на регистрацию и утверждение </w:t>
      </w:r>
      <w:r w:rsidR="00336552" w:rsidRPr="002551F6">
        <w:rPr>
          <w:rFonts w:ascii="Times New Roman" w:eastAsiaTheme="minorHAnsi" w:hAnsi="Times New Roman"/>
          <w:sz w:val="28"/>
          <w:szCs w:val="28"/>
        </w:rPr>
        <w:br/>
        <w:t>1 документа –</w:t>
      </w:r>
      <w:r w:rsidR="003F51E1" w:rsidRPr="002551F6">
        <w:rPr>
          <w:rFonts w:ascii="Times New Roman" w:eastAsiaTheme="minorHAnsi" w:hAnsi="Times New Roman"/>
          <w:sz w:val="28"/>
          <w:szCs w:val="28"/>
        </w:rPr>
        <w:t xml:space="preserve"> </w:t>
      </w:r>
      <w:r w:rsidRPr="002551F6">
        <w:rPr>
          <w:rFonts w:ascii="Times New Roman" w:eastAsiaTheme="minorHAnsi" w:hAnsi="Times New Roman"/>
          <w:sz w:val="28"/>
          <w:szCs w:val="28"/>
        </w:rPr>
        <w:t xml:space="preserve">20 секунд, только по </w:t>
      </w:r>
      <w:r w:rsidR="00336552" w:rsidRPr="002551F6">
        <w:rPr>
          <w:rFonts w:ascii="Times New Roman" w:eastAsiaTheme="minorHAnsi" w:hAnsi="Times New Roman"/>
          <w:sz w:val="28"/>
          <w:szCs w:val="28"/>
        </w:rPr>
        <w:t xml:space="preserve">«Уведомлению об уточнении вида </w:t>
      </w:r>
      <w:r w:rsidR="00336552" w:rsidRPr="002551F6">
        <w:rPr>
          <w:rFonts w:ascii="Times New Roman" w:eastAsiaTheme="minorHAnsi" w:hAnsi="Times New Roman"/>
          <w:sz w:val="28"/>
          <w:szCs w:val="28"/>
        </w:rPr>
        <w:br/>
        <w:t>и принадлежности платежа по доходам»</w:t>
      </w:r>
      <w:r w:rsidRPr="002551F6">
        <w:rPr>
          <w:rFonts w:ascii="Times New Roman" w:eastAsiaTheme="minorHAnsi" w:hAnsi="Times New Roman"/>
          <w:sz w:val="28"/>
          <w:szCs w:val="28"/>
        </w:rPr>
        <w:t xml:space="preserve"> потенциальный эффект </w:t>
      </w:r>
      <w:r w:rsidR="00336552" w:rsidRPr="002551F6">
        <w:rPr>
          <w:rFonts w:ascii="Times New Roman" w:eastAsiaTheme="minorHAnsi" w:hAnsi="Times New Roman"/>
          <w:sz w:val="28"/>
          <w:szCs w:val="28"/>
        </w:rPr>
        <w:br/>
      </w:r>
      <w:r w:rsidRPr="002551F6">
        <w:rPr>
          <w:rFonts w:ascii="Times New Roman" w:eastAsiaTheme="minorHAnsi" w:hAnsi="Times New Roman"/>
          <w:sz w:val="28"/>
          <w:szCs w:val="28"/>
        </w:rPr>
        <w:t>от</w:t>
      </w:r>
      <w:r w:rsidR="003F51E1" w:rsidRPr="002551F6">
        <w:rPr>
          <w:rFonts w:ascii="Times New Roman" w:eastAsiaTheme="minorHAnsi" w:hAnsi="Times New Roman"/>
          <w:sz w:val="28"/>
          <w:szCs w:val="28"/>
        </w:rPr>
        <w:t xml:space="preserve"> </w:t>
      </w:r>
      <w:r w:rsidRPr="002551F6">
        <w:rPr>
          <w:rFonts w:ascii="Times New Roman" w:eastAsiaTheme="minorHAnsi" w:hAnsi="Times New Roman"/>
          <w:sz w:val="28"/>
          <w:szCs w:val="28"/>
        </w:rPr>
        <w:t>внедрения новой технологии составит порядка 550 ч/д в год на примере УФК по Московской области. Несложная арифметика выводит на цифру – 190 человек может быть высвобождено по всей системе органов Ф</w:t>
      </w:r>
      <w:r w:rsidR="0033655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при внедрении технологии автоматической регистрации документов.</w:t>
      </w:r>
    </w:p>
    <w:p w:rsidR="00BE68D4" w:rsidRPr="002551F6" w:rsidRDefault="005C0382" w:rsidP="00D82BC8">
      <w:pPr>
        <w:pageBreakBefore/>
        <w:spacing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lastRenderedPageBreak/>
        <w:t>10.3.4. </w:t>
      </w:r>
      <w:r w:rsidR="00BE68D4" w:rsidRPr="002551F6">
        <w:rPr>
          <w:rFonts w:ascii="Times New Roman" w:eastAsiaTheme="majorEastAsia" w:hAnsi="Times New Roman"/>
          <w:b/>
          <w:bCs/>
          <w:sz w:val="28"/>
          <w:szCs w:val="28"/>
        </w:rPr>
        <w:t>Реализация возможности построения аналитических отчетов из состояния лицевого счета пол</w:t>
      </w:r>
      <w:r w:rsidRPr="002551F6">
        <w:rPr>
          <w:rFonts w:ascii="Times New Roman" w:eastAsiaTheme="majorEastAsia" w:hAnsi="Times New Roman"/>
          <w:b/>
          <w:bCs/>
          <w:sz w:val="28"/>
          <w:szCs w:val="28"/>
        </w:rPr>
        <w:t xml:space="preserve">учателя бюджетных средств </w:t>
      </w:r>
      <w:r w:rsidR="002205B5">
        <w:rPr>
          <w:rFonts w:ascii="Times New Roman" w:eastAsiaTheme="majorEastAsia" w:hAnsi="Times New Roman"/>
          <w:b/>
          <w:bCs/>
          <w:sz w:val="28"/>
          <w:szCs w:val="28"/>
        </w:rPr>
        <w:br/>
      </w:r>
      <w:r w:rsidRPr="002551F6">
        <w:rPr>
          <w:rFonts w:ascii="Times New Roman" w:eastAsiaTheme="majorEastAsia" w:hAnsi="Times New Roman"/>
          <w:b/>
          <w:bCs/>
          <w:sz w:val="28"/>
          <w:szCs w:val="28"/>
        </w:rPr>
        <w:t xml:space="preserve">в </w:t>
      </w:r>
      <w:r w:rsidR="002205B5">
        <w:rPr>
          <w:rFonts w:ascii="Times New Roman" w:eastAsiaTheme="majorEastAsia" w:hAnsi="Times New Roman"/>
          <w:b/>
          <w:bCs/>
          <w:sz w:val="28"/>
          <w:szCs w:val="28"/>
        </w:rPr>
        <w:t>управлении Федерального казнач</w:t>
      </w:r>
      <w:r w:rsidR="00AB183F">
        <w:rPr>
          <w:rFonts w:ascii="Times New Roman" w:eastAsiaTheme="majorEastAsia" w:hAnsi="Times New Roman"/>
          <w:b/>
          <w:bCs/>
          <w:sz w:val="28"/>
          <w:szCs w:val="28"/>
        </w:rPr>
        <w:t>ейства по субъе</w:t>
      </w:r>
      <w:r w:rsidR="002205B5">
        <w:rPr>
          <w:rFonts w:ascii="Times New Roman" w:eastAsiaTheme="majorEastAsia" w:hAnsi="Times New Roman"/>
          <w:b/>
          <w:bCs/>
          <w:sz w:val="28"/>
          <w:szCs w:val="28"/>
        </w:rPr>
        <w:t>к</w:t>
      </w:r>
      <w:r w:rsidR="00AB183F">
        <w:rPr>
          <w:rFonts w:ascii="Times New Roman" w:eastAsiaTheme="majorEastAsia" w:hAnsi="Times New Roman"/>
          <w:b/>
          <w:bCs/>
          <w:sz w:val="28"/>
          <w:szCs w:val="28"/>
        </w:rPr>
        <w:t>т</w:t>
      </w:r>
      <w:r w:rsidR="002205B5">
        <w:rPr>
          <w:rFonts w:ascii="Times New Roman" w:eastAsiaTheme="majorEastAsia" w:hAnsi="Times New Roman"/>
          <w:b/>
          <w:bCs/>
          <w:sz w:val="28"/>
          <w:szCs w:val="28"/>
        </w:rPr>
        <w:t>у Российской Федерации</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2015 году создан аналитический инструмент построения аналитической отчетности из отчетов состояния лицевого счета получателей бюджетных средств (ф.0531786). Цель разработки данного инструмента</w:t>
      </w:r>
      <w:r w:rsidR="003F51E1" w:rsidRPr="002551F6">
        <w:rPr>
          <w:rFonts w:ascii="Times New Roman" w:eastAsiaTheme="minorHAnsi" w:hAnsi="Times New Roman"/>
          <w:sz w:val="28"/>
          <w:szCs w:val="28"/>
        </w:rPr>
        <w:t xml:space="preserve"> </w:t>
      </w:r>
      <w:r w:rsidR="00336552" w:rsidRPr="002551F6">
        <w:rPr>
          <w:rFonts w:ascii="Times New Roman" w:eastAsiaTheme="minorHAnsi" w:hAnsi="Times New Roman"/>
          <w:sz w:val="28"/>
          <w:szCs w:val="28"/>
        </w:rPr>
        <w:t>–</w:t>
      </w:r>
      <w:r w:rsidRPr="002551F6">
        <w:rPr>
          <w:rFonts w:ascii="Times New Roman" w:eastAsiaTheme="minorHAnsi" w:hAnsi="Times New Roman"/>
          <w:sz w:val="28"/>
          <w:szCs w:val="28"/>
        </w:rPr>
        <w:t>разработать простой и понятный в исп</w:t>
      </w:r>
      <w:r w:rsidR="00F51F03" w:rsidRPr="002551F6">
        <w:rPr>
          <w:rFonts w:ascii="Times New Roman" w:eastAsiaTheme="minorHAnsi" w:hAnsi="Times New Roman"/>
          <w:sz w:val="28"/>
          <w:szCs w:val="28"/>
        </w:rPr>
        <w:t>ользовании</w:t>
      </w:r>
      <w:r w:rsidRPr="002551F6">
        <w:rPr>
          <w:rFonts w:ascii="Times New Roman" w:eastAsiaTheme="minorHAnsi" w:hAnsi="Times New Roman"/>
          <w:sz w:val="28"/>
          <w:szCs w:val="28"/>
        </w:rPr>
        <w:t xml:space="preserve"> </w:t>
      </w:r>
      <w:r w:rsidR="002205B5">
        <w:rPr>
          <w:rFonts w:ascii="Times New Roman" w:eastAsiaTheme="minorHAnsi" w:hAnsi="Times New Roman"/>
          <w:sz w:val="28"/>
          <w:szCs w:val="28"/>
        </w:rPr>
        <w:br/>
      </w:r>
      <w:r w:rsidRPr="002551F6">
        <w:rPr>
          <w:rFonts w:ascii="Times New Roman" w:eastAsiaTheme="minorHAnsi" w:hAnsi="Times New Roman"/>
          <w:sz w:val="28"/>
          <w:szCs w:val="28"/>
        </w:rPr>
        <w:t>с дружест</w:t>
      </w:r>
      <w:r w:rsidR="00F51F03" w:rsidRPr="002551F6">
        <w:rPr>
          <w:rFonts w:ascii="Times New Roman" w:eastAsiaTheme="minorHAnsi" w:hAnsi="Times New Roman"/>
          <w:sz w:val="28"/>
          <w:szCs w:val="28"/>
        </w:rPr>
        <w:t>венным пользователю интерфейсом</w:t>
      </w:r>
      <w:r w:rsidRPr="002551F6">
        <w:rPr>
          <w:rFonts w:ascii="Times New Roman" w:eastAsiaTheme="minorHAnsi" w:hAnsi="Times New Roman"/>
          <w:sz w:val="28"/>
          <w:szCs w:val="28"/>
        </w:rPr>
        <w:t xml:space="preserve"> инструмент для построения аналитических отчетов из данных отчетов о состоянии лицевого счета получателя бюджетных средств. </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Данная разработка позволяет формировать произвольные аналитические отчеты из собственных отчетов ТОФК, МОУ</w:t>
      </w:r>
      <w:r w:rsidR="005C0382" w:rsidRPr="002551F6">
        <w:rPr>
          <w:rFonts w:ascii="Times New Roman" w:eastAsiaTheme="minorHAnsi" w:hAnsi="Times New Roman"/>
          <w:sz w:val="28"/>
          <w:szCs w:val="28"/>
        </w:rPr>
        <w:t> ФК</w:t>
      </w:r>
      <w:r w:rsidRPr="002551F6">
        <w:rPr>
          <w:rFonts w:ascii="Times New Roman" w:eastAsiaTheme="minorHAnsi" w:hAnsi="Times New Roman"/>
          <w:sz w:val="28"/>
          <w:szCs w:val="28"/>
        </w:rPr>
        <w:t xml:space="preserve"> </w:t>
      </w:r>
      <w:r w:rsidR="00F51F03" w:rsidRPr="002551F6">
        <w:rPr>
          <w:rFonts w:ascii="Times New Roman" w:eastAsiaTheme="minorHAnsi" w:hAnsi="Times New Roman"/>
          <w:sz w:val="28"/>
          <w:szCs w:val="28"/>
        </w:rPr>
        <w:br/>
      </w:r>
      <w:r w:rsidRPr="002551F6">
        <w:rPr>
          <w:rFonts w:ascii="Times New Roman" w:eastAsiaTheme="minorHAnsi" w:hAnsi="Times New Roman"/>
          <w:sz w:val="28"/>
          <w:szCs w:val="28"/>
        </w:rPr>
        <w:t xml:space="preserve">с возможностью задания различных условий фильтрации, компоновки </w:t>
      </w:r>
      <w:r w:rsidR="00F51F03" w:rsidRPr="002551F6">
        <w:rPr>
          <w:rFonts w:ascii="Times New Roman" w:eastAsiaTheme="minorHAnsi" w:hAnsi="Times New Roman"/>
          <w:sz w:val="28"/>
          <w:szCs w:val="28"/>
        </w:rPr>
        <w:br/>
      </w:r>
      <w:r w:rsidRPr="002551F6">
        <w:rPr>
          <w:rFonts w:ascii="Times New Roman" w:eastAsiaTheme="minorHAnsi" w:hAnsi="Times New Roman"/>
          <w:sz w:val="28"/>
          <w:szCs w:val="28"/>
        </w:rPr>
        <w:t>и отображе</w:t>
      </w:r>
      <w:r w:rsidR="005C0382" w:rsidRPr="002551F6">
        <w:rPr>
          <w:rFonts w:ascii="Times New Roman" w:eastAsiaTheme="minorHAnsi" w:hAnsi="Times New Roman"/>
          <w:sz w:val="28"/>
          <w:szCs w:val="28"/>
        </w:rPr>
        <w:t xml:space="preserve">ния граф. Отчеты формируются в </w:t>
      </w:r>
      <w:r w:rsidR="00F51F03" w:rsidRPr="002551F6">
        <w:rPr>
          <w:rFonts w:ascii="Times New Roman" w:eastAsiaTheme="minorHAnsi" w:hAnsi="Times New Roman"/>
          <w:sz w:val="28"/>
          <w:szCs w:val="28"/>
        </w:rPr>
        <w:t>ТО</w:t>
      </w:r>
      <w:r w:rsidRPr="002551F6">
        <w:rPr>
          <w:rFonts w:ascii="Times New Roman" w:eastAsiaTheme="minorHAnsi" w:hAnsi="Times New Roman"/>
          <w:sz w:val="28"/>
          <w:szCs w:val="28"/>
        </w:rPr>
        <w:t xml:space="preserve">ФК в формате </w:t>
      </w:r>
      <w:r w:rsidR="00F51F03" w:rsidRPr="002551F6">
        <w:rPr>
          <w:rFonts w:ascii="Times New Roman" w:eastAsiaTheme="minorHAnsi" w:hAnsi="Times New Roman"/>
          <w:sz w:val="28"/>
          <w:szCs w:val="28"/>
        </w:rPr>
        <w:t>«</w:t>
      </w:r>
      <w:r w:rsidRPr="002551F6">
        <w:rPr>
          <w:rFonts w:ascii="Times New Roman" w:eastAsiaTheme="minorHAnsi" w:hAnsi="Times New Roman"/>
          <w:sz w:val="28"/>
          <w:szCs w:val="28"/>
        </w:rPr>
        <w:t>Excel</w:t>
      </w:r>
      <w:r w:rsidR="00F51F03" w:rsidRPr="002551F6">
        <w:rPr>
          <w:rFonts w:ascii="Times New Roman" w:eastAsiaTheme="minorHAnsi" w:hAnsi="Times New Roman"/>
          <w:sz w:val="28"/>
          <w:szCs w:val="28"/>
        </w:rPr>
        <w:t>»</w:t>
      </w:r>
      <w:r w:rsidRPr="002551F6">
        <w:rPr>
          <w:rFonts w:ascii="Times New Roman" w:eastAsiaTheme="minorHAnsi" w:hAnsi="Times New Roman"/>
          <w:sz w:val="28"/>
          <w:szCs w:val="28"/>
        </w:rPr>
        <w:t>.</w:t>
      </w:r>
    </w:p>
    <w:p w:rsidR="00BE68D4" w:rsidRPr="002551F6" w:rsidRDefault="005C0382" w:rsidP="00F51F03">
      <w:pPr>
        <w:spacing w:before="240" w:after="120" w:line="240" w:lineRule="auto"/>
        <w:ind w:firstLine="709"/>
        <w:jc w:val="both"/>
        <w:rPr>
          <w:rFonts w:ascii="Times New Roman" w:eastAsiaTheme="majorEastAsia" w:hAnsi="Times New Roman"/>
          <w:b/>
          <w:bCs/>
          <w:color w:val="000000" w:themeColor="text1"/>
          <w:sz w:val="28"/>
          <w:szCs w:val="28"/>
        </w:rPr>
      </w:pPr>
      <w:r w:rsidRPr="002551F6">
        <w:rPr>
          <w:rFonts w:ascii="Times New Roman" w:eastAsiaTheme="majorEastAsia" w:hAnsi="Times New Roman"/>
          <w:b/>
          <w:bCs/>
          <w:color w:val="000000" w:themeColor="text1"/>
          <w:sz w:val="28"/>
          <w:szCs w:val="28"/>
        </w:rPr>
        <w:t>10.3.5. </w:t>
      </w:r>
      <w:r w:rsidR="00BE68D4" w:rsidRPr="002551F6">
        <w:rPr>
          <w:rFonts w:ascii="Times New Roman" w:eastAsiaTheme="majorEastAsia" w:hAnsi="Times New Roman"/>
          <w:b/>
          <w:bCs/>
          <w:color w:val="000000" w:themeColor="text1"/>
          <w:sz w:val="28"/>
          <w:szCs w:val="28"/>
        </w:rPr>
        <w:t xml:space="preserve">Технология централизации информации об операциях </w:t>
      </w:r>
      <w:r w:rsidR="00F51F03" w:rsidRPr="002551F6">
        <w:rPr>
          <w:rFonts w:ascii="Times New Roman" w:eastAsiaTheme="majorEastAsia" w:hAnsi="Times New Roman"/>
          <w:b/>
          <w:bCs/>
          <w:color w:val="000000" w:themeColor="text1"/>
          <w:sz w:val="28"/>
          <w:szCs w:val="28"/>
        </w:rPr>
        <w:br/>
      </w:r>
      <w:r w:rsidR="00BE68D4" w:rsidRPr="002551F6">
        <w:rPr>
          <w:rFonts w:ascii="Times New Roman" w:eastAsiaTheme="majorEastAsia" w:hAnsi="Times New Roman"/>
          <w:b/>
          <w:bCs/>
          <w:color w:val="000000" w:themeColor="text1"/>
          <w:sz w:val="28"/>
          <w:szCs w:val="28"/>
        </w:rPr>
        <w:t xml:space="preserve">на </w:t>
      </w:r>
      <w:r w:rsidRPr="002551F6">
        <w:rPr>
          <w:rFonts w:ascii="Times New Roman" w:hAnsi="Times New Roman"/>
          <w:b/>
          <w:color w:val="000000" w:themeColor="text1"/>
          <w:sz w:val="28"/>
          <w:szCs w:val="28"/>
        </w:rPr>
        <w:t>лицевых счетах</w:t>
      </w:r>
    </w:p>
    <w:p w:rsidR="00BE68D4" w:rsidRPr="002551F6" w:rsidRDefault="00BE68D4" w:rsidP="00F51F0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Новая технология позволяет решить задачи создания единого информационного источника для формирования аналитических отчетов </w:t>
      </w:r>
      <w:r w:rsidR="00F51F03" w:rsidRPr="002551F6">
        <w:rPr>
          <w:rFonts w:ascii="Times New Roman" w:hAnsi="Times New Roman"/>
          <w:sz w:val="28"/>
          <w:szCs w:val="28"/>
        </w:rPr>
        <w:br/>
      </w:r>
      <w:r w:rsidRPr="002551F6">
        <w:rPr>
          <w:rFonts w:ascii="Times New Roman" w:hAnsi="Times New Roman"/>
          <w:sz w:val="28"/>
          <w:szCs w:val="28"/>
        </w:rPr>
        <w:t xml:space="preserve">и выборок, осуществления оперативного мониторинга проведения кассовых операций на лицевых счетах </w:t>
      </w:r>
      <w:r w:rsidR="00F51F03" w:rsidRPr="002551F6">
        <w:rPr>
          <w:rFonts w:ascii="Times New Roman" w:hAnsi="Times New Roman"/>
          <w:sz w:val="28"/>
          <w:szCs w:val="28"/>
        </w:rPr>
        <w:t>УБП</w:t>
      </w:r>
      <w:r w:rsidRPr="002551F6">
        <w:rPr>
          <w:rFonts w:ascii="Times New Roman" w:hAnsi="Times New Roman"/>
          <w:sz w:val="28"/>
          <w:szCs w:val="28"/>
        </w:rPr>
        <w:t xml:space="preserve"> федерального уровня, а также на лицевых счетах юридических лиц в рамках казначейского сопровождения. </w:t>
      </w:r>
    </w:p>
    <w:p w:rsidR="00BE68D4" w:rsidRPr="002551F6" w:rsidRDefault="00BE68D4" w:rsidP="00F51F0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Разработка новой технологии была начата в 2015 году. Были реализованы и внедрены доработки по централизации информации </w:t>
      </w:r>
      <w:r w:rsidR="00F51F03" w:rsidRPr="002551F6">
        <w:rPr>
          <w:rFonts w:ascii="Times New Roman" w:hAnsi="Times New Roman"/>
          <w:sz w:val="28"/>
          <w:szCs w:val="28"/>
        </w:rPr>
        <w:br/>
      </w:r>
      <w:r w:rsidRPr="002551F6">
        <w:rPr>
          <w:rFonts w:ascii="Times New Roman" w:hAnsi="Times New Roman"/>
          <w:sz w:val="28"/>
          <w:szCs w:val="28"/>
        </w:rPr>
        <w:t>об операциях на лицевых счетах юридических лиц, открытых в органах Ф</w:t>
      </w:r>
      <w:r w:rsidR="00F51F03" w:rsidRPr="002551F6">
        <w:rPr>
          <w:rFonts w:ascii="Times New Roman" w:hAnsi="Times New Roman"/>
          <w:sz w:val="28"/>
          <w:szCs w:val="28"/>
        </w:rPr>
        <w:t>едерального казначейства</w:t>
      </w:r>
      <w:r w:rsidRPr="002551F6">
        <w:rPr>
          <w:rFonts w:ascii="Times New Roman" w:hAnsi="Times New Roman"/>
          <w:sz w:val="28"/>
          <w:szCs w:val="28"/>
        </w:rPr>
        <w:t xml:space="preserve"> в рамках казначейского сопровождения отдельных государственных контрактов (в частности, государственных контрактов, заключенных в целях строительства космодрома «Восточный»). Также были реализованы доработки по централизации информации </w:t>
      </w:r>
      <w:r w:rsidR="00F51F03" w:rsidRPr="002551F6">
        <w:rPr>
          <w:rFonts w:ascii="Times New Roman" w:hAnsi="Times New Roman"/>
          <w:sz w:val="28"/>
          <w:szCs w:val="28"/>
        </w:rPr>
        <w:br/>
      </w:r>
      <w:r w:rsidRPr="002551F6">
        <w:rPr>
          <w:rFonts w:ascii="Times New Roman" w:hAnsi="Times New Roman"/>
          <w:sz w:val="28"/>
          <w:szCs w:val="28"/>
        </w:rPr>
        <w:t xml:space="preserve">о </w:t>
      </w:r>
      <w:r w:rsidR="00F51F03" w:rsidRPr="002551F6">
        <w:rPr>
          <w:rFonts w:ascii="Times New Roman" w:hAnsi="Times New Roman"/>
          <w:sz w:val="28"/>
          <w:szCs w:val="28"/>
        </w:rPr>
        <w:t xml:space="preserve">ЛБО </w:t>
      </w:r>
      <w:r w:rsidRPr="002551F6">
        <w:rPr>
          <w:rFonts w:ascii="Times New Roman" w:hAnsi="Times New Roman"/>
          <w:sz w:val="28"/>
          <w:szCs w:val="28"/>
        </w:rPr>
        <w:t>в получателей бюджетных средств в целях их дальнейшего использования в подси</w:t>
      </w:r>
      <w:r w:rsidR="00F51F03" w:rsidRPr="002551F6">
        <w:rPr>
          <w:rFonts w:ascii="Times New Roman" w:hAnsi="Times New Roman"/>
          <w:sz w:val="28"/>
          <w:szCs w:val="28"/>
        </w:rPr>
        <w:t xml:space="preserve">стеме </w:t>
      </w:r>
      <w:r w:rsidR="004D60C8" w:rsidRPr="002551F6">
        <w:rPr>
          <w:rFonts w:ascii="Times New Roman" w:hAnsi="Times New Roman"/>
          <w:sz w:val="28"/>
          <w:szCs w:val="28"/>
        </w:rPr>
        <w:t>«У</w:t>
      </w:r>
      <w:r w:rsidR="00903EB1">
        <w:rPr>
          <w:rFonts w:ascii="Times New Roman" w:hAnsi="Times New Roman"/>
          <w:sz w:val="28"/>
          <w:szCs w:val="28"/>
        </w:rPr>
        <w:t>правление</w:t>
      </w:r>
      <w:r w:rsidR="00F51F03" w:rsidRPr="002551F6">
        <w:rPr>
          <w:rFonts w:ascii="Times New Roman" w:hAnsi="Times New Roman"/>
          <w:sz w:val="28"/>
          <w:szCs w:val="28"/>
        </w:rPr>
        <w:t xml:space="preserve"> закупками</w:t>
      </w:r>
      <w:r w:rsidR="004D60C8" w:rsidRPr="002551F6">
        <w:rPr>
          <w:rFonts w:ascii="Times New Roman" w:hAnsi="Times New Roman"/>
          <w:sz w:val="28"/>
          <w:szCs w:val="28"/>
        </w:rPr>
        <w:t>»</w:t>
      </w:r>
      <w:r w:rsidR="00F51F03" w:rsidRPr="002551F6">
        <w:rPr>
          <w:rFonts w:ascii="Times New Roman" w:hAnsi="Times New Roman"/>
          <w:sz w:val="28"/>
          <w:szCs w:val="28"/>
        </w:rPr>
        <w:t xml:space="preserve"> ГИИС </w:t>
      </w:r>
      <w:r w:rsidRPr="002551F6">
        <w:rPr>
          <w:rFonts w:ascii="Times New Roman" w:hAnsi="Times New Roman"/>
          <w:sz w:val="28"/>
          <w:szCs w:val="28"/>
        </w:rPr>
        <w:t>«Электронный бюд</w:t>
      </w:r>
      <w:r w:rsidR="00F51F03" w:rsidRPr="002551F6">
        <w:rPr>
          <w:rFonts w:ascii="Times New Roman" w:hAnsi="Times New Roman"/>
          <w:sz w:val="28"/>
          <w:szCs w:val="28"/>
        </w:rPr>
        <w:t>жет» для оперативного контроля планов закупок и п</w:t>
      </w:r>
      <w:r w:rsidRPr="002551F6">
        <w:rPr>
          <w:rFonts w:ascii="Times New Roman" w:hAnsi="Times New Roman"/>
          <w:sz w:val="28"/>
          <w:szCs w:val="28"/>
        </w:rPr>
        <w:t>лан</w:t>
      </w:r>
      <w:r w:rsidR="00F51F03" w:rsidRPr="002551F6">
        <w:rPr>
          <w:rFonts w:ascii="Times New Roman" w:hAnsi="Times New Roman"/>
          <w:sz w:val="28"/>
          <w:szCs w:val="28"/>
        </w:rPr>
        <w:t>ов</w:t>
      </w:r>
      <w:r w:rsidRPr="002551F6">
        <w:rPr>
          <w:rFonts w:ascii="Times New Roman" w:hAnsi="Times New Roman"/>
          <w:sz w:val="28"/>
          <w:szCs w:val="28"/>
        </w:rPr>
        <w:t>-графиков закупок на объемы доведенного до государственного заказчика бюджетного финансировани</w:t>
      </w:r>
      <w:r w:rsidR="00F51F03" w:rsidRPr="002551F6">
        <w:rPr>
          <w:rFonts w:ascii="Times New Roman" w:hAnsi="Times New Roman"/>
          <w:sz w:val="28"/>
          <w:szCs w:val="28"/>
        </w:rPr>
        <w:t>я, предусмотренного статьей 99 Ф</w:t>
      </w:r>
      <w:r w:rsidRPr="002551F6">
        <w:rPr>
          <w:rFonts w:ascii="Times New Roman" w:hAnsi="Times New Roman"/>
          <w:sz w:val="28"/>
          <w:szCs w:val="28"/>
        </w:rPr>
        <w:t xml:space="preserve">едерального закона </w:t>
      </w:r>
      <w:r w:rsidR="00B01D22" w:rsidRPr="002551F6">
        <w:rPr>
          <w:rFonts w:ascii="Times New Roman" w:hAnsi="Times New Roman"/>
          <w:sz w:val="28"/>
          <w:szCs w:val="28"/>
        </w:rPr>
        <w:br/>
        <w:t>№ </w:t>
      </w:r>
      <w:r w:rsidRPr="002551F6">
        <w:rPr>
          <w:rFonts w:ascii="Times New Roman" w:hAnsi="Times New Roman"/>
          <w:sz w:val="28"/>
          <w:szCs w:val="28"/>
        </w:rPr>
        <w:t>44-ФЗ.</w:t>
      </w:r>
    </w:p>
    <w:p w:rsidR="00BE68D4" w:rsidRPr="002551F6" w:rsidRDefault="005C0382" w:rsidP="00D82BC8">
      <w:pPr>
        <w:pageBreakBefore/>
        <w:spacing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lastRenderedPageBreak/>
        <w:t>10.3.6. </w:t>
      </w:r>
      <w:r w:rsidR="00457176">
        <w:rPr>
          <w:rFonts w:ascii="Times New Roman" w:eastAsiaTheme="majorEastAsia" w:hAnsi="Times New Roman"/>
          <w:b/>
          <w:bCs/>
          <w:sz w:val="28"/>
          <w:szCs w:val="28"/>
        </w:rPr>
        <w:t xml:space="preserve">Создание </w:t>
      </w:r>
      <w:proofErr w:type="spellStart"/>
      <w:r w:rsidR="00457176">
        <w:rPr>
          <w:rFonts w:ascii="Times New Roman" w:eastAsiaTheme="majorEastAsia" w:hAnsi="Times New Roman"/>
          <w:b/>
          <w:bCs/>
          <w:sz w:val="28"/>
          <w:szCs w:val="28"/>
        </w:rPr>
        <w:t>offline</w:t>
      </w:r>
      <w:proofErr w:type="spellEnd"/>
      <w:r w:rsidR="00457176">
        <w:rPr>
          <w:rFonts w:ascii="Times New Roman" w:eastAsiaTheme="majorEastAsia" w:hAnsi="Times New Roman"/>
          <w:b/>
          <w:bCs/>
          <w:sz w:val="28"/>
          <w:szCs w:val="28"/>
        </w:rPr>
        <w:t>-</w:t>
      </w:r>
      <w:r w:rsidR="00BE68D4" w:rsidRPr="002551F6">
        <w:rPr>
          <w:rFonts w:ascii="Times New Roman" w:eastAsiaTheme="majorEastAsia" w:hAnsi="Times New Roman"/>
          <w:b/>
          <w:bCs/>
          <w:sz w:val="28"/>
          <w:szCs w:val="28"/>
        </w:rPr>
        <w:t xml:space="preserve">клиента для обеспечения взаимодействия </w:t>
      </w:r>
      <w:r w:rsidR="00B01D22" w:rsidRPr="002551F6">
        <w:rPr>
          <w:rFonts w:ascii="Times New Roman" w:eastAsiaTheme="majorEastAsia" w:hAnsi="Times New Roman"/>
          <w:b/>
          <w:bCs/>
          <w:sz w:val="28"/>
          <w:szCs w:val="28"/>
        </w:rPr>
        <w:br/>
      </w:r>
      <w:r w:rsidR="00BE68D4" w:rsidRPr="002551F6">
        <w:rPr>
          <w:rFonts w:ascii="Times New Roman" w:eastAsiaTheme="majorEastAsia" w:hAnsi="Times New Roman"/>
          <w:b/>
          <w:bCs/>
          <w:sz w:val="28"/>
          <w:szCs w:val="28"/>
        </w:rPr>
        <w:t>с технически неготовыми к переходу на СУФД-портал клиентами</w:t>
      </w:r>
    </w:p>
    <w:p w:rsidR="00BE68D4" w:rsidRPr="002551F6" w:rsidRDefault="00BE68D4" w:rsidP="002A2FD5">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Для организации электронного взаимодействия между органами Ф</w:t>
      </w:r>
      <w:r w:rsidR="00B01D2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 xml:space="preserve"> и клиентами, технически не готовыми к работе </w:t>
      </w:r>
      <w:r w:rsidR="00B01D22" w:rsidRPr="002551F6">
        <w:rPr>
          <w:rFonts w:ascii="Times New Roman" w:eastAsiaTheme="minorHAnsi" w:hAnsi="Times New Roman"/>
          <w:sz w:val="28"/>
          <w:szCs w:val="28"/>
        </w:rPr>
        <w:br/>
      </w:r>
      <w:r w:rsidRPr="002551F6">
        <w:rPr>
          <w:rFonts w:ascii="Times New Roman" w:eastAsiaTheme="minorHAnsi" w:hAnsi="Times New Roman"/>
          <w:sz w:val="28"/>
          <w:szCs w:val="28"/>
        </w:rPr>
        <w:t>в режиме постоянного сетевого подключения через СУФД-портал,</w:t>
      </w:r>
      <w:r w:rsidR="003F51E1" w:rsidRPr="002551F6">
        <w:rPr>
          <w:rFonts w:ascii="Times New Roman" w:eastAsiaTheme="minorHAnsi" w:hAnsi="Times New Roman"/>
          <w:sz w:val="28"/>
          <w:szCs w:val="28"/>
        </w:rPr>
        <w:t xml:space="preserve"> </w:t>
      </w:r>
      <w:r w:rsidRPr="002551F6">
        <w:rPr>
          <w:rFonts w:ascii="Times New Roman" w:eastAsiaTheme="minorHAnsi" w:hAnsi="Times New Roman"/>
          <w:sz w:val="28"/>
          <w:szCs w:val="28"/>
        </w:rPr>
        <w:t>р</w:t>
      </w:r>
      <w:r w:rsidR="00B01D22" w:rsidRPr="002551F6">
        <w:rPr>
          <w:rFonts w:ascii="Times New Roman" w:eastAsiaTheme="minorHAnsi" w:hAnsi="Times New Roman"/>
          <w:sz w:val="28"/>
          <w:szCs w:val="28"/>
        </w:rPr>
        <w:t xml:space="preserve">азработано новое решение – АРМ </w:t>
      </w:r>
      <w:proofErr w:type="spellStart"/>
      <w:r w:rsidR="00457176" w:rsidRPr="00457176">
        <w:rPr>
          <w:rFonts w:ascii="Times New Roman" w:eastAsiaTheme="majorEastAsia" w:hAnsi="Times New Roman"/>
          <w:bCs/>
          <w:sz w:val="28"/>
          <w:szCs w:val="28"/>
        </w:rPr>
        <w:t>offline</w:t>
      </w:r>
      <w:proofErr w:type="spellEnd"/>
      <w:r w:rsidRPr="002551F6">
        <w:rPr>
          <w:rFonts w:ascii="Times New Roman" w:eastAsiaTheme="minorHAnsi" w:hAnsi="Times New Roman"/>
          <w:sz w:val="28"/>
          <w:szCs w:val="28"/>
        </w:rPr>
        <w:t>-клиент Ф</w:t>
      </w:r>
      <w:r w:rsidR="00B01D22" w:rsidRPr="002551F6">
        <w:rPr>
          <w:rFonts w:ascii="Times New Roman" w:eastAsiaTheme="minorHAnsi" w:hAnsi="Times New Roman"/>
          <w:sz w:val="28"/>
          <w:szCs w:val="28"/>
        </w:rPr>
        <w:t>едерального казначейства</w:t>
      </w:r>
      <w:r w:rsidRPr="002551F6">
        <w:rPr>
          <w:rFonts w:ascii="Times New Roman" w:eastAsiaTheme="minorHAnsi" w:hAnsi="Times New Roman"/>
          <w:sz w:val="28"/>
          <w:szCs w:val="28"/>
        </w:rPr>
        <w:t>.</w:t>
      </w:r>
      <w:r w:rsidR="003F51E1" w:rsidRPr="002551F6">
        <w:rPr>
          <w:rFonts w:ascii="Times New Roman" w:eastAsiaTheme="minorHAnsi" w:hAnsi="Times New Roman"/>
          <w:sz w:val="28"/>
          <w:szCs w:val="28"/>
        </w:rPr>
        <w:t xml:space="preserve"> </w:t>
      </w:r>
    </w:p>
    <w:p w:rsidR="00BE68D4" w:rsidRPr="002551F6" w:rsidRDefault="00BE68D4" w:rsidP="00B01D22">
      <w:pPr>
        <w:pStyle w:val="11"/>
        <w:tabs>
          <w:tab w:val="left" w:pos="-142"/>
          <w:tab w:val="left" w:pos="1134"/>
        </w:tabs>
        <w:spacing w:after="0" w:line="360" w:lineRule="atLeast"/>
        <w:ind w:left="0"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Новое решение позволяет работать при отсутствии постоянного подключения к интернет-ресурсу, не предъявляет высоких требований </w:t>
      </w:r>
      <w:r w:rsidR="00B01D22" w:rsidRPr="002551F6">
        <w:rPr>
          <w:rFonts w:ascii="Times New Roman" w:eastAsiaTheme="minorHAnsi" w:hAnsi="Times New Roman"/>
          <w:sz w:val="28"/>
          <w:szCs w:val="28"/>
        </w:rPr>
        <w:br/>
      </w:r>
      <w:r w:rsidRPr="002551F6">
        <w:rPr>
          <w:rFonts w:ascii="Times New Roman" w:eastAsiaTheme="minorHAnsi" w:hAnsi="Times New Roman"/>
          <w:sz w:val="28"/>
          <w:szCs w:val="28"/>
        </w:rPr>
        <w:t xml:space="preserve">к оборудованию, содержит оптимально набор функций и справочных данных, простое в установке и при проведении обновлений. В 2015 году выполнена разработка ППО, проведена опытная эксплуатация в </w:t>
      </w:r>
      <w:r w:rsidR="004802B3" w:rsidRPr="002551F6">
        <w:rPr>
          <w:rFonts w:ascii="Times New Roman" w:eastAsiaTheme="minorHAnsi" w:hAnsi="Times New Roman"/>
          <w:sz w:val="28"/>
          <w:szCs w:val="28"/>
        </w:rPr>
        <w:t>«</w:t>
      </w:r>
      <w:r w:rsidRPr="002551F6">
        <w:rPr>
          <w:rFonts w:ascii="Times New Roman" w:eastAsiaTheme="minorHAnsi" w:hAnsi="Times New Roman"/>
          <w:sz w:val="28"/>
          <w:szCs w:val="28"/>
        </w:rPr>
        <w:t>пилотных</w:t>
      </w:r>
      <w:r w:rsidR="004802B3" w:rsidRPr="002551F6">
        <w:rPr>
          <w:rFonts w:ascii="Times New Roman" w:eastAsiaTheme="minorHAnsi" w:hAnsi="Times New Roman"/>
          <w:sz w:val="28"/>
          <w:szCs w:val="28"/>
        </w:rPr>
        <w:t>»</w:t>
      </w:r>
      <w:r w:rsidRPr="002551F6">
        <w:rPr>
          <w:rFonts w:ascii="Times New Roman" w:eastAsiaTheme="minorHAnsi" w:hAnsi="Times New Roman"/>
          <w:sz w:val="28"/>
          <w:szCs w:val="28"/>
        </w:rPr>
        <w:t xml:space="preserve"> регионах (Амурская область, Архангельская о</w:t>
      </w:r>
      <w:r w:rsidR="00654D7C">
        <w:rPr>
          <w:rFonts w:ascii="Times New Roman" w:eastAsiaTheme="minorHAnsi" w:hAnsi="Times New Roman"/>
          <w:sz w:val="28"/>
          <w:szCs w:val="28"/>
        </w:rPr>
        <w:t>бласть, Республика Саха (Якутия</w:t>
      </w:r>
      <w:r w:rsidRPr="002551F6">
        <w:rPr>
          <w:rFonts w:ascii="Times New Roman" w:eastAsiaTheme="minorHAnsi" w:hAnsi="Times New Roman"/>
          <w:sz w:val="28"/>
          <w:szCs w:val="28"/>
        </w:rPr>
        <w:t xml:space="preserve">) и начато тиражирование среди клиентов ТОФК. В 2016 году планируется завершить тиражирование во всех </w:t>
      </w:r>
      <w:r w:rsidR="00B01D22" w:rsidRPr="002551F6">
        <w:rPr>
          <w:rFonts w:ascii="Times New Roman" w:eastAsiaTheme="minorHAnsi" w:hAnsi="Times New Roman"/>
          <w:sz w:val="28"/>
          <w:szCs w:val="28"/>
        </w:rPr>
        <w:t>ТОФК</w:t>
      </w:r>
      <w:r w:rsidRPr="002551F6">
        <w:rPr>
          <w:rFonts w:ascii="Times New Roman" w:eastAsiaTheme="minorHAnsi" w:hAnsi="Times New Roman"/>
          <w:sz w:val="28"/>
          <w:szCs w:val="28"/>
        </w:rPr>
        <w:t xml:space="preserve"> и организовать выполнение работ по сертификации ППО для расширения сферы </w:t>
      </w:r>
      <w:r w:rsidR="00B01D22" w:rsidRPr="002551F6">
        <w:rPr>
          <w:rFonts w:ascii="Times New Roman" w:eastAsiaTheme="minorHAnsi" w:hAnsi="Times New Roman"/>
          <w:sz w:val="28"/>
          <w:szCs w:val="28"/>
        </w:rPr>
        <w:br/>
      </w:r>
      <w:r w:rsidRPr="002551F6">
        <w:rPr>
          <w:rFonts w:ascii="Times New Roman" w:eastAsiaTheme="minorHAnsi" w:hAnsi="Times New Roman"/>
          <w:sz w:val="28"/>
          <w:szCs w:val="28"/>
        </w:rPr>
        <w:t>его применения клиентами, обслужива</w:t>
      </w:r>
      <w:r w:rsidR="00AB183F">
        <w:rPr>
          <w:rFonts w:ascii="Times New Roman" w:eastAsiaTheme="minorHAnsi" w:hAnsi="Times New Roman"/>
          <w:sz w:val="28"/>
          <w:szCs w:val="28"/>
        </w:rPr>
        <w:t>емыми</w:t>
      </w:r>
      <w:r w:rsidRPr="002551F6">
        <w:rPr>
          <w:rFonts w:ascii="Times New Roman" w:eastAsiaTheme="minorHAnsi" w:hAnsi="Times New Roman"/>
          <w:sz w:val="28"/>
          <w:szCs w:val="28"/>
        </w:rPr>
        <w:t xml:space="preserve"> в закрытом контуре. </w:t>
      </w:r>
    </w:p>
    <w:p w:rsidR="00BE68D4" w:rsidRPr="002551F6" w:rsidRDefault="005C0382" w:rsidP="00B01D22">
      <w:pPr>
        <w:spacing w:before="240" w:after="120" w:line="240" w:lineRule="auto"/>
        <w:ind w:firstLine="709"/>
        <w:jc w:val="both"/>
        <w:rPr>
          <w:rFonts w:ascii="Times New Roman" w:eastAsiaTheme="majorEastAsia" w:hAnsi="Times New Roman"/>
          <w:b/>
          <w:bCs/>
          <w:sz w:val="28"/>
          <w:szCs w:val="28"/>
        </w:rPr>
      </w:pPr>
      <w:r w:rsidRPr="002551F6">
        <w:rPr>
          <w:rFonts w:ascii="Times New Roman" w:eastAsiaTheme="majorEastAsia" w:hAnsi="Times New Roman"/>
          <w:b/>
          <w:bCs/>
          <w:sz w:val="28"/>
          <w:szCs w:val="28"/>
        </w:rPr>
        <w:t>10.3.7. </w:t>
      </w:r>
      <w:r w:rsidR="00BE68D4" w:rsidRPr="002551F6">
        <w:rPr>
          <w:rFonts w:ascii="Times New Roman" w:eastAsiaTheme="majorEastAsia" w:hAnsi="Times New Roman"/>
          <w:b/>
          <w:bCs/>
          <w:sz w:val="28"/>
          <w:szCs w:val="28"/>
        </w:rPr>
        <w:t>Система удаленного финансового документооборота</w:t>
      </w:r>
    </w:p>
    <w:p w:rsidR="00BE68D4" w:rsidRPr="002551F6" w:rsidRDefault="00BE68D4"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дальнейшего повышения уровня сервисов, предоставляемых Федеральным казначейством своим клиентам, в 2015 году </w:t>
      </w:r>
      <w:r w:rsidR="00945E9D" w:rsidRPr="002551F6">
        <w:rPr>
          <w:rFonts w:ascii="Times New Roman" w:hAnsi="Times New Roman"/>
          <w:sz w:val="28"/>
          <w:szCs w:val="28"/>
        </w:rPr>
        <w:br/>
      </w:r>
      <w:r w:rsidRPr="002551F6">
        <w:rPr>
          <w:rFonts w:ascii="Times New Roman" w:hAnsi="Times New Roman"/>
          <w:sz w:val="28"/>
          <w:szCs w:val="28"/>
        </w:rPr>
        <w:t>были продолжены работы по развитию функциональности СУФД-портал. Для определения наиболее востребованных направлений развития СУФД-портал использовались материалы по внешней оценке работы органов Ф</w:t>
      </w:r>
      <w:r w:rsidR="00B01D22" w:rsidRPr="002551F6">
        <w:rPr>
          <w:rFonts w:ascii="Times New Roman" w:hAnsi="Times New Roman"/>
          <w:sz w:val="28"/>
          <w:szCs w:val="28"/>
        </w:rPr>
        <w:t>едерального казначейства</w:t>
      </w:r>
      <w:r w:rsidRPr="002551F6">
        <w:rPr>
          <w:rFonts w:ascii="Times New Roman" w:hAnsi="Times New Roman"/>
          <w:sz w:val="28"/>
          <w:szCs w:val="28"/>
        </w:rPr>
        <w:t xml:space="preserve">, предложения </w:t>
      </w:r>
      <w:r w:rsidR="00B01D22" w:rsidRPr="002551F6">
        <w:rPr>
          <w:rFonts w:ascii="Times New Roman" w:hAnsi="Times New Roman"/>
          <w:sz w:val="28"/>
          <w:szCs w:val="28"/>
        </w:rPr>
        <w:t>ТОФК</w:t>
      </w:r>
      <w:r w:rsidRPr="002551F6">
        <w:rPr>
          <w:rFonts w:ascii="Times New Roman" w:hAnsi="Times New Roman"/>
          <w:sz w:val="28"/>
          <w:szCs w:val="28"/>
        </w:rPr>
        <w:t xml:space="preserve">, клиентов </w:t>
      </w:r>
      <w:r w:rsidR="00B01D22" w:rsidRPr="002551F6">
        <w:rPr>
          <w:rFonts w:ascii="Times New Roman" w:hAnsi="Times New Roman"/>
          <w:sz w:val="28"/>
          <w:szCs w:val="28"/>
        </w:rPr>
        <w:t>Федерального казначейства</w:t>
      </w:r>
      <w:r w:rsidRPr="002551F6">
        <w:rPr>
          <w:rFonts w:ascii="Times New Roman" w:hAnsi="Times New Roman"/>
          <w:sz w:val="28"/>
          <w:szCs w:val="28"/>
        </w:rPr>
        <w:t xml:space="preserve">, материалы коллегий </w:t>
      </w:r>
      <w:r w:rsidR="00B01D22" w:rsidRPr="002551F6">
        <w:rPr>
          <w:rFonts w:ascii="Times New Roman" w:hAnsi="Times New Roman"/>
          <w:sz w:val="28"/>
          <w:szCs w:val="28"/>
        </w:rPr>
        <w:t>Федерального казначейства</w:t>
      </w:r>
      <w:r w:rsidRPr="002551F6">
        <w:rPr>
          <w:rFonts w:ascii="Times New Roman" w:hAnsi="Times New Roman"/>
          <w:sz w:val="28"/>
          <w:szCs w:val="28"/>
        </w:rPr>
        <w:t xml:space="preserve">. </w:t>
      </w:r>
      <w:r w:rsidR="00945E9D" w:rsidRPr="002551F6">
        <w:rPr>
          <w:rFonts w:ascii="Times New Roman" w:hAnsi="Times New Roman"/>
          <w:sz w:val="28"/>
          <w:szCs w:val="28"/>
        </w:rPr>
        <w:br/>
      </w:r>
      <w:r w:rsidRPr="002551F6">
        <w:rPr>
          <w:rFonts w:ascii="Times New Roman" w:hAnsi="Times New Roman"/>
          <w:sz w:val="28"/>
          <w:szCs w:val="28"/>
        </w:rPr>
        <w:t xml:space="preserve">В результате определены наиболее приоритетные направления, </w:t>
      </w:r>
      <w:r w:rsidR="00945E9D" w:rsidRPr="002551F6">
        <w:rPr>
          <w:rFonts w:ascii="Times New Roman" w:hAnsi="Times New Roman"/>
          <w:sz w:val="28"/>
          <w:szCs w:val="28"/>
        </w:rPr>
        <w:br/>
      </w:r>
      <w:r w:rsidRPr="002551F6">
        <w:rPr>
          <w:rFonts w:ascii="Times New Roman" w:hAnsi="Times New Roman"/>
          <w:sz w:val="28"/>
          <w:szCs w:val="28"/>
        </w:rPr>
        <w:t>и реализованы доработки СУФД-портал, обеспечивающие как появление новой функциональности, так и улучшения эргономики продукта, некоторые из которых приведены ниже:</w:t>
      </w:r>
    </w:p>
    <w:p w:rsidR="00BE68D4" w:rsidRPr="002551F6" w:rsidRDefault="00B01D22"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электронный документооборот с финансовыми органами </w:t>
      </w:r>
      <w:r w:rsidR="00C35107" w:rsidRPr="002551F6">
        <w:rPr>
          <w:rFonts w:ascii="Times New Roman" w:hAnsi="Times New Roman"/>
          <w:sz w:val="28"/>
          <w:szCs w:val="28"/>
        </w:rPr>
        <w:br/>
      </w:r>
      <w:r w:rsidR="00BE68D4" w:rsidRPr="002551F6">
        <w:rPr>
          <w:rFonts w:ascii="Times New Roman" w:hAnsi="Times New Roman"/>
          <w:sz w:val="28"/>
          <w:szCs w:val="28"/>
        </w:rPr>
        <w:t>при предоставлении бюджетных кредитов;</w:t>
      </w:r>
    </w:p>
    <w:p w:rsidR="00BE68D4" w:rsidRPr="002551F6" w:rsidRDefault="00C35107"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электронный документооборот с клиентами по запросам банков </w:t>
      </w:r>
      <w:r w:rsidRPr="002551F6">
        <w:rPr>
          <w:rFonts w:ascii="Times New Roman" w:hAnsi="Times New Roman"/>
          <w:sz w:val="28"/>
          <w:szCs w:val="28"/>
        </w:rPr>
        <w:br/>
      </w:r>
      <w:r w:rsidR="00BE68D4" w:rsidRPr="002551F6">
        <w:rPr>
          <w:rFonts w:ascii="Times New Roman" w:hAnsi="Times New Roman"/>
          <w:sz w:val="28"/>
          <w:szCs w:val="28"/>
        </w:rPr>
        <w:t>на уточнение реквизитов платежей (ЭД243/ЭД244);</w:t>
      </w:r>
    </w:p>
    <w:p w:rsidR="00BE68D4" w:rsidRPr="002551F6" w:rsidRDefault="00C35107"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автоформирование протоколов при пакетном импорте документов;</w:t>
      </w:r>
    </w:p>
    <w:p w:rsidR="00BE68D4" w:rsidRPr="002551F6" w:rsidRDefault="00C35107"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 xml:space="preserve">автоматическое сохранение редактируемых документов </w:t>
      </w:r>
      <w:r w:rsidR="00945E9D" w:rsidRPr="002551F6">
        <w:rPr>
          <w:rFonts w:ascii="Times New Roman" w:hAnsi="Times New Roman"/>
          <w:sz w:val="28"/>
          <w:szCs w:val="28"/>
        </w:rPr>
        <w:br/>
      </w:r>
      <w:r w:rsidR="00BE68D4" w:rsidRPr="002551F6">
        <w:rPr>
          <w:rFonts w:ascii="Times New Roman" w:hAnsi="Times New Roman"/>
          <w:sz w:val="28"/>
          <w:szCs w:val="28"/>
        </w:rPr>
        <w:t>при разрывах связи;</w:t>
      </w:r>
    </w:p>
    <w:p w:rsidR="00BE68D4" w:rsidRPr="002551F6" w:rsidRDefault="00C35107" w:rsidP="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нотификация клиентов о поступивших документах;</w:t>
      </w:r>
    </w:p>
    <w:p w:rsidR="00BE68D4" w:rsidRPr="002551F6" w:rsidRDefault="00C3510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одновременное подписание документов и вложений.</w:t>
      </w:r>
    </w:p>
    <w:p w:rsidR="00BE68D4" w:rsidRPr="002551F6" w:rsidRDefault="005C0382" w:rsidP="00D82BC8">
      <w:pPr>
        <w:pStyle w:val="11"/>
        <w:tabs>
          <w:tab w:val="left" w:pos="-142"/>
          <w:tab w:val="left" w:pos="1134"/>
        </w:tabs>
        <w:spacing w:after="120" w:line="240" w:lineRule="auto"/>
        <w:ind w:left="0" w:firstLine="709"/>
        <w:contextualSpacing w:val="0"/>
        <w:jc w:val="both"/>
        <w:rPr>
          <w:rFonts w:ascii="Times New Roman" w:eastAsiaTheme="minorHAnsi" w:hAnsi="Times New Roman"/>
          <w:b/>
          <w:color w:val="000000" w:themeColor="text1"/>
          <w:sz w:val="28"/>
          <w:szCs w:val="28"/>
        </w:rPr>
      </w:pPr>
      <w:r w:rsidRPr="002551F6">
        <w:rPr>
          <w:rFonts w:ascii="Times New Roman" w:eastAsiaTheme="minorHAnsi" w:hAnsi="Times New Roman"/>
          <w:b/>
          <w:color w:val="000000" w:themeColor="text1"/>
          <w:sz w:val="28"/>
          <w:szCs w:val="28"/>
        </w:rPr>
        <w:lastRenderedPageBreak/>
        <w:t>10.4. </w:t>
      </w:r>
      <w:r w:rsidR="00BE68D4" w:rsidRPr="002551F6">
        <w:rPr>
          <w:rFonts w:ascii="Times New Roman" w:eastAsiaTheme="minorHAnsi" w:hAnsi="Times New Roman"/>
          <w:b/>
          <w:color w:val="000000" w:themeColor="text1"/>
          <w:sz w:val="28"/>
          <w:szCs w:val="28"/>
        </w:rPr>
        <w:t xml:space="preserve">Технологическое обеспечение функционирования прочего </w:t>
      </w:r>
      <w:r w:rsidR="002205B5">
        <w:rPr>
          <w:rFonts w:ascii="Times New Roman" w:eastAsiaTheme="minorHAnsi" w:hAnsi="Times New Roman"/>
          <w:b/>
          <w:color w:val="000000" w:themeColor="text1"/>
          <w:sz w:val="28"/>
          <w:szCs w:val="28"/>
        </w:rPr>
        <w:t>прикладного программного обеспечения</w:t>
      </w:r>
      <w:r w:rsidR="00BE68D4" w:rsidRPr="002551F6">
        <w:rPr>
          <w:rFonts w:ascii="Times New Roman" w:eastAsiaTheme="minorHAnsi" w:hAnsi="Times New Roman"/>
          <w:b/>
          <w:color w:val="000000" w:themeColor="text1"/>
          <w:sz w:val="28"/>
          <w:szCs w:val="28"/>
        </w:rPr>
        <w:t xml:space="preserve"> Ф</w:t>
      </w:r>
      <w:r w:rsidRPr="002551F6">
        <w:rPr>
          <w:rFonts w:ascii="Times New Roman" w:eastAsiaTheme="minorHAnsi" w:hAnsi="Times New Roman"/>
          <w:b/>
          <w:color w:val="000000" w:themeColor="text1"/>
          <w:sz w:val="28"/>
          <w:szCs w:val="28"/>
        </w:rPr>
        <w:t>едерального казначейства</w:t>
      </w:r>
    </w:p>
    <w:p w:rsidR="00BE68D4" w:rsidRPr="002551F6" w:rsidRDefault="00BE68D4"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Мероприятия по развитию </w:t>
      </w:r>
      <w:r w:rsidR="00C35107" w:rsidRPr="002551F6">
        <w:rPr>
          <w:rFonts w:ascii="Times New Roman" w:hAnsi="Times New Roman"/>
          <w:sz w:val="28"/>
          <w:szCs w:val="28"/>
        </w:rPr>
        <w:t>ППО</w:t>
      </w:r>
      <w:r w:rsidRPr="002551F6">
        <w:rPr>
          <w:rFonts w:ascii="Times New Roman" w:hAnsi="Times New Roman"/>
          <w:sz w:val="28"/>
          <w:szCs w:val="28"/>
        </w:rPr>
        <w:t xml:space="preserve"> по управлению ликвидностью </w:t>
      </w:r>
      <w:r w:rsidR="00C35107" w:rsidRPr="002551F6">
        <w:rPr>
          <w:rFonts w:ascii="Times New Roman" w:hAnsi="Times New Roman"/>
          <w:sz w:val="28"/>
          <w:szCs w:val="28"/>
        </w:rPr>
        <w:t>ЕСФБ</w:t>
      </w:r>
      <w:r w:rsidRPr="002551F6">
        <w:rPr>
          <w:rFonts w:ascii="Times New Roman" w:hAnsi="Times New Roman"/>
          <w:sz w:val="28"/>
          <w:szCs w:val="28"/>
        </w:rPr>
        <w:t xml:space="preserve"> </w:t>
      </w:r>
      <w:r w:rsidR="00C35107" w:rsidRPr="002551F6">
        <w:rPr>
          <w:rFonts w:ascii="Times New Roman" w:hAnsi="Times New Roman"/>
          <w:sz w:val="28"/>
          <w:szCs w:val="28"/>
        </w:rPr>
        <w:br/>
      </w:r>
      <w:r w:rsidRPr="002551F6">
        <w:rPr>
          <w:rFonts w:ascii="Times New Roman" w:hAnsi="Times New Roman"/>
          <w:sz w:val="28"/>
          <w:szCs w:val="28"/>
        </w:rPr>
        <w:t xml:space="preserve">в 2015 году были направлены на повышение эффективности </w:t>
      </w:r>
      <w:r w:rsidR="00C35107" w:rsidRPr="002551F6">
        <w:rPr>
          <w:rFonts w:ascii="Times New Roman" w:hAnsi="Times New Roman"/>
          <w:sz w:val="28"/>
          <w:szCs w:val="28"/>
        </w:rPr>
        <w:br/>
      </w:r>
      <w:r w:rsidRPr="002551F6">
        <w:rPr>
          <w:rFonts w:ascii="Times New Roman" w:hAnsi="Times New Roman"/>
          <w:sz w:val="28"/>
          <w:szCs w:val="28"/>
        </w:rPr>
        <w:t xml:space="preserve">и результативности механизма управления остатками средств на </w:t>
      </w:r>
      <w:r w:rsidR="00C35107" w:rsidRPr="002551F6">
        <w:rPr>
          <w:rFonts w:ascii="Times New Roman" w:hAnsi="Times New Roman"/>
          <w:sz w:val="28"/>
          <w:szCs w:val="28"/>
        </w:rPr>
        <w:t>ЕСФБ</w:t>
      </w:r>
      <w:r w:rsidRPr="002551F6">
        <w:rPr>
          <w:rFonts w:ascii="Times New Roman" w:hAnsi="Times New Roman"/>
          <w:sz w:val="28"/>
          <w:szCs w:val="28"/>
        </w:rPr>
        <w:t xml:space="preserve">, усиление гибкости в процессе реагирования на изменяющуюся конъюнктуру финансового рынка, увеличение степени полноты </w:t>
      </w:r>
      <w:r w:rsidR="004D60B5">
        <w:rPr>
          <w:rFonts w:ascii="Times New Roman" w:hAnsi="Times New Roman"/>
          <w:sz w:val="28"/>
          <w:szCs w:val="28"/>
        </w:rPr>
        <w:br/>
      </w:r>
      <w:r w:rsidRPr="002551F6">
        <w:rPr>
          <w:rFonts w:ascii="Times New Roman" w:hAnsi="Times New Roman"/>
          <w:sz w:val="28"/>
          <w:szCs w:val="28"/>
        </w:rPr>
        <w:t xml:space="preserve">и достоверности информации, необходимой для финансового управления остатками средств на </w:t>
      </w:r>
      <w:r w:rsidR="00C35107" w:rsidRPr="002551F6">
        <w:rPr>
          <w:rFonts w:ascii="Times New Roman" w:hAnsi="Times New Roman"/>
          <w:sz w:val="28"/>
          <w:szCs w:val="28"/>
        </w:rPr>
        <w:t>ЕСФБ</w:t>
      </w:r>
      <w:r w:rsidRPr="002551F6">
        <w:rPr>
          <w:rFonts w:ascii="Times New Roman" w:hAnsi="Times New Roman"/>
          <w:sz w:val="28"/>
          <w:szCs w:val="28"/>
        </w:rPr>
        <w:t>, сокращения сроков ее подготовки и обработки в структурных подразделениях ЦАФК.</w:t>
      </w:r>
    </w:p>
    <w:p w:rsidR="00BE68D4" w:rsidRPr="002551F6" w:rsidRDefault="00BE68D4"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2015 году операции по управлению остатками средств федерального бюджета проводились по следующим направлениям:</w:t>
      </w:r>
    </w:p>
    <w:p w:rsidR="00BE68D4" w:rsidRPr="002551F6" w:rsidRDefault="00C35107"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размещение средств федерального бюджета на банковских депозитах в рублях и долларах США;</w:t>
      </w:r>
    </w:p>
    <w:p w:rsidR="00BE68D4" w:rsidRPr="002551F6" w:rsidRDefault="00C35107"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предоставление бюджетных кредитов на пополнение остатков средств на счетах бюджетов субъектов Российской Федерации;</w:t>
      </w:r>
    </w:p>
    <w:p w:rsidR="00BE68D4" w:rsidRPr="002551F6" w:rsidRDefault="00C35107"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покупка иностранной валюты для пополнения Резервного фонда;</w:t>
      </w:r>
    </w:p>
    <w:p w:rsidR="00BE68D4" w:rsidRPr="002551F6" w:rsidRDefault="00C35107" w:rsidP="00C35107">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E68D4" w:rsidRPr="002551F6">
        <w:rPr>
          <w:rFonts w:ascii="Times New Roman" w:hAnsi="Times New Roman"/>
          <w:sz w:val="28"/>
          <w:szCs w:val="28"/>
        </w:rPr>
        <w:t>размещение средств федерального бюджета в кредитных организациях по договорам репо.</w:t>
      </w:r>
    </w:p>
    <w:p w:rsidR="00BE68D4" w:rsidRPr="002551F6" w:rsidRDefault="00BE68D4"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Это обеспечило:</w:t>
      </w:r>
    </w:p>
    <w:p w:rsidR="00BE68D4" w:rsidRPr="002551F6" w:rsidRDefault="00C35107"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1. </w:t>
      </w:r>
      <w:r w:rsidR="00BE68D4" w:rsidRPr="002551F6">
        <w:rPr>
          <w:rFonts w:ascii="Times New Roman" w:hAnsi="Times New Roman"/>
          <w:sz w:val="28"/>
          <w:szCs w:val="28"/>
        </w:rPr>
        <w:t>Развитие механизма управления остатками средств на ЕКС в части покупки (продажи) иностранной валюты для пополнения суверенных фондов за счет дополнительных нефтегазовых доходов.</w:t>
      </w:r>
    </w:p>
    <w:p w:rsidR="00BE68D4" w:rsidRPr="002551F6" w:rsidRDefault="00C35107" w:rsidP="002A2FD5">
      <w:pPr>
        <w:pStyle w:val="11"/>
        <w:tabs>
          <w:tab w:val="left" w:pos="-142"/>
          <w:tab w:val="left" w:pos="1134"/>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2. </w:t>
      </w:r>
      <w:r w:rsidR="00BE68D4" w:rsidRPr="002551F6">
        <w:rPr>
          <w:rFonts w:ascii="Times New Roman" w:hAnsi="Times New Roman"/>
          <w:sz w:val="28"/>
          <w:szCs w:val="28"/>
        </w:rPr>
        <w:t>Провести работы по автоматизации выполнения Федеральным казначейством операций по покупки (продажи) иностранной валюты за счет средств федерального бюджета.</w:t>
      </w:r>
    </w:p>
    <w:p w:rsidR="00BE68D4" w:rsidRPr="002551F6" w:rsidRDefault="00C3510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3. </w:t>
      </w:r>
      <w:r w:rsidR="00BE68D4" w:rsidRPr="002551F6">
        <w:rPr>
          <w:rFonts w:ascii="Times New Roman" w:hAnsi="Times New Roman"/>
          <w:sz w:val="28"/>
          <w:szCs w:val="28"/>
        </w:rPr>
        <w:t xml:space="preserve">Запустить механизм осуществления операций по управлению остатками средств на ЕКС в части покупки (продажи) ценных бумаг </w:t>
      </w:r>
      <w:r w:rsidRPr="002551F6">
        <w:rPr>
          <w:rFonts w:ascii="Times New Roman" w:hAnsi="Times New Roman"/>
          <w:sz w:val="28"/>
          <w:szCs w:val="28"/>
        </w:rPr>
        <w:br/>
      </w:r>
      <w:r w:rsidR="00BE68D4" w:rsidRPr="002551F6">
        <w:rPr>
          <w:rFonts w:ascii="Times New Roman" w:hAnsi="Times New Roman"/>
          <w:sz w:val="28"/>
          <w:szCs w:val="28"/>
        </w:rPr>
        <w:t>по договорам репо с кредитными организациями</w:t>
      </w:r>
    </w:p>
    <w:p w:rsidR="00BF4582" w:rsidRPr="002551F6" w:rsidRDefault="00BF4582" w:rsidP="00C35107">
      <w:pPr>
        <w:tabs>
          <w:tab w:val="num" w:pos="1276"/>
        </w:tabs>
        <w:spacing w:before="240" w:after="120" w:line="240" w:lineRule="auto"/>
        <w:ind w:firstLine="709"/>
        <w:jc w:val="both"/>
        <w:rPr>
          <w:rFonts w:ascii="Times New Roman" w:hAnsi="Times New Roman"/>
          <w:b/>
          <w:bCs/>
          <w:sz w:val="28"/>
          <w:szCs w:val="28"/>
        </w:rPr>
      </w:pPr>
      <w:r w:rsidRPr="002551F6">
        <w:rPr>
          <w:rFonts w:ascii="Times New Roman" w:hAnsi="Times New Roman"/>
          <w:b/>
          <w:sz w:val="28"/>
          <w:szCs w:val="28"/>
        </w:rPr>
        <w:t>10.</w:t>
      </w:r>
      <w:r w:rsidR="00F25631" w:rsidRPr="002551F6">
        <w:rPr>
          <w:rFonts w:ascii="Times New Roman" w:hAnsi="Times New Roman"/>
          <w:b/>
          <w:sz w:val="28"/>
          <w:szCs w:val="28"/>
        </w:rPr>
        <w:t>5</w:t>
      </w:r>
      <w:r w:rsidRPr="002551F6">
        <w:rPr>
          <w:rFonts w:ascii="Times New Roman" w:hAnsi="Times New Roman"/>
          <w:b/>
          <w:sz w:val="28"/>
          <w:szCs w:val="28"/>
        </w:rPr>
        <w:t>. </w:t>
      </w:r>
      <w:r w:rsidRPr="002551F6">
        <w:rPr>
          <w:rFonts w:ascii="Times New Roman" w:hAnsi="Times New Roman"/>
          <w:b/>
          <w:bCs/>
          <w:sz w:val="28"/>
          <w:szCs w:val="28"/>
        </w:rPr>
        <w:t>Р</w:t>
      </w:r>
      <w:r w:rsidRPr="002551F6">
        <w:rPr>
          <w:rFonts w:ascii="Times New Roman" w:eastAsia="Times New Roman" w:hAnsi="Times New Roman"/>
          <w:b/>
          <w:bCs/>
          <w:sz w:val="28"/>
          <w:szCs w:val="28"/>
        </w:rPr>
        <w:t>азвитие</w:t>
      </w:r>
      <w:r w:rsidRPr="002551F6">
        <w:rPr>
          <w:rFonts w:ascii="Times New Roman" w:hAnsi="Times New Roman"/>
          <w:b/>
          <w:bCs/>
          <w:sz w:val="28"/>
          <w:szCs w:val="28"/>
        </w:rPr>
        <w:t xml:space="preserve"> информационных систем и технологий Федерального казначейства</w:t>
      </w:r>
    </w:p>
    <w:p w:rsidR="00BF4582" w:rsidRPr="002551F6" w:rsidRDefault="00BF4582">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Создан и </w:t>
      </w:r>
      <w:r w:rsidR="00C35107" w:rsidRPr="002551F6">
        <w:rPr>
          <w:rFonts w:ascii="Times New Roman" w:hAnsi="Times New Roman"/>
          <w:color w:val="000000"/>
          <w:sz w:val="28"/>
          <w:szCs w:val="28"/>
        </w:rPr>
        <w:t>прошел процедуру «пилотирования» ЕКЦ </w:t>
      </w:r>
      <w:r w:rsidRPr="002551F6">
        <w:rPr>
          <w:rFonts w:ascii="Times New Roman" w:hAnsi="Times New Roman"/>
          <w:color w:val="000000"/>
          <w:sz w:val="28"/>
          <w:szCs w:val="28"/>
        </w:rPr>
        <w:t xml:space="preserve">ФК </w:t>
      </w:r>
      <w:r w:rsidR="00C35107" w:rsidRPr="002551F6">
        <w:rPr>
          <w:rFonts w:ascii="Times New Roman" w:hAnsi="Times New Roman"/>
          <w:color w:val="000000"/>
          <w:sz w:val="28"/>
          <w:szCs w:val="28"/>
        </w:rPr>
        <w:br/>
      </w:r>
      <w:r w:rsidRPr="002551F6">
        <w:rPr>
          <w:rFonts w:ascii="Times New Roman" w:hAnsi="Times New Roman"/>
          <w:color w:val="000000"/>
          <w:sz w:val="28"/>
          <w:szCs w:val="28"/>
        </w:rPr>
        <w:t xml:space="preserve">по сопровождению </w:t>
      </w:r>
      <w:r w:rsidR="00C35107" w:rsidRPr="002551F6">
        <w:rPr>
          <w:rFonts w:ascii="Times New Roman" w:hAnsi="Times New Roman"/>
          <w:color w:val="000000"/>
          <w:sz w:val="28"/>
          <w:szCs w:val="28"/>
        </w:rPr>
        <w:t>ГИИС </w:t>
      </w:r>
      <w:r w:rsidR="00C35107" w:rsidRPr="002551F6">
        <w:rPr>
          <w:rFonts w:ascii="Times New Roman" w:hAnsi="Times New Roman"/>
          <w:sz w:val="28"/>
          <w:szCs w:val="28"/>
        </w:rPr>
        <w:t>«Электронный бюджет»</w:t>
      </w:r>
      <w:r w:rsidRPr="002551F6">
        <w:rPr>
          <w:rFonts w:ascii="Times New Roman" w:hAnsi="Times New Roman"/>
          <w:color w:val="000000"/>
          <w:sz w:val="28"/>
          <w:szCs w:val="28"/>
        </w:rPr>
        <w:t>.</w:t>
      </w:r>
    </w:p>
    <w:p w:rsidR="00BF4582" w:rsidRPr="002551F6" w:rsidRDefault="00BF458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Создана и внедрена подсистема </w:t>
      </w:r>
      <w:r w:rsidR="004D60C8" w:rsidRPr="002551F6">
        <w:rPr>
          <w:rFonts w:ascii="Times New Roman" w:hAnsi="Times New Roman"/>
          <w:sz w:val="28"/>
          <w:szCs w:val="28"/>
        </w:rPr>
        <w:t>«У</w:t>
      </w:r>
      <w:r w:rsidRPr="002551F6">
        <w:rPr>
          <w:rFonts w:ascii="Times New Roman" w:hAnsi="Times New Roman"/>
          <w:sz w:val="28"/>
          <w:szCs w:val="28"/>
        </w:rPr>
        <w:t>правлени</w:t>
      </w:r>
      <w:r w:rsidR="00B77A65">
        <w:rPr>
          <w:rFonts w:ascii="Times New Roman" w:hAnsi="Times New Roman"/>
          <w:sz w:val="28"/>
          <w:szCs w:val="28"/>
        </w:rPr>
        <w:t>е</w:t>
      </w:r>
      <w:r w:rsidRPr="002551F6">
        <w:rPr>
          <w:rFonts w:ascii="Times New Roman" w:hAnsi="Times New Roman"/>
          <w:sz w:val="28"/>
          <w:szCs w:val="28"/>
        </w:rPr>
        <w:t xml:space="preserve"> эксплуатацией</w:t>
      </w:r>
      <w:r w:rsidR="004D60C8" w:rsidRPr="002551F6">
        <w:rPr>
          <w:rFonts w:ascii="Times New Roman" w:hAnsi="Times New Roman"/>
          <w:sz w:val="28"/>
          <w:szCs w:val="28"/>
        </w:rPr>
        <w:t>»</w:t>
      </w:r>
      <w:r w:rsidRPr="002551F6">
        <w:rPr>
          <w:rFonts w:ascii="Times New Roman" w:hAnsi="Times New Roman"/>
          <w:sz w:val="28"/>
          <w:szCs w:val="28"/>
        </w:rPr>
        <w:t xml:space="preserve"> </w:t>
      </w:r>
      <w:r w:rsidR="00C35107" w:rsidRPr="002551F6">
        <w:rPr>
          <w:rFonts w:ascii="Times New Roman" w:hAnsi="Times New Roman"/>
          <w:sz w:val="28"/>
          <w:szCs w:val="28"/>
        </w:rPr>
        <w:br/>
      </w:r>
      <w:r w:rsidRPr="002551F6">
        <w:rPr>
          <w:rFonts w:ascii="Times New Roman" w:hAnsi="Times New Roman"/>
          <w:sz w:val="28"/>
          <w:szCs w:val="28"/>
        </w:rPr>
        <w:t xml:space="preserve">в </w:t>
      </w:r>
      <w:r w:rsidR="00C35107" w:rsidRPr="002551F6">
        <w:rPr>
          <w:rFonts w:ascii="Times New Roman" w:hAnsi="Times New Roman"/>
          <w:sz w:val="28"/>
          <w:szCs w:val="28"/>
        </w:rPr>
        <w:t xml:space="preserve">Республике </w:t>
      </w:r>
      <w:r w:rsidRPr="002551F6">
        <w:rPr>
          <w:rFonts w:ascii="Times New Roman" w:hAnsi="Times New Roman"/>
          <w:sz w:val="28"/>
          <w:szCs w:val="28"/>
        </w:rPr>
        <w:t>Крыму и</w:t>
      </w:r>
      <w:r w:rsidR="00C35107" w:rsidRPr="002551F6">
        <w:rPr>
          <w:rFonts w:ascii="Times New Roman" w:hAnsi="Times New Roman"/>
          <w:sz w:val="28"/>
          <w:szCs w:val="28"/>
        </w:rPr>
        <w:t xml:space="preserve"> г. </w:t>
      </w:r>
      <w:r w:rsidRPr="002551F6">
        <w:rPr>
          <w:rFonts w:ascii="Times New Roman" w:hAnsi="Times New Roman"/>
          <w:sz w:val="28"/>
          <w:szCs w:val="28"/>
        </w:rPr>
        <w:t>Севастополе.</w:t>
      </w:r>
    </w:p>
    <w:p w:rsidR="00BF4582" w:rsidRPr="002551F6" w:rsidRDefault="00BF4582">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Со</w:t>
      </w:r>
      <w:r w:rsidR="00C35107" w:rsidRPr="002551F6">
        <w:rPr>
          <w:rFonts w:ascii="Times New Roman" w:hAnsi="Times New Roman"/>
          <w:sz w:val="28"/>
          <w:szCs w:val="28"/>
        </w:rPr>
        <w:t>здана и внедрена подсистема СУЭ «</w:t>
      </w:r>
      <w:r w:rsidRPr="002551F6">
        <w:rPr>
          <w:rFonts w:ascii="Times New Roman" w:hAnsi="Times New Roman"/>
          <w:sz w:val="28"/>
          <w:szCs w:val="28"/>
        </w:rPr>
        <w:t>Электронный ФАП</w:t>
      </w:r>
      <w:r w:rsidR="00C35107" w:rsidRPr="002551F6">
        <w:rPr>
          <w:rFonts w:ascii="Times New Roman" w:hAnsi="Times New Roman"/>
          <w:sz w:val="28"/>
          <w:szCs w:val="28"/>
        </w:rPr>
        <w:t>»</w:t>
      </w:r>
      <w:r w:rsidRPr="002551F6">
        <w:rPr>
          <w:rFonts w:ascii="Times New Roman" w:hAnsi="Times New Roman"/>
          <w:sz w:val="28"/>
          <w:szCs w:val="28"/>
        </w:rPr>
        <w:t>.</w:t>
      </w:r>
    </w:p>
    <w:p w:rsidR="00BF4582" w:rsidRPr="002551F6" w:rsidRDefault="00BF4582">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Организован проактивный технологический мониторинг работоспособности Федеральных сервисов для 30 </w:t>
      </w:r>
      <w:r w:rsidR="004802B3" w:rsidRPr="002551F6">
        <w:rPr>
          <w:rFonts w:ascii="Times New Roman" w:hAnsi="Times New Roman"/>
          <w:color w:val="000000"/>
          <w:sz w:val="28"/>
          <w:szCs w:val="28"/>
        </w:rPr>
        <w:t>«</w:t>
      </w:r>
      <w:r w:rsidRPr="002551F6">
        <w:rPr>
          <w:rFonts w:ascii="Times New Roman" w:hAnsi="Times New Roman"/>
          <w:color w:val="000000"/>
          <w:sz w:val="28"/>
          <w:szCs w:val="28"/>
        </w:rPr>
        <w:t>пилотных</w:t>
      </w:r>
      <w:r w:rsidR="004802B3" w:rsidRPr="002551F6">
        <w:rPr>
          <w:rFonts w:ascii="Times New Roman" w:hAnsi="Times New Roman"/>
          <w:color w:val="000000"/>
          <w:sz w:val="28"/>
          <w:szCs w:val="28"/>
        </w:rPr>
        <w:t>»</w:t>
      </w:r>
      <w:r w:rsidRPr="002551F6">
        <w:rPr>
          <w:rFonts w:ascii="Times New Roman" w:hAnsi="Times New Roman"/>
          <w:color w:val="000000"/>
          <w:sz w:val="28"/>
          <w:szCs w:val="28"/>
        </w:rPr>
        <w:t xml:space="preserve"> регионов.</w:t>
      </w:r>
    </w:p>
    <w:p w:rsidR="00BF4582" w:rsidRPr="002551F6" w:rsidRDefault="00C35107">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Создана и внедрена п</w:t>
      </w:r>
      <w:r w:rsidR="00BF4582" w:rsidRPr="002551F6">
        <w:rPr>
          <w:rFonts w:ascii="Times New Roman" w:hAnsi="Times New Roman"/>
          <w:color w:val="000000"/>
          <w:sz w:val="28"/>
          <w:szCs w:val="28"/>
        </w:rPr>
        <w:t xml:space="preserve">одсистема </w:t>
      </w:r>
      <w:r w:rsidR="004D60C8" w:rsidRPr="002551F6">
        <w:rPr>
          <w:rFonts w:ascii="Times New Roman" w:hAnsi="Times New Roman"/>
          <w:color w:val="000000"/>
          <w:sz w:val="28"/>
          <w:szCs w:val="28"/>
        </w:rPr>
        <w:t>«И</w:t>
      </w:r>
      <w:r w:rsidR="00BF4582" w:rsidRPr="002551F6">
        <w:rPr>
          <w:rFonts w:ascii="Times New Roman" w:hAnsi="Times New Roman"/>
          <w:color w:val="000000"/>
          <w:sz w:val="28"/>
          <w:szCs w:val="28"/>
        </w:rPr>
        <w:t>нформирования и отчетности СУЭ</w:t>
      </w:r>
      <w:r w:rsidR="004D60C8" w:rsidRPr="002551F6">
        <w:rPr>
          <w:rFonts w:ascii="Times New Roman" w:hAnsi="Times New Roman"/>
          <w:color w:val="000000"/>
          <w:sz w:val="28"/>
          <w:szCs w:val="28"/>
        </w:rPr>
        <w:t>»</w:t>
      </w:r>
      <w:r w:rsidR="00BF4582" w:rsidRPr="002551F6">
        <w:rPr>
          <w:rFonts w:ascii="Times New Roman" w:hAnsi="Times New Roman"/>
          <w:color w:val="000000"/>
          <w:sz w:val="28"/>
          <w:szCs w:val="28"/>
        </w:rPr>
        <w:t>.</w:t>
      </w:r>
    </w:p>
    <w:p w:rsidR="00BF4582" w:rsidRPr="002551F6" w:rsidRDefault="00C35107">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Создана и внедрена п</w:t>
      </w:r>
      <w:r w:rsidR="00BF4582" w:rsidRPr="002551F6">
        <w:rPr>
          <w:rFonts w:ascii="Times New Roman" w:hAnsi="Times New Roman"/>
          <w:color w:val="000000"/>
          <w:sz w:val="28"/>
          <w:szCs w:val="28"/>
        </w:rPr>
        <w:t xml:space="preserve">одсистема </w:t>
      </w:r>
      <w:r w:rsidR="004D60C8" w:rsidRPr="002551F6">
        <w:rPr>
          <w:rFonts w:ascii="Times New Roman" w:hAnsi="Times New Roman"/>
          <w:color w:val="000000"/>
          <w:sz w:val="28"/>
          <w:szCs w:val="28"/>
        </w:rPr>
        <w:t>«У</w:t>
      </w:r>
      <w:r w:rsidR="00BF4582" w:rsidRPr="002551F6">
        <w:rPr>
          <w:rFonts w:ascii="Times New Roman" w:hAnsi="Times New Roman"/>
          <w:color w:val="000000"/>
          <w:sz w:val="28"/>
          <w:szCs w:val="28"/>
        </w:rPr>
        <w:t>правления и мониторинга инфраструктуры регионов</w:t>
      </w:r>
      <w:r w:rsidR="004D60C8" w:rsidRPr="002551F6">
        <w:rPr>
          <w:rFonts w:ascii="Times New Roman" w:hAnsi="Times New Roman"/>
          <w:color w:val="000000"/>
          <w:sz w:val="28"/>
          <w:szCs w:val="28"/>
        </w:rPr>
        <w:t>»</w:t>
      </w:r>
      <w:r w:rsidR="00BF4582" w:rsidRPr="002551F6">
        <w:rPr>
          <w:rFonts w:ascii="Times New Roman" w:hAnsi="Times New Roman"/>
          <w:color w:val="000000"/>
          <w:sz w:val="28"/>
          <w:szCs w:val="28"/>
        </w:rPr>
        <w:t>.</w:t>
      </w:r>
    </w:p>
    <w:p w:rsidR="00BF4582" w:rsidRPr="002551F6" w:rsidRDefault="00C35107" w:rsidP="00BC6697">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Создана и внедрена п</w:t>
      </w:r>
      <w:r w:rsidR="00BF4582" w:rsidRPr="002551F6">
        <w:rPr>
          <w:rFonts w:ascii="Times New Roman" w:hAnsi="Times New Roman"/>
          <w:color w:val="000000"/>
          <w:sz w:val="28"/>
          <w:szCs w:val="28"/>
        </w:rPr>
        <w:t xml:space="preserve">одсистема </w:t>
      </w:r>
      <w:r w:rsidR="004D60C8" w:rsidRPr="002551F6">
        <w:rPr>
          <w:rFonts w:ascii="Times New Roman" w:hAnsi="Times New Roman"/>
          <w:color w:val="000000"/>
          <w:sz w:val="28"/>
          <w:szCs w:val="28"/>
        </w:rPr>
        <w:t>«У</w:t>
      </w:r>
      <w:r w:rsidR="00BF4582" w:rsidRPr="002551F6">
        <w:rPr>
          <w:rFonts w:ascii="Times New Roman" w:hAnsi="Times New Roman"/>
          <w:color w:val="000000"/>
          <w:sz w:val="28"/>
          <w:szCs w:val="28"/>
        </w:rPr>
        <w:t xml:space="preserve">правления и мониторинга сервисов </w:t>
      </w:r>
      <w:r w:rsidR="004802B3" w:rsidRPr="002551F6">
        <w:rPr>
          <w:rFonts w:ascii="Times New Roman" w:hAnsi="Times New Roman"/>
          <w:color w:val="000000"/>
          <w:sz w:val="28"/>
          <w:szCs w:val="28"/>
        </w:rPr>
        <w:t>«</w:t>
      </w:r>
      <w:r w:rsidR="00BF4582" w:rsidRPr="002551F6">
        <w:rPr>
          <w:rFonts w:ascii="Times New Roman" w:hAnsi="Times New Roman"/>
          <w:color w:val="000000"/>
          <w:sz w:val="28"/>
          <w:szCs w:val="28"/>
        </w:rPr>
        <w:t>пилотных</w:t>
      </w:r>
      <w:r w:rsidR="004802B3" w:rsidRPr="002551F6">
        <w:rPr>
          <w:rFonts w:ascii="Times New Roman" w:hAnsi="Times New Roman"/>
          <w:color w:val="000000"/>
          <w:sz w:val="28"/>
          <w:szCs w:val="28"/>
        </w:rPr>
        <w:t>»</w:t>
      </w:r>
      <w:r w:rsidR="00BF4582" w:rsidRPr="002551F6">
        <w:rPr>
          <w:rFonts w:ascii="Times New Roman" w:hAnsi="Times New Roman"/>
          <w:color w:val="000000"/>
          <w:sz w:val="28"/>
          <w:szCs w:val="28"/>
        </w:rPr>
        <w:t xml:space="preserve"> регионов</w:t>
      </w:r>
      <w:r w:rsidR="004D60C8" w:rsidRPr="002551F6">
        <w:rPr>
          <w:rFonts w:ascii="Times New Roman" w:hAnsi="Times New Roman"/>
          <w:color w:val="000000"/>
          <w:sz w:val="28"/>
          <w:szCs w:val="28"/>
        </w:rPr>
        <w:t>»</w:t>
      </w:r>
      <w:r w:rsidR="00BF4582" w:rsidRPr="002551F6">
        <w:rPr>
          <w:rFonts w:ascii="Times New Roman" w:hAnsi="Times New Roman"/>
          <w:color w:val="000000"/>
          <w:sz w:val="28"/>
          <w:szCs w:val="28"/>
        </w:rPr>
        <w:t>.</w:t>
      </w:r>
    </w:p>
    <w:p w:rsidR="00BF4582" w:rsidRPr="002551F6" w:rsidRDefault="00BF4582" w:rsidP="00BC6697">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В ближайшей перспективе планируется: </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1. Создание и пилотирование ЕКЦ </w:t>
      </w:r>
      <w:r w:rsidR="00BF4582" w:rsidRPr="002551F6">
        <w:rPr>
          <w:rFonts w:ascii="Times New Roman" w:hAnsi="Times New Roman"/>
          <w:color w:val="000000"/>
          <w:sz w:val="28"/>
          <w:szCs w:val="28"/>
        </w:rPr>
        <w:t>ФК по сопровождению:</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ГАС </w:t>
      </w:r>
      <w:r w:rsidR="00BF4582" w:rsidRPr="002551F6">
        <w:rPr>
          <w:rFonts w:ascii="Times New Roman" w:hAnsi="Times New Roman"/>
          <w:color w:val="000000"/>
          <w:sz w:val="28"/>
          <w:szCs w:val="28"/>
        </w:rPr>
        <w:t>«Управление»;</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ГИС </w:t>
      </w:r>
      <w:r w:rsidR="00BF4582" w:rsidRPr="002551F6">
        <w:rPr>
          <w:rFonts w:ascii="Times New Roman" w:hAnsi="Times New Roman"/>
          <w:color w:val="000000"/>
          <w:sz w:val="28"/>
          <w:szCs w:val="28"/>
        </w:rPr>
        <w:t>ГМП;</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 Официального сайта </w:t>
      </w:r>
      <w:r w:rsidR="00BF4582" w:rsidRPr="002551F6">
        <w:rPr>
          <w:rFonts w:ascii="Times New Roman" w:hAnsi="Times New Roman"/>
          <w:color w:val="000000"/>
          <w:sz w:val="28"/>
          <w:szCs w:val="28"/>
        </w:rPr>
        <w:t xml:space="preserve">ГМУ; </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«АС</w:t>
      </w:r>
      <w:r w:rsidR="00BF4582" w:rsidRPr="002551F6">
        <w:rPr>
          <w:rFonts w:ascii="Times New Roman" w:hAnsi="Times New Roman"/>
          <w:color w:val="000000"/>
          <w:sz w:val="28"/>
          <w:szCs w:val="28"/>
        </w:rPr>
        <w:t>ФК</w:t>
      </w:r>
      <w:r w:rsidRPr="002551F6">
        <w:rPr>
          <w:rFonts w:ascii="Times New Roman" w:hAnsi="Times New Roman"/>
          <w:color w:val="000000"/>
          <w:sz w:val="28"/>
          <w:szCs w:val="28"/>
        </w:rPr>
        <w:t>»</w:t>
      </w:r>
      <w:r w:rsidR="00BF4582" w:rsidRPr="002551F6">
        <w:rPr>
          <w:rFonts w:ascii="Times New Roman" w:hAnsi="Times New Roman"/>
          <w:color w:val="000000"/>
          <w:sz w:val="28"/>
          <w:szCs w:val="28"/>
        </w:rPr>
        <w:t xml:space="preserve"> в части поддержки пользователей СУФД (клиенты Ф</w:t>
      </w:r>
      <w:r w:rsidRPr="002551F6">
        <w:rPr>
          <w:rFonts w:ascii="Times New Roman" w:hAnsi="Times New Roman"/>
          <w:color w:val="000000"/>
          <w:sz w:val="28"/>
          <w:szCs w:val="28"/>
        </w:rPr>
        <w:t>едерального казначейства</w:t>
      </w:r>
      <w:r w:rsidR="00BF4582" w:rsidRPr="002551F6">
        <w:rPr>
          <w:rFonts w:ascii="Times New Roman" w:hAnsi="Times New Roman"/>
          <w:color w:val="000000"/>
          <w:sz w:val="28"/>
          <w:szCs w:val="28"/>
        </w:rPr>
        <w:t>);</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ИАС </w:t>
      </w:r>
      <w:r w:rsidR="00BF4582" w:rsidRPr="002551F6">
        <w:rPr>
          <w:rFonts w:ascii="Times New Roman" w:hAnsi="Times New Roman"/>
          <w:color w:val="000000"/>
          <w:sz w:val="28"/>
          <w:szCs w:val="28"/>
        </w:rPr>
        <w:t xml:space="preserve">КПЭ; </w:t>
      </w:r>
    </w:p>
    <w:p w:rsidR="00BF4582" w:rsidRPr="002551F6" w:rsidRDefault="00BC6697" w:rsidP="00BC6697">
      <w:pPr>
        <w:pStyle w:val="a5"/>
        <w:spacing w:after="0" w:line="360" w:lineRule="atLeast"/>
        <w:ind w:left="0"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BF4582" w:rsidRPr="002551F6">
        <w:rPr>
          <w:rFonts w:ascii="Times New Roman" w:hAnsi="Times New Roman"/>
          <w:color w:val="000000"/>
          <w:sz w:val="28"/>
          <w:szCs w:val="28"/>
        </w:rPr>
        <w:t>ЕИС.</w:t>
      </w:r>
    </w:p>
    <w:p w:rsidR="00BF4582" w:rsidRPr="002551F6" w:rsidRDefault="00BC6697" w:rsidP="00BC6697">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2. С</w:t>
      </w:r>
      <w:r w:rsidR="00BF4582" w:rsidRPr="002551F6">
        <w:rPr>
          <w:rFonts w:ascii="Times New Roman" w:hAnsi="Times New Roman"/>
          <w:sz w:val="28"/>
          <w:szCs w:val="28"/>
        </w:rPr>
        <w:t xml:space="preserve">оздание стандартных ИТ-запросов в СУЭ </w:t>
      </w:r>
      <w:r w:rsidR="00945226" w:rsidRPr="002551F6">
        <w:rPr>
          <w:rFonts w:ascii="Times New Roman" w:hAnsi="Times New Roman"/>
          <w:sz w:val="28"/>
          <w:szCs w:val="28"/>
        </w:rPr>
        <w:t>«</w:t>
      </w:r>
      <w:r w:rsidR="00BF4582" w:rsidRPr="002551F6">
        <w:rPr>
          <w:rFonts w:ascii="Times New Roman" w:hAnsi="Times New Roman"/>
          <w:sz w:val="28"/>
          <w:szCs w:val="28"/>
        </w:rPr>
        <w:t>пилотных</w:t>
      </w:r>
      <w:r w:rsidR="00945226" w:rsidRPr="002551F6">
        <w:rPr>
          <w:rFonts w:ascii="Times New Roman" w:hAnsi="Times New Roman"/>
          <w:sz w:val="28"/>
          <w:szCs w:val="28"/>
        </w:rPr>
        <w:t>»</w:t>
      </w:r>
      <w:r w:rsidR="00BF4582" w:rsidRPr="002551F6">
        <w:rPr>
          <w:rFonts w:ascii="Times New Roman" w:hAnsi="Times New Roman"/>
          <w:sz w:val="28"/>
          <w:szCs w:val="28"/>
        </w:rPr>
        <w:t xml:space="preserve"> регионов </w:t>
      </w:r>
      <w:r w:rsidRPr="002551F6">
        <w:rPr>
          <w:rFonts w:ascii="Times New Roman" w:hAnsi="Times New Roman"/>
          <w:sz w:val="28"/>
          <w:szCs w:val="28"/>
        </w:rPr>
        <w:br/>
      </w:r>
      <w:r w:rsidR="00BF4582" w:rsidRPr="002551F6">
        <w:rPr>
          <w:rFonts w:ascii="Times New Roman" w:hAnsi="Times New Roman"/>
          <w:sz w:val="28"/>
          <w:szCs w:val="28"/>
        </w:rPr>
        <w:t xml:space="preserve">в ЦАФК, согласно приказу </w:t>
      </w:r>
      <w:r w:rsidRPr="002551F6">
        <w:rPr>
          <w:rFonts w:ascii="Times New Roman" w:hAnsi="Times New Roman"/>
          <w:sz w:val="28"/>
          <w:szCs w:val="28"/>
        </w:rPr>
        <w:t xml:space="preserve">Федерального казначейства </w:t>
      </w:r>
      <w:r w:rsidR="00BF4582" w:rsidRPr="002551F6">
        <w:rPr>
          <w:rFonts w:ascii="Times New Roman" w:hAnsi="Times New Roman"/>
          <w:sz w:val="28"/>
          <w:szCs w:val="28"/>
        </w:rPr>
        <w:t>от 30</w:t>
      </w:r>
      <w:r w:rsidRPr="002551F6">
        <w:rPr>
          <w:rFonts w:ascii="Times New Roman" w:hAnsi="Times New Roman"/>
          <w:sz w:val="28"/>
          <w:szCs w:val="28"/>
        </w:rPr>
        <w:t xml:space="preserve"> декабря 2015 </w:t>
      </w:r>
      <w:r w:rsidR="00BF4582" w:rsidRPr="002551F6">
        <w:rPr>
          <w:rFonts w:ascii="Times New Roman" w:hAnsi="Times New Roman"/>
          <w:sz w:val="28"/>
          <w:szCs w:val="28"/>
        </w:rPr>
        <w:t>г. №</w:t>
      </w:r>
      <w:r w:rsidRPr="002551F6">
        <w:rPr>
          <w:rFonts w:ascii="Times New Roman" w:hAnsi="Times New Roman"/>
          <w:sz w:val="28"/>
          <w:szCs w:val="28"/>
        </w:rPr>
        <w:t xml:space="preserve"> 401 </w:t>
      </w:r>
      <w:r w:rsidR="00BF4582" w:rsidRPr="002551F6">
        <w:rPr>
          <w:rFonts w:ascii="Times New Roman" w:hAnsi="Times New Roman"/>
          <w:sz w:val="28"/>
          <w:szCs w:val="28"/>
        </w:rPr>
        <w:t>«Об организации работ по формированию, актуализации, распространению и мониторингу нормативно-справочной информации, используемой в информационных системах Ф</w:t>
      </w:r>
      <w:r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w:t>
      </w:r>
    </w:p>
    <w:p w:rsidR="00BF4582" w:rsidRPr="002551F6" w:rsidRDefault="00BF4582" w:rsidP="00BC6697">
      <w:pPr>
        <w:spacing w:after="0" w:line="360" w:lineRule="atLeast"/>
        <w:ind w:firstLine="709"/>
        <w:jc w:val="both"/>
        <w:rPr>
          <w:rFonts w:ascii="Times New Roman" w:hAnsi="Times New Roman"/>
          <w:sz w:val="28"/>
          <w:szCs w:val="28"/>
        </w:rPr>
      </w:pPr>
      <w:bookmarkStart w:id="5" w:name="OLE_LINK90"/>
      <w:bookmarkStart w:id="6" w:name="OLE_LINK91"/>
      <w:r w:rsidRPr="002551F6">
        <w:rPr>
          <w:rFonts w:ascii="Times New Roman" w:hAnsi="Times New Roman"/>
          <w:sz w:val="28"/>
          <w:szCs w:val="28"/>
        </w:rPr>
        <w:t>В течение 2015 года обеспечена эксплуатация 30 ИТ-систем, включающих 178 подсистем.</w:t>
      </w:r>
    </w:p>
    <w:p w:rsidR="00BF4582" w:rsidRPr="002551F6" w:rsidRDefault="00BF4582" w:rsidP="00BC669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создания, развития и обеспечения функционирования информационных систем и технологий Федерального казначейства были реализованы следующие мероприятия:</w:t>
      </w:r>
    </w:p>
    <w:bookmarkEnd w:id="5"/>
    <w:bookmarkEnd w:id="6"/>
    <w:p w:rsidR="00BF4582" w:rsidRPr="002551F6" w:rsidRDefault="00BC6697" w:rsidP="00BC6697">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роведено успешное закрытие 2014 финансового года. Отработана типовая процедур</w:t>
      </w:r>
      <w:r w:rsidR="00B858AF" w:rsidRPr="002551F6">
        <w:rPr>
          <w:rFonts w:ascii="Times New Roman" w:hAnsi="Times New Roman"/>
          <w:sz w:val="28"/>
          <w:szCs w:val="28"/>
        </w:rPr>
        <w:t>а закрытия финансового года;</w:t>
      </w:r>
    </w:p>
    <w:p w:rsidR="00BF4582" w:rsidRPr="002551F6" w:rsidRDefault="00BC6697" w:rsidP="00B858AF">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роведены подготовительные мероприятия по закрытию 2015 финансового года. По</w:t>
      </w:r>
      <w:r w:rsidR="00B858AF" w:rsidRPr="002551F6">
        <w:rPr>
          <w:rFonts w:ascii="Times New Roman" w:hAnsi="Times New Roman"/>
          <w:sz w:val="28"/>
          <w:szCs w:val="28"/>
        </w:rPr>
        <w:t>дготовлен и согласован типовой п</w:t>
      </w:r>
      <w:r w:rsidR="00BF4582" w:rsidRPr="002551F6">
        <w:rPr>
          <w:rFonts w:ascii="Times New Roman" w:hAnsi="Times New Roman"/>
          <w:sz w:val="28"/>
          <w:szCs w:val="28"/>
        </w:rPr>
        <w:t xml:space="preserve">лан работ </w:t>
      </w:r>
      <w:r w:rsidR="00B858AF" w:rsidRPr="002551F6">
        <w:rPr>
          <w:rFonts w:ascii="Times New Roman" w:hAnsi="Times New Roman"/>
          <w:sz w:val="28"/>
          <w:szCs w:val="28"/>
        </w:rPr>
        <w:br/>
      </w:r>
      <w:r w:rsidR="00BF4582" w:rsidRPr="002551F6">
        <w:rPr>
          <w:rFonts w:ascii="Times New Roman" w:hAnsi="Times New Roman"/>
          <w:sz w:val="28"/>
          <w:szCs w:val="28"/>
        </w:rPr>
        <w:t xml:space="preserve">по закрытию 2015 </w:t>
      </w:r>
      <w:r w:rsidR="00B858AF" w:rsidRPr="002551F6">
        <w:rPr>
          <w:rFonts w:ascii="Times New Roman" w:hAnsi="Times New Roman"/>
          <w:sz w:val="28"/>
          <w:szCs w:val="28"/>
        </w:rPr>
        <w:t>финансового года.</w:t>
      </w:r>
      <w:r w:rsidR="00BF4582" w:rsidRPr="002551F6">
        <w:rPr>
          <w:rFonts w:ascii="Times New Roman" w:hAnsi="Times New Roman"/>
          <w:sz w:val="28"/>
          <w:szCs w:val="28"/>
        </w:rPr>
        <w:t xml:space="preserve"> Определен перечень </w:t>
      </w:r>
      <w:r w:rsidR="00B858AF" w:rsidRPr="002551F6">
        <w:rPr>
          <w:rFonts w:ascii="Times New Roman" w:hAnsi="Times New Roman"/>
          <w:sz w:val="28"/>
          <w:szCs w:val="28"/>
        </w:rPr>
        <w:t>«</w:t>
      </w:r>
      <w:r w:rsidR="00BF4582" w:rsidRPr="002551F6">
        <w:rPr>
          <w:rFonts w:ascii="Times New Roman" w:hAnsi="Times New Roman"/>
          <w:sz w:val="28"/>
          <w:szCs w:val="28"/>
        </w:rPr>
        <w:t>пилотов</w:t>
      </w:r>
      <w:r w:rsidR="00B858AF" w:rsidRPr="002551F6">
        <w:rPr>
          <w:rFonts w:ascii="Times New Roman" w:hAnsi="Times New Roman"/>
          <w:sz w:val="28"/>
          <w:szCs w:val="28"/>
        </w:rPr>
        <w:t>»</w:t>
      </w:r>
      <w:r w:rsidR="00BF4582" w:rsidRPr="002551F6">
        <w:rPr>
          <w:rFonts w:ascii="Times New Roman" w:hAnsi="Times New Roman"/>
          <w:sz w:val="28"/>
          <w:szCs w:val="28"/>
        </w:rPr>
        <w:t xml:space="preserve"> </w:t>
      </w:r>
      <w:r w:rsidR="00B858AF" w:rsidRPr="002551F6">
        <w:rPr>
          <w:rFonts w:ascii="Times New Roman" w:hAnsi="Times New Roman"/>
          <w:sz w:val="28"/>
          <w:szCs w:val="28"/>
        </w:rPr>
        <w:br/>
      </w:r>
      <w:r w:rsidR="00BF4582" w:rsidRPr="002551F6">
        <w:rPr>
          <w:rFonts w:ascii="Times New Roman" w:hAnsi="Times New Roman"/>
          <w:sz w:val="28"/>
          <w:szCs w:val="28"/>
        </w:rPr>
        <w:t xml:space="preserve">по закрытию </w:t>
      </w:r>
      <w:r w:rsidR="00B858AF" w:rsidRPr="002551F6">
        <w:rPr>
          <w:rFonts w:ascii="Times New Roman" w:hAnsi="Times New Roman"/>
          <w:sz w:val="28"/>
          <w:szCs w:val="28"/>
        </w:rPr>
        <w:t>2015 года (МОУ </w:t>
      </w:r>
      <w:r w:rsidR="00BF4582" w:rsidRPr="002551F6">
        <w:rPr>
          <w:rFonts w:ascii="Times New Roman" w:hAnsi="Times New Roman"/>
          <w:sz w:val="28"/>
          <w:szCs w:val="28"/>
        </w:rPr>
        <w:t>ФК, УФК по Тульской обл</w:t>
      </w:r>
      <w:r w:rsidR="00B858AF" w:rsidRPr="002551F6">
        <w:rPr>
          <w:rFonts w:ascii="Times New Roman" w:hAnsi="Times New Roman"/>
          <w:sz w:val="28"/>
          <w:szCs w:val="28"/>
        </w:rPr>
        <w:t>асти</w:t>
      </w:r>
      <w:r w:rsidR="00BF4582" w:rsidRPr="002551F6">
        <w:rPr>
          <w:rFonts w:ascii="Times New Roman" w:hAnsi="Times New Roman"/>
          <w:sz w:val="28"/>
          <w:szCs w:val="28"/>
        </w:rPr>
        <w:t xml:space="preserve">, УФК </w:t>
      </w:r>
      <w:r w:rsidR="00B858AF" w:rsidRPr="002551F6">
        <w:rPr>
          <w:rFonts w:ascii="Times New Roman" w:hAnsi="Times New Roman"/>
          <w:sz w:val="28"/>
          <w:szCs w:val="28"/>
        </w:rPr>
        <w:br/>
      </w:r>
      <w:r w:rsidR="00BF4582" w:rsidRPr="002551F6">
        <w:rPr>
          <w:rFonts w:ascii="Times New Roman" w:hAnsi="Times New Roman"/>
          <w:sz w:val="28"/>
          <w:szCs w:val="28"/>
        </w:rPr>
        <w:t>по Рязанской обл</w:t>
      </w:r>
      <w:r w:rsidR="00B858AF" w:rsidRPr="002551F6">
        <w:rPr>
          <w:rFonts w:ascii="Times New Roman" w:hAnsi="Times New Roman"/>
          <w:sz w:val="28"/>
          <w:szCs w:val="28"/>
        </w:rPr>
        <w:t>асти</w:t>
      </w:r>
      <w:r w:rsidR="00BF4582" w:rsidRPr="002551F6">
        <w:rPr>
          <w:rFonts w:ascii="Times New Roman" w:hAnsi="Times New Roman"/>
          <w:sz w:val="28"/>
          <w:szCs w:val="28"/>
        </w:rPr>
        <w:t>, УФК по Свердловской обл</w:t>
      </w:r>
      <w:r w:rsidR="00B858AF" w:rsidRPr="002551F6">
        <w:rPr>
          <w:rFonts w:ascii="Times New Roman" w:hAnsi="Times New Roman"/>
          <w:sz w:val="28"/>
          <w:szCs w:val="28"/>
        </w:rPr>
        <w:t>асти</w:t>
      </w:r>
      <w:r w:rsidR="00BF4582" w:rsidRPr="002551F6">
        <w:rPr>
          <w:rFonts w:ascii="Times New Roman" w:hAnsi="Times New Roman"/>
          <w:sz w:val="28"/>
          <w:szCs w:val="28"/>
        </w:rPr>
        <w:t xml:space="preserve">, УФК </w:t>
      </w:r>
      <w:r w:rsidR="00B858AF" w:rsidRPr="002551F6">
        <w:rPr>
          <w:rFonts w:ascii="Times New Roman" w:hAnsi="Times New Roman"/>
          <w:sz w:val="28"/>
          <w:szCs w:val="28"/>
        </w:rPr>
        <w:br/>
      </w:r>
      <w:r w:rsidR="00BF4582" w:rsidRPr="002551F6">
        <w:rPr>
          <w:rFonts w:ascii="Times New Roman" w:hAnsi="Times New Roman"/>
          <w:sz w:val="28"/>
          <w:szCs w:val="28"/>
        </w:rPr>
        <w:t>по Новосибирской обл</w:t>
      </w:r>
      <w:r w:rsidR="00B858AF" w:rsidRPr="002551F6">
        <w:rPr>
          <w:rFonts w:ascii="Times New Roman" w:hAnsi="Times New Roman"/>
          <w:sz w:val="28"/>
          <w:szCs w:val="28"/>
        </w:rPr>
        <w:t>асти</w:t>
      </w:r>
      <w:r w:rsidR="00BF4582" w:rsidRPr="002551F6">
        <w:rPr>
          <w:rFonts w:ascii="Times New Roman" w:hAnsi="Times New Roman"/>
          <w:sz w:val="28"/>
          <w:szCs w:val="28"/>
        </w:rPr>
        <w:t xml:space="preserve">). Обеспечены тестовые среды в </w:t>
      </w:r>
      <w:r w:rsidR="00945226" w:rsidRPr="002551F6">
        <w:rPr>
          <w:rFonts w:ascii="Times New Roman" w:hAnsi="Times New Roman"/>
          <w:sz w:val="28"/>
          <w:szCs w:val="28"/>
        </w:rPr>
        <w:t>«</w:t>
      </w:r>
      <w:r w:rsidR="00BF4582" w:rsidRPr="002551F6">
        <w:rPr>
          <w:rFonts w:ascii="Times New Roman" w:hAnsi="Times New Roman"/>
          <w:sz w:val="28"/>
          <w:szCs w:val="28"/>
        </w:rPr>
        <w:t>пилотных</w:t>
      </w:r>
      <w:r w:rsidR="00945226" w:rsidRPr="002551F6">
        <w:rPr>
          <w:rFonts w:ascii="Times New Roman" w:hAnsi="Times New Roman"/>
          <w:sz w:val="28"/>
          <w:szCs w:val="28"/>
        </w:rPr>
        <w:t>»</w:t>
      </w:r>
      <w:r w:rsidR="00BF4582" w:rsidRPr="002551F6">
        <w:rPr>
          <w:rFonts w:ascii="Times New Roman" w:hAnsi="Times New Roman"/>
          <w:sz w:val="28"/>
          <w:szCs w:val="28"/>
        </w:rPr>
        <w:t xml:space="preserve"> регионах. Определены необходимые задачи в эксплуатации с целью подготовки к закрытию года. Осуществлена выверка уч</w:t>
      </w:r>
      <w:r w:rsidR="003B7E9E" w:rsidRPr="002551F6">
        <w:rPr>
          <w:rFonts w:ascii="Times New Roman" w:hAnsi="Times New Roman"/>
          <w:sz w:val="28"/>
          <w:szCs w:val="28"/>
        </w:rPr>
        <w:t>е</w:t>
      </w:r>
      <w:r w:rsidR="00BF4582" w:rsidRPr="002551F6">
        <w:rPr>
          <w:rFonts w:ascii="Times New Roman" w:hAnsi="Times New Roman"/>
          <w:sz w:val="28"/>
          <w:szCs w:val="28"/>
        </w:rPr>
        <w:t xml:space="preserve">тных данных. Выполнена оптимизация функционала ППО </w:t>
      </w:r>
      <w:r w:rsidR="00B858AF" w:rsidRPr="002551F6">
        <w:rPr>
          <w:rFonts w:ascii="Times New Roman" w:hAnsi="Times New Roman"/>
          <w:sz w:val="28"/>
          <w:szCs w:val="28"/>
        </w:rPr>
        <w:t>«</w:t>
      </w:r>
      <w:r w:rsidR="00BF4582" w:rsidRPr="002551F6">
        <w:rPr>
          <w:rFonts w:ascii="Times New Roman" w:hAnsi="Times New Roman"/>
          <w:sz w:val="28"/>
          <w:szCs w:val="28"/>
        </w:rPr>
        <w:t>АСФК</w:t>
      </w:r>
      <w:r w:rsidR="00B858AF" w:rsidRPr="002551F6">
        <w:rPr>
          <w:rFonts w:ascii="Times New Roman" w:hAnsi="Times New Roman"/>
          <w:sz w:val="28"/>
          <w:szCs w:val="28"/>
        </w:rPr>
        <w:t>»</w:t>
      </w:r>
      <w:r w:rsidR="00BF4582" w:rsidRPr="002551F6">
        <w:rPr>
          <w:rFonts w:ascii="Times New Roman" w:hAnsi="Times New Roman"/>
          <w:sz w:val="28"/>
          <w:szCs w:val="28"/>
        </w:rPr>
        <w:t xml:space="preserve"> для подготовки </w:t>
      </w:r>
      <w:r w:rsidR="00B858AF" w:rsidRPr="002551F6">
        <w:rPr>
          <w:rFonts w:ascii="Times New Roman" w:hAnsi="Times New Roman"/>
          <w:sz w:val="28"/>
          <w:szCs w:val="28"/>
        </w:rPr>
        <w:br/>
      </w:r>
      <w:r w:rsidR="00BF4582" w:rsidRPr="002551F6">
        <w:rPr>
          <w:rFonts w:ascii="Times New Roman" w:hAnsi="Times New Roman"/>
          <w:sz w:val="28"/>
          <w:szCs w:val="28"/>
        </w:rPr>
        <w:t xml:space="preserve">к закрытию периода. Проект подготовки к завершению года проведен </w:t>
      </w:r>
      <w:r w:rsidR="00780B58">
        <w:rPr>
          <w:rFonts w:ascii="Times New Roman" w:hAnsi="Times New Roman"/>
          <w:sz w:val="28"/>
          <w:szCs w:val="28"/>
        </w:rPr>
        <w:br/>
      </w:r>
      <w:r w:rsidR="00BF4582" w:rsidRPr="002551F6">
        <w:rPr>
          <w:rFonts w:ascii="Times New Roman" w:hAnsi="Times New Roman"/>
          <w:sz w:val="28"/>
          <w:szCs w:val="28"/>
        </w:rPr>
        <w:t xml:space="preserve">во всех </w:t>
      </w:r>
      <w:r w:rsidR="00B858AF" w:rsidRPr="002551F6">
        <w:rPr>
          <w:rFonts w:ascii="Times New Roman" w:hAnsi="Times New Roman"/>
          <w:sz w:val="28"/>
          <w:szCs w:val="28"/>
        </w:rPr>
        <w:t>УФК</w:t>
      </w:r>
      <w:r w:rsidR="00BF4582" w:rsidRPr="002551F6">
        <w:rPr>
          <w:rFonts w:ascii="Times New Roman" w:hAnsi="Times New Roman"/>
          <w:sz w:val="28"/>
          <w:szCs w:val="28"/>
        </w:rPr>
        <w:t xml:space="preserve"> по субъектам Российско</w:t>
      </w:r>
      <w:r w:rsidR="00B858AF" w:rsidRPr="002551F6">
        <w:rPr>
          <w:rFonts w:ascii="Times New Roman" w:hAnsi="Times New Roman"/>
          <w:sz w:val="28"/>
          <w:szCs w:val="28"/>
        </w:rPr>
        <w:t xml:space="preserve">й Федерации. Результат во всех УФК </w:t>
      </w:r>
      <w:r w:rsidR="00B858AF" w:rsidRPr="002551F6">
        <w:rPr>
          <w:rFonts w:ascii="Times New Roman" w:hAnsi="Times New Roman"/>
          <w:sz w:val="28"/>
          <w:szCs w:val="28"/>
        </w:rPr>
        <w:br/>
        <w:t>по субъектам Российской Федерации</w:t>
      </w:r>
      <w:r w:rsidR="00BF4582" w:rsidRPr="002551F6">
        <w:rPr>
          <w:rFonts w:ascii="Times New Roman" w:hAnsi="Times New Roman"/>
          <w:sz w:val="28"/>
          <w:szCs w:val="28"/>
        </w:rPr>
        <w:t xml:space="preserve"> положительный. Отчетный год готов </w:t>
      </w:r>
      <w:r w:rsidR="00B858AF" w:rsidRPr="002551F6">
        <w:rPr>
          <w:rFonts w:ascii="Times New Roman" w:hAnsi="Times New Roman"/>
          <w:sz w:val="28"/>
          <w:szCs w:val="28"/>
        </w:rPr>
        <w:br/>
        <w:t>к закрытию;</w:t>
      </w:r>
    </w:p>
    <w:p w:rsidR="00BF4582" w:rsidRPr="002551F6" w:rsidRDefault="00B858AF" w:rsidP="00B858AF">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р</w:t>
      </w:r>
      <w:r w:rsidR="00BF4582" w:rsidRPr="002551F6">
        <w:rPr>
          <w:rFonts w:ascii="Times New Roman" w:hAnsi="Times New Roman"/>
          <w:sz w:val="28"/>
          <w:szCs w:val="28"/>
        </w:rPr>
        <w:t xml:space="preserve">азработаны и применяются типовые технические требования </w:t>
      </w:r>
      <w:r w:rsidRPr="002551F6">
        <w:rPr>
          <w:rFonts w:ascii="Times New Roman" w:hAnsi="Times New Roman"/>
          <w:sz w:val="28"/>
          <w:szCs w:val="28"/>
        </w:rPr>
        <w:br/>
      </w:r>
      <w:r w:rsidR="00BF4582" w:rsidRPr="002551F6">
        <w:rPr>
          <w:rFonts w:ascii="Times New Roman" w:hAnsi="Times New Roman"/>
          <w:sz w:val="28"/>
          <w:szCs w:val="28"/>
        </w:rPr>
        <w:t xml:space="preserve">к государственным контрактам по сопровождению ППО. Данный документ регламентирует общие типовые требования к государственному контракту </w:t>
      </w:r>
      <w:r w:rsidRPr="002551F6">
        <w:rPr>
          <w:rFonts w:ascii="Times New Roman" w:hAnsi="Times New Roman"/>
          <w:sz w:val="28"/>
          <w:szCs w:val="28"/>
        </w:rPr>
        <w:br/>
      </w:r>
      <w:r w:rsidR="00BF4582" w:rsidRPr="002551F6">
        <w:rPr>
          <w:rFonts w:ascii="Times New Roman" w:hAnsi="Times New Roman"/>
          <w:sz w:val="28"/>
          <w:szCs w:val="28"/>
        </w:rPr>
        <w:t xml:space="preserve">в части сопровождения ППО с целью синхронизации требований </w:t>
      </w:r>
      <w:r w:rsidRPr="002551F6">
        <w:rPr>
          <w:rFonts w:ascii="Times New Roman" w:hAnsi="Times New Roman"/>
          <w:sz w:val="28"/>
          <w:szCs w:val="28"/>
        </w:rPr>
        <w:br/>
      </w:r>
      <w:r w:rsidR="00CA7913" w:rsidRPr="002551F6">
        <w:rPr>
          <w:rFonts w:ascii="Times New Roman" w:hAnsi="Times New Roman"/>
          <w:sz w:val="28"/>
          <w:szCs w:val="28"/>
        </w:rPr>
        <w:t>со с</w:t>
      </w:r>
      <w:r w:rsidR="00BF4582" w:rsidRPr="002551F6">
        <w:rPr>
          <w:rFonts w:ascii="Times New Roman" w:hAnsi="Times New Roman"/>
          <w:sz w:val="28"/>
          <w:szCs w:val="28"/>
        </w:rPr>
        <w:t>тандартами и ожида</w:t>
      </w:r>
      <w:r w:rsidR="00BB11A3" w:rsidRPr="002551F6">
        <w:rPr>
          <w:rFonts w:ascii="Times New Roman" w:hAnsi="Times New Roman"/>
          <w:sz w:val="28"/>
          <w:szCs w:val="28"/>
        </w:rPr>
        <w:t>ниями пользователей ИТ-сервисов;</w:t>
      </w:r>
    </w:p>
    <w:p w:rsidR="00BF4582" w:rsidRPr="002551F6" w:rsidRDefault="00B858AF"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а</w:t>
      </w:r>
      <w:r w:rsidR="00BF4582" w:rsidRPr="002551F6">
        <w:rPr>
          <w:rFonts w:ascii="Times New Roman" w:hAnsi="Times New Roman"/>
          <w:sz w:val="28"/>
          <w:szCs w:val="28"/>
        </w:rPr>
        <w:t xml:space="preserve">ктуализирован документ </w:t>
      </w:r>
      <w:r w:rsidR="00CA7913" w:rsidRPr="002551F6">
        <w:rPr>
          <w:rFonts w:ascii="Times New Roman" w:hAnsi="Times New Roman"/>
          <w:sz w:val="28"/>
          <w:szCs w:val="28"/>
        </w:rPr>
        <w:t>«</w:t>
      </w:r>
      <w:r w:rsidR="00BF4582" w:rsidRPr="002551F6">
        <w:rPr>
          <w:rFonts w:ascii="Times New Roman" w:hAnsi="Times New Roman"/>
          <w:sz w:val="28"/>
          <w:szCs w:val="28"/>
        </w:rPr>
        <w:t>Общие требования У</w:t>
      </w:r>
      <w:r w:rsidR="00CA7913" w:rsidRPr="002551F6">
        <w:rPr>
          <w:rFonts w:ascii="Times New Roman" w:hAnsi="Times New Roman"/>
          <w:sz w:val="28"/>
          <w:szCs w:val="28"/>
        </w:rPr>
        <w:t>правления информационных систем</w:t>
      </w:r>
      <w:r w:rsidR="00BF4582" w:rsidRPr="002551F6">
        <w:rPr>
          <w:rFonts w:ascii="Times New Roman" w:hAnsi="Times New Roman"/>
          <w:sz w:val="28"/>
          <w:szCs w:val="28"/>
        </w:rPr>
        <w:t xml:space="preserve"> к разрабатываемым ИТ-системам</w:t>
      </w:r>
      <w:r w:rsidR="00CA7913" w:rsidRPr="002551F6">
        <w:rPr>
          <w:rFonts w:ascii="Times New Roman" w:hAnsi="Times New Roman"/>
          <w:sz w:val="28"/>
          <w:szCs w:val="28"/>
        </w:rPr>
        <w:t>»</w:t>
      </w:r>
      <w:r w:rsidR="00BF4582" w:rsidRPr="002551F6">
        <w:rPr>
          <w:rFonts w:ascii="Times New Roman" w:hAnsi="Times New Roman"/>
          <w:sz w:val="28"/>
          <w:szCs w:val="28"/>
        </w:rPr>
        <w:t xml:space="preserve">. Данный документ регламентирует архитектурные и эксплуатационные требования, которые должны быть соблюдены при создании, внедрении и приеме </w:t>
      </w:r>
      <w:r w:rsidR="00CA7913" w:rsidRPr="002551F6">
        <w:rPr>
          <w:rFonts w:ascii="Times New Roman" w:hAnsi="Times New Roman"/>
          <w:sz w:val="28"/>
          <w:szCs w:val="28"/>
        </w:rPr>
        <w:br/>
      </w:r>
      <w:r w:rsidR="00BF4582" w:rsidRPr="002551F6">
        <w:rPr>
          <w:rFonts w:ascii="Times New Roman" w:hAnsi="Times New Roman"/>
          <w:sz w:val="28"/>
          <w:szCs w:val="28"/>
        </w:rPr>
        <w:t xml:space="preserve">в эксплуатацию любой ИТ-системы Федерального казначейства. Требования позволяют стандартизировать архитектуру решений, чтобы впоследствии, за счет виртуализации и динамического управления инфраструктурой, с одной стороны, снизить эксплуатационные издержки, </w:t>
      </w:r>
      <w:r w:rsidR="00155736">
        <w:rPr>
          <w:rFonts w:ascii="Times New Roman" w:hAnsi="Times New Roman"/>
          <w:sz w:val="28"/>
          <w:szCs w:val="28"/>
        </w:rPr>
        <w:br/>
      </w:r>
      <w:r w:rsidR="00BF4582" w:rsidRPr="002551F6">
        <w:rPr>
          <w:rFonts w:ascii="Times New Roman" w:hAnsi="Times New Roman"/>
          <w:sz w:val="28"/>
          <w:szCs w:val="28"/>
        </w:rPr>
        <w:t>а с другой стороны повысить отказоустойчивость ИТ-систем Ф</w:t>
      </w:r>
      <w:r w:rsidR="00CA7913"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 xml:space="preserve"> и их устойчивость к перегрузкам, а также обеспечить стабильную работу ИТ-системы в контуре СУЭ за счет определения коридоров работоспособности</w:t>
      </w:r>
      <w:r w:rsidR="00CA7913" w:rsidRPr="002551F6">
        <w:rPr>
          <w:rFonts w:ascii="Times New Roman" w:hAnsi="Times New Roman"/>
          <w:sz w:val="28"/>
          <w:szCs w:val="28"/>
        </w:rPr>
        <w:t>;</w:t>
      </w:r>
      <w:r w:rsidR="00BF4582" w:rsidRPr="002551F6">
        <w:rPr>
          <w:rFonts w:ascii="Times New Roman" w:hAnsi="Times New Roman"/>
          <w:sz w:val="28"/>
          <w:szCs w:val="28"/>
        </w:rPr>
        <w:t xml:space="preserve"> </w:t>
      </w:r>
    </w:p>
    <w:p w:rsidR="00BF4582" w:rsidRPr="002551F6" w:rsidRDefault="00CA7913"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bCs/>
          <w:sz w:val="28"/>
          <w:szCs w:val="28"/>
        </w:rPr>
        <w:t>– о</w:t>
      </w:r>
      <w:r w:rsidR="00BF4582" w:rsidRPr="002551F6">
        <w:rPr>
          <w:rFonts w:ascii="Times New Roman" w:hAnsi="Times New Roman"/>
          <w:bCs/>
          <w:sz w:val="28"/>
          <w:szCs w:val="28"/>
        </w:rPr>
        <w:t>существлен перевод 98</w:t>
      </w:r>
      <w:r w:rsidRPr="002551F6">
        <w:rPr>
          <w:rFonts w:ascii="Times New Roman" w:hAnsi="Times New Roman"/>
          <w:bCs/>
          <w:sz w:val="28"/>
          <w:szCs w:val="28"/>
        </w:rPr>
        <w:t> </w:t>
      </w:r>
      <w:r w:rsidR="00BF4582" w:rsidRPr="002551F6">
        <w:rPr>
          <w:rFonts w:ascii="Times New Roman" w:hAnsi="Times New Roman"/>
          <w:bCs/>
          <w:sz w:val="28"/>
          <w:szCs w:val="28"/>
        </w:rPr>
        <w:t xml:space="preserve">% абонентов с Системы электронного документооборота </w:t>
      </w:r>
      <w:r w:rsidR="00537175" w:rsidRPr="002551F6">
        <w:rPr>
          <w:rFonts w:ascii="Times New Roman" w:hAnsi="Times New Roman"/>
          <w:bCs/>
          <w:sz w:val="28"/>
          <w:szCs w:val="28"/>
        </w:rPr>
        <w:t xml:space="preserve">Федерального казначейства </w:t>
      </w:r>
      <w:r w:rsidR="00BF4582" w:rsidRPr="002551F6">
        <w:rPr>
          <w:rFonts w:ascii="Times New Roman" w:hAnsi="Times New Roman"/>
          <w:bCs/>
          <w:sz w:val="28"/>
          <w:szCs w:val="28"/>
        </w:rPr>
        <w:t>(далее – СЭД</w:t>
      </w:r>
      <w:r w:rsidR="00537175" w:rsidRPr="002551F6">
        <w:rPr>
          <w:rFonts w:ascii="Times New Roman" w:hAnsi="Times New Roman"/>
          <w:bCs/>
          <w:sz w:val="28"/>
          <w:szCs w:val="28"/>
        </w:rPr>
        <w:t> ФК</w:t>
      </w:r>
      <w:r w:rsidR="00BF4582" w:rsidRPr="002551F6">
        <w:rPr>
          <w:rFonts w:ascii="Times New Roman" w:hAnsi="Times New Roman"/>
          <w:bCs/>
          <w:sz w:val="28"/>
          <w:szCs w:val="28"/>
        </w:rPr>
        <w:t xml:space="preserve">) на СУФД-онлайн. </w:t>
      </w:r>
      <w:r w:rsidR="00BF4582" w:rsidRPr="002551F6">
        <w:rPr>
          <w:rFonts w:ascii="Times New Roman" w:hAnsi="Times New Roman"/>
          <w:sz w:val="28"/>
          <w:szCs w:val="28"/>
        </w:rPr>
        <w:t>На 31</w:t>
      </w:r>
      <w:r w:rsidRPr="002551F6">
        <w:rPr>
          <w:rFonts w:ascii="Times New Roman" w:hAnsi="Times New Roman"/>
          <w:sz w:val="28"/>
          <w:szCs w:val="28"/>
        </w:rPr>
        <w:t xml:space="preserve"> декабря </w:t>
      </w:r>
      <w:r w:rsidR="00BF4582" w:rsidRPr="002551F6">
        <w:rPr>
          <w:rFonts w:ascii="Times New Roman" w:hAnsi="Times New Roman"/>
          <w:sz w:val="28"/>
          <w:szCs w:val="28"/>
        </w:rPr>
        <w:t>2015</w:t>
      </w:r>
      <w:r w:rsidRPr="002551F6">
        <w:rPr>
          <w:rFonts w:ascii="Times New Roman" w:hAnsi="Times New Roman"/>
          <w:sz w:val="28"/>
          <w:szCs w:val="28"/>
        </w:rPr>
        <w:t xml:space="preserve"> года</w:t>
      </w:r>
      <w:r w:rsidR="00BF4582" w:rsidRPr="002551F6">
        <w:rPr>
          <w:rFonts w:ascii="Times New Roman" w:hAnsi="Times New Roman"/>
          <w:sz w:val="28"/>
          <w:szCs w:val="28"/>
        </w:rPr>
        <w:t xml:space="preserve"> с системы СЭД</w:t>
      </w:r>
      <w:r w:rsidRPr="002551F6">
        <w:rPr>
          <w:rFonts w:ascii="Times New Roman" w:hAnsi="Times New Roman"/>
          <w:sz w:val="28"/>
          <w:szCs w:val="28"/>
        </w:rPr>
        <w:t> ФК</w:t>
      </w:r>
      <w:r w:rsidR="00BF4582" w:rsidRPr="002551F6">
        <w:rPr>
          <w:rFonts w:ascii="Times New Roman" w:hAnsi="Times New Roman"/>
          <w:sz w:val="28"/>
          <w:szCs w:val="28"/>
        </w:rPr>
        <w:t xml:space="preserve"> 145</w:t>
      </w:r>
      <w:r w:rsidRPr="002551F6">
        <w:rPr>
          <w:rFonts w:ascii="Times New Roman" w:hAnsi="Times New Roman"/>
          <w:sz w:val="28"/>
          <w:szCs w:val="28"/>
        </w:rPr>
        <w:t> </w:t>
      </w:r>
      <w:r w:rsidR="00BF4582" w:rsidRPr="002551F6">
        <w:rPr>
          <w:rFonts w:ascii="Times New Roman" w:hAnsi="Times New Roman"/>
          <w:sz w:val="28"/>
          <w:szCs w:val="28"/>
        </w:rPr>
        <w:t>928 (98</w:t>
      </w:r>
      <w:r w:rsidRPr="002551F6">
        <w:rPr>
          <w:rFonts w:ascii="Times New Roman" w:hAnsi="Times New Roman"/>
          <w:sz w:val="28"/>
          <w:szCs w:val="28"/>
        </w:rPr>
        <w:t> </w:t>
      </w:r>
      <w:r w:rsidR="00BF4582" w:rsidRPr="002551F6">
        <w:rPr>
          <w:rFonts w:ascii="Times New Roman" w:hAnsi="Times New Roman"/>
          <w:sz w:val="28"/>
          <w:szCs w:val="28"/>
        </w:rPr>
        <w:t>%)</w:t>
      </w:r>
      <w:r w:rsidR="003F51E1" w:rsidRPr="002551F6">
        <w:rPr>
          <w:rFonts w:ascii="Times New Roman" w:hAnsi="Times New Roman"/>
          <w:sz w:val="28"/>
          <w:szCs w:val="28"/>
        </w:rPr>
        <w:t xml:space="preserve"> </w:t>
      </w:r>
      <w:r w:rsidR="00BF4582" w:rsidRPr="002551F6">
        <w:rPr>
          <w:rFonts w:ascii="Times New Roman" w:hAnsi="Times New Roman"/>
          <w:sz w:val="28"/>
          <w:szCs w:val="28"/>
        </w:rPr>
        <w:t>абонентов переведено на СУФД-онлайн. На 31</w:t>
      </w:r>
      <w:r w:rsidRPr="002551F6">
        <w:rPr>
          <w:rFonts w:ascii="Times New Roman" w:hAnsi="Times New Roman"/>
          <w:sz w:val="28"/>
          <w:szCs w:val="28"/>
        </w:rPr>
        <w:t xml:space="preserve"> декабря </w:t>
      </w:r>
      <w:r w:rsidR="00BF4582" w:rsidRPr="002551F6">
        <w:rPr>
          <w:rFonts w:ascii="Times New Roman" w:hAnsi="Times New Roman"/>
          <w:sz w:val="28"/>
          <w:szCs w:val="28"/>
        </w:rPr>
        <w:t xml:space="preserve">2015 </w:t>
      </w:r>
      <w:r w:rsidRPr="002551F6">
        <w:rPr>
          <w:rFonts w:ascii="Times New Roman" w:hAnsi="Times New Roman"/>
          <w:sz w:val="28"/>
          <w:szCs w:val="28"/>
        </w:rPr>
        <w:t xml:space="preserve">года </w:t>
      </w:r>
      <w:r w:rsidR="00BF4582" w:rsidRPr="002551F6">
        <w:rPr>
          <w:rFonts w:ascii="Times New Roman" w:hAnsi="Times New Roman"/>
          <w:sz w:val="28"/>
          <w:szCs w:val="28"/>
        </w:rPr>
        <w:t>осталось 2</w:t>
      </w:r>
      <w:r w:rsidRPr="002551F6">
        <w:rPr>
          <w:rFonts w:ascii="Times New Roman" w:hAnsi="Times New Roman"/>
          <w:sz w:val="28"/>
          <w:szCs w:val="28"/>
        </w:rPr>
        <w:t> </w:t>
      </w:r>
      <w:r w:rsidR="00BF4582" w:rsidRPr="002551F6">
        <w:rPr>
          <w:rFonts w:ascii="Times New Roman" w:hAnsi="Times New Roman"/>
          <w:sz w:val="28"/>
          <w:szCs w:val="28"/>
        </w:rPr>
        <w:t>775 абонентов (2</w:t>
      </w:r>
      <w:r w:rsidRPr="002551F6">
        <w:rPr>
          <w:rFonts w:ascii="Times New Roman" w:hAnsi="Times New Roman"/>
          <w:sz w:val="28"/>
          <w:szCs w:val="28"/>
        </w:rPr>
        <w:t> </w:t>
      </w:r>
      <w:r w:rsidR="00BF4582" w:rsidRPr="002551F6">
        <w:rPr>
          <w:rFonts w:ascii="Times New Roman" w:hAnsi="Times New Roman"/>
          <w:sz w:val="28"/>
          <w:szCs w:val="28"/>
        </w:rPr>
        <w:t>%) технически не готовых к переводу с системы СЭД</w:t>
      </w:r>
      <w:r w:rsidR="00537175" w:rsidRPr="002551F6">
        <w:rPr>
          <w:rFonts w:ascii="Times New Roman" w:hAnsi="Times New Roman"/>
          <w:sz w:val="28"/>
          <w:szCs w:val="28"/>
        </w:rPr>
        <w:t> ФК</w:t>
      </w:r>
      <w:r w:rsidR="00BF4582" w:rsidRPr="002551F6">
        <w:rPr>
          <w:rFonts w:ascii="Times New Roman" w:hAnsi="Times New Roman"/>
          <w:sz w:val="28"/>
          <w:szCs w:val="28"/>
        </w:rPr>
        <w:t xml:space="preserve"> на СУФД-онлайн. </w:t>
      </w:r>
      <w:r w:rsidR="00BF4582" w:rsidRPr="002551F6">
        <w:rPr>
          <w:rFonts w:ascii="Times New Roman" w:hAnsi="Times New Roman"/>
          <w:bCs/>
          <w:sz w:val="28"/>
          <w:szCs w:val="28"/>
        </w:rPr>
        <w:t xml:space="preserve">В 2016 году для технически не готовых абонентов запланировано внедрение СУФД-офлайн. </w:t>
      </w:r>
      <w:r w:rsidR="00BF4582" w:rsidRPr="002551F6">
        <w:rPr>
          <w:rFonts w:ascii="Times New Roman" w:hAnsi="Times New Roman"/>
          <w:sz w:val="28"/>
          <w:szCs w:val="28"/>
        </w:rPr>
        <w:t>Модуль «Офлайн-клиент Ф</w:t>
      </w:r>
      <w:r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 представляет собой</w:t>
      </w:r>
      <w:r w:rsidR="003F51E1" w:rsidRPr="002551F6">
        <w:rPr>
          <w:rFonts w:ascii="Times New Roman" w:hAnsi="Times New Roman"/>
          <w:sz w:val="28"/>
          <w:szCs w:val="28"/>
        </w:rPr>
        <w:t xml:space="preserve"> </w:t>
      </w:r>
      <w:r w:rsidR="00BF4582" w:rsidRPr="002551F6">
        <w:rPr>
          <w:rFonts w:ascii="Times New Roman" w:hAnsi="Times New Roman"/>
          <w:sz w:val="28"/>
          <w:szCs w:val="28"/>
        </w:rPr>
        <w:t xml:space="preserve">изолированное </w:t>
      </w:r>
      <w:r w:rsidRPr="002551F6">
        <w:rPr>
          <w:rFonts w:ascii="Times New Roman" w:hAnsi="Times New Roman"/>
          <w:sz w:val="28"/>
          <w:szCs w:val="28"/>
        </w:rPr>
        <w:t>АРМ</w:t>
      </w:r>
      <w:r w:rsidR="00BF4582" w:rsidRPr="002551F6">
        <w:rPr>
          <w:rFonts w:ascii="Times New Roman" w:hAnsi="Times New Roman"/>
          <w:sz w:val="28"/>
          <w:szCs w:val="28"/>
        </w:rPr>
        <w:t xml:space="preserve"> </w:t>
      </w:r>
      <w:r w:rsidR="00780B58">
        <w:rPr>
          <w:rFonts w:ascii="Times New Roman" w:hAnsi="Times New Roman"/>
          <w:sz w:val="28"/>
          <w:szCs w:val="28"/>
        </w:rPr>
        <w:br/>
      </w:r>
      <w:r w:rsidR="00BF4582" w:rsidRPr="002551F6">
        <w:rPr>
          <w:rFonts w:ascii="Times New Roman" w:hAnsi="Times New Roman"/>
          <w:sz w:val="28"/>
          <w:szCs w:val="28"/>
        </w:rPr>
        <w:t xml:space="preserve">на базе ППО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xml:space="preserve">, предназначенное для обеспечения информационного обмена между органами Федерального казначейства и клиентами органов Федерального казначейства, не имеющими возможности доступа к ППО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xml:space="preserve"> в online-режиме или имеющими неудовлетворительные характеристики параметров доступа к сервисам передачи данных</w:t>
      </w:r>
      <w:r w:rsidRPr="002551F6">
        <w:rPr>
          <w:rFonts w:ascii="Times New Roman" w:hAnsi="Times New Roman"/>
          <w:sz w:val="28"/>
          <w:szCs w:val="28"/>
        </w:rPr>
        <w:t>;</w:t>
      </w:r>
    </w:p>
    <w:p w:rsidR="00BF4582" w:rsidRPr="002551F6" w:rsidRDefault="00CA7913"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в</w:t>
      </w:r>
      <w:r w:rsidR="00BF4582" w:rsidRPr="002551F6">
        <w:rPr>
          <w:rFonts w:ascii="Times New Roman" w:hAnsi="Times New Roman"/>
          <w:sz w:val="28"/>
          <w:szCs w:val="28"/>
        </w:rPr>
        <w:t xml:space="preserve"> рамках приказа </w:t>
      </w:r>
      <w:r w:rsidRPr="002551F6">
        <w:rPr>
          <w:rFonts w:ascii="Times New Roman" w:hAnsi="Times New Roman"/>
          <w:sz w:val="28"/>
          <w:szCs w:val="28"/>
        </w:rPr>
        <w:t xml:space="preserve">Федерального казначейства </w:t>
      </w:r>
      <w:r w:rsidR="00BF4582" w:rsidRPr="002551F6">
        <w:rPr>
          <w:rFonts w:ascii="Times New Roman" w:hAnsi="Times New Roman"/>
          <w:sz w:val="28"/>
          <w:szCs w:val="28"/>
        </w:rPr>
        <w:t>от 30</w:t>
      </w:r>
      <w:r w:rsidRPr="002551F6">
        <w:rPr>
          <w:rFonts w:ascii="Times New Roman" w:hAnsi="Times New Roman"/>
          <w:sz w:val="28"/>
          <w:szCs w:val="28"/>
        </w:rPr>
        <w:t xml:space="preserve"> июня 2014 г. № </w:t>
      </w:r>
      <w:r w:rsidR="00BF4582" w:rsidRPr="002551F6">
        <w:rPr>
          <w:rFonts w:ascii="Times New Roman" w:hAnsi="Times New Roman"/>
          <w:sz w:val="28"/>
          <w:szCs w:val="28"/>
        </w:rPr>
        <w:t xml:space="preserve">132 «Об организации работ по формированию, актуализации, ведению </w:t>
      </w:r>
      <w:r w:rsidRPr="002551F6">
        <w:rPr>
          <w:rFonts w:ascii="Times New Roman" w:hAnsi="Times New Roman"/>
          <w:sz w:val="28"/>
          <w:szCs w:val="28"/>
        </w:rPr>
        <w:br/>
      </w:r>
      <w:r w:rsidR="00BF4582" w:rsidRPr="002551F6">
        <w:rPr>
          <w:rFonts w:ascii="Times New Roman" w:hAnsi="Times New Roman"/>
          <w:sz w:val="28"/>
          <w:szCs w:val="28"/>
        </w:rPr>
        <w:t xml:space="preserve">и распространению нормативно-справочной информации, используемой </w:t>
      </w:r>
      <w:r w:rsidRPr="002551F6">
        <w:rPr>
          <w:rFonts w:ascii="Times New Roman" w:hAnsi="Times New Roman"/>
          <w:sz w:val="28"/>
          <w:szCs w:val="28"/>
        </w:rPr>
        <w:br/>
      </w:r>
      <w:r w:rsidR="00BF4582" w:rsidRPr="002551F6">
        <w:rPr>
          <w:rFonts w:ascii="Times New Roman" w:hAnsi="Times New Roman"/>
          <w:sz w:val="28"/>
          <w:szCs w:val="28"/>
        </w:rPr>
        <w:t>в прикладном программном обеспечении Федерального казначейства» организована группа ведения и сопровождения централизованного ведения НСИ, что</w:t>
      </w:r>
      <w:r w:rsidRPr="002551F6">
        <w:rPr>
          <w:rFonts w:ascii="Times New Roman" w:hAnsi="Times New Roman"/>
          <w:sz w:val="28"/>
          <w:szCs w:val="28"/>
        </w:rPr>
        <w:t xml:space="preserve"> позволило отказаться от услуг и</w:t>
      </w:r>
      <w:r w:rsidR="00BF4582" w:rsidRPr="002551F6">
        <w:rPr>
          <w:rFonts w:ascii="Times New Roman" w:hAnsi="Times New Roman"/>
          <w:sz w:val="28"/>
          <w:szCs w:val="28"/>
        </w:rPr>
        <w:t xml:space="preserve">сполнителя, сэкономив соответствующий бюджет, и перенести данную функцию полностью </w:t>
      </w:r>
      <w:r w:rsidRPr="002551F6">
        <w:rPr>
          <w:rFonts w:ascii="Times New Roman" w:hAnsi="Times New Roman"/>
          <w:sz w:val="28"/>
          <w:szCs w:val="28"/>
        </w:rPr>
        <w:br/>
      </w:r>
      <w:r w:rsidR="00BF4582" w:rsidRPr="002551F6">
        <w:rPr>
          <w:rFonts w:ascii="Times New Roman" w:hAnsi="Times New Roman"/>
          <w:sz w:val="28"/>
          <w:szCs w:val="28"/>
        </w:rPr>
        <w:t>на сторону Ф</w:t>
      </w:r>
      <w:r w:rsidR="00F66A0E" w:rsidRPr="002551F6">
        <w:rPr>
          <w:rFonts w:ascii="Times New Roman" w:hAnsi="Times New Roman"/>
          <w:sz w:val="28"/>
          <w:szCs w:val="28"/>
        </w:rPr>
        <w:t>едерального казначейского</w:t>
      </w:r>
      <w:r w:rsidR="00BF4582" w:rsidRPr="002551F6">
        <w:rPr>
          <w:rFonts w:ascii="Times New Roman" w:hAnsi="Times New Roman"/>
          <w:sz w:val="28"/>
          <w:szCs w:val="28"/>
        </w:rPr>
        <w:t xml:space="preserve">. </w:t>
      </w:r>
      <w:r w:rsidR="00CE194B" w:rsidRPr="002551F6">
        <w:rPr>
          <w:rFonts w:ascii="Times New Roman" w:hAnsi="Times New Roman"/>
          <w:sz w:val="28"/>
          <w:szCs w:val="28"/>
        </w:rPr>
        <w:t xml:space="preserve">Реализован и введен </w:t>
      </w:r>
      <w:r w:rsidR="00CE194B">
        <w:rPr>
          <w:rFonts w:ascii="Times New Roman" w:hAnsi="Times New Roman"/>
          <w:sz w:val="28"/>
          <w:szCs w:val="28"/>
        </w:rPr>
        <w:br/>
      </w:r>
      <w:r w:rsidR="00CE194B" w:rsidRPr="002551F6">
        <w:rPr>
          <w:rFonts w:ascii="Times New Roman" w:hAnsi="Times New Roman"/>
          <w:sz w:val="28"/>
          <w:szCs w:val="28"/>
        </w:rPr>
        <w:t>в эксплуатацию стандартный запрос в СУЭ</w:t>
      </w:r>
      <w:r w:rsidR="00CE194B">
        <w:rPr>
          <w:rFonts w:ascii="Times New Roman" w:hAnsi="Times New Roman"/>
          <w:sz w:val="28"/>
          <w:szCs w:val="28"/>
        </w:rPr>
        <w:t>.</w:t>
      </w:r>
      <w:r w:rsidR="00CE194B" w:rsidRPr="002551F6">
        <w:rPr>
          <w:rFonts w:ascii="Times New Roman" w:hAnsi="Times New Roman"/>
          <w:sz w:val="28"/>
          <w:szCs w:val="28"/>
        </w:rPr>
        <w:t xml:space="preserve"> </w:t>
      </w:r>
      <w:r w:rsidR="00BF4582" w:rsidRPr="002551F6">
        <w:rPr>
          <w:rFonts w:ascii="Times New Roman" w:hAnsi="Times New Roman"/>
          <w:sz w:val="28"/>
          <w:szCs w:val="28"/>
        </w:rPr>
        <w:t xml:space="preserve">За 2015 год были оптимизированы процессы эксплуатации НСИ, сделаны доработки </w:t>
      </w:r>
      <w:r w:rsidR="00CE194B">
        <w:rPr>
          <w:rFonts w:ascii="Times New Roman" w:hAnsi="Times New Roman"/>
          <w:sz w:val="28"/>
          <w:szCs w:val="28"/>
        </w:rPr>
        <w:br/>
      </w:r>
      <w:r w:rsidR="00BF4582" w:rsidRPr="002551F6">
        <w:rPr>
          <w:rFonts w:ascii="Times New Roman" w:hAnsi="Times New Roman"/>
          <w:sz w:val="28"/>
          <w:szCs w:val="28"/>
        </w:rPr>
        <w:lastRenderedPageBreak/>
        <w:t xml:space="preserve">на сокращение трудозатрат при эксплуатации НСИ. Обеспечена оперативная поддержка по взаимодействию с Федеральной налоговой службой при внедрении </w:t>
      </w:r>
      <w:r w:rsidR="00323F60" w:rsidRPr="002551F6">
        <w:rPr>
          <w:rFonts w:ascii="Times New Roman" w:hAnsi="Times New Roman"/>
          <w:sz w:val="28"/>
          <w:szCs w:val="28"/>
        </w:rPr>
        <w:t>Р</w:t>
      </w:r>
      <w:r w:rsidR="00BF4582" w:rsidRPr="002551F6">
        <w:rPr>
          <w:rFonts w:ascii="Times New Roman" w:hAnsi="Times New Roman"/>
          <w:sz w:val="28"/>
          <w:szCs w:val="28"/>
        </w:rPr>
        <w:t>еестра</w:t>
      </w:r>
      <w:r w:rsidR="00F66A0E" w:rsidRPr="002551F6">
        <w:rPr>
          <w:rFonts w:ascii="Times New Roman" w:hAnsi="Times New Roman"/>
          <w:sz w:val="28"/>
          <w:szCs w:val="28"/>
        </w:rPr>
        <w:t xml:space="preserve"> УБП и НУБП</w:t>
      </w:r>
      <w:r w:rsidR="00BF4582" w:rsidRPr="002551F6">
        <w:rPr>
          <w:rFonts w:ascii="Times New Roman" w:hAnsi="Times New Roman"/>
          <w:sz w:val="28"/>
          <w:szCs w:val="28"/>
        </w:rPr>
        <w:t xml:space="preserve"> </w:t>
      </w:r>
      <w:r w:rsidR="00F66A0E" w:rsidRPr="002551F6">
        <w:rPr>
          <w:rFonts w:ascii="Times New Roman" w:hAnsi="Times New Roman"/>
          <w:sz w:val="28"/>
          <w:szCs w:val="28"/>
        </w:rPr>
        <w:t>ГИИС «Электронного б</w:t>
      </w:r>
      <w:r w:rsidR="00BF4582" w:rsidRPr="002551F6">
        <w:rPr>
          <w:rFonts w:ascii="Times New Roman" w:hAnsi="Times New Roman"/>
          <w:sz w:val="28"/>
          <w:szCs w:val="28"/>
        </w:rPr>
        <w:t>юджета</w:t>
      </w:r>
      <w:r w:rsidR="00F66A0E" w:rsidRPr="002551F6">
        <w:rPr>
          <w:rFonts w:ascii="Times New Roman" w:hAnsi="Times New Roman"/>
          <w:sz w:val="28"/>
          <w:szCs w:val="28"/>
        </w:rPr>
        <w:t>»</w:t>
      </w:r>
      <w:r w:rsidR="00BF4582" w:rsidRPr="002551F6">
        <w:rPr>
          <w:rFonts w:ascii="Times New Roman" w:hAnsi="Times New Roman"/>
          <w:sz w:val="28"/>
          <w:szCs w:val="28"/>
        </w:rPr>
        <w:t>. В рамках приказа</w:t>
      </w:r>
      <w:r w:rsidR="00F66A0E" w:rsidRPr="002551F6">
        <w:rPr>
          <w:rFonts w:ascii="Times New Roman" w:hAnsi="Times New Roman"/>
          <w:sz w:val="28"/>
          <w:szCs w:val="28"/>
        </w:rPr>
        <w:t xml:space="preserve"> Федерального казначейства</w:t>
      </w:r>
      <w:r w:rsidR="00BF4582" w:rsidRPr="002551F6">
        <w:rPr>
          <w:rFonts w:ascii="Times New Roman" w:hAnsi="Times New Roman"/>
          <w:sz w:val="28"/>
          <w:szCs w:val="28"/>
        </w:rPr>
        <w:t xml:space="preserve"> от 30</w:t>
      </w:r>
      <w:r w:rsidR="00F66A0E" w:rsidRPr="002551F6">
        <w:rPr>
          <w:rFonts w:ascii="Times New Roman" w:hAnsi="Times New Roman"/>
          <w:sz w:val="28"/>
          <w:szCs w:val="28"/>
        </w:rPr>
        <w:t xml:space="preserve"> декабря 2015 </w:t>
      </w:r>
      <w:r w:rsidR="00BF4582" w:rsidRPr="002551F6">
        <w:rPr>
          <w:rFonts w:ascii="Times New Roman" w:hAnsi="Times New Roman"/>
          <w:sz w:val="28"/>
          <w:szCs w:val="28"/>
        </w:rPr>
        <w:t>г. №</w:t>
      </w:r>
      <w:r w:rsidR="00F66A0E" w:rsidRPr="002551F6">
        <w:rPr>
          <w:rFonts w:ascii="Times New Roman" w:hAnsi="Times New Roman"/>
          <w:sz w:val="28"/>
          <w:szCs w:val="28"/>
        </w:rPr>
        <w:t xml:space="preserve"> 401 </w:t>
      </w:r>
      <w:r w:rsidR="00BF4582" w:rsidRPr="002551F6">
        <w:rPr>
          <w:rFonts w:ascii="Times New Roman" w:hAnsi="Times New Roman"/>
          <w:sz w:val="28"/>
          <w:szCs w:val="28"/>
        </w:rPr>
        <w:t>«Об организации работ по формированию, актуализации, распространению и мониторингу нормативно-справочной информации, используемой в информационных системах Ф</w:t>
      </w:r>
      <w:r w:rsidR="00323F60"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 xml:space="preserve">» </w:t>
      </w:r>
      <w:r w:rsidR="00CE194B">
        <w:rPr>
          <w:rFonts w:ascii="Times New Roman" w:hAnsi="Times New Roman"/>
          <w:sz w:val="28"/>
          <w:szCs w:val="28"/>
        </w:rPr>
        <w:br/>
      </w:r>
      <w:r w:rsidR="00BF4582" w:rsidRPr="002551F6">
        <w:rPr>
          <w:rFonts w:ascii="Times New Roman" w:hAnsi="Times New Roman"/>
          <w:sz w:val="28"/>
          <w:szCs w:val="28"/>
        </w:rPr>
        <w:t xml:space="preserve">с целью распределения нагрузки за ведение, модификацию, мониторинг </w:t>
      </w:r>
      <w:r w:rsidR="00CE194B">
        <w:rPr>
          <w:rFonts w:ascii="Times New Roman" w:hAnsi="Times New Roman"/>
          <w:sz w:val="28"/>
          <w:szCs w:val="28"/>
        </w:rPr>
        <w:br/>
      </w:r>
      <w:r w:rsidR="00BF4582" w:rsidRPr="002551F6">
        <w:rPr>
          <w:rFonts w:ascii="Times New Roman" w:hAnsi="Times New Roman"/>
          <w:sz w:val="28"/>
          <w:szCs w:val="28"/>
        </w:rPr>
        <w:t xml:space="preserve">и распространение справочников НСИ ответственность закреплена </w:t>
      </w:r>
      <w:r w:rsidR="00CE194B">
        <w:rPr>
          <w:rFonts w:ascii="Times New Roman" w:hAnsi="Times New Roman"/>
          <w:sz w:val="28"/>
          <w:szCs w:val="28"/>
        </w:rPr>
        <w:br/>
      </w:r>
      <w:r w:rsidR="00BF4582" w:rsidRPr="002551F6">
        <w:rPr>
          <w:rFonts w:ascii="Times New Roman" w:hAnsi="Times New Roman"/>
          <w:sz w:val="28"/>
          <w:szCs w:val="28"/>
        </w:rPr>
        <w:t xml:space="preserve">за подразделениями </w:t>
      </w:r>
      <w:r w:rsidR="00F66A0E" w:rsidRPr="002551F6">
        <w:rPr>
          <w:rFonts w:ascii="Times New Roman" w:hAnsi="Times New Roman"/>
          <w:sz w:val="28"/>
          <w:szCs w:val="28"/>
        </w:rPr>
        <w:t>ЦАФК, МОУ </w:t>
      </w:r>
      <w:r w:rsidR="00BF4582" w:rsidRPr="002551F6">
        <w:rPr>
          <w:rFonts w:ascii="Times New Roman" w:hAnsi="Times New Roman"/>
          <w:sz w:val="28"/>
          <w:szCs w:val="28"/>
        </w:rPr>
        <w:t xml:space="preserve">ФК и </w:t>
      </w:r>
      <w:r w:rsidR="00F66A0E" w:rsidRPr="002551F6">
        <w:rPr>
          <w:rFonts w:ascii="Times New Roman" w:hAnsi="Times New Roman"/>
          <w:sz w:val="28"/>
          <w:szCs w:val="28"/>
        </w:rPr>
        <w:t>ТОФК</w:t>
      </w:r>
      <w:r w:rsidR="00BB11A3" w:rsidRPr="002551F6">
        <w:rPr>
          <w:rFonts w:ascii="Times New Roman" w:hAnsi="Times New Roman"/>
          <w:sz w:val="28"/>
          <w:szCs w:val="28"/>
        </w:rPr>
        <w:t>;</w:t>
      </w:r>
    </w:p>
    <w:p w:rsidR="00BF4582" w:rsidRPr="002551F6" w:rsidRDefault="00CA7913"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р</w:t>
      </w:r>
      <w:r w:rsidR="00BF4582" w:rsidRPr="002551F6">
        <w:rPr>
          <w:rFonts w:ascii="Times New Roman" w:hAnsi="Times New Roman"/>
          <w:sz w:val="28"/>
          <w:szCs w:val="28"/>
        </w:rPr>
        <w:t xml:space="preserve">еализовано бесперебойное функционирование </w:t>
      </w:r>
      <w:r w:rsidR="00F66A0E" w:rsidRPr="002551F6">
        <w:rPr>
          <w:rFonts w:ascii="Times New Roman" w:hAnsi="Times New Roman"/>
          <w:sz w:val="28"/>
          <w:szCs w:val="28"/>
        </w:rPr>
        <w:t>АРМ</w:t>
      </w:r>
      <w:r w:rsidR="00BF4582" w:rsidRPr="002551F6">
        <w:rPr>
          <w:rFonts w:ascii="Times New Roman" w:hAnsi="Times New Roman"/>
          <w:sz w:val="28"/>
          <w:szCs w:val="28"/>
        </w:rPr>
        <w:t xml:space="preserve"> с финансово-кредит</w:t>
      </w:r>
      <w:r w:rsidR="00F66A0E" w:rsidRPr="002551F6">
        <w:rPr>
          <w:rFonts w:ascii="Times New Roman" w:hAnsi="Times New Roman"/>
          <w:sz w:val="28"/>
          <w:szCs w:val="28"/>
        </w:rPr>
        <w:t>ными организациями (</w:t>
      </w:r>
      <w:r w:rsidR="00BF4582" w:rsidRPr="002551F6">
        <w:rPr>
          <w:rFonts w:ascii="Times New Roman" w:hAnsi="Times New Roman"/>
          <w:sz w:val="28"/>
          <w:szCs w:val="28"/>
        </w:rPr>
        <w:t xml:space="preserve">Банк России, </w:t>
      </w:r>
      <w:r w:rsidR="0037087C" w:rsidRPr="002551F6">
        <w:rPr>
          <w:rFonts w:ascii="Times New Roman" w:hAnsi="Times New Roman"/>
          <w:sz w:val="28"/>
          <w:szCs w:val="28"/>
        </w:rPr>
        <w:t>ПАО </w:t>
      </w:r>
      <w:r w:rsidR="00F66A0E" w:rsidRPr="002551F6">
        <w:rPr>
          <w:rFonts w:ascii="Times New Roman" w:hAnsi="Times New Roman"/>
          <w:sz w:val="28"/>
          <w:szCs w:val="28"/>
        </w:rPr>
        <w:t>«</w:t>
      </w:r>
      <w:r w:rsidR="00BF4582" w:rsidRPr="002551F6">
        <w:rPr>
          <w:rFonts w:ascii="Times New Roman" w:hAnsi="Times New Roman"/>
          <w:sz w:val="28"/>
          <w:szCs w:val="28"/>
        </w:rPr>
        <w:t>Сбербанк</w:t>
      </w:r>
      <w:r w:rsidR="00F66A0E" w:rsidRPr="002551F6">
        <w:rPr>
          <w:rFonts w:ascii="Times New Roman" w:hAnsi="Times New Roman"/>
          <w:sz w:val="28"/>
          <w:szCs w:val="28"/>
        </w:rPr>
        <w:t xml:space="preserve"> </w:t>
      </w:r>
      <w:r w:rsidR="0037087C" w:rsidRPr="002551F6">
        <w:rPr>
          <w:rFonts w:ascii="Times New Roman" w:hAnsi="Times New Roman"/>
          <w:sz w:val="28"/>
          <w:szCs w:val="28"/>
        </w:rPr>
        <w:t>России»</w:t>
      </w:r>
      <w:r w:rsidR="00BF4582" w:rsidRPr="002551F6">
        <w:rPr>
          <w:rFonts w:ascii="Times New Roman" w:hAnsi="Times New Roman"/>
          <w:sz w:val="28"/>
          <w:szCs w:val="28"/>
        </w:rPr>
        <w:t xml:space="preserve">, </w:t>
      </w:r>
      <w:r w:rsidR="0037087C" w:rsidRPr="002551F6">
        <w:rPr>
          <w:rFonts w:ascii="Times New Roman" w:hAnsi="Times New Roman"/>
          <w:sz w:val="28"/>
          <w:szCs w:val="28"/>
        </w:rPr>
        <w:t>ПАО «Банк ВТБ </w:t>
      </w:r>
      <w:r w:rsidR="00BF4582" w:rsidRPr="002551F6">
        <w:rPr>
          <w:rFonts w:ascii="Times New Roman" w:hAnsi="Times New Roman"/>
          <w:sz w:val="28"/>
          <w:szCs w:val="28"/>
        </w:rPr>
        <w:t>24</w:t>
      </w:r>
      <w:r w:rsidR="0037087C" w:rsidRPr="002551F6">
        <w:rPr>
          <w:rFonts w:ascii="Times New Roman" w:hAnsi="Times New Roman"/>
          <w:sz w:val="28"/>
          <w:szCs w:val="28"/>
        </w:rPr>
        <w:t>»</w:t>
      </w:r>
      <w:r w:rsidR="00BF4582" w:rsidRPr="002551F6">
        <w:rPr>
          <w:rFonts w:ascii="Times New Roman" w:hAnsi="Times New Roman"/>
          <w:sz w:val="28"/>
          <w:szCs w:val="28"/>
        </w:rPr>
        <w:t xml:space="preserve">). Осуществлен </w:t>
      </w:r>
      <w:r w:rsidR="00BF4582" w:rsidRPr="002551F6">
        <w:rPr>
          <w:rFonts w:ascii="Times New Roman" w:hAnsi="Times New Roman"/>
          <w:color w:val="000000" w:themeColor="text1"/>
          <w:sz w:val="28"/>
          <w:szCs w:val="28"/>
        </w:rPr>
        <w:t xml:space="preserve">перевод </w:t>
      </w:r>
      <w:r w:rsidR="0037087C" w:rsidRPr="002551F6">
        <w:rPr>
          <w:rFonts w:ascii="Times New Roman" w:hAnsi="Times New Roman"/>
          <w:color w:val="000000" w:themeColor="text1"/>
          <w:sz w:val="28"/>
          <w:szCs w:val="28"/>
        </w:rPr>
        <w:t>АРМ</w:t>
      </w:r>
      <w:r w:rsidR="00BF4582" w:rsidRPr="002551F6">
        <w:rPr>
          <w:rFonts w:ascii="Times New Roman" w:hAnsi="Times New Roman"/>
          <w:color w:val="000000" w:themeColor="text1"/>
          <w:sz w:val="28"/>
          <w:szCs w:val="28"/>
        </w:rPr>
        <w:t xml:space="preserve"> Банка России по ЕКС </w:t>
      </w:r>
      <w:r w:rsidR="0037087C" w:rsidRPr="002551F6">
        <w:rPr>
          <w:rFonts w:ascii="Times New Roman" w:hAnsi="Times New Roman"/>
          <w:sz w:val="28"/>
          <w:szCs w:val="28"/>
        </w:rPr>
        <w:br/>
      </w:r>
      <w:r w:rsidR="00BF4582" w:rsidRPr="002551F6">
        <w:rPr>
          <w:rFonts w:ascii="Times New Roman" w:hAnsi="Times New Roman"/>
          <w:sz w:val="28"/>
          <w:szCs w:val="28"/>
        </w:rPr>
        <w:t xml:space="preserve">в </w:t>
      </w:r>
      <w:r w:rsidR="0037087C" w:rsidRPr="002551F6">
        <w:rPr>
          <w:rFonts w:ascii="Times New Roman" w:hAnsi="Times New Roman"/>
          <w:sz w:val="28"/>
          <w:szCs w:val="28"/>
        </w:rPr>
        <w:t>МОУ </w:t>
      </w:r>
      <w:r w:rsidR="00BF4582" w:rsidRPr="002551F6">
        <w:rPr>
          <w:rFonts w:ascii="Times New Roman" w:hAnsi="Times New Roman"/>
          <w:sz w:val="28"/>
          <w:szCs w:val="28"/>
        </w:rPr>
        <w:t xml:space="preserve">ФК. Проводится мониторинг информационных писем </w:t>
      </w:r>
      <w:r w:rsidR="00CE194B">
        <w:rPr>
          <w:rFonts w:ascii="Times New Roman" w:hAnsi="Times New Roman"/>
          <w:sz w:val="28"/>
          <w:szCs w:val="28"/>
        </w:rPr>
        <w:br/>
      </w:r>
      <w:r w:rsidR="00BF4582" w:rsidRPr="002551F6">
        <w:rPr>
          <w:rFonts w:ascii="Times New Roman" w:hAnsi="Times New Roman"/>
          <w:sz w:val="28"/>
          <w:szCs w:val="28"/>
        </w:rPr>
        <w:t xml:space="preserve">с </w:t>
      </w:r>
      <w:r w:rsidR="0037087C" w:rsidRPr="002551F6">
        <w:rPr>
          <w:rFonts w:ascii="Times New Roman" w:hAnsi="Times New Roman"/>
          <w:sz w:val="28"/>
          <w:szCs w:val="28"/>
        </w:rPr>
        <w:t xml:space="preserve">официального </w:t>
      </w:r>
      <w:r w:rsidR="00BF4582" w:rsidRPr="002551F6">
        <w:rPr>
          <w:rFonts w:ascii="Times New Roman" w:hAnsi="Times New Roman"/>
          <w:sz w:val="28"/>
          <w:szCs w:val="28"/>
        </w:rPr>
        <w:t>сайта Центрального Банка</w:t>
      </w:r>
      <w:r w:rsidR="00BB11A3" w:rsidRPr="002551F6">
        <w:rPr>
          <w:rFonts w:ascii="Times New Roman" w:hAnsi="Times New Roman"/>
          <w:sz w:val="28"/>
          <w:szCs w:val="28"/>
        </w:rPr>
        <w:t xml:space="preserve"> Российской Федерации</w:t>
      </w:r>
      <w:r w:rsidR="00C41D1F" w:rsidRPr="002551F6">
        <w:rPr>
          <w:rFonts w:ascii="Times New Roman" w:hAnsi="Times New Roman"/>
          <w:sz w:val="28"/>
          <w:szCs w:val="28"/>
        </w:rPr>
        <w:t xml:space="preserve"> </w:t>
      </w:r>
      <w:r w:rsidR="00C41D1F" w:rsidRPr="002551F6">
        <w:rPr>
          <w:rFonts w:ascii="Times New Roman" w:hAnsi="Times New Roman"/>
          <w:sz w:val="28"/>
          <w:szCs w:val="28"/>
        </w:rPr>
        <w:br/>
      </w:r>
      <w:r w:rsidR="00C41D1F" w:rsidRPr="002551F6">
        <w:rPr>
          <w:rFonts w:ascii="Times New Roman" w:hAnsi="Times New Roman"/>
          <w:color w:val="000000" w:themeColor="text1"/>
          <w:sz w:val="28"/>
          <w:szCs w:val="28"/>
        </w:rPr>
        <w:t>в информационно-телекоммуникационной сети «Интернет»</w:t>
      </w:r>
      <w:r w:rsidR="00BF4582" w:rsidRPr="002551F6">
        <w:rPr>
          <w:rFonts w:ascii="Times New Roman" w:hAnsi="Times New Roman"/>
          <w:sz w:val="28"/>
          <w:szCs w:val="28"/>
        </w:rPr>
        <w:t xml:space="preserve">, </w:t>
      </w:r>
      <w:r w:rsidR="00CE194B">
        <w:rPr>
          <w:rFonts w:ascii="Times New Roman" w:hAnsi="Times New Roman"/>
          <w:sz w:val="28"/>
          <w:szCs w:val="28"/>
        </w:rPr>
        <w:br/>
      </w:r>
      <w:r w:rsidR="00BF4582" w:rsidRPr="002551F6">
        <w:rPr>
          <w:rFonts w:ascii="Times New Roman" w:hAnsi="Times New Roman"/>
          <w:sz w:val="28"/>
          <w:szCs w:val="28"/>
        </w:rPr>
        <w:t xml:space="preserve">с </w:t>
      </w:r>
      <w:r w:rsidR="00C41D1F" w:rsidRPr="002551F6">
        <w:rPr>
          <w:rFonts w:ascii="Times New Roman" w:hAnsi="Times New Roman"/>
          <w:color w:val="000000" w:themeColor="text1"/>
          <w:sz w:val="28"/>
          <w:szCs w:val="28"/>
        </w:rPr>
        <w:t xml:space="preserve">официального сайта в </w:t>
      </w:r>
      <w:r w:rsidR="00C41D1F" w:rsidRPr="00205BF1">
        <w:rPr>
          <w:rFonts w:ascii="Times New Roman" w:hAnsi="Times New Roman"/>
          <w:sz w:val="28"/>
          <w:szCs w:val="28"/>
        </w:rPr>
        <w:t>информационно-телекоммуникационной сети «Интернет»</w:t>
      </w:r>
      <w:r w:rsidR="00BF4582" w:rsidRPr="002551F6">
        <w:rPr>
          <w:rFonts w:ascii="Times New Roman" w:hAnsi="Times New Roman"/>
          <w:sz w:val="28"/>
          <w:szCs w:val="28"/>
        </w:rPr>
        <w:t xml:space="preserve"> и </w:t>
      </w:r>
      <w:r w:rsidR="00C41D1F" w:rsidRPr="00205BF1">
        <w:rPr>
          <w:rFonts w:ascii="Times New Roman" w:hAnsi="Times New Roman"/>
          <w:sz w:val="28"/>
          <w:szCs w:val="28"/>
        </w:rPr>
        <w:t>НКО ЗАО «НРД»</w:t>
      </w:r>
      <w:r w:rsidR="00BF4582" w:rsidRPr="002551F6">
        <w:rPr>
          <w:rFonts w:ascii="Times New Roman" w:hAnsi="Times New Roman"/>
          <w:sz w:val="28"/>
          <w:szCs w:val="28"/>
        </w:rPr>
        <w:t xml:space="preserve"> и </w:t>
      </w:r>
      <w:r w:rsidR="00C41D1F" w:rsidRPr="00205BF1">
        <w:rPr>
          <w:rFonts w:ascii="Times New Roman" w:hAnsi="Times New Roman"/>
          <w:sz w:val="28"/>
          <w:szCs w:val="28"/>
        </w:rPr>
        <w:t>ОАО «Московская Биржа»</w:t>
      </w:r>
      <w:r w:rsidR="00BF4582" w:rsidRPr="002551F6">
        <w:rPr>
          <w:rFonts w:ascii="Times New Roman" w:hAnsi="Times New Roman"/>
          <w:sz w:val="28"/>
          <w:szCs w:val="28"/>
        </w:rPr>
        <w:t xml:space="preserve">, а также мониторинг информационных сообщений в ППО. Обеспечивается своевременное обновление </w:t>
      </w:r>
      <w:r w:rsidR="00BB11A3" w:rsidRPr="002551F6">
        <w:rPr>
          <w:rFonts w:ascii="Times New Roman" w:hAnsi="Times New Roman"/>
          <w:sz w:val="28"/>
          <w:szCs w:val="28"/>
        </w:rPr>
        <w:t>ППО</w:t>
      </w:r>
      <w:r w:rsidR="00BF4582" w:rsidRPr="002551F6">
        <w:rPr>
          <w:rFonts w:ascii="Times New Roman" w:hAnsi="Times New Roman"/>
          <w:sz w:val="28"/>
          <w:szCs w:val="28"/>
        </w:rPr>
        <w:t xml:space="preserve">. Обеспечивается мониторинг срока действия ключей </w:t>
      </w:r>
      <w:r w:rsidR="00C41D1F" w:rsidRPr="002551F6">
        <w:rPr>
          <w:rFonts w:ascii="Times New Roman" w:hAnsi="Times New Roman"/>
          <w:sz w:val="28"/>
          <w:szCs w:val="28"/>
        </w:rPr>
        <w:t>и сертификатов э</w:t>
      </w:r>
      <w:r w:rsidR="00BF4582" w:rsidRPr="002551F6">
        <w:rPr>
          <w:rFonts w:ascii="Times New Roman" w:hAnsi="Times New Roman"/>
          <w:sz w:val="28"/>
          <w:szCs w:val="28"/>
        </w:rPr>
        <w:t xml:space="preserve">лектронной подписи. Обслуживание </w:t>
      </w:r>
      <w:r w:rsidR="00C41D1F" w:rsidRPr="002551F6">
        <w:rPr>
          <w:rFonts w:ascii="Times New Roman" w:hAnsi="Times New Roman"/>
          <w:sz w:val="28"/>
          <w:szCs w:val="28"/>
        </w:rPr>
        <w:t>АРМ</w:t>
      </w:r>
      <w:r w:rsidR="00BF4582" w:rsidRPr="002551F6">
        <w:rPr>
          <w:rFonts w:ascii="Times New Roman" w:hAnsi="Times New Roman"/>
          <w:sz w:val="28"/>
          <w:szCs w:val="28"/>
        </w:rPr>
        <w:t xml:space="preserve"> осуществляется в соответствии с «Регламентом технического обслуживания абонентского пункта Центрального Банка</w:t>
      </w:r>
      <w:r w:rsidR="00C41D1F" w:rsidRPr="002551F6">
        <w:rPr>
          <w:rFonts w:ascii="Times New Roman" w:hAnsi="Times New Roman"/>
          <w:sz w:val="28"/>
          <w:szCs w:val="28"/>
        </w:rPr>
        <w:t xml:space="preserve"> Российской Федерации</w:t>
      </w:r>
      <w:r w:rsidR="00BF4582" w:rsidRPr="002551F6">
        <w:rPr>
          <w:rFonts w:ascii="Times New Roman" w:hAnsi="Times New Roman"/>
          <w:sz w:val="28"/>
          <w:szCs w:val="28"/>
        </w:rPr>
        <w:t xml:space="preserve">» и «Порядком осуществления платежных операций </w:t>
      </w:r>
      <w:r w:rsidR="00780B58">
        <w:rPr>
          <w:rFonts w:ascii="Times New Roman" w:hAnsi="Times New Roman"/>
          <w:sz w:val="28"/>
          <w:szCs w:val="28"/>
        </w:rPr>
        <w:br/>
      </w:r>
      <w:r w:rsidR="00BF4582" w:rsidRPr="002551F6">
        <w:rPr>
          <w:rFonts w:ascii="Times New Roman" w:hAnsi="Times New Roman"/>
          <w:sz w:val="28"/>
          <w:szCs w:val="28"/>
        </w:rPr>
        <w:t>при наступлении нештатной ситуации (в рамках информационного взаимодействия Ф</w:t>
      </w:r>
      <w:r w:rsidR="00C41D1F"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 xml:space="preserve"> и Банка России через Абонентский пункт Ф</w:t>
      </w:r>
      <w:r w:rsidR="00C41D1F" w:rsidRPr="002551F6">
        <w:rPr>
          <w:rFonts w:ascii="Times New Roman" w:hAnsi="Times New Roman"/>
          <w:sz w:val="28"/>
          <w:szCs w:val="28"/>
        </w:rPr>
        <w:t>едерального казначейства</w:t>
      </w:r>
      <w:r w:rsidR="00461FD9" w:rsidRPr="002551F6">
        <w:rPr>
          <w:rFonts w:ascii="Times New Roman" w:hAnsi="Times New Roman"/>
          <w:sz w:val="28"/>
          <w:szCs w:val="28"/>
        </w:rPr>
        <w:t>)»;</w:t>
      </w:r>
    </w:p>
    <w:p w:rsidR="00BF4582" w:rsidRPr="002551F6" w:rsidRDefault="00461FD9"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оптимизированы горячие линии и</w:t>
      </w:r>
      <w:r w:rsidR="00BF4582" w:rsidRPr="002551F6">
        <w:rPr>
          <w:rFonts w:ascii="Times New Roman" w:hAnsi="Times New Roman"/>
          <w:sz w:val="28"/>
          <w:szCs w:val="28"/>
        </w:rPr>
        <w:t>сполнителей. Все заявки поступают через СУЭ и ЕКЦ</w:t>
      </w:r>
      <w:r w:rsidRPr="002551F6">
        <w:rPr>
          <w:rFonts w:ascii="Times New Roman" w:hAnsi="Times New Roman"/>
          <w:sz w:val="28"/>
          <w:szCs w:val="28"/>
        </w:rPr>
        <w:t> ФК;</w:t>
      </w:r>
      <w:r w:rsidR="00BF4582" w:rsidRPr="002551F6">
        <w:rPr>
          <w:rFonts w:ascii="Times New Roman" w:hAnsi="Times New Roman"/>
          <w:sz w:val="28"/>
          <w:szCs w:val="28"/>
        </w:rPr>
        <w:t xml:space="preserve"> </w:t>
      </w:r>
    </w:p>
    <w:p w:rsidR="00BF4582" w:rsidRPr="002551F6" w:rsidRDefault="00461FD9" w:rsidP="00CA7913">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о</w:t>
      </w:r>
      <w:r w:rsidR="00BF4582" w:rsidRPr="002551F6">
        <w:rPr>
          <w:rFonts w:ascii="Times New Roman" w:hAnsi="Times New Roman"/>
          <w:sz w:val="28"/>
          <w:szCs w:val="28"/>
        </w:rPr>
        <w:t xml:space="preserve">существлено объединение баз данных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xml:space="preserve"> УФК</w:t>
      </w:r>
      <w:r w:rsidRPr="002551F6">
        <w:rPr>
          <w:rFonts w:ascii="Times New Roman" w:hAnsi="Times New Roman"/>
          <w:sz w:val="28"/>
          <w:szCs w:val="28"/>
        </w:rPr>
        <w:t xml:space="preserve"> по субъектам Российской Федерации</w:t>
      </w:r>
      <w:r w:rsidR="00BF4582" w:rsidRPr="002551F6">
        <w:rPr>
          <w:rFonts w:ascii="Times New Roman" w:hAnsi="Times New Roman"/>
          <w:sz w:val="28"/>
          <w:szCs w:val="28"/>
        </w:rPr>
        <w:t xml:space="preserve"> (</w:t>
      </w:r>
      <w:r w:rsidRPr="002551F6">
        <w:rPr>
          <w:rFonts w:ascii="Times New Roman" w:hAnsi="Times New Roman"/>
          <w:sz w:val="28"/>
          <w:szCs w:val="28"/>
        </w:rPr>
        <w:t xml:space="preserve">УФК по Ненецкому автономному округу и УФК </w:t>
      </w:r>
      <w:r w:rsidRPr="002551F6">
        <w:rPr>
          <w:rFonts w:ascii="Times New Roman" w:hAnsi="Times New Roman"/>
          <w:sz w:val="28"/>
          <w:szCs w:val="28"/>
        </w:rPr>
        <w:br/>
        <w:t>по Архангельской области</w:t>
      </w:r>
      <w:r w:rsidR="00BF4582" w:rsidRPr="002551F6">
        <w:rPr>
          <w:rFonts w:ascii="Times New Roman" w:hAnsi="Times New Roman"/>
          <w:sz w:val="28"/>
          <w:szCs w:val="28"/>
        </w:rPr>
        <w:t>).</w:t>
      </w:r>
    </w:p>
    <w:p w:rsidR="00BF4582" w:rsidRPr="002551F6" w:rsidRDefault="00BF4582" w:rsidP="002A2FD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развития и обеспечение эксплуатации информационных систем Ф</w:t>
      </w:r>
      <w:r w:rsidR="00461FD9" w:rsidRPr="002551F6">
        <w:rPr>
          <w:rFonts w:ascii="Times New Roman" w:hAnsi="Times New Roman"/>
          <w:sz w:val="28"/>
          <w:szCs w:val="28"/>
        </w:rPr>
        <w:t>едерального казначейства</w:t>
      </w:r>
      <w:r w:rsidRPr="002551F6">
        <w:rPr>
          <w:rFonts w:ascii="Times New Roman" w:hAnsi="Times New Roman"/>
          <w:sz w:val="28"/>
          <w:szCs w:val="28"/>
        </w:rPr>
        <w:t xml:space="preserve"> было реализовано: </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модернизация оборудования «АС</w:t>
      </w:r>
      <w:r w:rsidR="00BF4582" w:rsidRPr="002551F6">
        <w:rPr>
          <w:rFonts w:ascii="Times New Roman" w:hAnsi="Times New Roman"/>
          <w:sz w:val="28"/>
          <w:szCs w:val="28"/>
        </w:rPr>
        <w:t>ФК</w:t>
      </w:r>
      <w:r w:rsidRPr="002551F6">
        <w:rPr>
          <w:rFonts w:ascii="Times New Roman" w:hAnsi="Times New Roman"/>
          <w:sz w:val="28"/>
          <w:szCs w:val="28"/>
        </w:rPr>
        <w:t>»</w:t>
      </w:r>
      <w:r w:rsidR="00BF4582" w:rsidRPr="002551F6">
        <w:rPr>
          <w:rFonts w:ascii="Times New Roman" w:hAnsi="Times New Roman"/>
          <w:sz w:val="28"/>
          <w:szCs w:val="28"/>
        </w:rPr>
        <w:t xml:space="preserve"> в 34 </w:t>
      </w:r>
      <w:r w:rsidRPr="002551F6">
        <w:rPr>
          <w:rFonts w:ascii="Times New Roman" w:hAnsi="Times New Roman"/>
          <w:sz w:val="28"/>
          <w:szCs w:val="28"/>
        </w:rPr>
        <w:t>ТОФК</w:t>
      </w:r>
      <w:r w:rsidR="00BF4582" w:rsidRPr="002551F6">
        <w:rPr>
          <w:rFonts w:ascii="Times New Roman" w:hAnsi="Times New Roman"/>
          <w:sz w:val="28"/>
          <w:szCs w:val="28"/>
        </w:rPr>
        <w:t>:</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F4582" w:rsidRPr="002551F6">
        <w:rPr>
          <w:rFonts w:ascii="Times New Roman" w:hAnsi="Times New Roman"/>
          <w:sz w:val="28"/>
          <w:szCs w:val="28"/>
        </w:rPr>
        <w:t>в 19 ТОФК – модернизация и поставка производительных систем хранения данных IBM;</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BF4582" w:rsidRPr="002551F6">
        <w:rPr>
          <w:rFonts w:ascii="Times New Roman" w:hAnsi="Times New Roman"/>
          <w:sz w:val="28"/>
          <w:szCs w:val="28"/>
        </w:rPr>
        <w:t>в 9 ТОФК – модернизация и поставка высокопроизводительных консолидированных серверов IBM Power Systems;</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w:t>
      </w:r>
      <w:r w:rsidR="00BF4582" w:rsidRPr="002551F6">
        <w:rPr>
          <w:rFonts w:ascii="Times New Roman" w:hAnsi="Times New Roman"/>
          <w:sz w:val="28"/>
          <w:szCs w:val="28"/>
        </w:rPr>
        <w:t xml:space="preserve">в 6 ТОФК – модернизация и поставка систем хранения данных IBM </w:t>
      </w:r>
      <w:r w:rsidRPr="002551F6">
        <w:rPr>
          <w:rFonts w:ascii="Times New Roman" w:hAnsi="Times New Roman"/>
          <w:sz w:val="28"/>
          <w:szCs w:val="28"/>
        </w:rPr>
        <w:br/>
      </w:r>
      <w:r w:rsidR="00BF4582" w:rsidRPr="002551F6">
        <w:rPr>
          <w:rFonts w:ascii="Times New Roman" w:hAnsi="Times New Roman"/>
          <w:sz w:val="28"/>
          <w:szCs w:val="28"/>
        </w:rPr>
        <w:t>и консолидирован</w:t>
      </w:r>
      <w:r w:rsidRPr="002551F6">
        <w:rPr>
          <w:rFonts w:ascii="Times New Roman" w:hAnsi="Times New Roman"/>
          <w:sz w:val="28"/>
          <w:szCs w:val="28"/>
        </w:rPr>
        <w:t>ных серверов IBM Power Systems.</w:t>
      </w:r>
    </w:p>
    <w:p w:rsidR="00BF4582" w:rsidRPr="002551F6" w:rsidRDefault="00BF4582" w:rsidP="002A2FD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Это позволило значительно повысить производительность оборудования ТОФК при пиковых нагрузках в конце 2015 года и успешно завершить финансовый год в </w:t>
      </w:r>
      <w:r w:rsidR="00461FD9" w:rsidRPr="002551F6">
        <w:rPr>
          <w:rFonts w:ascii="Times New Roman" w:hAnsi="Times New Roman"/>
          <w:sz w:val="28"/>
          <w:szCs w:val="28"/>
        </w:rPr>
        <w:t>«</w:t>
      </w:r>
      <w:r w:rsidRPr="002551F6">
        <w:rPr>
          <w:rFonts w:ascii="Times New Roman" w:hAnsi="Times New Roman"/>
          <w:sz w:val="28"/>
          <w:szCs w:val="28"/>
        </w:rPr>
        <w:t>АСФК</w:t>
      </w:r>
      <w:r w:rsidR="00461FD9" w:rsidRPr="002551F6">
        <w:rPr>
          <w:rFonts w:ascii="Times New Roman" w:hAnsi="Times New Roman"/>
          <w:sz w:val="28"/>
          <w:szCs w:val="28"/>
        </w:rPr>
        <w:t>»</w:t>
      </w:r>
      <w:r w:rsidRPr="002551F6">
        <w:rPr>
          <w:rFonts w:ascii="Times New Roman" w:hAnsi="Times New Roman"/>
          <w:sz w:val="28"/>
          <w:szCs w:val="28"/>
        </w:rPr>
        <w:t>.</w:t>
      </w:r>
    </w:p>
    <w:p w:rsidR="00BF4582" w:rsidRPr="002551F6" w:rsidRDefault="00BF4582" w:rsidP="002A2FD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Оптимизация настроек системного </w:t>
      </w:r>
      <w:r w:rsidR="00461FD9" w:rsidRPr="002551F6">
        <w:rPr>
          <w:rFonts w:ascii="Times New Roman" w:hAnsi="Times New Roman"/>
          <w:sz w:val="28"/>
          <w:szCs w:val="28"/>
        </w:rPr>
        <w:t>ППО</w:t>
      </w:r>
      <w:r w:rsidRPr="002551F6">
        <w:rPr>
          <w:rFonts w:ascii="Times New Roman" w:hAnsi="Times New Roman"/>
          <w:sz w:val="28"/>
          <w:szCs w:val="28"/>
        </w:rPr>
        <w:t xml:space="preserve"> и конфигурации оборудования </w:t>
      </w:r>
      <w:r w:rsidR="00461FD9" w:rsidRPr="002551F6">
        <w:rPr>
          <w:rFonts w:ascii="Times New Roman" w:hAnsi="Times New Roman"/>
          <w:sz w:val="28"/>
          <w:szCs w:val="28"/>
        </w:rPr>
        <w:t>«</w:t>
      </w:r>
      <w:r w:rsidRPr="002551F6">
        <w:rPr>
          <w:rFonts w:ascii="Times New Roman" w:hAnsi="Times New Roman"/>
          <w:sz w:val="28"/>
          <w:szCs w:val="28"/>
        </w:rPr>
        <w:t>АСФК</w:t>
      </w:r>
      <w:r w:rsidR="00461FD9" w:rsidRPr="002551F6">
        <w:rPr>
          <w:rFonts w:ascii="Times New Roman" w:hAnsi="Times New Roman"/>
          <w:sz w:val="28"/>
          <w:szCs w:val="28"/>
        </w:rPr>
        <w:t>»</w:t>
      </w:r>
      <w:r w:rsidRPr="002551F6">
        <w:rPr>
          <w:rFonts w:ascii="Times New Roman" w:hAnsi="Times New Roman"/>
          <w:sz w:val="28"/>
          <w:szCs w:val="28"/>
        </w:rPr>
        <w:t xml:space="preserve"> в 85 </w:t>
      </w:r>
      <w:r w:rsidR="00461FD9" w:rsidRPr="002551F6">
        <w:rPr>
          <w:rFonts w:ascii="Times New Roman" w:hAnsi="Times New Roman"/>
          <w:sz w:val="28"/>
          <w:szCs w:val="28"/>
        </w:rPr>
        <w:t>ТОФК</w:t>
      </w:r>
      <w:r w:rsidRPr="002551F6">
        <w:rPr>
          <w:rFonts w:ascii="Times New Roman" w:hAnsi="Times New Roman"/>
          <w:sz w:val="28"/>
          <w:szCs w:val="28"/>
        </w:rPr>
        <w:t>:</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в</w:t>
      </w:r>
      <w:r w:rsidR="00BF4582" w:rsidRPr="002551F6">
        <w:rPr>
          <w:rFonts w:ascii="Times New Roman" w:hAnsi="Times New Roman"/>
          <w:sz w:val="28"/>
          <w:szCs w:val="28"/>
        </w:rPr>
        <w:t xml:space="preserve"> целях повышения утилизации ресурсов и снижения простоя имеющихся тестовых серверов создан единый логический раздел (виртуальный сервер) тестового экземпляра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при этом освободившиеся ресурсы распределены между промышленными разделами;</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р</w:t>
      </w:r>
      <w:r w:rsidR="00BF4582" w:rsidRPr="002551F6">
        <w:rPr>
          <w:rFonts w:ascii="Times New Roman" w:hAnsi="Times New Roman"/>
          <w:sz w:val="28"/>
          <w:szCs w:val="28"/>
        </w:rPr>
        <w:t xml:space="preserve">азработана и применена единая методика распределения ресурсов консолидированного сервера по разделам (виртуальным серверам); </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в</w:t>
      </w:r>
      <w:r w:rsidR="00BF4582" w:rsidRPr="002551F6">
        <w:rPr>
          <w:rFonts w:ascii="Times New Roman" w:hAnsi="Times New Roman"/>
          <w:sz w:val="28"/>
          <w:szCs w:val="28"/>
        </w:rPr>
        <w:t xml:space="preserve"> рамках эксплуатации и сопровождения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xml:space="preserve"> разработан </w:t>
      </w:r>
      <w:r w:rsidRPr="002551F6">
        <w:rPr>
          <w:rFonts w:ascii="Times New Roman" w:hAnsi="Times New Roman"/>
          <w:sz w:val="28"/>
          <w:szCs w:val="28"/>
        </w:rPr>
        <w:br/>
      </w:r>
      <w:r w:rsidR="00BF4582" w:rsidRPr="002551F6">
        <w:rPr>
          <w:rFonts w:ascii="Times New Roman" w:hAnsi="Times New Roman"/>
          <w:sz w:val="28"/>
          <w:szCs w:val="28"/>
        </w:rPr>
        <w:t xml:space="preserve">и внедрен набор оптимальных параметров баз данных и конфигураций оборудования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что позволило предотвратить возникновение типовых ошибо</w:t>
      </w:r>
      <w:r w:rsidRPr="002551F6">
        <w:rPr>
          <w:rFonts w:ascii="Times New Roman" w:hAnsi="Times New Roman"/>
          <w:sz w:val="28"/>
          <w:szCs w:val="28"/>
        </w:rPr>
        <w:t>к, повысить производительность с</w:t>
      </w:r>
      <w:r w:rsidR="00BF4582" w:rsidRPr="002551F6">
        <w:rPr>
          <w:rFonts w:ascii="Times New Roman" w:hAnsi="Times New Roman"/>
          <w:sz w:val="28"/>
          <w:szCs w:val="28"/>
        </w:rPr>
        <w:t xml:space="preserve">истемы управления базой данных и серверного оборудования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p>
    <w:p w:rsidR="00BF4582" w:rsidRPr="002551F6" w:rsidRDefault="00BF4582"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Произведено обновление технологических компоненты </w:t>
      </w:r>
      <w:r w:rsidR="00461FD9" w:rsidRPr="002551F6">
        <w:rPr>
          <w:rFonts w:ascii="Times New Roman" w:hAnsi="Times New Roman"/>
          <w:sz w:val="28"/>
          <w:szCs w:val="28"/>
        </w:rPr>
        <w:t>«</w:t>
      </w:r>
      <w:r w:rsidRPr="002551F6">
        <w:rPr>
          <w:rFonts w:ascii="Times New Roman" w:hAnsi="Times New Roman"/>
          <w:sz w:val="28"/>
          <w:szCs w:val="28"/>
        </w:rPr>
        <w:t>OEBS</w:t>
      </w:r>
      <w:r w:rsidR="00461FD9" w:rsidRPr="002551F6">
        <w:rPr>
          <w:rFonts w:ascii="Times New Roman" w:hAnsi="Times New Roman"/>
          <w:sz w:val="28"/>
          <w:szCs w:val="28"/>
        </w:rPr>
        <w:t>»</w:t>
      </w:r>
      <w:r w:rsidRPr="002551F6">
        <w:rPr>
          <w:rFonts w:ascii="Times New Roman" w:hAnsi="Times New Roman"/>
          <w:sz w:val="28"/>
          <w:szCs w:val="28"/>
        </w:rPr>
        <w:t xml:space="preserve"> </w:t>
      </w:r>
      <w:r w:rsidR="00461FD9" w:rsidRPr="002551F6">
        <w:rPr>
          <w:rFonts w:ascii="Times New Roman" w:hAnsi="Times New Roman"/>
          <w:sz w:val="28"/>
          <w:szCs w:val="28"/>
        </w:rPr>
        <w:br/>
      </w:r>
      <w:r w:rsidRPr="002551F6">
        <w:rPr>
          <w:rFonts w:ascii="Times New Roman" w:hAnsi="Times New Roman"/>
          <w:sz w:val="28"/>
          <w:szCs w:val="28"/>
        </w:rPr>
        <w:t xml:space="preserve">до последних доступных версий, в том числе и </w:t>
      </w:r>
      <w:r w:rsidR="00461FD9" w:rsidRPr="002551F6">
        <w:rPr>
          <w:rFonts w:ascii="Times New Roman" w:hAnsi="Times New Roman"/>
          <w:sz w:val="28"/>
          <w:szCs w:val="28"/>
        </w:rPr>
        <w:t>«</w:t>
      </w:r>
      <w:r w:rsidRPr="002551F6">
        <w:rPr>
          <w:rFonts w:ascii="Times New Roman" w:hAnsi="Times New Roman"/>
          <w:sz w:val="28"/>
          <w:szCs w:val="28"/>
        </w:rPr>
        <w:t>Java</w:t>
      </w:r>
      <w:r w:rsidR="00461FD9" w:rsidRPr="002551F6">
        <w:rPr>
          <w:rFonts w:ascii="Times New Roman" w:hAnsi="Times New Roman"/>
          <w:sz w:val="28"/>
          <w:szCs w:val="28"/>
        </w:rPr>
        <w:t>»</w:t>
      </w:r>
      <w:r w:rsidRPr="002551F6">
        <w:rPr>
          <w:rFonts w:ascii="Times New Roman" w:hAnsi="Times New Roman"/>
          <w:sz w:val="28"/>
          <w:szCs w:val="28"/>
        </w:rPr>
        <w:t xml:space="preserve"> до версии 7.0, это повысило стабильность, производительность и безопасность базового П</w:t>
      </w:r>
      <w:r w:rsidR="00461FD9" w:rsidRPr="002551F6">
        <w:rPr>
          <w:rFonts w:ascii="Times New Roman" w:hAnsi="Times New Roman"/>
          <w:sz w:val="28"/>
          <w:szCs w:val="28"/>
        </w:rPr>
        <w:t>П</w:t>
      </w:r>
      <w:r w:rsidRPr="002551F6">
        <w:rPr>
          <w:rFonts w:ascii="Times New Roman" w:hAnsi="Times New Roman"/>
          <w:sz w:val="28"/>
          <w:szCs w:val="28"/>
        </w:rPr>
        <w:t xml:space="preserve">О </w:t>
      </w:r>
      <w:r w:rsidR="00461FD9" w:rsidRPr="002551F6">
        <w:rPr>
          <w:rFonts w:ascii="Times New Roman" w:hAnsi="Times New Roman"/>
          <w:sz w:val="28"/>
          <w:szCs w:val="28"/>
        </w:rPr>
        <w:t>«</w:t>
      </w:r>
      <w:r w:rsidRPr="002551F6">
        <w:rPr>
          <w:rFonts w:ascii="Times New Roman" w:hAnsi="Times New Roman"/>
          <w:sz w:val="28"/>
          <w:szCs w:val="28"/>
        </w:rPr>
        <w:t>Oracle</w:t>
      </w:r>
      <w:r w:rsidR="00461FD9" w:rsidRPr="002551F6">
        <w:rPr>
          <w:rFonts w:ascii="Times New Roman" w:hAnsi="Times New Roman"/>
          <w:sz w:val="28"/>
          <w:szCs w:val="28"/>
        </w:rPr>
        <w:t>»</w:t>
      </w:r>
      <w:r w:rsidRPr="002551F6">
        <w:rPr>
          <w:rFonts w:ascii="Times New Roman" w:hAnsi="Times New Roman"/>
          <w:sz w:val="28"/>
          <w:szCs w:val="28"/>
        </w:rPr>
        <w:t xml:space="preserve"> в составе </w:t>
      </w:r>
      <w:r w:rsidR="00461FD9" w:rsidRPr="002551F6">
        <w:rPr>
          <w:rFonts w:ascii="Times New Roman" w:hAnsi="Times New Roman"/>
          <w:sz w:val="28"/>
          <w:szCs w:val="28"/>
        </w:rPr>
        <w:t>«</w:t>
      </w:r>
      <w:r w:rsidRPr="002551F6">
        <w:rPr>
          <w:rFonts w:ascii="Times New Roman" w:hAnsi="Times New Roman"/>
          <w:sz w:val="28"/>
          <w:szCs w:val="28"/>
        </w:rPr>
        <w:t>АСФК</w:t>
      </w:r>
      <w:r w:rsidR="00461FD9" w:rsidRPr="002551F6">
        <w:rPr>
          <w:rFonts w:ascii="Times New Roman" w:hAnsi="Times New Roman"/>
          <w:sz w:val="28"/>
          <w:szCs w:val="28"/>
        </w:rPr>
        <w:t>»</w:t>
      </w:r>
      <w:r w:rsidRPr="002551F6">
        <w:rPr>
          <w:rFonts w:ascii="Times New Roman" w:hAnsi="Times New Roman"/>
          <w:sz w:val="28"/>
          <w:szCs w:val="28"/>
        </w:rPr>
        <w:t>.</w:t>
      </w:r>
    </w:p>
    <w:p w:rsidR="00BF4582" w:rsidRPr="002551F6" w:rsidRDefault="00BF4582"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Оптимизация баз данных </w:t>
      </w:r>
      <w:r w:rsidR="00461FD9" w:rsidRPr="002551F6">
        <w:rPr>
          <w:rFonts w:ascii="Times New Roman" w:hAnsi="Times New Roman"/>
          <w:sz w:val="28"/>
          <w:szCs w:val="28"/>
        </w:rPr>
        <w:t>«</w:t>
      </w:r>
      <w:r w:rsidRPr="002551F6">
        <w:rPr>
          <w:rFonts w:ascii="Times New Roman" w:hAnsi="Times New Roman"/>
          <w:sz w:val="28"/>
          <w:szCs w:val="28"/>
        </w:rPr>
        <w:t>АСФК</w:t>
      </w:r>
      <w:r w:rsidR="00461FD9" w:rsidRPr="002551F6">
        <w:rPr>
          <w:rFonts w:ascii="Times New Roman" w:hAnsi="Times New Roman"/>
          <w:sz w:val="28"/>
          <w:szCs w:val="28"/>
        </w:rPr>
        <w:t>»</w:t>
      </w:r>
      <w:r w:rsidRPr="002551F6">
        <w:rPr>
          <w:rFonts w:ascii="Times New Roman" w:hAnsi="Times New Roman"/>
          <w:sz w:val="28"/>
          <w:szCs w:val="28"/>
        </w:rPr>
        <w:t xml:space="preserve"> в 85 </w:t>
      </w:r>
      <w:r w:rsidR="00461FD9" w:rsidRPr="002551F6">
        <w:rPr>
          <w:rFonts w:ascii="Times New Roman" w:hAnsi="Times New Roman"/>
          <w:sz w:val="28"/>
          <w:szCs w:val="28"/>
        </w:rPr>
        <w:t>ТОФК</w:t>
      </w:r>
      <w:r w:rsidRPr="002551F6">
        <w:rPr>
          <w:rFonts w:ascii="Times New Roman" w:hAnsi="Times New Roman"/>
          <w:sz w:val="28"/>
          <w:szCs w:val="28"/>
        </w:rPr>
        <w:t>:</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д</w:t>
      </w:r>
      <w:r w:rsidR="00BF4582" w:rsidRPr="002551F6">
        <w:rPr>
          <w:rFonts w:ascii="Times New Roman" w:hAnsi="Times New Roman"/>
          <w:sz w:val="28"/>
          <w:szCs w:val="28"/>
        </w:rPr>
        <w:t xml:space="preserve">ля оптимизации хранения и производительности обращений </w:t>
      </w:r>
      <w:r w:rsidRPr="002551F6">
        <w:rPr>
          <w:rFonts w:ascii="Times New Roman" w:hAnsi="Times New Roman"/>
          <w:sz w:val="28"/>
          <w:szCs w:val="28"/>
        </w:rPr>
        <w:br/>
      </w:r>
      <w:r w:rsidR="00BF4582" w:rsidRPr="002551F6">
        <w:rPr>
          <w:rFonts w:ascii="Times New Roman" w:hAnsi="Times New Roman"/>
          <w:sz w:val="28"/>
          <w:szCs w:val="28"/>
        </w:rPr>
        <w:t xml:space="preserve">к данным </w:t>
      </w:r>
      <w:r w:rsidRPr="002551F6">
        <w:rPr>
          <w:rFonts w:ascii="Times New Roman" w:hAnsi="Times New Roman"/>
          <w:sz w:val="28"/>
          <w:szCs w:val="28"/>
        </w:rPr>
        <w:t>«</w:t>
      </w:r>
      <w:r w:rsidR="00BF4582" w:rsidRPr="002551F6">
        <w:rPr>
          <w:rFonts w:ascii="Times New Roman" w:hAnsi="Times New Roman"/>
          <w:sz w:val="28"/>
          <w:szCs w:val="28"/>
        </w:rPr>
        <w:t>АСФК</w:t>
      </w:r>
      <w:r w:rsidRPr="002551F6">
        <w:rPr>
          <w:rFonts w:ascii="Times New Roman" w:hAnsi="Times New Roman"/>
          <w:sz w:val="28"/>
          <w:szCs w:val="28"/>
        </w:rPr>
        <w:t>»</w:t>
      </w:r>
      <w:r w:rsidR="00BF4582" w:rsidRPr="002551F6">
        <w:rPr>
          <w:rFonts w:ascii="Times New Roman" w:hAnsi="Times New Roman"/>
          <w:sz w:val="28"/>
          <w:szCs w:val="28"/>
        </w:rPr>
        <w:t xml:space="preserve"> произведено разделение объектов по типам в разные табличные пространства баз данных;</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 xml:space="preserve">о результатам анализа объемов таблиц и прогноза их роста произведено секционирование таблиц больших размеров </w:t>
      </w:r>
      <w:r w:rsidRPr="002551F6">
        <w:rPr>
          <w:rFonts w:ascii="Times New Roman" w:hAnsi="Times New Roman"/>
          <w:sz w:val="28"/>
          <w:szCs w:val="28"/>
        </w:rPr>
        <w:t>«</w:t>
      </w:r>
      <w:r w:rsidR="00BF4582" w:rsidRPr="002551F6">
        <w:rPr>
          <w:rFonts w:ascii="Times New Roman" w:hAnsi="Times New Roman"/>
          <w:sz w:val="28"/>
          <w:szCs w:val="28"/>
        </w:rPr>
        <w:t>GL</w:t>
      </w:r>
      <w:r w:rsidRPr="002551F6">
        <w:rPr>
          <w:rFonts w:ascii="Times New Roman" w:hAnsi="Times New Roman"/>
          <w:sz w:val="28"/>
          <w:szCs w:val="28"/>
        </w:rPr>
        <w:t>»</w:t>
      </w:r>
      <w:r w:rsidR="00BF4582" w:rsidRPr="002551F6">
        <w:rPr>
          <w:rFonts w:ascii="Times New Roman" w:hAnsi="Times New Roman"/>
          <w:sz w:val="28"/>
          <w:szCs w:val="28"/>
        </w:rPr>
        <w:t xml:space="preserve">, это позволило оптимизировать количество запросов, которые обращаются </w:t>
      </w:r>
      <w:r w:rsidR="004D60B5">
        <w:rPr>
          <w:rFonts w:ascii="Times New Roman" w:hAnsi="Times New Roman"/>
          <w:sz w:val="28"/>
          <w:szCs w:val="28"/>
        </w:rPr>
        <w:br/>
      </w:r>
      <w:r w:rsidR="00BF4582" w:rsidRPr="002551F6">
        <w:rPr>
          <w:rFonts w:ascii="Times New Roman" w:hAnsi="Times New Roman"/>
          <w:sz w:val="28"/>
          <w:szCs w:val="28"/>
        </w:rPr>
        <w:t>к этим таблицам, сканируя их целиком;</w:t>
      </w:r>
    </w:p>
    <w:p w:rsidR="00BF4582" w:rsidRPr="002551F6" w:rsidRDefault="00461FD9"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роизведена процедура миграции данных из старых табличных пространств в новые</w:t>
      </w:r>
      <w:r w:rsidR="00C077C4" w:rsidRPr="002551F6">
        <w:rPr>
          <w:rFonts w:ascii="Times New Roman" w:hAnsi="Times New Roman"/>
          <w:sz w:val="28"/>
          <w:szCs w:val="28"/>
        </w:rPr>
        <w:t xml:space="preserve"> с последующей дефрагментацией;</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в</w:t>
      </w:r>
      <w:r w:rsidR="00BF4582" w:rsidRPr="002551F6">
        <w:rPr>
          <w:rFonts w:ascii="Times New Roman" w:hAnsi="Times New Roman"/>
          <w:sz w:val="28"/>
          <w:szCs w:val="28"/>
        </w:rPr>
        <w:t xml:space="preserve">ыполнено построение инфраструктуры единого инфокоммуникационного пространства Федерального казначейства </w:t>
      </w:r>
      <w:r w:rsidRPr="002551F6">
        <w:rPr>
          <w:rFonts w:ascii="Times New Roman" w:hAnsi="Times New Roman"/>
          <w:sz w:val="28"/>
          <w:szCs w:val="28"/>
        </w:rPr>
        <w:br/>
      </w:r>
      <w:r w:rsidR="00BF4582" w:rsidRPr="002551F6">
        <w:rPr>
          <w:rFonts w:ascii="Times New Roman" w:hAnsi="Times New Roman"/>
          <w:sz w:val="28"/>
          <w:szCs w:val="28"/>
        </w:rPr>
        <w:t>с использованием решений на базе Microsoft Active Directory и Microsoft Exchange Server 2013</w:t>
      </w:r>
      <w:r w:rsidRPr="002551F6">
        <w:rPr>
          <w:rFonts w:ascii="Times New Roman" w:hAnsi="Times New Roman"/>
          <w:sz w:val="28"/>
          <w:szCs w:val="28"/>
        </w:rPr>
        <w:t>;</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с</w:t>
      </w:r>
      <w:r w:rsidR="00BF4582" w:rsidRPr="002551F6">
        <w:rPr>
          <w:rFonts w:ascii="Times New Roman" w:hAnsi="Times New Roman"/>
          <w:sz w:val="28"/>
          <w:szCs w:val="28"/>
        </w:rPr>
        <w:t>оздана единая почтовая си</w:t>
      </w:r>
      <w:r w:rsidRPr="002551F6">
        <w:rPr>
          <w:rFonts w:ascii="Times New Roman" w:hAnsi="Times New Roman"/>
          <w:sz w:val="28"/>
          <w:szCs w:val="28"/>
        </w:rPr>
        <w:t>стема Федерального казначейства, с</w:t>
      </w:r>
      <w:r w:rsidR="00BF4582" w:rsidRPr="002551F6">
        <w:rPr>
          <w:rFonts w:ascii="Times New Roman" w:hAnsi="Times New Roman"/>
          <w:sz w:val="28"/>
          <w:szCs w:val="28"/>
        </w:rPr>
        <w:t xml:space="preserve">остоящая из групп обеспечения доступности баз данных (DAG) </w:t>
      </w:r>
      <w:r w:rsidRPr="002551F6">
        <w:rPr>
          <w:rFonts w:ascii="Times New Roman" w:hAnsi="Times New Roman"/>
          <w:sz w:val="28"/>
          <w:szCs w:val="28"/>
        </w:rPr>
        <w:br/>
      </w:r>
      <w:r w:rsidR="00BF4582" w:rsidRPr="002551F6">
        <w:rPr>
          <w:rFonts w:ascii="Times New Roman" w:hAnsi="Times New Roman"/>
          <w:sz w:val="28"/>
          <w:szCs w:val="28"/>
        </w:rPr>
        <w:t>с применением отказоустойчивых и кластерных технологий;</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п</w:t>
      </w:r>
      <w:r w:rsidR="00BF4582" w:rsidRPr="002551F6">
        <w:rPr>
          <w:rFonts w:ascii="Times New Roman" w:hAnsi="Times New Roman"/>
          <w:sz w:val="28"/>
          <w:szCs w:val="28"/>
        </w:rPr>
        <w:t>роизведена миграция всех почтовых ящиков из 40 почтовых систем ТОФК в единую почтовую систему Ф</w:t>
      </w:r>
      <w:r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 в том числе более 15</w:t>
      </w:r>
      <w:r w:rsidRPr="002551F6">
        <w:rPr>
          <w:rFonts w:ascii="Times New Roman" w:hAnsi="Times New Roman"/>
          <w:sz w:val="28"/>
          <w:szCs w:val="28"/>
        </w:rPr>
        <w:t> </w:t>
      </w:r>
      <w:r w:rsidR="00BF4582" w:rsidRPr="002551F6">
        <w:rPr>
          <w:rFonts w:ascii="Times New Roman" w:hAnsi="Times New Roman"/>
          <w:sz w:val="28"/>
          <w:szCs w:val="28"/>
        </w:rPr>
        <w:t>000 поч</w:t>
      </w:r>
      <w:r w:rsidRPr="002551F6">
        <w:rPr>
          <w:rFonts w:ascii="Times New Roman" w:hAnsi="Times New Roman"/>
          <w:sz w:val="28"/>
          <w:szCs w:val="28"/>
        </w:rPr>
        <w:t>товых ящиков пользователей ТОФК;</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р</w:t>
      </w:r>
      <w:r w:rsidR="00BF4582" w:rsidRPr="002551F6">
        <w:rPr>
          <w:rFonts w:ascii="Times New Roman" w:hAnsi="Times New Roman"/>
          <w:sz w:val="28"/>
          <w:szCs w:val="28"/>
        </w:rPr>
        <w:t>азработан проект концепции «Единая служба каталогов и единая почтовая система Федерального казначейства»</w:t>
      </w:r>
      <w:r w:rsidRPr="002551F6">
        <w:rPr>
          <w:rFonts w:ascii="Times New Roman" w:hAnsi="Times New Roman"/>
          <w:sz w:val="28"/>
          <w:szCs w:val="28"/>
        </w:rPr>
        <w:t>;</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с</w:t>
      </w:r>
      <w:r w:rsidR="00BF4582" w:rsidRPr="002551F6">
        <w:rPr>
          <w:rFonts w:ascii="Times New Roman" w:hAnsi="Times New Roman"/>
          <w:sz w:val="28"/>
          <w:szCs w:val="28"/>
        </w:rPr>
        <w:t>оздана единая служба ката</w:t>
      </w:r>
      <w:r w:rsidRPr="002551F6">
        <w:rPr>
          <w:rFonts w:ascii="Times New Roman" w:hAnsi="Times New Roman"/>
          <w:sz w:val="28"/>
          <w:szCs w:val="28"/>
        </w:rPr>
        <w:t>логов Федерального казначейства, с</w:t>
      </w:r>
      <w:r w:rsidR="00BF4582" w:rsidRPr="002551F6">
        <w:rPr>
          <w:rFonts w:ascii="Times New Roman" w:hAnsi="Times New Roman"/>
          <w:sz w:val="28"/>
          <w:szCs w:val="28"/>
        </w:rPr>
        <w:t xml:space="preserve">остоящая из </w:t>
      </w:r>
      <w:r w:rsidRPr="002551F6">
        <w:rPr>
          <w:rFonts w:ascii="Times New Roman" w:hAnsi="Times New Roman"/>
          <w:sz w:val="28"/>
          <w:szCs w:val="28"/>
        </w:rPr>
        <w:t xml:space="preserve">одного домена с единой структурой организационных подразделений ТОФК, административной моделью и подходами </w:t>
      </w:r>
      <w:r w:rsidRPr="002551F6">
        <w:rPr>
          <w:rFonts w:ascii="Times New Roman" w:hAnsi="Times New Roman"/>
          <w:sz w:val="28"/>
          <w:szCs w:val="28"/>
        </w:rPr>
        <w:br/>
        <w:t>к делегированию полномочий по управлению объектами-администраторами в ТОФК</w:t>
      </w:r>
      <w:r w:rsidR="00BF4582" w:rsidRPr="002551F6">
        <w:rPr>
          <w:rFonts w:ascii="Times New Roman" w:hAnsi="Times New Roman"/>
          <w:sz w:val="28"/>
          <w:szCs w:val="28"/>
        </w:rPr>
        <w:t>;</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 xml:space="preserve">роизведена миграция всех объектов 40 доменов </w:t>
      </w:r>
      <w:r w:rsidRPr="002551F6">
        <w:rPr>
          <w:rFonts w:ascii="Times New Roman" w:hAnsi="Times New Roman"/>
          <w:sz w:val="28"/>
          <w:szCs w:val="28"/>
        </w:rPr>
        <w:t>ТОФК</w:t>
      </w:r>
      <w:r w:rsidR="00BF4582" w:rsidRPr="002551F6">
        <w:rPr>
          <w:rFonts w:ascii="Times New Roman" w:hAnsi="Times New Roman"/>
          <w:sz w:val="28"/>
          <w:szCs w:val="28"/>
        </w:rPr>
        <w:t xml:space="preserve"> в единую службу каталогов Ф</w:t>
      </w:r>
      <w:r w:rsidRPr="002551F6">
        <w:rPr>
          <w:rFonts w:ascii="Times New Roman" w:hAnsi="Times New Roman"/>
          <w:sz w:val="28"/>
          <w:szCs w:val="28"/>
        </w:rPr>
        <w:t>едерального казначейства, в том числе более 15 </w:t>
      </w:r>
      <w:r w:rsidR="00BF4582" w:rsidRPr="002551F6">
        <w:rPr>
          <w:rFonts w:ascii="Times New Roman" w:hAnsi="Times New Roman"/>
          <w:sz w:val="28"/>
          <w:szCs w:val="28"/>
        </w:rPr>
        <w:t>000 учетных записей пользователей ТОФК;</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и</w:t>
      </w:r>
      <w:r w:rsidR="00BF4582" w:rsidRPr="002551F6">
        <w:rPr>
          <w:rFonts w:ascii="Times New Roman" w:hAnsi="Times New Roman"/>
          <w:sz w:val="28"/>
          <w:szCs w:val="28"/>
        </w:rPr>
        <w:t xml:space="preserve">мена объектов единой службы каталогов, в том числе мигрированных учетных записей соответствует единой политике именования </w:t>
      </w:r>
      <w:r w:rsidRPr="002551F6">
        <w:rPr>
          <w:rFonts w:ascii="Times New Roman" w:hAnsi="Times New Roman"/>
          <w:sz w:val="28"/>
          <w:szCs w:val="28"/>
        </w:rPr>
        <w:t>к</w:t>
      </w:r>
      <w:r w:rsidR="00BF4582" w:rsidRPr="002551F6">
        <w:rPr>
          <w:rFonts w:ascii="Times New Roman" w:hAnsi="Times New Roman"/>
          <w:sz w:val="28"/>
          <w:szCs w:val="28"/>
        </w:rPr>
        <w:t>онцепции;</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в</w:t>
      </w:r>
      <w:r w:rsidR="00BF4582" w:rsidRPr="002551F6">
        <w:rPr>
          <w:rFonts w:ascii="Times New Roman" w:hAnsi="Times New Roman"/>
          <w:sz w:val="28"/>
          <w:szCs w:val="28"/>
        </w:rPr>
        <w:t>недрение единой службы каталогов и единой почтовой системы позволило:</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о</w:t>
      </w:r>
      <w:r w:rsidR="00BF4582" w:rsidRPr="002551F6">
        <w:rPr>
          <w:rFonts w:ascii="Times New Roman" w:hAnsi="Times New Roman"/>
          <w:sz w:val="28"/>
          <w:szCs w:val="28"/>
        </w:rPr>
        <w:t xml:space="preserve">бъединить порядка 340 разрозненных </w:t>
      </w:r>
      <w:r w:rsidRPr="002551F6">
        <w:rPr>
          <w:rFonts w:ascii="Times New Roman" w:hAnsi="Times New Roman"/>
          <w:sz w:val="28"/>
          <w:szCs w:val="28"/>
        </w:rPr>
        <w:t>служб каталогов</w:t>
      </w:r>
      <w:r w:rsidR="00BF4582" w:rsidRPr="002551F6">
        <w:rPr>
          <w:rFonts w:ascii="Times New Roman" w:hAnsi="Times New Roman"/>
          <w:sz w:val="28"/>
          <w:szCs w:val="28"/>
        </w:rPr>
        <w:t xml:space="preserve"> и доменов </w:t>
      </w:r>
      <w:r w:rsidRPr="002551F6">
        <w:rPr>
          <w:rFonts w:ascii="Times New Roman" w:hAnsi="Times New Roman"/>
          <w:sz w:val="28"/>
          <w:szCs w:val="28"/>
        </w:rPr>
        <w:br/>
      </w:r>
      <w:r w:rsidR="00BF4582" w:rsidRPr="002551F6">
        <w:rPr>
          <w:rFonts w:ascii="Times New Roman" w:hAnsi="Times New Roman"/>
          <w:sz w:val="28"/>
          <w:szCs w:val="28"/>
        </w:rPr>
        <w:t>в един</w:t>
      </w:r>
      <w:r w:rsidRPr="002551F6">
        <w:rPr>
          <w:rFonts w:ascii="Times New Roman" w:hAnsi="Times New Roman"/>
          <w:sz w:val="28"/>
          <w:szCs w:val="28"/>
        </w:rPr>
        <w:t>ую</w:t>
      </w:r>
      <w:r w:rsidR="00BF4582" w:rsidRPr="002551F6">
        <w:rPr>
          <w:rFonts w:ascii="Times New Roman" w:hAnsi="Times New Roman"/>
          <w:sz w:val="28"/>
          <w:szCs w:val="28"/>
        </w:rPr>
        <w:t xml:space="preserve"> </w:t>
      </w:r>
      <w:r w:rsidRPr="002551F6">
        <w:rPr>
          <w:rFonts w:ascii="Times New Roman" w:hAnsi="Times New Roman"/>
          <w:sz w:val="28"/>
          <w:szCs w:val="28"/>
        </w:rPr>
        <w:t>службу каталогов</w:t>
      </w:r>
      <w:r w:rsidR="00BF4582" w:rsidRPr="002551F6">
        <w:rPr>
          <w:rFonts w:ascii="Times New Roman" w:hAnsi="Times New Roman"/>
          <w:sz w:val="28"/>
          <w:szCs w:val="28"/>
        </w:rPr>
        <w:t xml:space="preserve"> и домен</w:t>
      </w:r>
      <w:r w:rsidR="003F51E1" w:rsidRPr="002551F6">
        <w:rPr>
          <w:rFonts w:ascii="Times New Roman" w:hAnsi="Times New Roman"/>
          <w:sz w:val="28"/>
          <w:szCs w:val="28"/>
        </w:rPr>
        <w:t xml:space="preserve"> </w:t>
      </w:r>
      <w:r w:rsidR="00BF4582" w:rsidRPr="002551F6">
        <w:rPr>
          <w:rFonts w:ascii="Times New Roman" w:hAnsi="Times New Roman"/>
          <w:sz w:val="28"/>
          <w:szCs w:val="28"/>
        </w:rPr>
        <w:t>FSFK.LOCAL (ROSKAZNA.LOCAL), тем самым консолидировать ИТ-ресурсы Ф</w:t>
      </w:r>
      <w:r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с</w:t>
      </w:r>
      <w:r w:rsidR="00BF4582" w:rsidRPr="002551F6">
        <w:rPr>
          <w:rFonts w:ascii="Times New Roman" w:hAnsi="Times New Roman"/>
          <w:sz w:val="28"/>
          <w:szCs w:val="28"/>
        </w:rPr>
        <w:t>низить риски и повысить надежность функционирования службы каталогов и почтовой системы в ТОФК;</w:t>
      </w:r>
    </w:p>
    <w:p w:rsidR="00BF4582" w:rsidRPr="002551F6" w:rsidRDefault="00C077C4" w:rsidP="002A2FD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п</w:t>
      </w:r>
      <w:r w:rsidR="00BF4582" w:rsidRPr="002551F6">
        <w:rPr>
          <w:rFonts w:ascii="Times New Roman" w:hAnsi="Times New Roman"/>
          <w:sz w:val="28"/>
          <w:szCs w:val="28"/>
        </w:rPr>
        <w:t>роизвести переход к новым версиям операционных систем Windows Server 2012/2012R2 на серверах службы каталогов в ТОФК;</w:t>
      </w:r>
    </w:p>
    <w:p w:rsidR="00BF4582" w:rsidRPr="002551F6" w:rsidRDefault="00EA56E5" w:rsidP="002A2FD5">
      <w:pPr>
        <w:pStyle w:val="a5"/>
        <w:spacing w:after="0" w:line="360" w:lineRule="atLeast"/>
        <w:ind w:left="0" w:firstLine="709"/>
        <w:jc w:val="both"/>
        <w:rPr>
          <w:rFonts w:ascii="Times New Roman" w:hAnsi="Times New Roman"/>
          <w:color w:val="1F497D"/>
          <w:sz w:val="28"/>
          <w:szCs w:val="28"/>
        </w:rPr>
      </w:pPr>
      <w:r w:rsidRPr="002551F6">
        <w:rPr>
          <w:rFonts w:ascii="Times New Roman" w:hAnsi="Times New Roman"/>
          <w:sz w:val="28"/>
          <w:szCs w:val="28"/>
        </w:rPr>
        <w:t>– рамках г</w:t>
      </w:r>
      <w:r w:rsidR="00BF4582" w:rsidRPr="002551F6">
        <w:rPr>
          <w:rFonts w:ascii="Times New Roman" w:hAnsi="Times New Roman"/>
          <w:sz w:val="28"/>
          <w:szCs w:val="28"/>
        </w:rPr>
        <w:t xml:space="preserve">осударственного контракта </w:t>
      </w:r>
      <w:r w:rsidRPr="002551F6">
        <w:rPr>
          <w:rFonts w:ascii="Times New Roman" w:hAnsi="Times New Roman"/>
          <w:sz w:val="28"/>
          <w:szCs w:val="28"/>
        </w:rPr>
        <w:t xml:space="preserve">от </w:t>
      </w:r>
      <w:r w:rsidR="00BF4582" w:rsidRPr="002551F6">
        <w:rPr>
          <w:rFonts w:ascii="Times New Roman" w:hAnsi="Times New Roman"/>
          <w:sz w:val="28"/>
          <w:szCs w:val="28"/>
        </w:rPr>
        <w:t>2</w:t>
      </w:r>
      <w:r w:rsidRPr="002551F6">
        <w:rPr>
          <w:rFonts w:ascii="Times New Roman" w:hAnsi="Times New Roman"/>
          <w:sz w:val="28"/>
          <w:szCs w:val="28"/>
        </w:rPr>
        <w:t xml:space="preserve"> февраля 2015 </w:t>
      </w:r>
      <w:r w:rsidR="00BF4582" w:rsidRPr="002551F6">
        <w:rPr>
          <w:rFonts w:ascii="Times New Roman" w:hAnsi="Times New Roman"/>
          <w:sz w:val="28"/>
          <w:szCs w:val="28"/>
        </w:rPr>
        <w:t xml:space="preserve">г. </w:t>
      </w:r>
      <w:r w:rsidRPr="002551F6">
        <w:rPr>
          <w:rFonts w:ascii="Times New Roman" w:hAnsi="Times New Roman"/>
          <w:sz w:val="28"/>
          <w:szCs w:val="28"/>
        </w:rPr>
        <w:br/>
      </w:r>
      <w:r w:rsidR="00CE23A6">
        <w:rPr>
          <w:rFonts w:ascii="Times New Roman" w:hAnsi="Times New Roman"/>
          <w:sz w:val="28"/>
          <w:szCs w:val="28"/>
        </w:rPr>
        <w:t>№ </w:t>
      </w:r>
      <w:r w:rsidRPr="002551F6">
        <w:rPr>
          <w:rFonts w:ascii="Times New Roman" w:hAnsi="Times New Roman"/>
          <w:sz w:val="28"/>
          <w:szCs w:val="28"/>
        </w:rPr>
        <w:t xml:space="preserve">УИС-01/2015 </w:t>
      </w:r>
      <w:r w:rsidR="00BF4582" w:rsidRPr="002551F6">
        <w:rPr>
          <w:rFonts w:ascii="Times New Roman" w:hAnsi="Times New Roman"/>
          <w:sz w:val="28"/>
          <w:szCs w:val="28"/>
        </w:rPr>
        <w:t xml:space="preserve">в ближайшее время планируется завершить миграцию </w:t>
      </w:r>
      <w:r w:rsidRPr="002551F6">
        <w:rPr>
          <w:rFonts w:ascii="Times New Roman" w:hAnsi="Times New Roman"/>
          <w:sz w:val="28"/>
          <w:szCs w:val="28"/>
        </w:rPr>
        <w:br/>
      </w:r>
      <w:r w:rsidR="00BF4582" w:rsidRPr="002551F6">
        <w:rPr>
          <w:rFonts w:ascii="Times New Roman" w:hAnsi="Times New Roman"/>
          <w:sz w:val="28"/>
          <w:szCs w:val="28"/>
        </w:rPr>
        <w:t xml:space="preserve">10 </w:t>
      </w:r>
      <w:r w:rsidRPr="002551F6">
        <w:rPr>
          <w:rFonts w:ascii="Times New Roman" w:hAnsi="Times New Roman"/>
          <w:sz w:val="28"/>
          <w:szCs w:val="28"/>
        </w:rPr>
        <w:t>ТОФК</w:t>
      </w:r>
      <w:r w:rsidR="00BF4582" w:rsidRPr="002551F6">
        <w:rPr>
          <w:rFonts w:ascii="Times New Roman" w:hAnsi="Times New Roman"/>
          <w:sz w:val="28"/>
          <w:szCs w:val="28"/>
        </w:rPr>
        <w:t xml:space="preserve"> в единую службу каталогов и почтовую систему Ф</w:t>
      </w:r>
      <w:r w:rsidRPr="002551F6">
        <w:rPr>
          <w:rFonts w:ascii="Times New Roman" w:hAnsi="Times New Roman"/>
          <w:sz w:val="28"/>
          <w:szCs w:val="28"/>
        </w:rPr>
        <w:t>едерального казначейства</w:t>
      </w:r>
      <w:r w:rsidR="00BF4582" w:rsidRPr="002551F6">
        <w:rPr>
          <w:rFonts w:ascii="Times New Roman" w:hAnsi="Times New Roman"/>
          <w:sz w:val="28"/>
          <w:szCs w:val="28"/>
        </w:rPr>
        <w:t>.</w:t>
      </w:r>
    </w:p>
    <w:p w:rsidR="004B4529" w:rsidRPr="002551F6" w:rsidRDefault="00676653" w:rsidP="00D82BC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10.6. </w:t>
      </w:r>
      <w:r w:rsidR="004B4529" w:rsidRPr="002551F6">
        <w:rPr>
          <w:rFonts w:ascii="Times New Roman" w:hAnsi="Times New Roman"/>
          <w:b/>
          <w:sz w:val="28"/>
          <w:szCs w:val="28"/>
        </w:rPr>
        <w:t xml:space="preserve">Создание и обеспечение функционирования системы обеспечения безопасности информации Федерального казначейства </w:t>
      </w:r>
      <w:r w:rsidR="004D60B5">
        <w:rPr>
          <w:rFonts w:ascii="Times New Roman" w:hAnsi="Times New Roman"/>
          <w:b/>
          <w:sz w:val="28"/>
          <w:szCs w:val="28"/>
        </w:rPr>
        <w:br/>
      </w:r>
      <w:r w:rsidR="004B4529" w:rsidRPr="002551F6">
        <w:rPr>
          <w:rFonts w:ascii="Times New Roman" w:hAnsi="Times New Roman"/>
          <w:b/>
          <w:sz w:val="28"/>
          <w:szCs w:val="28"/>
        </w:rPr>
        <w:t>и защиты сведений ограниченного доступа</w:t>
      </w:r>
    </w:p>
    <w:p w:rsidR="004B4529" w:rsidRPr="002551F6" w:rsidRDefault="004B4529" w:rsidP="004B4529">
      <w:pPr>
        <w:tabs>
          <w:tab w:val="left" w:pos="851"/>
        </w:tabs>
        <w:spacing w:after="0" w:line="360" w:lineRule="exact"/>
        <w:ind w:firstLine="709"/>
        <w:jc w:val="both"/>
        <w:rPr>
          <w:rFonts w:ascii="Times New Roman" w:eastAsia="Times New Roman" w:hAnsi="Times New Roman"/>
          <w:spacing w:val="-2"/>
          <w:sz w:val="28"/>
          <w:lang w:eastAsia="ru-RU"/>
        </w:rPr>
      </w:pPr>
      <w:bookmarkStart w:id="7" w:name="sub_1003"/>
      <w:r w:rsidRPr="002551F6">
        <w:rPr>
          <w:rFonts w:ascii="Times New Roman" w:eastAsia="Times New Roman" w:hAnsi="Times New Roman"/>
          <w:spacing w:val="-2"/>
          <w:sz w:val="28"/>
          <w:lang w:eastAsia="ru-RU"/>
        </w:rPr>
        <w:t>Целью создания системы обеспечения безопасности информации Федерального казначейства (далее – СОБИ) является решение следующих задач:</w:t>
      </w:r>
    </w:p>
    <w:bookmarkEnd w:id="7"/>
    <w:p w:rsidR="004B4529" w:rsidRPr="002551F6" w:rsidRDefault="00676653" w:rsidP="00570852">
      <w:pPr>
        <w:spacing w:after="0" w:line="360" w:lineRule="atLeast"/>
        <w:ind w:firstLine="709"/>
        <w:jc w:val="both"/>
        <w:rPr>
          <w:rFonts w:ascii="Times New Roman" w:eastAsia="Times New Roman" w:hAnsi="Times New Roman"/>
          <w:color w:val="000000"/>
          <w:spacing w:val="-2"/>
          <w:sz w:val="28"/>
          <w:szCs w:val="20"/>
          <w:lang w:eastAsia="ru-RU"/>
        </w:rPr>
      </w:pPr>
      <w:r w:rsidRPr="002551F6">
        <w:rPr>
          <w:rFonts w:ascii="Times New Roman" w:eastAsia="Times New Roman" w:hAnsi="Times New Roman"/>
          <w:color w:val="000000"/>
          <w:spacing w:val="-2"/>
          <w:sz w:val="28"/>
          <w:szCs w:val="20"/>
          <w:lang w:eastAsia="ru-RU"/>
        </w:rPr>
        <w:t>–</w:t>
      </w:r>
      <w:r w:rsidR="004B4529" w:rsidRPr="002551F6">
        <w:rPr>
          <w:rFonts w:ascii="Times New Roman" w:eastAsia="Times New Roman" w:hAnsi="Times New Roman"/>
          <w:color w:val="000000"/>
          <w:spacing w:val="-2"/>
          <w:sz w:val="28"/>
          <w:szCs w:val="20"/>
          <w:lang w:eastAsia="ru-RU"/>
        </w:rPr>
        <w:t xml:space="preserve"> выполнение комплекса требований по обеспечению безопасности информации, не содержащей сведений, составляющих государственную тайну, в информационных системах Федерального казначейства </w:t>
      </w:r>
      <w:r w:rsidRPr="002551F6">
        <w:rPr>
          <w:rFonts w:ascii="Times New Roman" w:eastAsia="Times New Roman" w:hAnsi="Times New Roman"/>
          <w:color w:val="000000"/>
          <w:spacing w:val="-2"/>
          <w:sz w:val="28"/>
          <w:szCs w:val="20"/>
          <w:lang w:eastAsia="ru-RU"/>
        </w:rPr>
        <w:br/>
      </w:r>
      <w:r w:rsidR="004B4529" w:rsidRPr="002551F6">
        <w:rPr>
          <w:rFonts w:ascii="Times New Roman" w:eastAsia="Times New Roman" w:hAnsi="Times New Roman"/>
          <w:color w:val="000000"/>
          <w:spacing w:val="-2"/>
          <w:sz w:val="28"/>
          <w:szCs w:val="20"/>
          <w:lang w:eastAsia="ru-RU"/>
        </w:rPr>
        <w:lastRenderedPageBreak/>
        <w:t>и в информационных системах, оператором которых является Ф</w:t>
      </w:r>
      <w:r w:rsidRPr="002551F6">
        <w:rPr>
          <w:rFonts w:ascii="Times New Roman" w:eastAsia="Times New Roman" w:hAnsi="Times New Roman"/>
          <w:color w:val="000000"/>
          <w:spacing w:val="-2"/>
          <w:sz w:val="28"/>
          <w:szCs w:val="20"/>
          <w:lang w:eastAsia="ru-RU"/>
        </w:rPr>
        <w:t>едеральное казначейство</w:t>
      </w:r>
      <w:r w:rsidR="004B4529" w:rsidRPr="002551F6">
        <w:rPr>
          <w:rFonts w:ascii="Times New Roman" w:eastAsia="Times New Roman" w:hAnsi="Times New Roman"/>
          <w:color w:val="000000"/>
          <w:spacing w:val="-2"/>
          <w:sz w:val="28"/>
          <w:szCs w:val="20"/>
          <w:lang w:eastAsia="ru-RU"/>
        </w:rPr>
        <w:t>;</w:t>
      </w:r>
    </w:p>
    <w:p w:rsidR="004B4529" w:rsidRPr="002551F6" w:rsidRDefault="00676653" w:rsidP="00570852">
      <w:pPr>
        <w:spacing w:after="0" w:line="360" w:lineRule="atLeast"/>
        <w:ind w:firstLine="709"/>
        <w:jc w:val="both"/>
        <w:rPr>
          <w:rFonts w:ascii="Times New Roman" w:eastAsia="Times New Roman" w:hAnsi="Times New Roman"/>
          <w:color w:val="000000"/>
          <w:spacing w:val="-2"/>
          <w:sz w:val="28"/>
          <w:szCs w:val="20"/>
          <w:lang w:eastAsia="ru-RU"/>
        </w:rPr>
      </w:pPr>
      <w:r w:rsidRPr="002551F6">
        <w:rPr>
          <w:rFonts w:ascii="Times New Roman" w:eastAsia="Times New Roman" w:hAnsi="Times New Roman"/>
          <w:color w:val="000000"/>
          <w:spacing w:val="-2"/>
          <w:sz w:val="28"/>
          <w:szCs w:val="20"/>
          <w:lang w:eastAsia="ru-RU"/>
        </w:rPr>
        <w:t>–</w:t>
      </w:r>
      <w:r w:rsidR="004B4529" w:rsidRPr="002551F6">
        <w:rPr>
          <w:rFonts w:ascii="Times New Roman" w:eastAsia="Times New Roman" w:hAnsi="Times New Roman"/>
          <w:color w:val="000000"/>
          <w:spacing w:val="-2"/>
          <w:sz w:val="28"/>
          <w:szCs w:val="20"/>
          <w:lang w:eastAsia="ru-RU"/>
        </w:rPr>
        <w:t> повышение эффективности управления процессами и средствами обеспечения безопасности информации пут</w:t>
      </w:r>
      <w:r w:rsidR="003B7E9E" w:rsidRPr="002551F6">
        <w:rPr>
          <w:rFonts w:ascii="Times New Roman" w:eastAsia="Times New Roman" w:hAnsi="Times New Roman"/>
          <w:color w:val="000000"/>
          <w:spacing w:val="-2"/>
          <w:sz w:val="28"/>
          <w:szCs w:val="20"/>
          <w:lang w:eastAsia="ru-RU"/>
        </w:rPr>
        <w:t>е</w:t>
      </w:r>
      <w:r w:rsidR="004B4529" w:rsidRPr="002551F6">
        <w:rPr>
          <w:rFonts w:ascii="Times New Roman" w:eastAsia="Times New Roman" w:hAnsi="Times New Roman"/>
          <w:color w:val="000000"/>
          <w:spacing w:val="-2"/>
          <w:sz w:val="28"/>
          <w:szCs w:val="20"/>
          <w:lang w:eastAsia="ru-RU"/>
        </w:rPr>
        <w:t>м функциональной централизации компонентов на основе сервисов с документированными правилами взаимодействия;</w:t>
      </w:r>
    </w:p>
    <w:p w:rsidR="004B4529" w:rsidRPr="002551F6" w:rsidRDefault="00676653" w:rsidP="00570852">
      <w:pPr>
        <w:spacing w:after="0" w:line="360" w:lineRule="atLeast"/>
        <w:ind w:firstLine="709"/>
        <w:jc w:val="both"/>
        <w:rPr>
          <w:rFonts w:ascii="Times New Roman" w:eastAsia="Times New Roman" w:hAnsi="Times New Roman"/>
          <w:color w:val="000000"/>
          <w:spacing w:val="-2"/>
          <w:sz w:val="28"/>
          <w:szCs w:val="20"/>
          <w:lang w:eastAsia="ru-RU"/>
        </w:rPr>
      </w:pPr>
      <w:r w:rsidRPr="002551F6">
        <w:rPr>
          <w:rFonts w:ascii="Times New Roman" w:eastAsia="Times New Roman" w:hAnsi="Times New Roman"/>
          <w:color w:val="000000"/>
          <w:spacing w:val="-2"/>
          <w:sz w:val="28"/>
          <w:szCs w:val="20"/>
          <w:lang w:eastAsia="ru-RU"/>
        </w:rPr>
        <w:t>–</w:t>
      </w:r>
      <w:r w:rsidR="004B4529" w:rsidRPr="002551F6">
        <w:rPr>
          <w:rFonts w:ascii="Times New Roman" w:eastAsia="Times New Roman" w:hAnsi="Times New Roman"/>
          <w:color w:val="000000"/>
          <w:spacing w:val="-2"/>
          <w:sz w:val="28"/>
          <w:szCs w:val="20"/>
          <w:lang w:eastAsia="ru-RU"/>
        </w:rPr>
        <w:t> повышение эффективности расходования бюджетных средств, выделяемых на осуществление функций Федерального казначейства, за сч</w:t>
      </w:r>
      <w:r w:rsidR="003B7E9E" w:rsidRPr="002551F6">
        <w:rPr>
          <w:rFonts w:ascii="Times New Roman" w:eastAsia="Times New Roman" w:hAnsi="Times New Roman"/>
          <w:color w:val="000000"/>
          <w:spacing w:val="-2"/>
          <w:sz w:val="28"/>
          <w:szCs w:val="20"/>
          <w:lang w:eastAsia="ru-RU"/>
        </w:rPr>
        <w:t>е</w:t>
      </w:r>
      <w:r w:rsidR="004B4529" w:rsidRPr="002551F6">
        <w:rPr>
          <w:rFonts w:ascii="Times New Roman" w:eastAsia="Times New Roman" w:hAnsi="Times New Roman"/>
          <w:color w:val="000000"/>
          <w:spacing w:val="-2"/>
          <w:sz w:val="28"/>
          <w:szCs w:val="20"/>
          <w:lang w:eastAsia="ru-RU"/>
        </w:rPr>
        <w:t xml:space="preserve">т однократного создания и дальнейшего развития сервисов информационной безопасности, многократно используемых различными </w:t>
      </w:r>
      <w:r w:rsidRPr="002551F6">
        <w:rPr>
          <w:rFonts w:ascii="Times New Roman" w:eastAsia="Times New Roman" w:hAnsi="Times New Roman"/>
          <w:color w:val="000000"/>
          <w:spacing w:val="-2"/>
          <w:sz w:val="28"/>
          <w:szCs w:val="20"/>
          <w:lang w:eastAsia="ru-RU"/>
        </w:rPr>
        <w:t>информационными системами</w:t>
      </w:r>
      <w:r w:rsidR="004B4529" w:rsidRPr="002551F6">
        <w:rPr>
          <w:rFonts w:ascii="Times New Roman" w:eastAsia="Times New Roman" w:hAnsi="Times New Roman"/>
          <w:color w:val="000000"/>
          <w:spacing w:val="-2"/>
          <w:sz w:val="28"/>
          <w:szCs w:val="20"/>
          <w:lang w:eastAsia="ru-RU"/>
        </w:rPr>
        <w:t>;</w:t>
      </w:r>
    </w:p>
    <w:p w:rsidR="004B4529" w:rsidRPr="002551F6" w:rsidRDefault="00676653" w:rsidP="00570852">
      <w:pPr>
        <w:spacing w:after="0" w:line="360" w:lineRule="atLeast"/>
        <w:ind w:firstLine="709"/>
        <w:jc w:val="both"/>
        <w:rPr>
          <w:rFonts w:ascii="Times New Roman" w:eastAsia="Times New Roman" w:hAnsi="Times New Roman"/>
          <w:color w:val="000000"/>
          <w:spacing w:val="-2"/>
          <w:sz w:val="28"/>
          <w:szCs w:val="20"/>
          <w:lang w:eastAsia="ru-RU"/>
        </w:rPr>
      </w:pPr>
      <w:r w:rsidRPr="002551F6">
        <w:rPr>
          <w:rFonts w:ascii="Times New Roman" w:eastAsia="Times New Roman" w:hAnsi="Times New Roman"/>
          <w:color w:val="000000"/>
          <w:spacing w:val="-2"/>
          <w:sz w:val="28"/>
          <w:szCs w:val="20"/>
          <w:lang w:eastAsia="ru-RU"/>
        </w:rPr>
        <w:t>–</w:t>
      </w:r>
      <w:r w:rsidR="004B4529" w:rsidRPr="002551F6">
        <w:rPr>
          <w:rFonts w:ascii="Times New Roman" w:eastAsia="Times New Roman" w:hAnsi="Times New Roman"/>
          <w:color w:val="000000"/>
          <w:spacing w:val="-2"/>
          <w:sz w:val="28"/>
          <w:szCs w:val="20"/>
          <w:lang w:eastAsia="ru-RU"/>
        </w:rPr>
        <w:t> предотвращение нарушений прав участников информационного взаимодействия при обработке информации путем обеспечения соответствия деятельности Ф</w:t>
      </w:r>
      <w:r w:rsidRPr="002551F6">
        <w:rPr>
          <w:rFonts w:ascii="Times New Roman" w:eastAsia="Times New Roman" w:hAnsi="Times New Roman"/>
          <w:color w:val="000000"/>
          <w:spacing w:val="-2"/>
          <w:sz w:val="28"/>
          <w:szCs w:val="20"/>
          <w:lang w:eastAsia="ru-RU"/>
        </w:rPr>
        <w:t>едерального казначейства</w:t>
      </w:r>
      <w:r w:rsidR="004B4529" w:rsidRPr="002551F6">
        <w:rPr>
          <w:rFonts w:ascii="Times New Roman" w:eastAsia="Times New Roman" w:hAnsi="Times New Roman"/>
          <w:color w:val="000000"/>
          <w:spacing w:val="-2"/>
          <w:sz w:val="28"/>
          <w:szCs w:val="20"/>
          <w:lang w:eastAsia="ru-RU"/>
        </w:rPr>
        <w:t xml:space="preserve"> требованиям федерального законодательства;</w:t>
      </w:r>
    </w:p>
    <w:p w:rsidR="004B4529" w:rsidRPr="002551F6" w:rsidRDefault="00676653" w:rsidP="00570852">
      <w:pPr>
        <w:spacing w:after="0" w:line="360" w:lineRule="atLeast"/>
        <w:ind w:firstLine="709"/>
        <w:jc w:val="both"/>
        <w:rPr>
          <w:rFonts w:ascii="Times New Roman" w:eastAsia="Times New Roman" w:hAnsi="Times New Roman"/>
          <w:color w:val="000000"/>
          <w:spacing w:val="-2"/>
          <w:sz w:val="28"/>
          <w:szCs w:val="20"/>
          <w:lang w:eastAsia="ru-RU"/>
        </w:rPr>
      </w:pPr>
      <w:r w:rsidRPr="002551F6">
        <w:rPr>
          <w:rFonts w:ascii="Times New Roman" w:eastAsia="Times New Roman" w:hAnsi="Times New Roman"/>
          <w:color w:val="000000"/>
          <w:spacing w:val="-2"/>
          <w:sz w:val="28"/>
          <w:szCs w:val="20"/>
          <w:lang w:eastAsia="ru-RU"/>
        </w:rPr>
        <w:t>–</w:t>
      </w:r>
      <w:r w:rsidR="004B4529" w:rsidRPr="002551F6">
        <w:rPr>
          <w:rFonts w:ascii="Times New Roman" w:eastAsia="Times New Roman" w:hAnsi="Times New Roman"/>
          <w:color w:val="000000"/>
          <w:spacing w:val="-2"/>
          <w:sz w:val="28"/>
          <w:szCs w:val="20"/>
          <w:lang w:eastAsia="ru-RU"/>
        </w:rPr>
        <w:t> задач, предусмотренных государственной Федеральной программой Российской Федерации «Информационное общество (2011–2020 годы)».</w:t>
      </w:r>
    </w:p>
    <w:p w:rsidR="004B4529" w:rsidRPr="002551F6" w:rsidRDefault="004B4529" w:rsidP="00570852">
      <w:pPr>
        <w:tabs>
          <w:tab w:val="left" w:pos="851"/>
        </w:tabs>
        <w:spacing w:after="0" w:line="360" w:lineRule="atLeast"/>
        <w:ind w:firstLine="709"/>
        <w:jc w:val="both"/>
        <w:rPr>
          <w:rFonts w:ascii="Times New Roman" w:eastAsia="Times New Roman" w:hAnsi="Times New Roman"/>
          <w:spacing w:val="-2"/>
          <w:sz w:val="28"/>
          <w:lang w:eastAsia="ru-RU"/>
        </w:rPr>
      </w:pPr>
      <w:r w:rsidRPr="002551F6">
        <w:rPr>
          <w:rFonts w:ascii="Times New Roman" w:eastAsia="Times New Roman" w:hAnsi="Times New Roman"/>
          <w:spacing w:val="-2"/>
          <w:sz w:val="28"/>
          <w:lang w:eastAsia="ru-RU"/>
        </w:rPr>
        <w:t>Первым этапом создания СОБИ в 2015 году явилось формирование «ядра» системы состоящей из двух основных подсистем:</w:t>
      </w:r>
    </w:p>
    <w:p w:rsidR="004B4529" w:rsidRPr="002551F6" w:rsidRDefault="007665AC" w:rsidP="00570852">
      <w:pPr>
        <w:tabs>
          <w:tab w:val="left" w:pos="851"/>
        </w:tabs>
        <w:spacing w:after="0" w:line="360" w:lineRule="atLeast"/>
        <w:ind w:firstLine="709"/>
        <w:jc w:val="both"/>
        <w:rPr>
          <w:rFonts w:ascii="Times New Roman" w:eastAsia="Times New Roman" w:hAnsi="Times New Roman"/>
          <w:spacing w:val="-2"/>
          <w:sz w:val="28"/>
          <w:lang w:eastAsia="ru-RU"/>
        </w:rPr>
      </w:pPr>
      <w:r>
        <w:rPr>
          <w:rFonts w:ascii="Times New Roman" w:eastAsia="Times New Roman" w:hAnsi="Times New Roman"/>
          <w:spacing w:val="-2"/>
          <w:sz w:val="28"/>
          <w:lang w:eastAsia="ru-RU"/>
        </w:rPr>
        <w:t>п</w:t>
      </w:r>
      <w:r w:rsidR="00676653" w:rsidRPr="002551F6">
        <w:rPr>
          <w:rFonts w:ascii="Times New Roman" w:eastAsia="Times New Roman" w:hAnsi="Times New Roman"/>
          <w:spacing w:val="-2"/>
          <w:sz w:val="28"/>
          <w:lang w:eastAsia="ru-RU"/>
        </w:rPr>
        <w:t xml:space="preserve">одсистема </w:t>
      </w:r>
      <w:r w:rsidR="004D60C8" w:rsidRPr="002551F6">
        <w:rPr>
          <w:rFonts w:ascii="Times New Roman" w:eastAsia="Times New Roman" w:hAnsi="Times New Roman"/>
          <w:spacing w:val="-2"/>
          <w:sz w:val="28"/>
          <w:lang w:eastAsia="ru-RU"/>
        </w:rPr>
        <w:t>«</w:t>
      </w:r>
      <w:r w:rsidR="00B77A65">
        <w:rPr>
          <w:rFonts w:ascii="Times New Roman" w:eastAsia="Times New Roman" w:hAnsi="Times New Roman"/>
          <w:spacing w:val="-2"/>
          <w:sz w:val="28"/>
          <w:lang w:eastAsia="ru-RU"/>
        </w:rPr>
        <w:t>Обеспечение и</w:t>
      </w:r>
      <w:r w:rsidR="00676653" w:rsidRPr="002551F6">
        <w:rPr>
          <w:rFonts w:ascii="Times New Roman" w:eastAsia="Times New Roman" w:hAnsi="Times New Roman"/>
          <w:spacing w:val="-2"/>
          <w:sz w:val="28"/>
          <w:lang w:eastAsia="ru-RU"/>
        </w:rPr>
        <w:t>нформационной безопасности</w:t>
      </w:r>
      <w:r w:rsidR="004D60C8" w:rsidRPr="002551F6">
        <w:rPr>
          <w:rFonts w:ascii="Times New Roman" w:eastAsia="Times New Roman" w:hAnsi="Times New Roman"/>
          <w:spacing w:val="-2"/>
          <w:sz w:val="28"/>
          <w:lang w:eastAsia="ru-RU"/>
        </w:rPr>
        <w:t>»</w:t>
      </w:r>
      <w:r w:rsidR="00676653" w:rsidRPr="002551F6">
        <w:rPr>
          <w:rFonts w:ascii="Times New Roman" w:eastAsia="Times New Roman" w:hAnsi="Times New Roman"/>
          <w:spacing w:val="-2"/>
          <w:sz w:val="28"/>
          <w:lang w:eastAsia="ru-RU"/>
        </w:rPr>
        <w:t>, выполняющая</w:t>
      </w:r>
      <w:r w:rsidR="00570852" w:rsidRPr="002551F6">
        <w:rPr>
          <w:rFonts w:ascii="Times New Roman" w:eastAsia="Times New Roman" w:hAnsi="Times New Roman"/>
          <w:spacing w:val="-2"/>
          <w:sz w:val="28"/>
          <w:lang w:eastAsia="ru-RU"/>
        </w:rPr>
        <w:t xml:space="preserve"> функции</w:t>
      </w:r>
      <w:r w:rsidR="004B4529" w:rsidRPr="002551F6">
        <w:rPr>
          <w:rFonts w:ascii="Times New Roman" w:eastAsia="Times New Roman" w:hAnsi="Times New Roman"/>
          <w:spacing w:val="-2"/>
          <w:sz w:val="28"/>
          <w:lang w:eastAsia="ru-RU"/>
        </w:rPr>
        <w:t xml:space="preserve"> идентификации, аутентификации и управления доступом на уровне приложений и </w:t>
      </w:r>
      <w:r>
        <w:rPr>
          <w:rFonts w:ascii="Times New Roman" w:eastAsia="Times New Roman" w:hAnsi="Times New Roman"/>
          <w:spacing w:val="-2"/>
          <w:sz w:val="28"/>
          <w:lang w:eastAsia="ru-RU"/>
        </w:rPr>
        <w:t>п</w:t>
      </w:r>
      <w:r w:rsidR="00570852" w:rsidRPr="002551F6">
        <w:rPr>
          <w:rFonts w:ascii="Times New Roman" w:eastAsia="Times New Roman" w:hAnsi="Times New Roman"/>
          <w:spacing w:val="-2"/>
          <w:sz w:val="28"/>
          <w:lang w:eastAsia="ru-RU"/>
        </w:rPr>
        <w:t xml:space="preserve">одсистема </w:t>
      </w:r>
      <w:r w:rsidR="004D60C8" w:rsidRPr="002551F6">
        <w:rPr>
          <w:rFonts w:ascii="Times New Roman" w:eastAsia="Times New Roman" w:hAnsi="Times New Roman"/>
          <w:spacing w:val="-2"/>
          <w:sz w:val="28"/>
          <w:lang w:eastAsia="ru-RU"/>
        </w:rPr>
        <w:t>«</w:t>
      </w:r>
      <w:r>
        <w:rPr>
          <w:rFonts w:ascii="Times New Roman" w:eastAsia="Times New Roman" w:hAnsi="Times New Roman"/>
          <w:spacing w:val="-2"/>
          <w:sz w:val="28"/>
          <w:lang w:eastAsia="ru-RU"/>
        </w:rPr>
        <w:t>О</w:t>
      </w:r>
      <w:r w:rsidR="00B77A65">
        <w:rPr>
          <w:rFonts w:ascii="Times New Roman" w:eastAsia="Times New Roman" w:hAnsi="Times New Roman"/>
          <w:spacing w:val="-2"/>
          <w:sz w:val="28"/>
          <w:lang w:eastAsia="ru-RU"/>
        </w:rPr>
        <w:t>беспечение</w:t>
      </w:r>
      <w:r w:rsidR="00570852" w:rsidRPr="002551F6">
        <w:rPr>
          <w:rFonts w:ascii="Times New Roman" w:eastAsia="Times New Roman" w:hAnsi="Times New Roman"/>
          <w:spacing w:val="-2"/>
          <w:sz w:val="28"/>
          <w:lang w:eastAsia="ru-RU"/>
        </w:rPr>
        <w:t xml:space="preserve"> юридической значимости документооборота</w:t>
      </w:r>
      <w:r w:rsidR="004D60C8" w:rsidRPr="002551F6">
        <w:rPr>
          <w:rFonts w:ascii="Times New Roman" w:eastAsia="Times New Roman" w:hAnsi="Times New Roman"/>
          <w:spacing w:val="-2"/>
          <w:sz w:val="28"/>
          <w:lang w:eastAsia="ru-RU"/>
        </w:rPr>
        <w:t>»</w:t>
      </w:r>
      <w:r w:rsidR="00570852" w:rsidRPr="002551F6">
        <w:rPr>
          <w:rFonts w:ascii="Times New Roman" w:eastAsia="Times New Roman" w:hAnsi="Times New Roman"/>
          <w:spacing w:val="-2"/>
          <w:sz w:val="28"/>
          <w:lang w:eastAsia="ru-RU"/>
        </w:rPr>
        <w:t>, выполняющая</w:t>
      </w:r>
      <w:r w:rsidR="004B4529" w:rsidRPr="002551F6">
        <w:rPr>
          <w:rFonts w:ascii="Times New Roman" w:eastAsia="Times New Roman" w:hAnsi="Times New Roman"/>
          <w:spacing w:val="-2"/>
          <w:sz w:val="28"/>
          <w:lang w:eastAsia="ru-RU"/>
        </w:rPr>
        <w:t xml:space="preserve"> функцию обеспечения юридической значимости электронных документов на основе применения электронной подписи</w:t>
      </w:r>
      <w:r w:rsidR="00570852" w:rsidRPr="002551F6">
        <w:rPr>
          <w:rFonts w:ascii="Times New Roman" w:eastAsia="Times New Roman" w:hAnsi="Times New Roman"/>
          <w:spacing w:val="-2"/>
          <w:sz w:val="28"/>
          <w:lang w:eastAsia="ru-RU"/>
        </w:rPr>
        <w:t>.</w:t>
      </w:r>
    </w:p>
    <w:p w:rsidR="004B4529" w:rsidRPr="002551F6" w:rsidRDefault="004B4529" w:rsidP="00570852">
      <w:pPr>
        <w:tabs>
          <w:tab w:val="left" w:pos="709"/>
        </w:tabs>
        <w:autoSpaceDE w:val="0"/>
        <w:autoSpaceDN w:val="0"/>
        <w:adjustRightInd w:val="0"/>
        <w:spacing w:after="0" w:line="360" w:lineRule="atLeast"/>
        <w:ind w:firstLine="709"/>
        <w:contextualSpacing/>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В ходе реализации проекта была создана централизованная система согласования, контроля и управления доступом, интегрированная </w:t>
      </w:r>
      <w:r w:rsidR="00570852" w:rsidRPr="002551F6">
        <w:rPr>
          <w:rFonts w:ascii="Times New Roman" w:eastAsia="Times New Roman" w:hAnsi="Times New Roman"/>
          <w:sz w:val="28"/>
          <w:szCs w:val="28"/>
        </w:rPr>
        <w:br/>
      </w:r>
      <w:r w:rsidRPr="002551F6">
        <w:rPr>
          <w:rFonts w:ascii="Times New Roman" w:eastAsia="Times New Roman" w:hAnsi="Times New Roman"/>
          <w:sz w:val="28"/>
          <w:szCs w:val="28"/>
        </w:rPr>
        <w:t>с ГИ</w:t>
      </w:r>
      <w:r w:rsidR="00570852" w:rsidRPr="002551F6">
        <w:rPr>
          <w:rFonts w:ascii="Times New Roman" w:eastAsia="Times New Roman" w:hAnsi="Times New Roman"/>
          <w:sz w:val="28"/>
          <w:szCs w:val="28"/>
        </w:rPr>
        <w:t>ИС </w:t>
      </w:r>
      <w:r w:rsidRPr="002551F6">
        <w:rPr>
          <w:rFonts w:ascii="Times New Roman" w:eastAsia="Times New Roman" w:hAnsi="Times New Roman"/>
          <w:sz w:val="28"/>
          <w:szCs w:val="28"/>
        </w:rPr>
        <w:t>«Электронный бюджет», которая позволила решать следующие задачи:</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повысить эффективность управления безопасностью </w:t>
      </w:r>
      <w:r w:rsidR="004D60B5">
        <w:rPr>
          <w:rFonts w:ascii="Times New Roman" w:eastAsia="Times New Roman" w:hAnsi="Times New Roman"/>
          <w:noProof/>
          <w:sz w:val="28"/>
          <w:szCs w:val="28"/>
        </w:rPr>
        <w:br/>
      </w:r>
      <w:r w:rsidRPr="002551F6">
        <w:rPr>
          <w:rFonts w:ascii="Times New Roman" w:eastAsia="Times New Roman" w:hAnsi="Times New Roman"/>
          <w:noProof/>
          <w:sz w:val="28"/>
          <w:szCs w:val="28"/>
        </w:rPr>
        <w:t>И</w:t>
      </w:r>
      <w:r w:rsidR="004B4529" w:rsidRPr="002551F6">
        <w:rPr>
          <w:rFonts w:ascii="Times New Roman" w:eastAsia="Times New Roman" w:hAnsi="Times New Roman"/>
          <w:noProof/>
          <w:sz w:val="28"/>
          <w:szCs w:val="28"/>
        </w:rPr>
        <w:t xml:space="preserve">T-инфраструктуры за счет создания инструмента централизованного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и автоматизированного контроля и управлени</w:t>
      </w:r>
      <w:r w:rsidRPr="002551F6">
        <w:rPr>
          <w:rFonts w:ascii="Times New Roman" w:eastAsia="Times New Roman" w:hAnsi="Times New Roman"/>
          <w:noProof/>
          <w:sz w:val="28"/>
          <w:szCs w:val="28"/>
        </w:rPr>
        <w:t>я правами доступа пользователей;</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повысить информационную безопасность за счет минимизации рисков предоставления избыточных прав доступа пользователям;</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автоматизировать создание/изменение, в соответствии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 xml:space="preserve">с регламентом наделения пользователя правами доступа, электронное документирование и автоматическое включение учетных записей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в систему с наследованием полномочий</w:t>
      </w:r>
      <w:r w:rsidRPr="002551F6">
        <w:rPr>
          <w:rFonts w:ascii="Times New Roman" w:eastAsia="Times New Roman" w:hAnsi="Times New Roman"/>
          <w:noProof/>
          <w:sz w:val="28"/>
          <w:szCs w:val="28"/>
        </w:rPr>
        <w:t xml:space="preserve"> по доступу в каждом элементе </w:t>
      </w:r>
      <w:r w:rsidRPr="002551F6">
        <w:rPr>
          <w:rFonts w:ascii="Times New Roman" w:eastAsia="Times New Roman" w:hAnsi="Times New Roman"/>
          <w:noProof/>
          <w:sz w:val="28"/>
          <w:szCs w:val="28"/>
        </w:rPr>
        <w:br/>
        <w:t>И</w:t>
      </w:r>
      <w:r w:rsidR="004B4529" w:rsidRPr="002551F6">
        <w:rPr>
          <w:rFonts w:ascii="Times New Roman" w:eastAsia="Times New Roman" w:hAnsi="Times New Roman"/>
          <w:noProof/>
          <w:sz w:val="28"/>
          <w:szCs w:val="28"/>
        </w:rPr>
        <w:t>T-инфраструктуры;</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lastRenderedPageBreak/>
        <w:t>– </w:t>
      </w:r>
      <w:r w:rsidR="004B4529" w:rsidRPr="002551F6">
        <w:rPr>
          <w:rFonts w:ascii="Times New Roman" w:eastAsia="Times New Roman" w:hAnsi="Times New Roman"/>
          <w:noProof/>
          <w:sz w:val="28"/>
          <w:szCs w:val="28"/>
        </w:rPr>
        <w:t xml:space="preserve">создать систему закрепления полномочий и прав владельцев сертификатов, в том числе внешних клиентов, в соответствии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с действующими нормативными документами и регламентами;</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унифицировать систему авторизации и согласования полномочий </w:t>
      </w:r>
      <w:r w:rsidRPr="002551F6">
        <w:rPr>
          <w:rFonts w:ascii="Times New Roman" w:eastAsia="Times New Roman" w:hAnsi="Times New Roman"/>
          <w:noProof/>
          <w:sz w:val="28"/>
          <w:szCs w:val="28"/>
        </w:rPr>
        <w:br/>
        <w:t>и доступа в ГИИС </w:t>
      </w:r>
      <w:r w:rsidR="004B4529" w:rsidRPr="002551F6">
        <w:rPr>
          <w:rFonts w:ascii="Times New Roman" w:eastAsia="Times New Roman" w:hAnsi="Times New Roman"/>
          <w:noProof/>
          <w:sz w:val="28"/>
          <w:szCs w:val="28"/>
        </w:rPr>
        <w:t>«Электронный бюджет»;</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сократить сроки предоставления пользователям необходимых прав доступа к ресурсам информационной системы;</w:t>
      </w:r>
    </w:p>
    <w:p w:rsidR="004B4529" w:rsidRPr="002551F6" w:rsidRDefault="00570852" w:rsidP="00570852">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унифицировать механизмы предоставления пользователям прав доступа к </w:t>
      </w:r>
      <w:r w:rsidRPr="002551F6">
        <w:rPr>
          <w:rFonts w:ascii="Times New Roman" w:eastAsia="Times New Roman" w:hAnsi="Times New Roman"/>
          <w:noProof/>
          <w:sz w:val="28"/>
          <w:szCs w:val="28"/>
        </w:rPr>
        <w:t>ресурсам информационной системы.</w:t>
      </w:r>
    </w:p>
    <w:p w:rsidR="004B4529" w:rsidRPr="002551F6" w:rsidRDefault="004B4529" w:rsidP="00570852">
      <w:pPr>
        <w:pStyle w:val="11"/>
        <w:tabs>
          <w:tab w:val="left" w:pos="142"/>
          <w:tab w:val="left" w:pos="284"/>
          <w:tab w:val="left" w:pos="851"/>
        </w:tabs>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lang w:eastAsia="ru-RU"/>
        </w:rPr>
        <w:t>В рамках выполнения требований нормативных правовых актов Российской Федерации в области защиты информации в Федеральном казначействе разработаны следующие нормативные документы Федерального казначейства:</w:t>
      </w:r>
    </w:p>
    <w:p w:rsidR="004B4529" w:rsidRPr="002551F6" w:rsidRDefault="00570852" w:rsidP="00570852">
      <w:pPr>
        <w:tabs>
          <w:tab w:val="num" w:pos="1276"/>
        </w:tabs>
        <w:spacing w:after="0" w:line="360" w:lineRule="exact"/>
        <w:ind w:firstLine="851"/>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и</w:t>
      </w:r>
      <w:r w:rsidR="004B4529" w:rsidRPr="002551F6">
        <w:rPr>
          <w:rFonts w:ascii="Times New Roman" w:eastAsia="Times New Roman" w:hAnsi="Times New Roman"/>
          <w:noProof/>
          <w:sz w:val="28"/>
          <w:szCs w:val="28"/>
        </w:rPr>
        <w:t xml:space="preserve">нструкция по обеспечению защиты государственной тайны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 xml:space="preserve">при осуществлении международного сотрудничества в Федеральном казначействе», утвержденная, приказом Федерального казначейства </w:t>
      </w:r>
      <w:r w:rsidR="005910A5"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от 30</w:t>
      </w:r>
      <w:r w:rsidR="005910A5" w:rsidRPr="002551F6">
        <w:rPr>
          <w:rFonts w:ascii="Times New Roman" w:eastAsia="Times New Roman" w:hAnsi="Times New Roman"/>
          <w:noProof/>
          <w:sz w:val="28"/>
          <w:szCs w:val="28"/>
        </w:rPr>
        <w:t xml:space="preserve"> июня </w:t>
      </w:r>
      <w:r w:rsidR="004B4529" w:rsidRPr="002551F6">
        <w:rPr>
          <w:rFonts w:ascii="Times New Roman" w:eastAsia="Times New Roman" w:hAnsi="Times New Roman"/>
          <w:noProof/>
          <w:sz w:val="28"/>
          <w:szCs w:val="28"/>
        </w:rPr>
        <w:t>2015</w:t>
      </w:r>
      <w:r w:rsidR="005910A5"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 4с;</w:t>
      </w:r>
    </w:p>
    <w:p w:rsidR="004B4529" w:rsidRPr="002551F6" w:rsidRDefault="00570852" w:rsidP="00570852">
      <w:pPr>
        <w:tabs>
          <w:tab w:val="num" w:pos="1276"/>
        </w:tabs>
        <w:spacing w:after="0" w:line="360" w:lineRule="exact"/>
        <w:ind w:firstLine="851"/>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5910A5" w:rsidRPr="002551F6">
        <w:rPr>
          <w:rFonts w:ascii="Times New Roman" w:eastAsia="Times New Roman" w:hAnsi="Times New Roman"/>
          <w:noProof/>
          <w:sz w:val="28"/>
          <w:szCs w:val="28"/>
        </w:rPr>
        <w:t>п</w:t>
      </w:r>
      <w:r w:rsidR="004B4529" w:rsidRPr="002551F6">
        <w:rPr>
          <w:rFonts w:ascii="Times New Roman" w:eastAsia="Times New Roman" w:hAnsi="Times New Roman"/>
          <w:noProof/>
          <w:sz w:val="28"/>
          <w:szCs w:val="28"/>
        </w:rPr>
        <w:t>орядок оказания услуг в области з</w:t>
      </w:r>
      <w:r w:rsidR="005910A5" w:rsidRPr="002551F6">
        <w:rPr>
          <w:rFonts w:ascii="Times New Roman" w:eastAsia="Times New Roman" w:hAnsi="Times New Roman"/>
          <w:noProof/>
          <w:sz w:val="28"/>
          <w:szCs w:val="28"/>
        </w:rPr>
        <w:t>ащиты государственной тайны ФКУ </w:t>
      </w:r>
      <w:r w:rsidR="004B4529" w:rsidRPr="002551F6">
        <w:rPr>
          <w:rFonts w:ascii="Times New Roman" w:eastAsia="Times New Roman" w:hAnsi="Times New Roman"/>
          <w:noProof/>
          <w:sz w:val="28"/>
          <w:szCs w:val="28"/>
        </w:rPr>
        <w:t>«</w:t>
      </w:r>
      <w:r w:rsidR="005910A5" w:rsidRPr="002551F6">
        <w:rPr>
          <w:rFonts w:ascii="Times New Roman" w:eastAsia="Times New Roman" w:hAnsi="Times New Roman"/>
          <w:noProof/>
          <w:sz w:val="28"/>
          <w:szCs w:val="28"/>
        </w:rPr>
        <w:t>ЦОКР</w:t>
      </w:r>
      <w:r w:rsidR="004B4529" w:rsidRPr="002551F6">
        <w:rPr>
          <w:rFonts w:ascii="Times New Roman" w:eastAsia="Times New Roman" w:hAnsi="Times New Roman"/>
          <w:noProof/>
          <w:sz w:val="28"/>
          <w:szCs w:val="28"/>
        </w:rPr>
        <w:t xml:space="preserve">», утвержденный приказом Федерального казначейства </w:t>
      </w:r>
      <w:r w:rsidR="005910A5"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от 21</w:t>
      </w:r>
      <w:r w:rsidR="005910A5" w:rsidRPr="002551F6">
        <w:rPr>
          <w:rFonts w:ascii="Times New Roman" w:eastAsia="Times New Roman" w:hAnsi="Times New Roman"/>
          <w:noProof/>
          <w:sz w:val="28"/>
          <w:szCs w:val="28"/>
        </w:rPr>
        <w:t xml:space="preserve"> апреля </w:t>
      </w:r>
      <w:r w:rsidR="004B4529" w:rsidRPr="002551F6">
        <w:rPr>
          <w:rFonts w:ascii="Times New Roman" w:eastAsia="Times New Roman" w:hAnsi="Times New Roman"/>
          <w:noProof/>
          <w:sz w:val="28"/>
          <w:szCs w:val="28"/>
        </w:rPr>
        <w:t>2015</w:t>
      </w:r>
      <w:r w:rsidR="005910A5" w:rsidRPr="002551F6">
        <w:rPr>
          <w:rFonts w:ascii="Times New Roman" w:eastAsia="Times New Roman" w:hAnsi="Times New Roman"/>
          <w:noProof/>
          <w:sz w:val="28"/>
          <w:szCs w:val="28"/>
        </w:rPr>
        <w:t> г. № </w:t>
      </w:r>
      <w:r w:rsidR="004B4529" w:rsidRPr="002551F6">
        <w:rPr>
          <w:rFonts w:ascii="Times New Roman" w:eastAsia="Times New Roman" w:hAnsi="Times New Roman"/>
          <w:noProof/>
          <w:sz w:val="28"/>
          <w:szCs w:val="28"/>
        </w:rPr>
        <w:t>5дсп.</w:t>
      </w:r>
    </w:p>
    <w:p w:rsidR="004B4529" w:rsidRPr="002551F6" w:rsidRDefault="004B4529" w:rsidP="00570852">
      <w:pPr>
        <w:pStyle w:val="11"/>
        <w:tabs>
          <w:tab w:val="left" w:pos="142"/>
          <w:tab w:val="left" w:pos="284"/>
          <w:tab w:val="left" w:pos="851"/>
        </w:tabs>
        <w:spacing w:after="0" w:line="360" w:lineRule="exact"/>
        <w:ind w:left="0" w:firstLine="851"/>
        <w:jc w:val="both"/>
        <w:rPr>
          <w:rFonts w:ascii="Times New Roman" w:hAnsi="Times New Roman"/>
          <w:sz w:val="28"/>
          <w:szCs w:val="28"/>
          <w:lang w:eastAsia="ru-RU"/>
        </w:rPr>
      </w:pPr>
      <w:r w:rsidRPr="002551F6">
        <w:rPr>
          <w:rFonts w:ascii="Times New Roman" w:hAnsi="Times New Roman"/>
          <w:sz w:val="28"/>
          <w:szCs w:val="28"/>
          <w:lang w:eastAsia="ru-RU"/>
        </w:rPr>
        <w:t xml:space="preserve">Осуществлена разработка и рассылка в </w:t>
      </w:r>
      <w:r w:rsidR="005910A5" w:rsidRPr="002551F6">
        <w:rPr>
          <w:rFonts w:ascii="Times New Roman" w:hAnsi="Times New Roman"/>
          <w:sz w:val="28"/>
          <w:szCs w:val="28"/>
          <w:lang w:eastAsia="ru-RU"/>
        </w:rPr>
        <w:t>ТОФК</w:t>
      </w:r>
      <w:r w:rsidRPr="002551F6">
        <w:rPr>
          <w:rFonts w:ascii="Times New Roman" w:hAnsi="Times New Roman"/>
          <w:sz w:val="28"/>
          <w:szCs w:val="28"/>
          <w:lang w:eastAsia="ru-RU"/>
        </w:rPr>
        <w:t xml:space="preserve"> ведомственных, нормативных документов по вопросам защиты информации, в том числе:</w:t>
      </w:r>
    </w:p>
    <w:p w:rsidR="004B4529" w:rsidRPr="002551F6" w:rsidRDefault="00570852" w:rsidP="00570852">
      <w:pPr>
        <w:tabs>
          <w:tab w:val="num" w:pos="1276"/>
        </w:tabs>
        <w:spacing w:after="0" w:line="360" w:lineRule="exact"/>
        <w:ind w:firstLine="851"/>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приказ Федерального казначейства от 28</w:t>
      </w:r>
      <w:r w:rsidR="005910A5" w:rsidRPr="002551F6">
        <w:rPr>
          <w:rFonts w:ascii="Times New Roman" w:eastAsia="Times New Roman" w:hAnsi="Times New Roman"/>
          <w:noProof/>
          <w:sz w:val="28"/>
          <w:szCs w:val="28"/>
        </w:rPr>
        <w:t xml:space="preserve"> сентября </w:t>
      </w:r>
      <w:r w:rsidR="004B4529" w:rsidRPr="002551F6">
        <w:rPr>
          <w:rFonts w:ascii="Times New Roman" w:eastAsia="Times New Roman" w:hAnsi="Times New Roman"/>
          <w:noProof/>
          <w:sz w:val="28"/>
          <w:szCs w:val="28"/>
        </w:rPr>
        <w:t>2015</w:t>
      </w:r>
      <w:r w:rsidR="005910A5"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w:t>
      </w:r>
      <w:r w:rsidR="005910A5"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12дсп «Об утверждении Типового положения об отделе режима секретности </w:t>
      </w:r>
      <w:r w:rsidR="005910A5"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и безопасности информации территориального органа Федерального казначейства»;</w:t>
      </w:r>
    </w:p>
    <w:p w:rsidR="004B4529" w:rsidRPr="002551F6" w:rsidRDefault="00570852" w:rsidP="00570852">
      <w:pPr>
        <w:tabs>
          <w:tab w:val="num" w:pos="1276"/>
        </w:tabs>
        <w:spacing w:after="0" w:line="360" w:lineRule="exact"/>
        <w:ind w:firstLine="851"/>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Типовое руководство по технической защите информации, согласованное с Федеральной службой безопасности Российской Федерации и Федеральной службой по техническому и экспортному контролю.</w:t>
      </w:r>
    </w:p>
    <w:p w:rsidR="004B4529" w:rsidRPr="002551F6" w:rsidRDefault="004B4529" w:rsidP="00074EBA">
      <w:pPr>
        <w:pStyle w:val="11"/>
        <w:tabs>
          <w:tab w:val="left" w:pos="142"/>
          <w:tab w:val="left" w:pos="284"/>
          <w:tab w:val="left" w:pos="851"/>
        </w:tabs>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lang w:eastAsia="ru-RU"/>
        </w:rPr>
        <w:t xml:space="preserve">С целью выполнения требований нормативных правовых актов </w:t>
      </w:r>
      <w:r w:rsidR="005910A5" w:rsidRPr="002551F6">
        <w:rPr>
          <w:rFonts w:ascii="Times New Roman" w:hAnsi="Times New Roman"/>
          <w:sz w:val="28"/>
          <w:szCs w:val="28"/>
          <w:lang w:eastAsia="ru-RU"/>
        </w:rPr>
        <w:br/>
      </w:r>
      <w:r w:rsidRPr="002551F6">
        <w:rPr>
          <w:rFonts w:ascii="Times New Roman" w:hAnsi="Times New Roman"/>
          <w:sz w:val="28"/>
          <w:szCs w:val="28"/>
          <w:lang w:eastAsia="ru-RU"/>
        </w:rPr>
        <w:t xml:space="preserve">в части защиты информации в государственных информационных системах разработан и утвержден 4 декабря 2015 года заместителем руководителя Федерального казначейства С.Б. Гуральниковым «Порядок организации взаимодействия информационных систем Федерального казначейства </w:t>
      </w:r>
      <w:r w:rsidR="005910A5" w:rsidRPr="002551F6">
        <w:rPr>
          <w:rFonts w:ascii="Times New Roman" w:hAnsi="Times New Roman"/>
          <w:sz w:val="28"/>
          <w:szCs w:val="28"/>
          <w:lang w:eastAsia="ru-RU"/>
        </w:rPr>
        <w:br/>
      </w:r>
      <w:r w:rsidRPr="002551F6">
        <w:rPr>
          <w:rFonts w:ascii="Times New Roman" w:hAnsi="Times New Roman"/>
          <w:sz w:val="28"/>
          <w:szCs w:val="28"/>
          <w:lang w:eastAsia="ru-RU"/>
        </w:rPr>
        <w:t>с внешними информационными системами в части безопасности информации».</w:t>
      </w:r>
    </w:p>
    <w:p w:rsidR="004B4529" w:rsidRPr="002551F6" w:rsidRDefault="004B4529" w:rsidP="00074EBA">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rPr>
        <w:t xml:space="preserve">В рамках создания сервиса оперативного реагирования и разбора инцидентов информационной безопасности </w:t>
      </w:r>
      <w:r w:rsidRPr="002551F6">
        <w:rPr>
          <w:rFonts w:ascii="Times New Roman" w:hAnsi="Times New Roman"/>
          <w:sz w:val="28"/>
          <w:szCs w:val="28"/>
          <w:lang w:eastAsia="ru-RU"/>
        </w:rPr>
        <w:t>по результатам исполнения государственного контракта от 26</w:t>
      </w:r>
      <w:r w:rsidR="005910A5" w:rsidRPr="002551F6">
        <w:rPr>
          <w:rFonts w:ascii="Times New Roman" w:hAnsi="Times New Roman"/>
          <w:sz w:val="28"/>
          <w:szCs w:val="28"/>
          <w:lang w:eastAsia="ru-RU"/>
        </w:rPr>
        <w:t xml:space="preserve"> февраля 2014 г.</w:t>
      </w:r>
      <w:r w:rsidRPr="002551F6">
        <w:rPr>
          <w:rFonts w:ascii="Times New Roman" w:hAnsi="Times New Roman"/>
          <w:sz w:val="28"/>
          <w:szCs w:val="28"/>
          <w:lang w:eastAsia="ru-RU"/>
        </w:rPr>
        <w:t xml:space="preserve"> № УИС-12/2014 </w:t>
      </w:r>
      <w:r w:rsidR="005910A5" w:rsidRPr="002551F6">
        <w:rPr>
          <w:rFonts w:ascii="Times New Roman" w:hAnsi="Times New Roman"/>
          <w:sz w:val="28"/>
          <w:szCs w:val="28"/>
          <w:lang w:eastAsia="ru-RU"/>
        </w:rPr>
        <w:br/>
      </w:r>
      <w:r w:rsidRPr="002551F6">
        <w:rPr>
          <w:rFonts w:ascii="Times New Roman" w:hAnsi="Times New Roman"/>
          <w:sz w:val="28"/>
          <w:szCs w:val="28"/>
          <w:lang w:eastAsia="ru-RU"/>
        </w:rPr>
        <w:t xml:space="preserve">на выполнение работ по развитию системы управления эксплуатацией </w:t>
      </w:r>
      <w:r w:rsidRPr="002551F6">
        <w:rPr>
          <w:rFonts w:ascii="Times New Roman" w:hAnsi="Times New Roman"/>
          <w:sz w:val="28"/>
          <w:szCs w:val="28"/>
          <w:lang w:eastAsia="ru-RU"/>
        </w:rPr>
        <w:lastRenderedPageBreak/>
        <w:t xml:space="preserve">Федерального казначейства в </w:t>
      </w:r>
      <w:r w:rsidR="00945226" w:rsidRPr="002551F6">
        <w:rPr>
          <w:rFonts w:ascii="Times New Roman" w:hAnsi="Times New Roman"/>
          <w:sz w:val="28"/>
          <w:szCs w:val="28"/>
          <w:lang w:eastAsia="ru-RU"/>
        </w:rPr>
        <w:t>«</w:t>
      </w:r>
      <w:r w:rsidRPr="002551F6">
        <w:rPr>
          <w:rFonts w:ascii="Times New Roman" w:hAnsi="Times New Roman"/>
          <w:sz w:val="28"/>
          <w:szCs w:val="28"/>
          <w:lang w:eastAsia="ru-RU"/>
        </w:rPr>
        <w:t>пилотных</w:t>
      </w:r>
      <w:r w:rsidR="00945226" w:rsidRPr="002551F6">
        <w:rPr>
          <w:rFonts w:ascii="Times New Roman" w:hAnsi="Times New Roman"/>
          <w:sz w:val="28"/>
          <w:szCs w:val="28"/>
          <w:lang w:eastAsia="ru-RU"/>
        </w:rPr>
        <w:t>»</w:t>
      </w:r>
      <w:r w:rsidRPr="002551F6">
        <w:rPr>
          <w:rFonts w:ascii="Times New Roman" w:hAnsi="Times New Roman"/>
          <w:sz w:val="28"/>
          <w:szCs w:val="28"/>
          <w:lang w:eastAsia="ru-RU"/>
        </w:rPr>
        <w:t xml:space="preserve"> ТОФК развернута подсистема </w:t>
      </w:r>
      <w:r w:rsidR="004D60C8" w:rsidRPr="002551F6">
        <w:rPr>
          <w:rFonts w:ascii="Times New Roman" w:hAnsi="Times New Roman"/>
          <w:sz w:val="28"/>
          <w:szCs w:val="28"/>
          <w:lang w:eastAsia="ru-RU"/>
        </w:rPr>
        <w:t>«О</w:t>
      </w:r>
      <w:r w:rsidRPr="002551F6">
        <w:rPr>
          <w:rFonts w:ascii="Times New Roman" w:hAnsi="Times New Roman"/>
          <w:sz w:val="28"/>
          <w:szCs w:val="28"/>
          <w:lang w:eastAsia="ru-RU"/>
        </w:rPr>
        <w:t>перативно</w:t>
      </w:r>
      <w:r w:rsidR="00827E65">
        <w:rPr>
          <w:rFonts w:ascii="Times New Roman" w:hAnsi="Times New Roman"/>
          <w:sz w:val="28"/>
          <w:szCs w:val="28"/>
          <w:lang w:eastAsia="ru-RU"/>
        </w:rPr>
        <w:t>е</w:t>
      </w:r>
      <w:r w:rsidRPr="002551F6">
        <w:rPr>
          <w:rFonts w:ascii="Times New Roman" w:hAnsi="Times New Roman"/>
          <w:sz w:val="28"/>
          <w:szCs w:val="28"/>
          <w:lang w:eastAsia="ru-RU"/>
        </w:rPr>
        <w:t xml:space="preserve"> управлени</w:t>
      </w:r>
      <w:r w:rsidR="00827E65">
        <w:rPr>
          <w:rFonts w:ascii="Times New Roman" w:hAnsi="Times New Roman"/>
          <w:sz w:val="28"/>
          <w:szCs w:val="28"/>
          <w:lang w:eastAsia="ru-RU"/>
        </w:rPr>
        <w:t>е</w:t>
      </w:r>
      <w:r w:rsidRPr="002551F6">
        <w:rPr>
          <w:rFonts w:ascii="Times New Roman" w:hAnsi="Times New Roman"/>
          <w:sz w:val="28"/>
          <w:szCs w:val="28"/>
          <w:lang w:eastAsia="ru-RU"/>
        </w:rPr>
        <w:t xml:space="preserve"> информационной безопасностью</w:t>
      </w:r>
      <w:r w:rsidR="004D60C8" w:rsidRPr="002551F6">
        <w:rPr>
          <w:rFonts w:ascii="Times New Roman" w:hAnsi="Times New Roman"/>
          <w:sz w:val="28"/>
          <w:szCs w:val="28"/>
          <w:lang w:eastAsia="ru-RU"/>
        </w:rPr>
        <w:t>»</w:t>
      </w:r>
      <w:r w:rsidRPr="002551F6">
        <w:rPr>
          <w:rFonts w:ascii="Times New Roman" w:hAnsi="Times New Roman"/>
          <w:sz w:val="28"/>
          <w:szCs w:val="28"/>
          <w:lang w:eastAsia="ru-RU"/>
        </w:rPr>
        <w:t xml:space="preserve">, состоящая </w:t>
      </w:r>
      <w:r w:rsidR="005910A5" w:rsidRPr="002551F6">
        <w:rPr>
          <w:rFonts w:ascii="Times New Roman" w:hAnsi="Times New Roman"/>
          <w:sz w:val="28"/>
          <w:szCs w:val="28"/>
          <w:lang w:eastAsia="ru-RU"/>
        </w:rPr>
        <w:br/>
      </w:r>
      <w:r w:rsidRPr="002551F6">
        <w:rPr>
          <w:rFonts w:ascii="Times New Roman" w:hAnsi="Times New Roman"/>
          <w:sz w:val="28"/>
          <w:szCs w:val="28"/>
          <w:lang w:eastAsia="ru-RU"/>
        </w:rPr>
        <w:t>из модуля контроля и анализа защищенности, модуля обнаружения вторжений уровня сети и модуля сбора и управления событиями.</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lang w:eastAsia="ru-RU"/>
        </w:rPr>
        <w:t xml:space="preserve">Кроме того, по результатам исполнения государственного контракта </w:t>
      </w:r>
      <w:r w:rsidR="005910A5" w:rsidRPr="002551F6">
        <w:rPr>
          <w:rFonts w:ascii="Times New Roman" w:hAnsi="Times New Roman"/>
          <w:sz w:val="28"/>
          <w:szCs w:val="28"/>
          <w:lang w:eastAsia="ru-RU"/>
        </w:rPr>
        <w:br/>
      </w:r>
      <w:r w:rsidRPr="002551F6">
        <w:rPr>
          <w:rFonts w:ascii="Times New Roman" w:hAnsi="Times New Roman"/>
          <w:sz w:val="28"/>
          <w:szCs w:val="28"/>
          <w:lang w:eastAsia="ru-RU"/>
        </w:rPr>
        <w:t xml:space="preserve">от </w:t>
      </w:r>
      <w:r w:rsidR="005910A5" w:rsidRPr="002551F6">
        <w:rPr>
          <w:rFonts w:ascii="Times New Roman" w:hAnsi="Times New Roman"/>
          <w:sz w:val="28"/>
          <w:szCs w:val="28"/>
        </w:rPr>
        <w:t xml:space="preserve">9 февраля </w:t>
      </w:r>
      <w:r w:rsidRPr="002551F6">
        <w:rPr>
          <w:rFonts w:ascii="Times New Roman" w:hAnsi="Times New Roman"/>
          <w:sz w:val="28"/>
          <w:szCs w:val="28"/>
        </w:rPr>
        <w:t>2015</w:t>
      </w:r>
      <w:r w:rsidR="005910A5" w:rsidRPr="002551F6">
        <w:rPr>
          <w:rFonts w:ascii="Times New Roman" w:hAnsi="Times New Roman"/>
          <w:sz w:val="28"/>
          <w:szCs w:val="28"/>
        </w:rPr>
        <w:t> г.</w:t>
      </w:r>
      <w:r w:rsidRPr="002551F6">
        <w:rPr>
          <w:rFonts w:ascii="Times New Roman" w:hAnsi="Times New Roman"/>
          <w:sz w:val="28"/>
          <w:szCs w:val="28"/>
        </w:rPr>
        <w:t xml:space="preserve"> № УРСиБИ-05/2015</w:t>
      </w:r>
      <w:r w:rsidRPr="002551F6">
        <w:rPr>
          <w:rFonts w:ascii="Times New Roman" w:hAnsi="Times New Roman"/>
          <w:sz w:val="28"/>
          <w:szCs w:val="28"/>
          <w:lang w:eastAsia="ru-RU"/>
        </w:rPr>
        <w:t xml:space="preserve"> «</w:t>
      </w:r>
      <w:r w:rsidRPr="002551F6">
        <w:rPr>
          <w:rFonts w:ascii="Times New Roman" w:hAnsi="Times New Roman"/>
          <w:sz w:val="28"/>
          <w:szCs w:val="28"/>
        </w:rPr>
        <w:t xml:space="preserve">Поставка (включая установку </w:t>
      </w:r>
      <w:r w:rsidR="005910A5" w:rsidRPr="002551F6">
        <w:rPr>
          <w:rFonts w:ascii="Times New Roman" w:hAnsi="Times New Roman"/>
          <w:sz w:val="28"/>
          <w:szCs w:val="28"/>
        </w:rPr>
        <w:br/>
      </w:r>
      <w:r w:rsidRPr="002551F6">
        <w:rPr>
          <w:rFonts w:ascii="Times New Roman" w:hAnsi="Times New Roman"/>
          <w:sz w:val="28"/>
          <w:szCs w:val="28"/>
        </w:rPr>
        <w:t>и настройку) оборудования для обнаружения сетевых атак в целях развития информационно-технологической инфраструктуры обеспечения информационной безопасности Федерального казначейства</w:t>
      </w:r>
      <w:r w:rsidRPr="002551F6">
        <w:rPr>
          <w:rFonts w:ascii="Times New Roman" w:hAnsi="Times New Roman"/>
          <w:sz w:val="28"/>
          <w:szCs w:val="28"/>
          <w:lang w:eastAsia="ru-RU"/>
        </w:rPr>
        <w:t xml:space="preserve">» в ТОФК развернута подсистема </w:t>
      </w:r>
      <w:r w:rsidR="004D60C8" w:rsidRPr="002551F6">
        <w:rPr>
          <w:rFonts w:ascii="Times New Roman" w:hAnsi="Times New Roman"/>
          <w:sz w:val="28"/>
          <w:szCs w:val="28"/>
          <w:lang w:eastAsia="ru-RU"/>
        </w:rPr>
        <w:t>«О</w:t>
      </w:r>
      <w:r w:rsidRPr="002551F6">
        <w:rPr>
          <w:rFonts w:ascii="Times New Roman" w:hAnsi="Times New Roman"/>
          <w:sz w:val="28"/>
          <w:szCs w:val="28"/>
          <w:lang w:eastAsia="ru-RU"/>
        </w:rPr>
        <w:t>бнаружени</w:t>
      </w:r>
      <w:r w:rsidR="00827E65">
        <w:rPr>
          <w:rFonts w:ascii="Times New Roman" w:hAnsi="Times New Roman"/>
          <w:sz w:val="28"/>
          <w:szCs w:val="28"/>
          <w:lang w:eastAsia="ru-RU"/>
        </w:rPr>
        <w:t>е</w:t>
      </w:r>
      <w:r w:rsidRPr="002551F6">
        <w:rPr>
          <w:rFonts w:ascii="Times New Roman" w:hAnsi="Times New Roman"/>
          <w:sz w:val="28"/>
          <w:szCs w:val="28"/>
          <w:lang w:eastAsia="ru-RU"/>
        </w:rPr>
        <w:t xml:space="preserve"> вторжений</w:t>
      </w:r>
      <w:r w:rsidR="004D60C8" w:rsidRPr="002551F6">
        <w:rPr>
          <w:rFonts w:ascii="Times New Roman" w:hAnsi="Times New Roman"/>
          <w:sz w:val="28"/>
          <w:szCs w:val="28"/>
          <w:lang w:eastAsia="ru-RU"/>
        </w:rPr>
        <w:t>»</w:t>
      </w:r>
      <w:r w:rsidRPr="002551F6">
        <w:rPr>
          <w:rFonts w:ascii="Times New Roman" w:hAnsi="Times New Roman"/>
          <w:sz w:val="28"/>
          <w:szCs w:val="28"/>
          <w:lang w:eastAsia="ru-RU"/>
        </w:rPr>
        <w:t>.</w:t>
      </w:r>
    </w:p>
    <w:p w:rsidR="004B4529" w:rsidRPr="002551F6" w:rsidRDefault="004B4529" w:rsidP="00074EBA">
      <w:pPr>
        <w:pStyle w:val="11"/>
        <w:tabs>
          <w:tab w:val="left" w:pos="142"/>
          <w:tab w:val="left" w:pos="284"/>
          <w:tab w:val="left" w:pos="851"/>
        </w:tabs>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lang w:eastAsia="ru-RU"/>
        </w:rPr>
        <w:t xml:space="preserve">Таким образом, реализован механизм централизованного сбора информации от источников событий информационной безопасности </w:t>
      </w:r>
      <w:r w:rsidR="004D60B5">
        <w:rPr>
          <w:rFonts w:ascii="Times New Roman" w:hAnsi="Times New Roman"/>
          <w:sz w:val="28"/>
          <w:szCs w:val="28"/>
          <w:lang w:eastAsia="ru-RU"/>
        </w:rPr>
        <w:br/>
      </w:r>
      <w:r w:rsidRPr="002551F6">
        <w:rPr>
          <w:rFonts w:ascii="Times New Roman" w:hAnsi="Times New Roman"/>
          <w:sz w:val="28"/>
          <w:szCs w:val="28"/>
          <w:lang w:eastAsia="ru-RU"/>
        </w:rPr>
        <w:t>в ТОФК с последующим выявлением инцидентов информационной безопасности.</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За период 2015 года проведен ряд мероприятий по согласованию </w:t>
      </w:r>
      <w:r w:rsidRPr="002551F6">
        <w:rPr>
          <w:rFonts w:ascii="Times New Roman" w:hAnsi="Times New Roman"/>
          <w:sz w:val="28"/>
          <w:szCs w:val="28"/>
        </w:rPr>
        <w:br/>
        <w:t>и доработке технических заданий, технических требований и проектной документации в части вопросов обеспечения информационной безопасности в органах Федерального казначейства.</w:t>
      </w:r>
    </w:p>
    <w:p w:rsidR="004B4529" w:rsidRPr="002551F6" w:rsidRDefault="005910A5"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П</w:t>
      </w:r>
      <w:r w:rsidR="004B4529" w:rsidRPr="002551F6">
        <w:rPr>
          <w:rFonts w:ascii="Times New Roman" w:hAnsi="Times New Roman"/>
          <w:sz w:val="28"/>
          <w:szCs w:val="28"/>
        </w:rPr>
        <w:t xml:space="preserve">ланом закупок товаров, работ и услуг на 2015 год осуществлено обеспечение ТОФК материально-техническими ресурсами </w:t>
      </w:r>
      <w:r w:rsidRPr="002551F6">
        <w:rPr>
          <w:rFonts w:ascii="Times New Roman" w:hAnsi="Times New Roman"/>
          <w:sz w:val="28"/>
          <w:szCs w:val="28"/>
        </w:rPr>
        <w:br/>
      </w:r>
      <w:r w:rsidR="004B4529" w:rsidRPr="002551F6">
        <w:rPr>
          <w:rFonts w:ascii="Times New Roman" w:hAnsi="Times New Roman"/>
          <w:sz w:val="28"/>
          <w:szCs w:val="28"/>
        </w:rPr>
        <w:t>в части информационной безопасности.</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Обеспечена координация и контроль исполнения 8 государственных контрактов в части обеспечения мероприятий по защите информации.</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требованиями нормативных правовых актов Российской Федерации в области защиты информации проведена классификация государственных информационных систем, владельцем </w:t>
      </w:r>
      <w:r w:rsidR="005910A5" w:rsidRPr="002551F6">
        <w:rPr>
          <w:rFonts w:ascii="Times New Roman" w:hAnsi="Times New Roman"/>
          <w:sz w:val="28"/>
          <w:szCs w:val="28"/>
        </w:rPr>
        <w:br/>
      </w:r>
      <w:r w:rsidRPr="002551F6">
        <w:rPr>
          <w:rFonts w:ascii="Times New Roman" w:hAnsi="Times New Roman"/>
          <w:sz w:val="28"/>
          <w:szCs w:val="28"/>
        </w:rPr>
        <w:t xml:space="preserve">или оператором которых является Федеральное казначейство. </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Планом контрольной деятельности на 2015 год </w:t>
      </w:r>
      <w:r w:rsidR="00780B58">
        <w:rPr>
          <w:rFonts w:ascii="Times New Roman" w:hAnsi="Times New Roman"/>
          <w:sz w:val="28"/>
          <w:szCs w:val="28"/>
        </w:rPr>
        <w:br/>
      </w:r>
      <w:r w:rsidRPr="002551F6">
        <w:rPr>
          <w:rFonts w:ascii="Times New Roman" w:hAnsi="Times New Roman"/>
          <w:sz w:val="28"/>
          <w:szCs w:val="28"/>
        </w:rPr>
        <w:t xml:space="preserve">в пяти ТОФК осуществлены контрольные мероприятия на соответствие требованиям нормативных правовых документов по обеспечению безопасного функционирования специальной документальной связи </w:t>
      </w:r>
      <w:r w:rsidR="004D60B5">
        <w:rPr>
          <w:rFonts w:ascii="Times New Roman" w:hAnsi="Times New Roman"/>
          <w:sz w:val="28"/>
          <w:szCs w:val="28"/>
        </w:rPr>
        <w:br/>
      </w:r>
      <w:r w:rsidRPr="002551F6">
        <w:rPr>
          <w:rFonts w:ascii="Times New Roman" w:hAnsi="Times New Roman"/>
          <w:sz w:val="28"/>
          <w:szCs w:val="28"/>
        </w:rPr>
        <w:t xml:space="preserve">в ТОФК. </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Обеспечено выполнение мероприяти</w:t>
      </w:r>
      <w:r w:rsidR="005910A5" w:rsidRPr="002551F6">
        <w:rPr>
          <w:rFonts w:ascii="Times New Roman" w:hAnsi="Times New Roman"/>
          <w:sz w:val="28"/>
          <w:szCs w:val="28"/>
        </w:rPr>
        <w:t>й плана деятельности отдела – П</w:t>
      </w:r>
      <w:r w:rsidRPr="002551F6">
        <w:rPr>
          <w:rFonts w:ascii="Times New Roman" w:hAnsi="Times New Roman"/>
          <w:sz w:val="28"/>
          <w:szCs w:val="28"/>
        </w:rPr>
        <w:t xml:space="preserve">илотного центра по защите информации </w:t>
      </w:r>
      <w:r w:rsidR="005910A5" w:rsidRPr="002551F6">
        <w:rPr>
          <w:rFonts w:ascii="Times New Roman" w:hAnsi="Times New Roman"/>
          <w:sz w:val="28"/>
          <w:szCs w:val="28"/>
        </w:rPr>
        <w:t>УФК</w:t>
      </w:r>
      <w:r w:rsidRPr="002551F6">
        <w:rPr>
          <w:rFonts w:ascii="Times New Roman" w:hAnsi="Times New Roman"/>
          <w:sz w:val="28"/>
          <w:szCs w:val="28"/>
        </w:rPr>
        <w:t xml:space="preserve"> по Волгоградской области (далее – Пилотный центр) на 2015, в рамках повышения квалификации работников </w:t>
      </w:r>
      <w:r w:rsidR="005910A5" w:rsidRPr="002551F6">
        <w:rPr>
          <w:rFonts w:ascii="Times New Roman" w:hAnsi="Times New Roman"/>
          <w:sz w:val="28"/>
          <w:szCs w:val="28"/>
        </w:rPr>
        <w:t>ЦАФК</w:t>
      </w:r>
      <w:r w:rsidRPr="002551F6">
        <w:rPr>
          <w:rFonts w:ascii="Times New Roman" w:hAnsi="Times New Roman"/>
          <w:sz w:val="28"/>
          <w:szCs w:val="28"/>
        </w:rPr>
        <w:t xml:space="preserve"> и </w:t>
      </w:r>
      <w:r w:rsidR="005910A5" w:rsidRPr="002551F6">
        <w:rPr>
          <w:rFonts w:ascii="Times New Roman" w:hAnsi="Times New Roman"/>
          <w:sz w:val="28"/>
          <w:szCs w:val="28"/>
        </w:rPr>
        <w:t>ТОФК</w:t>
      </w:r>
      <w:r w:rsidRPr="002551F6">
        <w:rPr>
          <w:rFonts w:ascii="Times New Roman" w:hAnsi="Times New Roman"/>
          <w:sz w:val="28"/>
          <w:szCs w:val="28"/>
        </w:rPr>
        <w:t xml:space="preserve"> по 7 образовательным программам. За период текущего года в Пилотном центре прошли повышение квалификации 532 работника системы Федерального казначейства, для сравнения в 2014 году такое количество работников составило 424 человека. Экономия средств бюджета за счет образовательной деятельности Пилотного центра в 2015 </w:t>
      </w:r>
      <w:r w:rsidR="00CE23A6">
        <w:rPr>
          <w:rFonts w:ascii="Times New Roman" w:hAnsi="Times New Roman"/>
          <w:sz w:val="28"/>
          <w:szCs w:val="28"/>
        </w:rPr>
        <w:lastRenderedPageBreak/>
        <w:t>году составила 14,9 млн </w:t>
      </w:r>
      <w:r w:rsidRPr="002551F6">
        <w:rPr>
          <w:rFonts w:ascii="Times New Roman" w:hAnsi="Times New Roman"/>
          <w:sz w:val="28"/>
          <w:szCs w:val="28"/>
        </w:rPr>
        <w:t xml:space="preserve">рублей </w:t>
      </w:r>
      <w:r w:rsidR="005910A5" w:rsidRPr="002551F6">
        <w:rPr>
          <w:rFonts w:ascii="Times New Roman" w:hAnsi="Times New Roman"/>
          <w:sz w:val="28"/>
          <w:szCs w:val="28"/>
        </w:rPr>
        <w:t xml:space="preserve">в сравнении с предыдущим годом – </w:t>
      </w:r>
      <w:r w:rsidR="00CE23A6">
        <w:rPr>
          <w:rFonts w:ascii="Times New Roman" w:hAnsi="Times New Roman"/>
          <w:sz w:val="28"/>
          <w:szCs w:val="28"/>
        </w:rPr>
        <w:br/>
      </w:r>
      <w:r w:rsidR="005910A5" w:rsidRPr="002551F6">
        <w:rPr>
          <w:rFonts w:ascii="Times New Roman" w:hAnsi="Times New Roman"/>
          <w:sz w:val="28"/>
          <w:szCs w:val="28"/>
        </w:rPr>
        <w:t xml:space="preserve">7,7 </w:t>
      </w:r>
      <w:r w:rsidR="003A69DD">
        <w:rPr>
          <w:rFonts w:ascii="Times New Roman" w:hAnsi="Times New Roman"/>
          <w:sz w:val="28"/>
          <w:szCs w:val="28"/>
        </w:rPr>
        <w:t>млн</w:t>
      </w:r>
      <w:r w:rsidR="005910A5" w:rsidRPr="002551F6">
        <w:rPr>
          <w:rFonts w:ascii="Times New Roman" w:hAnsi="Times New Roman"/>
          <w:sz w:val="28"/>
          <w:szCs w:val="28"/>
        </w:rPr>
        <w:t> </w:t>
      </w:r>
      <w:r w:rsidRPr="002551F6">
        <w:rPr>
          <w:rFonts w:ascii="Times New Roman" w:hAnsi="Times New Roman"/>
          <w:sz w:val="28"/>
          <w:szCs w:val="28"/>
        </w:rPr>
        <w:t>рублей.</w:t>
      </w:r>
    </w:p>
    <w:p w:rsidR="004B4529" w:rsidRPr="002551F6" w:rsidRDefault="004B4529" w:rsidP="00074EBA">
      <w:pPr>
        <w:pStyle w:val="4"/>
        <w:tabs>
          <w:tab w:val="left" w:pos="142"/>
          <w:tab w:val="left" w:pos="284"/>
          <w:tab w:val="left" w:pos="851"/>
        </w:tabs>
        <w:spacing w:after="0" w:afterAutospacing="0" w:line="360" w:lineRule="atLeast"/>
        <w:ind w:left="0" w:firstLine="709"/>
        <w:jc w:val="both"/>
        <w:rPr>
          <w:rFonts w:ascii="Times New Roman" w:hAnsi="Times New Roman"/>
          <w:color w:val="auto"/>
          <w:sz w:val="28"/>
          <w:szCs w:val="28"/>
          <w:lang w:val="ru-RU"/>
        </w:rPr>
      </w:pPr>
      <w:r w:rsidRPr="002551F6">
        <w:rPr>
          <w:rFonts w:ascii="Times New Roman" w:hAnsi="Times New Roman"/>
          <w:color w:val="auto"/>
          <w:sz w:val="28"/>
          <w:szCs w:val="28"/>
          <w:lang w:val="ru-RU"/>
        </w:rPr>
        <w:t xml:space="preserve">Обеспечено согласование и контроль за исполнением мероприятий Планов работы отделов – Межрегиональных центров защиты информации (далее – МЦЗИ) на 2015 год по проведению </w:t>
      </w:r>
      <w:r w:rsidRPr="002551F6">
        <w:rPr>
          <w:rFonts w:ascii="Times New Roman" w:hAnsi="Times New Roman"/>
          <w:color w:val="auto"/>
          <w:sz w:val="28"/>
          <w:szCs w:val="28"/>
        </w:rPr>
        <w:t xml:space="preserve">аттестации объектов информатизации и контроля </w:t>
      </w:r>
      <w:r w:rsidRPr="002551F6">
        <w:rPr>
          <w:rFonts w:ascii="Times New Roman" w:hAnsi="Times New Roman"/>
          <w:color w:val="auto"/>
          <w:sz w:val="28"/>
          <w:szCs w:val="28"/>
          <w:lang w:val="ru-RU"/>
        </w:rPr>
        <w:t>эффективности</w:t>
      </w:r>
      <w:r w:rsidRPr="002551F6">
        <w:rPr>
          <w:rFonts w:ascii="Times New Roman" w:hAnsi="Times New Roman"/>
          <w:color w:val="auto"/>
          <w:sz w:val="28"/>
          <w:szCs w:val="28"/>
        </w:rPr>
        <w:t xml:space="preserve"> защиты информации </w:t>
      </w:r>
      <w:r w:rsidR="005910A5" w:rsidRPr="002551F6">
        <w:rPr>
          <w:rFonts w:ascii="Times New Roman" w:hAnsi="Times New Roman"/>
          <w:color w:val="auto"/>
          <w:sz w:val="28"/>
          <w:szCs w:val="28"/>
          <w:lang w:val="ru-RU"/>
        </w:rPr>
        <w:br/>
      </w:r>
      <w:r w:rsidRPr="002551F6">
        <w:rPr>
          <w:rFonts w:ascii="Times New Roman" w:hAnsi="Times New Roman"/>
          <w:color w:val="auto"/>
          <w:sz w:val="28"/>
          <w:szCs w:val="28"/>
        </w:rPr>
        <w:t xml:space="preserve">на объектах информатизации </w:t>
      </w:r>
      <w:r w:rsidR="005910A5" w:rsidRPr="002551F6">
        <w:rPr>
          <w:rFonts w:ascii="Times New Roman" w:hAnsi="Times New Roman"/>
          <w:color w:val="auto"/>
          <w:sz w:val="28"/>
          <w:szCs w:val="28"/>
          <w:lang w:val="ru-RU"/>
        </w:rPr>
        <w:t>ТОФК</w:t>
      </w:r>
      <w:r w:rsidRPr="002551F6">
        <w:rPr>
          <w:rFonts w:ascii="Times New Roman" w:hAnsi="Times New Roman"/>
          <w:color w:val="auto"/>
          <w:sz w:val="28"/>
          <w:szCs w:val="28"/>
        </w:rPr>
        <w:t xml:space="preserve"> в зоне ответственности</w:t>
      </w:r>
      <w:r w:rsidRPr="002551F6">
        <w:rPr>
          <w:rFonts w:ascii="Times New Roman" w:hAnsi="Times New Roman"/>
          <w:color w:val="auto"/>
          <w:sz w:val="28"/>
          <w:szCs w:val="28"/>
          <w:lang w:val="ru-RU"/>
        </w:rPr>
        <w:t xml:space="preserve">. В ТОФК аттестовано 137 объектов информатизации, осуществлен контроль эффективности защиты </w:t>
      </w:r>
      <w:r w:rsidRPr="002551F6">
        <w:rPr>
          <w:rFonts w:ascii="Times New Roman" w:hAnsi="Times New Roman"/>
          <w:color w:val="auto"/>
          <w:sz w:val="28"/>
          <w:szCs w:val="28"/>
        </w:rPr>
        <w:t xml:space="preserve">информации на </w:t>
      </w:r>
      <w:r w:rsidRPr="002551F6">
        <w:rPr>
          <w:rFonts w:ascii="Times New Roman" w:hAnsi="Times New Roman"/>
          <w:color w:val="auto"/>
          <w:sz w:val="28"/>
          <w:szCs w:val="28"/>
          <w:lang w:val="ru-RU"/>
        </w:rPr>
        <w:t>133 объектах информатизации.</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Экономический эффект работы МЦЗИ за 2015 год (за вычетом затрат на командировочные расходы и начисленной заработной</w:t>
      </w:r>
      <w:r w:rsidR="005910A5" w:rsidRPr="002551F6">
        <w:rPr>
          <w:rFonts w:ascii="Times New Roman" w:hAnsi="Times New Roman"/>
          <w:sz w:val="28"/>
          <w:szCs w:val="28"/>
        </w:rPr>
        <w:t xml:space="preserve"> платы) составил 28 851,7 тыс. </w:t>
      </w:r>
      <w:r w:rsidRPr="002551F6">
        <w:rPr>
          <w:rFonts w:ascii="Times New Roman" w:hAnsi="Times New Roman"/>
          <w:sz w:val="28"/>
          <w:szCs w:val="28"/>
        </w:rPr>
        <w:t>рублей.</w:t>
      </w:r>
    </w:p>
    <w:p w:rsidR="004B4529" w:rsidRPr="002551F6" w:rsidRDefault="004B4529" w:rsidP="004B4529">
      <w:pPr>
        <w:pStyle w:val="11"/>
        <w:tabs>
          <w:tab w:val="left" w:pos="142"/>
          <w:tab w:val="left" w:pos="284"/>
          <w:tab w:val="left" w:pos="851"/>
        </w:tabs>
        <w:spacing w:after="0" w:line="360" w:lineRule="exact"/>
        <w:ind w:left="0" w:firstLine="709"/>
        <w:jc w:val="both"/>
        <w:rPr>
          <w:rFonts w:ascii="Times New Roman" w:hAnsi="Times New Roman"/>
          <w:sz w:val="28"/>
          <w:szCs w:val="28"/>
        </w:rPr>
      </w:pPr>
      <w:r w:rsidRPr="002551F6">
        <w:rPr>
          <w:rFonts w:ascii="Times New Roman" w:hAnsi="Times New Roman"/>
          <w:sz w:val="28"/>
          <w:szCs w:val="28"/>
        </w:rPr>
        <w:t>В течение 2015 года подготовлены и совместно с ТОФК проведены три всероссийских совещания органов Федерального казначейства</w:t>
      </w:r>
      <w:r w:rsidRPr="002551F6">
        <w:rPr>
          <w:rFonts w:ascii="Times New Roman" w:hAnsi="Times New Roman"/>
          <w:sz w:val="28"/>
          <w:szCs w:val="28"/>
        </w:rPr>
        <w:br/>
        <w:t>по вопросам обеспечения защиты информации в ЦАФК и ТОФК в рамках реализации Стратегической ка</w:t>
      </w:r>
      <w:r w:rsidR="00074EBA" w:rsidRPr="002551F6">
        <w:rPr>
          <w:rFonts w:ascii="Times New Roman" w:hAnsi="Times New Roman"/>
          <w:sz w:val="28"/>
          <w:szCs w:val="28"/>
        </w:rPr>
        <w:t>рты Казначейства России на 2015–</w:t>
      </w:r>
      <w:r w:rsidRPr="002551F6">
        <w:rPr>
          <w:rFonts w:ascii="Times New Roman" w:hAnsi="Times New Roman"/>
          <w:sz w:val="28"/>
          <w:szCs w:val="28"/>
        </w:rPr>
        <w:t>2018 годы.</w:t>
      </w:r>
    </w:p>
    <w:p w:rsidR="004B4529" w:rsidRPr="002551F6" w:rsidRDefault="004B4529" w:rsidP="00074EBA">
      <w:pPr>
        <w:pStyle w:val="11"/>
        <w:tabs>
          <w:tab w:val="left" w:pos="142"/>
          <w:tab w:val="left" w:pos="284"/>
          <w:tab w:val="left" w:pos="851"/>
        </w:tabs>
        <w:spacing w:before="240" w:after="120" w:line="240" w:lineRule="auto"/>
        <w:ind w:left="0" w:firstLine="709"/>
        <w:contextualSpacing w:val="0"/>
        <w:jc w:val="both"/>
        <w:rPr>
          <w:rFonts w:ascii="Times New Roman" w:hAnsi="Times New Roman"/>
          <w:b/>
          <w:sz w:val="28"/>
          <w:szCs w:val="28"/>
          <w:lang w:eastAsia="ru-RU"/>
        </w:rPr>
      </w:pPr>
      <w:r w:rsidRPr="002551F6">
        <w:rPr>
          <w:rFonts w:ascii="Times New Roman" w:hAnsi="Times New Roman"/>
          <w:b/>
          <w:sz w:val="28"/>
          <w:szCs w:val="28"/>
          <w:lang w:eastAsia="ru-RU"/>
        </w:rPr>
        <w:t>10.7. Функционирование Удостоверяющего ц</w:t>
      </w:r>
      <w:r w:rsidR="00810D51">
        <w:rPr>
          <w:rFonts w:ascii="Times New Roman" w:hAnsi="Times New Roman"/>
          <w:b/>
          <w:sz w:val="28"/>
          <w:szCs w:val="28"/>
          <w:lang w:eastAsia="ru-RU"/>
        </w:rPr>
        <w:t>ентра Федерального казначейства</w:t>
      </w:r>
    </w:p>
    <w:p w:rsidR="004B4529" w:rsidRPr="002551F6" w:rsidRDefault="004B4529" w:rsidP="00074EBA">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Удостоверяющий центр Федера</w:t>
      </w:r>
      <w:r w:rsidR="00074EBA" w:rsidRPr="002551F6">
        <w:rPr>
          <w:rFonts w:ascii="Times New Roman" w:hAnsi="Times New Roman"/>
          <w:sz w:val="28"/>
          <w:szCs w:val="28"/>
        </w:rPr>
        <w:t>льного казначейства (далее – УЦ </w:t>
      </w:r>
      <w:r w:rsidRPr="002551F6">
        <w:rPr>
          <w:rFonts w:ascii="Times New Roman" w:hAnsi="Times New Roman"/>
          <w:sz w:val="28"/>
          <w:szCs w:val="28"/>
        </w:rPr>
        <w:t>ФК) обеспечивает централизованное издание и выдачу сертификатов ключей проверки электронных подписей сотрудникам и</w:t>
      </w:r>
      <w:r w:rsidR="00071D66">
        <w:rPr>
          <w:rFonts w:ascii="Times New Roman" w:hAnsi="Times New Roman"/>
          <w:sz w:val="28"/>
          <w:szCs w:val="28"/>
        </w:rPr>
        <w:t xml:space="preserve"> </w:t>
      </w:r>
      <w:r w:rsidRPr="002551F6">
        <w:rPr>
          <w:rFonts w:ascii="Times New Roman" w:hAnsi="Times New Roman"/>
          <w:sz w:val="28"/>
          <w:szCs w:val="28"/>
        </w:rPr>
        <w:t>клиентам Федерального каз</w:t>
      </w:r>
      <w:r w:rsidR="00074EBA" w:rsidRPr="002551F6">
        <w:rPr>
          <w:rFonts w:ascii="Times New Roman" w:hAnsi="Times New Roman"/>
          <w:sz w:val="28"/>
          <w:szCs w:val="28"/>
        </w:rPr>
        <w:t>начейства. В настоящее время УЦ </w:t>
      </w:r>
      <w:r w:rsidRPr="002551F6">
        <w:rPr>
          <w:rFonts w:ascii="Times New Roman" w:hAnsi="Times New Roman"/>
          <w:sz w:val="28"/>
          <w:szCs w:val="28"/>
        </w:rPr>
        <w:t>ФК включает в себя 85 центров регистрации участников электронного документооборота.</w:t>
      </w:r>
      <w:r w:rsidRPr="002551F6">
        <w:rPr>
          <w:rFonts w:ascii="Times New Roman" w:hAnsi="Times New Roman"/>
          <w:color w:val="000000"/>
          <w:sz w:val="28"/>
          <w:szCs w:val="28"/>
        </w:rPr>
        <w:t xml:space="preserve"> </w:t>
      </w:r>
    </w:p>
    <w:p w:rsidR="004B4529" w:rsidRPr="002551F6" w:rsidRDefault="004B4529"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обеспечения бес</w:t>
      </w:r>
      <w:r w:rsidR="00074EBA" w:rsidRPr="002551F6">
        <w:rPr>
          <w:rFonts w:ascii="Times New Roman" w:hAnsi="Times New Roman"/>
          <w:sz w:val="28"/>
          <w:szCs w:val="28"/>
        </w:rPr>
        <w:t>перебойного функционирования УЦ </w:t>
      </w:r>
      <w:r w:rsidRPr="002551F6">
        <w:rPr>
          <w:rFonts w:ascii="Times New Roman" w:hAnsi="Times New Roman"/>
          <w:sz w:val="28"/>
          <w:szCs w:val="28"/>
        </w:rPr>
        <w:t xml:space="preserve">ФК </w:t>
      </w:r>
      <w:r w:rsidR="00074EBA" w:rsidRPr="002551F6">
        <w:rPr>
          <w:rFonts w:ascii="Times New Roman" w:hAnsi="Times New Roman"/>
          <w:sz w:val="28"/>
          <w:szCs w:val="28"/>
        </w:rPr>
        <w:br/>
      </w:r>
      <w:r w:rsidRPr="002551F6">
        <w:rPr>
          <w:rFonts w:ascii="Times New Roman" w:hAnsi="Times New Roman"/>
          <w:sz w:val="28"/>
          <w:szCs w:val="28"/>
        </w:rPr>
        <w:t>в 2015 году:</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осуществлена унификация механизмов и средств управления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и контроля за выпуском сертификатов ключей п</w:t>
      </w:r>
      <w:r w:rsidRPr="002551F6">
        <w:rPr>
          <w:rFonts w:ascii="Times New Roman" w:eastAsia="Times New Roman" w:hAnsi="Times New Roman"/>
          <w:noProof/>
          <w:sz w:val="28"/>
          <w:szCs w:val="28"/>
        </w:rPr>
        <w:t>роверки электронных подписей УЦ </w:t>
      </w:r>
      <w:r w:rsidR="004B4529" w:rsidRPr="002551F6">
        <w:rPr>
          <w:rFonts w:ascii="Times New Roman" w:eastAsia="Times New Roman" w:hAnsi="Times New Roman"/>
          <w:noProof/>
          <w:sz w:val="28"/>
          <w:szCs w:val="28"/>
        </w:rPr>
        <w:t>ФК;</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организовано обеспечение участников обмена электронными документами средствами электронной подписи;</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обеспечено соответствие значений полей сертификатов ключей проверки электронных подписей св</w:t>
      </w:r>
      <w:r w:rsidRPr="002551F6">
        <w:rPr>
          <w:rFonts w:ascii="Times New Roman" w:eastAsia="Times New Roman" w:hAnsi="Times New Roman"/>
          <w:noProof/>
          <w:sz w:val="28"/>
          <w:szCs w:val="28"/>
        </w:rPr>
        <w:t>едениями о его владельце, а так</w:t>
      </w:r>
      <w:r w:rsidR="004B4529" w:rsidRPr="002551F6">
        <w:rPr>
          <w:rFonts w:ascii="Times New Roman" w:eastAsia="Times New Roman" w:hAnsi="Times New Roman"/>
          <w:noProof/>
          <w:sz w:val="28"/>
          <w:szCs w:val="28"/>
        </w:rPr>
        <w:t>же поддержка такой информации в актуальном состоянии;</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обеспечен контроль и инвентаризация сертификатов ключей проверки электронных подписей с целью оперативного предоставления информации об истории выпуска сертификатов ключе</w:t>
      </w:r>
      <w:r w:rsidRPr="002551F6">
        <w:rPr>
          <w:rFonts w:ascii="Times New Roman" w:eastAsia="Times New Roman" w:hAnsi="Times New Roman"/>
          <w:noProof/>
          <w:sz w:val="28"/>
          <w:szCs w:val="28"/>
        </w:rPr>
        <w:t>й проверки электронных подписей;</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осуществлено обеспечение сотрудников и клиентов Федерального казначейства квалифицированными сертификатами ключей проверки </w:t>
      </w:r>
      <w:r w:rsidRPr="002551F6">
        <w:rPr>
          <w:rFonts w:ascii="Times New Roman" w:eastAsia="Times New Roman" w:hAnsi="Times New Roman"/>
          <w:noProof/>
          <w:sz w:val="28"/>
          <w:szCs w:val="28"/>
        </w:rPr>
        <w:lastRenderedPageBreak/>
        <w:t>электронной подписи. За 12 месяцев 2015 года УЦ </w:t>
      </w:r>
      <w:r w:rsidR="004B4529" w:rsidRPr="002551F6">
        <w:rPr>
          <w:rFonts w:ascii="Times New Roman" w:eastAsia="Times New Roman" w:hAnsi="Times New Roman"/>
          <w:noProof/>
          <w:sz w:val="28"/>
          <w:szCs w:val="28"/>
        </w:rPr>
        <w:t xml:space="preserve">ФК выдано 730 577 сертификатов ключей проверки </w:t>
      </w:r>
      <w:r w:rsidRPr="002551F6">
        <w:rPr>
          <w:rFonts w:ascii="Times New Roman" w:eastAsia="Times New Roman" w:hAnsi="Times New Roman"/>
          <w:noProof/>
          <w:sz w:val="28"/>
          <w:szCs w:val="28"/>
        </w:rPr>
        <w:t>электронной подписи</w:t>
      </w:r>
      <w:r w:rsidR="004B4529" w:rsidRPr="002551F6">
        <w:rPr>
          <w:rFonts w:ascii="Times New Roman" w:eastAsia="Times New Roman" w:hAnsi="Times New Roman"/>
          <w:noProof/>
          <w:sz w:val="28"/>
          <w:szCs w:val="28"/>
        </w:rPr>
        <w:t xml:space="preserve">, количество действующих сертификатов ключей </w:t>
      </w:r>
      <w:r w:rsidRPr="002551F6">
        <w:rPr>
          <w:rFonts w:ascii="Times New Roman" w:eastAsia="Times New Roman" w:hAnsi="Times New Roman"/>
          <w:noProof/>
          <w:sz w:val="28"/>
          <w:szCs w:val="28"/>
        </w:rPr>
        <w:t>электронной подписи</w:t>
      </w:r>
      <w:r w:rsidR="004B4529" w:rsidRPr="002551F6">
        <w:rPr>
          <w:rFonts w:ascii="Times New Roman" w:eastAsia="Times New Roman" w:hAnsi="Times New Roman"/>
          <w:noProof/>
          <w:sz w:val="28"/>
          <w:szCs w:val="28"/>
        </w:rPr>
        <w:t xml:space="preserve">, находящихся </w:t>
      </w:r>
      <w:r w:rsidRPr="002551F6">
        <w:rPr>
          <w:rFonts w:ascii="Times New Roman" w:eastAsia="Times New Roman" w:hAnsi="Times New Roman"/>
          <w:noProof/>
          <w:sz w:val="28"/>
          <w:szCs w:val="28"/>
        </w:rPr>
        <w:br/>
        <w:t>на обслуживании в УЦ </w:t>
      </w:r>
      <w:r w:rsidR="004B4529" w:rsidRPr="002551F6">
        <w:rPr>
          <w:rFonts w:ascii="Times New Roman" w:eastAsia="Times New Roman" w:hAnsi="Times New Roman"/>
          <w:noProof/>
          <w:sz w:val="28"/>
          <w:szCs w:val="28"/>
        </w:rPr>
        <w:t xml:space="preserve">ФК по состоянию на </w:t>
      </w:r>
      <w:r w:rsidRPr="002551F6">
        <w:rPr>
          <w:rFonts w:ascii="Times New Roman" w:eastAsia="Times New Roman" w:hAnsi="Times New Roman"/>
          <w:noProof/>
          <w:sz w:val="28"/>
          <w:szCs w:val="28"/>
        </w:rPr>
        <w:t xml:space="preserve">1 января 2016 года, составляет </w:t>
      </w:r>
      <w:r w:rsidR="004B4529" w:rsidRPr="002551F6">
        <w:rPr>
          <w:rFonts w:ascii="Times New Roman" w:eastAsia="Times New Roman" w:hAnsi="Times New Roman"/>
          <w:noProof/>
          <w:sz w:val="28"/>
          <w:szCs w:val="28"/>
        </w:rPr>
        <w:t>668 801 шту</w:t>
      </w:r>
      <w:r w:rsidRPr="002551F6">
        <w:rPr>
          <w:rFonts w:ascii="Times New Roman" w:eastAsia="Times New Roman" w:hAnsi="Times New Roman"/>
          <w:noProof/>
          <w:sz w:val="28"/>
          <w:szCs w:val="28"/>
        </w:rPr>
        <w:t>ка;</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осуществлена организация и контроль</w:t>
      </w:r>
      <w:r w:rsidR="00071D66">
        <w:rPr>
          <w:rFonts w:ascii="Times New Roman" w:eastAsia="Times New Roman" w:hAnsi="Times New Roman"/>
          <w:noProof/>
          <w:sz w:val="28"/>
          <w:szCs w:val="28"/>
        </w:rPr>
        <w:t xml:space="preserve"> </w:t>
      </w:r>
      <w:r w:rsidR="004B4529" w:rsidRPr="002551F6">
        <w:rPr>
          <w:rFonts w:ascii="Times New Roman" w:eastAsia="Times New Roman" w:hAnsi="Times New Roman"/>
          <w:noProof/>
          <w:sz w:val="28"/>
          <w:szCs w:val="28"/>
        </w:rPr>
        <w:t>функционирования УЦ</w:t>
      </w: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 xml:space="preserve">ФК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 xml:space="preserve">и его сервисов. </w:t>
      </w:r>
    </w:p>
    <w:p w:rsidR="004B4529" w:rsidRPr="002551F6" w:rsidRDefault="00074EBA" w:rsidP="00074EB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организации работы УЦ </w:t>
      </w:r>
      <w:r w:rsidR="004B4529" w:rsidRPr="002551F6">
        <w:rPr>
          <w:rFonts w:ascii="Times New Roman" w:hAnsi="Times New Roman"/>
          <w:sz w:val="28"/>
          <w:szCs w:val="28"/>
        </w:rPr>
        <w:t>ФК осуществлена</w:t>
      </w:r>
      <w:r w:rsidR="004B4529" w:rsidRPr="002551F6">
        <w:rPr>
          <w:rFonts w:ascii="Times New Roman" w:hAnsi="Times New Roman"/>
          <w:b/>
          <w:sz w:val="28"/>
          <w:szCs w:val="28"/>
        </w:rPr>
        <w:t xml:space="preserve"> </w:t>
      </w:r>
      <w:r w:rsidR="004B4529" w:rsidRPr="002551F6">
        <w:rPr>
          <w:rFonts w:ascii="Times New Roman" w:hAnsi="Times New Roman"/>
          <w:sz w:val="28"/>
          <w:szCs w:val="28"/>
        </w:rPr>
        <w:t>разработка нормативных методических документов, регламентирующих порядок взаимодействия клиентов органов Федерального казначейс</w:t>
      </w:r>
      <w:r w:rsidRPr="002551F6">
        <w:rPr>
          <w:rFonts w:ascii="Times New Roman" w:hAnsi="Times New Roman"/>
          <w:sz w:val="28"/>
          <w:szCs w:val="28"/>
        </w:rPr>
        <w:t>тва с УЦ </w:t>
      </w:r>
      <w:r w:rsidR="004B4529" w:rsidRPr="002551F6">
        <w:rPr>
          <w:rFonts w:ascii="Times New Roman" w:hAnsi="Times New Roman"/>
          <w:sz w:val="28"/>
          <w:szCs w:val="28"/>
        </w:rPr>
        <w:t xml:space="preserve">ФК, </w:t>
      </w:r>
      <w:r w:rsidRPr="002551F6">
        <w:rPr>
          <w:rFonts w:ascii="Times New Roman" w:hAnsi="Times New Roman"/>
          <w:sz w:val="28"/>
          <w:szCs w:val="28"/>
        </w:rPr>
        <w:br/>
      </w:r>
      <w:r w:rsidR="004B4529" w:rsidRPr="002551F6">
        <w:rPr>
          <w:rFonts w:ascii="Times New Roman" w:hAnsi="Times New Roman"/>
          <w:sz w:val="28"/>
          <w:szCs w:val="28"/>
        </w:rPr>
        <w:t>а также порядок использова</w:t>
      </w:r>
      <w:r w:rsidRPr="002551F6">
        <w:rPr>
          <w:rFonts w:ascii="Times New Roman" w:hAnsi="Times New Roman"/>
          <w:sz w:val="28"/>
          <w:szCs w:val="28"/>
        </w:rPr>
        <w:t>ния сервисов предоставляемых УЦ </w:t>
      </w:r>
      <w:r w:rsidR="004B4529" w:rsidRPr="002551F6">
        <w:rPr>
          <w:rFonts w:ascii="Times New Roman" w:hAnsi="Times New Roman"/>
          <w:sz w:val="28"/>
          <w:szCs w:val="28"/>
        </w:rPr>
        <w:t>ФК:</w:t>
      </w:r>
    </w:p>
    <w:p w:rsidR="004B4529" w:rsidRPr="002551F6" w:rsidRDefault="00074EBA" w:rsidP="00074EBA">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прика</w:t>
      </w:r>
      <w:r w:rsidRPr="002551F6">
        <w:rPr>
          <w:rFonts w:ascii="Times New Roman" w:eastAsia="Times New Roman" w:hAnsi="Times New Roman"/>
          <w:noProof/>
          <w:sz w:val="28"/>
          <w:szCs w:val="28"/>
        </w:rPr>
        <w:t xml:space="preserve">з Федерального казначейства от 9 декабря </w:t>
      </w:r>
      <w:r w:rsidR="004B4529" w:rsidRPr="002551F6">
        <w:rPr>
          <w:rFonts w:ascii="Times New Roman" w:eastAsia="Times New Roman" w:hAnsi="Times New Roman"/>
          <w:noProof/>
          <w:sz w:val="28"/>
          <w:szCs w:val="28"/>
        </w:rPr>
        <w:t>2015</w:t>
      </w:r>
      <w:r w:rsidRPr="002551F6">
        <w:rPr>
          <w:rFonts w:ascii="Times New Roman" w:eastAsia="Times New Roman" w:hAnsi="Times New Roman"/>
          <w:noProof/>
          <w:sz w:val="28"/>
          <w:szCs w:val="28"/>
        </w:rPr>
        <w:t> г. № </w:t>
      </w:r>
      <w:r w:rsidR="004B4529" w:rsidRPr="002551F6">
        <w:rPr>
          <w:rFonts w:ascii="Times New Roman" w:eastAsia="Times New Roman" w:hAnsi="Times New Roman"/>
          <w:noProof/>
          <w:sz w:val="28"/>
          <w:szCs w:val="28"/>
        </w:rPr>
        <w:t xml:space="preserve">341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«О создании информационной системы «Удостоверяющий центр Федерального казначейства»;</w:t>
      </w:r>
    </w:p>
    <w:p w:rsidR="004B4529" w:rsidRPr="002551F6" w:rsidRDefault="00074EBA"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приказ Федерального казначейства от 31</w:t>
      </w:r>
      <w:r w:rsidRPr="002551F6">
        <w:rPr>
          <w:rFonts w:ascii="Times New Roman" w:eastAsia="Times New Roman" w:hAnsi="Times New Roman"/>
          <w:noProof/>
          <w:sz w:val="28"/>
          <w:szCs w:val="28"/>
        </w:rPr>
        <w:t xml:space="preserve"> июля </w:t>
      </w:r>
      <w:r w:rsidR="004B4529" w:rsidRPr="002551F6">
        <w:rPr>
          <w:rFonts w:ascii="Times New Roman" w:eastAsia="Times New Roman" w:hAnsi="Times New Roman"/>
          <w:noProof/>
          <w:sz w:val="28"/>
          <w:szCs w:val="28"/>
        </w:rPr>
        <w:t>2015</w:t>
      </w:r>
      <w:r w:rsidRPr="002551F6">
        <w:rPr>
          <w:rFonts w:ascii="Times New Roman" w:eastAsia="Times New Roman" w:hAnsi="Times New Roman"/>
          <w:noProof/>
          <w:sz w:val="28"/>
          <w:szCs w:val="28"/>
        </w:rPr>
        <w:t> г. № </w:t>
      </w:r>
      <w:r w:rsidR="004B4529" w:rsidRPr="002551F6">
        <w:rPr>
          <w:rFonts w:ascii="Times New Roman" w:eastAsia="Times New Roman" w:hAnsi="Times New Roman"/>
          <w:noProof/>
          <w:sz w:val="28"/>
          <w:szCs w:val="28"/>
        </w:rPr>
        <w:t xml:space="preserve">197 </w:t>
      </w:r>
      <w:r w:rsidR="00EC0C7F"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«Об утверждении Регламента Удостоверяющего центра Федерального казначейства»;</w:t>
      </w:r>
    </w:p>
    <w:p w:rsidR="004B4529" w:rsidRPr="002551F6" w:rsidRDefault="00074EBA"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приказ Федерального казначейства от 14</w:t>
      </w:r>
      <w:r w:rsidRPr="002551F6">
        <w:rPr>
          <w:rFonts w:ascii="Times New Roman" w:eastAsia="Times New Roman" w:hAnsi="Times New Roman"/>
          <w:noProof/>
          <w:sz w:val="28"/>
          <w:szCs w:val="28"/>
        </w:rPr>
        <w:t xml:space="preserve"> августа </w:t>
      </w:r>
      <w:r w:rsidR="004B4529" w:rsidRPr="002551F6">
        <w:rPr>
          <w:rFonts w:ascii="Times New Roman" w:eastAsia="Times New Roman" w:hAnsi="Times New Roman"/>
          <w:noProof/>
          <w:sz w:val="28"/>
          <w:szCs w:val="28"/>
        </w:rPr>
        <w:t>2015</w:t>
      </w:r>
      <w:r w:rsidR="00CE23A6">
        <w:rPr>
          <w:rFonts w:ascii="Times New Roman" w:eastAsia="Times New Roman" w:hAnsi="Times New Roman"/>
          <w:noProof/>
          <w:sz w:val="28"/>
          <w:szCs w:val="28"/>
        </w:rPr>
        <w:t> </w:t>
      </w:r>
      <w:r w:rsidRPr="002551F6">
        <w:rPr>
          <w:rFonts w:ascii="Times New Roman" w:hAnsi="Times New Roman"/>
          <w:sz w:val="28"/>
          <w:szCs w:val="28"/>
        </w:rPr>
        <w:t>г.</w:t>
      </w:r>
      <w:r w:rsidRPr="002551F6">
        <w:rPr>
          <w:rFonts w:ascii="Times New Roman" w:eastAsia="Times New Roman" w:hAnsi="Times New Roman"/>
          <w:noProof/>
          <w:sz w:val="28"/>
          <w:szCs w:val="28"/>
        </w:rPr>
        <w:t xml:space="preserve"> № </w:t>
      </w:r>
      <w:r w:rsidR="004B4529" w:rsidRPr="002551F6">
        <w:rPr>
          <w:rFonts w:ascii="Times New Roman" w:eastAsia="Times New Roman" w:hAnsi="Times New Roman"/>
          <w:noProof/>
          <w:sz w:val="28"/>
          <w:szCs w:val="28"/>
        </w:rPr>
        <w:t xml:space="preserve">211 </w:t>
      </w:r>
      <w:r w:rsidR="00EC0C7F"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 xml:space="preserve">«О возложении полномочий администратора, ответственного </w:t>
      </w:r>
      <w:r w:rsidR="00EC0C7F"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за функционирование Удостоверяющего центра Федерального казначейства, оператора центра безопасности центрального аппарата Федерального казначейства, ответственного за прием и обработку документов заявителей Удостоверяющего центра Федерального казначейства»;</w:t>
      </w:r>
    </w:p>
    <w:p w:rsidR="004B4529" w:rsidRPr="002551F6" w:rsidRDefault="00074EBA"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приказ Федерального казначейства от 27</w:t>
      </w:r>
      <w:r w:rsidRPr="002551F6">
        <w:rPr>
          <w:rFonts w:ascii="Times New Roman" w:eastAsia="Times New Roman" w:hAnsi="Times New Roman"/>
          <w:noProof/>
          <w:sz w:val="28"/>
          <w:szCs w:val="28"/>
        </w:rPr>
        <w:t xml:space="preserve"> ноября </w:t>
      </w:r>
      <w:r w:rsidR="004B4529" w:rsidRPr="002551F6">
        <w:rPr>
          <w:rFonts w:ascii="Times New Roman" w:eastAsia="Times New Roman" w:hAnsi="Times New Roman"/>
          <w:noProof/>
          <w:sz w:val="28"/>
          <w:szCs w:val="28"/>
        </w:rPr>
        <w:t>2015</w:t>
      </w:r>
      <w:r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 323 </w:t>
      </w:r>
      <w:r w:rsidR="00EC0C7F"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«О внесении изменений в Положение об Удостоверяющем центре Федерального казначейства, утвержденное приказом Федерального казначейства от 11</w:t>
      </w:r>
      <w:r w:rsidRPr="002551F6">
        <w:rPr>
          <w:rFonts w:ascii="Times New Roman" w:eastAsia="Times New Roman" w:hAnsi="Times New Roman"/>
          <w:noProof/>
          <w:sz w:val="28"/>
          <w:szCs w:val="28"/>
        </w:rPr>
        <w:t xml:space="preserve"> сентября </w:t>
      </w:r>
      <w:r w:rsidR="004B4529" w:rsidRPr="002551F6">
        <w:rPr>
          <w:rFonts w:ascii="Times New Roman" w:eastAsia="Times New Roman" w:hAnsi="Times New Roman"/>
          <w:noProof/>
          <w:sz w:val="28"/>
          <w:szCs w:val="28"/>
        </w:rPr>
        <w:t>2013</w:t>
      </w:r>
      <w:r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 182».</w:t>
      </w:r>
    </w:p>
    <w:p w:rsidR="004B4529" w:rsidRPr="002551F6" w:rsidRDefault="00EC0C7F" w:rsidP="00EC0C7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модернизации УЦ </w:t>
      </w:r>
      <w:r w:rsidR="004B4529" w:rsidRPr="002551F6">
        <w:rPr>
          <w:rFonts w:ascii="Times New Roman" w:hAnsi="Times New Roman"/>
          <w:sz w:val="28"/>
          <w:szCs w:val="28"/>
        </w:rPr>
        <w:t xml:space="preserve">ФК, в соответствии с требованиями, предъявляемыми к аккредитованным удостоверяющим центрам федеральных органов исполнительной власти в области обеспечения безопасности: </w:t>
      </w:r>
    </w:p>
    <w:p w:rsidR="004B4529" w:rsidRPr="002551F6" w:rsidRDefault="00EC0C7F"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xml:space="preserve">– в рамках государственного контракта от 24 октября 2014 г. № УРСиБИ-27/2014 </w:t>
      </w:r>
      <w:r w:rsidR="004B4529" w:rsidRPr="002551F6">
        <w:rPr>
          <w:rFonts w:ascii="Times New Roman" w:eastAsia="Times New Roman" w:hAnsi="Times New Roman"/>
          <w:noProof/>
          <w:sz w:val="28"/>
          <w:szCs w:val="28"/>
        </w:rPr>
        <w:t>выполнены работы по установке и настройке оборудования и</w:t>
      </w:r>
      <w:r w:rsidRPr="002551F6">
        <w:rPr>
          <w:rFonts w:ascii="Times New Roman" w:eastAsia="Times New Roman" w:hAnsi="Times New Roman"/>
          <w:noProof/>
          <w:sz w:val="28"/>
          <w:szCs w:val="28"/>
        </w:rPr>
        <w:t xml:space="preserve"> обновлению аппаратной части УЦ </w:t>
      </w:r>
      <w:r w:rsidR="004B4529" w:rsidRPr="002551F6">
        <w:rPr>
          <w:rFonts w:ascii="Times New Roman" w:eastAsia="Times New Roman" w:hAnsi="Times New Roman"/>
          <w:noProof/>
          <w:sz w:val="28"/>
          <w:szCs w:val="28"/>
        </w:rPr>
        <w:t xml:space="preserve">ФК на площадке ФГУП </w:t>
      </w:r>
      <w:r w:rsidRPr="002551F6">
        <w:rPr>
          <w:rFonts w:ascii="Times New Roman" w:eastAsia="Times New Roman" w:hAnsi="Times New Roman"/>
          <w:noProof/>
          <w:sz w:val="28"/>
          <w:szCs w:val="28"/>
        </w:rPr>
        <w:t>«</w:t>
      </w:r>
      <w:r w:rsidR="004B4529" w:rsidRPr="002551F6">
        <w:rPr>
          <w:rFonts w:ascii="Times New Roman" w:eastAsia="Times New Roman" w:hAnsi="Times New Roman"/>
          <w:noProof/>
          <w:sz w:val="28"/>
          <w:szCs w:val="28"/>
        </w:rPr>
        <w:t>Гознак</w:t>
      </w:r>
      <w:r w:rsidRPr="002551F6">
        <w:rPr>
          <w:rFonts w:ascii="Times New Roman" w:eastAsia="Times New Roman" w:hAnsi="Times New Roman"/>
          <w:noProof/>
          <w:sz w:val="28"/>
          <w:szCs w:val="28"/>
        </w:rPr>
        <w:t>»</w:t>
      </w:r>
      <w:r w:rsidR="004B4529" w:rsidRPr="002551F6">
        <w:rPr>
          <w:rFonts w:ascii="Times New Roman" w:eastAsia="Times New Roman" w:hAnsi="Times New Roman"/>
          <w:noProof/>
          <w:sz w:val="28"/>
          <w:szCs w:val="28"/>
        </w:rPr>
        <w:t>;</w:t>
      </w:r>
    </w:p>
    <w:p w:rsidR="004B4529" w:rsidRPr="002551F6" w:rsidRDefault="00EC0C7F"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осуществлено подключение УЦ </w:t>
      </w:r>
      <w:r w:rsidR="004B4529" w:rsidRPr="002551F6">
        <w:rPr>
          <w:rFonts w:ascii="Times New Roman" w:eastAsia="Times New Roman" w:hAnsi="Times New Roman"/>
          <w:noProof/>
          <w:sz w:val="28"/>
          <w:szCs w:val="28"/>
        </w:rPr>
        <w:t xml:space="preserve">ФК к </w:t>
      </w:r>
      <w:r w:rsidRPr="002551F6">
        <w:rPr>
          <w:rFonts w:ascii="Times New Roman" w:eastAsia="Times New Roman" w:hAnsi="Times New Roman"/>
          <w:noProof/>
          <w:sz w:val="28"/>
          <w:szCs w:val="28"/>
        </w:rPr>
        <w:t>СМЭВ</w:t>
      </w:r>
      <w:r w:rsidR="004B4529" w:rsidRPr="002551F6">
        <w:rPr>
          <w:rFonts w:ascii="Times New Roman" w:eastAsia="Times New Roman" w:hAnsi="Times New Roman"/>
          <w:noProof/>
          <w:sz w:val="28"/>
          <w:szCs w:val="28"/>
        </w:rPr>
        <w:t xml:space="preserve"> с целью запроса сведений о лицах, обратившихся для получения сертификата ключа проверки электронной подписи из информационных систем </w:t>
      </w:r>
      <w:r w:rsidRPr="002551F6">
        <w:rPr>
          <w:rFonts w:ascii="Times New Roman" w:eastAsia="Times New Roman" w:hAnsi="Times New Roman"/>
          <w:noProof/>
          <w:sz w:val="28"/>
          <w:szCs w:val="28"/>
        </w:rPr>
        <w:t>ПФ РФ</w:t>
      </w:r>
      <w:r w:rsidR="004B4529" w:rsidRPr="002551F6">
        <w:rPr>
          <w:rFonts w:ascii="Times New Roman" w:eastAsia="Times New Roman" w:hAnsi="Times New Roman"/>
          <w:noProof/>
          <w:sz w:val="28"/>
          <w:szCs w:val="28"/>
        </w:rPr>
        <w:t xml:space="preserve"> и ФНС России;</w:t>
      </w:r>
    </w:p>
    <w:p w:rsidR="004B4529" w:rsidRPr="002551F6" w:rsidRDefault="00EC0C7F"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lastRenderedPageBreak/>
        <w:t>– </w:t>
      </w:r>
      <w:r w:rsidR="004B4529" w:rsidRPr="002551F6">
        <w:rPr>
          <w:rFonts w:ascii="Times New Roman" w:eastAsia="Times New Roman" w:hAnsi="Times New Roman"/>
          <w:noProof/>
          <w:sz w:val="28"/>
          <w:szCs w:val="28"/>
        </w:rPr>
        <w:t>осуществлено развертыв</w:t>
      </w:r>
      <w:r w:rsidRPr="002551F6">
        <w:rPr>
          <w:rFonts w:ascii="Times New Roman" w:eastAsia="Times New Roman" w:hAnsi="Times New Roman"/>
          <w:noProof/>
          <w:sz w:val="28"/>
          <w:szCs w:val="28"/>
        </w:rPr>
        <w:t>ание резервного оборудования УЦ </w:t>
      </w:r>
      <w:r w:rsidR="004B4529" w:rsidRPr="002551F6">
        <w:rPr>
          <w:rFonts w:ascii="Times New Roman" w:eastAsia="Times New Roman" w:hAnsi="Times New Roman"/>
          <w:noProof/>
          <w:sz w:val="28"/>
          <w:szCs w:val="28"/>
        </w:rPr>
        <w:t xml:space="preserve">ФК </w:t>
      </w:r>
      <w:r w:rsidRPr="002551F6">
        <w:rPr>
          <w:rFonts w:ascii="Times New Roman" w:eastAsia="Times New Roman" w:hAnsi="Times New Roman"/>
          <w:noProof/>
          <w:sz w:val="28"/>
          <w:szCs w:val="28"/>
        </w:rPr>
        <w:br/>
      </w:r>
      <w:r w:rsidR="004B4529" w:rsidRPr="002551F6">
        <w:rPr>
          <w:rFonts w:ascii="Times New Roman" w:eastAsia="Times New Roman" w:hAnsi="Times New Roman"/>
          <w:noProof/>
          <w:sz w:val="28"/>
          <w:szCs w:val="28"/>
        </w:rPr>
        <w:t>и обновление оборудования Центра сертификации (ЦС);</w:t>
      </w:r>
    </w:p>
    <w:p w:rsidR="004B4529" w:rsidRPr="002551F6" w:rsidRDefault="00EC0C7F"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п</w:t>
      </w:r>
      <w:r w:rsidRPr="002551F6">
        <w:rPr>
          <w:rFonts w:ascii="Times New Roman" w:eastAsia="Times New Roman" w:hAnsi="Times New Roman"/>
          <w:noProof/>
          <w:sz w:val="28"/>
          <w:szCs w:val="28"/>
        </w:rPr>
        <w:t>олучена бессрочная лицензия ФСБ </w:t>
      </w:r>
      <w:r w:rsidR="004B4529" w:rsidRPr="002551F6">
        <w:rPr>
          <w:rFonts w:ascii="Times New Roman" w:eastAsia="Times New Roman" w:hAnsi="Times New Roman"/>
          <w:noProof/>
          <w:sz w:val="28"/>
          <w:szCs w:val="28"/>
        </w:rPr>
        <w:t>России на деятельность органа криптографической защиты информации от 26</w:t>
      </w:r>
      <w:r w:rsidRPr="002551F6">
        <w:rPr>
          <w:rFonts w:ascii="Times New Roman" w:eastAsia="Times New Roman" w:hAnsi="Times New Roman"/>
          <w:noProof/>
          <w:sz w:val="28"/>
          <w:szCs w:val="28"/>
        </w:rPr>
        <w:t xml:space="preserve"> ноября </w:t>
      </w:r>
      <w:r w:rsidR="004B4529" w:rsidRPr="002551F6">
        <w:rPr>
          <w:rFonts w:ascii="Times New Roman" w:eastAsia="Times New Roman" w:hAnsi="Times New Roman"/>
          <w:noProof/>
          <w:sz w:val="28"/>
          <w:szCs w:val="28"/>
        </w:rPr>
        <w:t>2015</w:t>
      </w:r>
      <w:r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 0011956;</w:t>
      </w:r>
    </w:p>
    <w:p w:rsidR="004B4529" w:rsidRPr="002551F6" w:rsidRDefault="00EC0C7F" w:rsidP="00EC0C7F">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eastAsia="Times New Roman" w:hAnsi="Times New Roman"/>
          <w:noProof/>
          <w:sz w:val="28"/>
          <w:szCs w:val="28"/>
        </w:rPr>
        <w:t>– </w:t>
      </w:r>
      <w:r w:rsidR="004B4529" w:rsidRPr="002551F6">
        <w:rPr>
          <w:rFonts w:ascii="Times New Roman" w:eastAsia="Times New Roman" w:hAnsi="Times New Roman"/>
          <w:noProof/>
          <w:sz w:val="28"/>
          <w:szCs w:val="28"/>
        </w:rPr>
        <w:t>во исполнение требований пункта 5 ста</w:t>
      </w:r>
      <w:r w:rsidRPr="002551F6">
        <w:rPr>
          <w:rFonts w:ascii="Times New Roman" w:eastAsia="Times New Roman" w:hAnsi="Times New Roman"/>
          <w:noProof/>
          <w:sz w:val="28"/>
          <w:szCs w:val="28"/>
        </w:rPr>
        <w:t xml:space="preserve">тьи 7 Федерального закона </w:t>
      </w:r>
      <w:r w:rsidRPr="002551F6">
        <w:rPr>
          <w:rFonts w:ascii="Times New Roman" w:eastAsia="Times New Roman" w:hAnsi="Times New Roman"/>
          <w:noProof/>
          <w:sz w:val="28"/>
          <w:szCs w:val="28"/>
        </w:rPr>
        <w:br/>
        <w:t xml:space="preserve">от 21 июля </w:t>
      </w:r>
      <w:r w:rsidR="004B4529" w:rsidRPr="002551F6">
        <w:rPr>
          <w:rFonts w:ascii="Times New Roman" w:eastAsia="Times New Roman" w:hAnsi="Times New Roman"/>
          <w:noProof/>
          <w:sz w:val="28"/>
          <w:szCs w:val="28"/>
        </w:rPr>
        <w:t>2014</w:t>
      </w:r>
      <w:r w:rsidRPr="002551F6">
        <w:rPr>
          <w:rFonts w:ascii="Times New Roman" w:eastAsia="Times New Roman" w:hAnsi="Times New Roman"/>
          <w:noProof/>
          <w:sz w:val="28"/>
          <w:szCs w:val="28"/>
        </w:rPr>
        <w:t> г.</w:t>
      </w:r>
      <w:r w:rsidR="004B4529" w:rsidRPr="002551F6">
        <w:rPr>
          <w:rFonts w:ascii="Times New Roman" w:eastAsia="Times New Roman" w:hAnsi="Times New Roman"/>
          <w:noProof/>
          <w:sz w:val="28"/>
          <w:szCs w:val="28"/>
        </w:rPr>
        <w:t xml:space="preserve"> № 209 «О государственной информационной системе Жилищно-коммунального хозяйства» проведена работа по выдаче органам государственной власти, государственным внебюджетным фондам, органам местного самоуправления сертификатов ключей проверки электронных подписей для их регистрации в системе Жилищно-коммунального хозяйства.</w:t>
      </w:r>
    </w:p>
    <w:p w:rsidR="00FC5875" w:rsidRPr="002551F6" w:rsidRDefault="00FC5875" w:rsidP="001F2EEC">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 Формирование комплексной системы государственного менеджмента в Федеральном казначействе</w:t>
      </w:r>
    </w:p>
    <w:p w:rsidR="003F287D" w:rsidRPr="002551F6" w:rsidRDefault="00EB7BC6" w:rsidP="005847D2">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11</w:t>
      </w:r>
      <w:r w:rsidR="003F287D" w:rsidRPr="002551F6">
        <w:rPr>
          <w:rFonts w:ascii="Times New Roman" w:hAnsi="Times New Roman"/>
          <w:b/>
          <w:sz w:val="28"/>
          <w:szCs w:val="28"/>
        </w:rPr>
        <w:t>.</w:t>
      </w:r>
      <w:r w:rsidR="002B00D1" w:rsidRPr="002551F6">
        <w:rPr>
          <w:rFonts w:ascii="Times New Roman" w:hAnsi="Times New Roman"/>
          <w:b/>
          <w:sz w:val="28"/>
          <w:szCs w:val="28"/>
        </w:rPr>
        <w:t>1</w:t>
      </w:r>
      <w:r w:rsidR="0031021E" w:rsidRPr="002551F6">
        <w:rPr>
          <w:rFonts w:ascii="Times New Roman" w:hAnsi="Times New Roman"/>
          <w:b/>
          <w:sz w:val="28"/>
          <w:szCs w:val="28"/>
        </w:rPr>
        <w:t>.</w:t>
      </w:r>
      <w:r w:rsidR="003F287D" w:rsidRPr="002551F6">
        <w:rPr>
          <w:rFonts w:ascii="Times New Roman" w:hAnsi="Times New Roman"/>
          <w:b/>
          <w:sz w:val="28"/>
          <w:szCs w:val="28"/>
        </w:rPr>
        <w:t> Результаты контрольно-аудиторской деятельности ор</w:t>
      </w:r>
      <w:r w:rsidR="002205B5">
        <w:rPr>
          <w:rFonts w:ascii="Times New Roman" w:hAnsi="Times New Roman"/>
          <w:b/>
          <w:sz w:val="28"/>
          <w:szCs w:val="28"/>
        </w:rPr>
        <w:t>ганов Федерального казначейства</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Во исполнение планов контрольной деятельности на 2015 год контрольно-аудиторскими подразделениями органов Федерального казначейства проведено 2 910 контрольных мероприятий, из них:</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36 – Управлением внутреннего контроля (аудита) и оценки эффективности деятельности (далее – УВК(А)иОЭД), в том числе </w:t>
      </w:r>
      <w:r w:rsidRPr="002551F6">
        <w:rPr>
          <w:rFonts w:ascii="Times New Roman" w:hAnsi="Times New Roman"/>
          <w:sz w:val="28"/>
          <w:szCs w:val="28"/>
        </w:rPr>
        <w:br/>
        <w:t>22 комплексных, 10 тематических проверок ТО</w:t>
      </w:r>
      <w:r w:rsidR="006467FC" w:rsidRPr="002551F6">
        <w:rPr>
          <w:rFonts w:ascii="Times New Roman" w:hAnsi="Times New Roman"/>
          <w:sz w:val="28"/>
          <w:szCs w:val="28"/>
        </w:rPr>
        <w:t>ФК, 1 тематическая проверка ФКУ </w:t>
      </w:r>
      <w:r w:rsidRPr="002551F6">
        <w:rPr>
          <w:rFonts w:ascii="Times New Roman" w:hAnsi="Times New Roman"/>
          <w:sz w:val="28"/>
          <w:szCs w:val="28"/>
        </w:rPr>
        <w:t>«ЦОКР», 3 проверки структурных подразделений ЦАФК;</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2 874 – контрольно-аудиторскими подразделениями ТОФК, в том числе 1 261 проверка структурных подразделений ТОФК (далее</w:t>
      </w:r>
      <w:r w:rsidR="001F2EEC" w:rsidRPr="002551F6">
        <w:rPr>
          <w:rFonts w:ascii="Times New Roman" w:hAnsi="Times New Roman"/>
          <w:sz w:val="28"/>
          <w:szCs w:val="28"/>
        </w:rPr>
        <w:t xml:space="preserve"> </w:t>
      </w:r>
      <w:r w:rsidRPr="002551F6">
        <w:rPr>
          <w:rFonts w:ascii="Times New Roman" w:hAnsi="Times New Roman"/>
          <w:sz w:val="28"/>
          <w:szCs w:val="28"/>
        </w:rPr>
        <w:t>– структурные подразделения) и 1 613 проверок территориально удаленных отделов ТОФК (далее – территориальные отделы).</w:t>
      </w:r>
    </w:p>
    <w:p w:rsidR="003F287D" w:rsidRPr="002551F6" w:rsidRDefault="003F287D" w:rsidP="003F287D">
      <w:pPr>
        <w:spacing w:after="0" w:line="360" w:lineRule="atLeast"/>
        <w:ind w:firstLine="709"/>
        <w:jc w:val="both"/>
        <w:rPr>
          <w:rFonts w:ascii="Times New Roman" w:hAnsi="Times New Roman"/>
          <w:sz w:val="16"/>
          <w:szCs w:val="16"/>
        </w:rPr>
      </w:pPr>
      <w:r w:rsidRPr="002551F6">
        <w:rPr>
          <w:rFonts w:ascii="Times New Roman" w:hAnsi="Times New Roman"/>
          <w:sz w:val="28"/>
          <w:szCs w:val="28"/>
        </w:rPr>
        <w:t xml:space="preserve">По результатам контрольных мероприятий выявлено </w:t>
      </w:r>
      <w:r w:rsidRPr="002551F6">
        <w:rPr>
          <w:rFonts w:ascii="Times New Roman" w:hAnsi="Times New Roman"/>
          <w:sz w:val="28"/>
          <w:szCs w:val="28"/>
        </w:rPr>
        <w:br/>
        <w:t>11</w:t>
      </w:r>
      <w:r w:rsidRPr="002551F6">
        <w:rPr>
          <w:rFonts w:ascii="Times New Roman" w:hAnsi="Times New Roman"/>
          <w:sz w:val="28"/>
          <w:szCs w:val="28"/>
          <w:lang w:val="en-US"/>
        </w:rPr>
        <w:t> </w:t>
      </w:r>
      <w:r w:rsidRPr="002551F6">
        <w:rPr>
          <w:rFonts w:ascii="Times New Roman" w:hAnsi="Times New Roman"/>
          <w:sz w:val="28"/>
          <w:szCs w:val="28"/>
        </w:rPr>
        <w:t>542 нарушени</w:t>
      </w:r>
      <w:r w:rsidR="0031021E" w:rsidRPr="002551F6">
        <w:rPr>
          <w:rFonts w:ascii="Times New Roman" w:hAnsi="Times New Roman"/>
          <w:sz w:val="28"/>
          <w:szCs w:val="28"/>
        </w:rPr>
        <w:t>я</w:t>
      </w:r>
      <w:r w:rsidRPr="002551F6">
        <w:rPr>
          <w:rFonts w:ascii="Times New Roman" w:hAnsi="Times New Roman"/>
          <w:sz w:val="28"/>
          <w:szCs w:val="28"/>
        </w:rPr>
        <w:t>, в том числе по результатам проверок, проведенных УВК(А)иОЭД</w:t>
      </w:r>
      <w:r w:rsidR="0031021E" w:rsidRPr="002551F6">
        <w:rPr>
          <w:rFonts w:ascii="Times New Roman" w:hAnsi="Times New Roman"/>
          <w:sz w:val="28"/>
          <w:szCs w:val="28"/>
        </w:rPr>
        <w:t>, – 1 564 нарушения</w:t>
      </w:r>
      <w:r w:rsidRPr="002551F6">
        <w:rPr>
          <w:rFonts w:ascii="Times New Roman" w:hAnsi="Times New Roman"/>
          <w:sz w:val="28"/>
          <w:szCs w:val="28"/>
        </w:rPr>
        <w:t>, контрольно-аудиторскими подразделениями ТОФК</w:t>
      </w:r>
      <w:r w:rsidR="0031021E" w:rsidRPr="002551F6">
        <w:rPr>
          <w:rFonts w:ascii="Times New Roman" w:hAnsi="Times New Roman"/>
          <w:sz w:val="28"/>
          <w:szCs w:val="28"/>
        </w:rPr>
        <w:t>,</w:t>
      </w:r>
      <w:r w:rsidRPr="002551F6">
        <w:rPr>
          <w:rFonts w:ascii="Times New Roman" w:hAnsi="Times New Roman"/>
          <w:sz w:val="28"/>
          <w:szCs w:val="28"/>
        </w:rPr>
        <w:t> – 9</w:t>
      </w:r>
      <w:r w:rsidRPr="002551F6">
        <w:rPr>
          <w:rFonts w:ascii="Times New Roman" w:hAnsi="Times New Roman"/>
          <w:sz w:val="28"/>
          <w:szCs w:val="28"/>
          <w:lang w:val="en-US"/>
        </w:rPr>
        <w:t> </w:t>
      </w:r>
      <w:r w:rsidRPr="002551F6">
        <w:rPr>
          <w:rFonts w:ascii="Times New Roman" w:hAnsi="Times New Roman"/>
          <w:sz w:val="28"/>
          <w:szCs w:val="28"/>
        </w:rPr>
        <w:t>978 нарушений (таблица</w:t>
      </w:r>
      <w:r w:rsidR="00242478">
        <w:rPr>
          <w:rFonts w:ascii="Times New Roman" w:hAnsi="Times New Roman"/>
          <w:sz w:val="28"/>
          <w:szCs w:val="28"/>
        </w:rPr>
        <w:t> 22</w:t>
      </w:r>
      <w:r w:rsidRPr="002551F6">
        <w:rPr>
          <w:rFonts w:ascii="Times New Roman" w:hAnsi="Times New Roman"/>
          <w:sz w:val="28"/>
          <w:szCs w:val="28"/>
        </w:rPr>
        <w:t>).</w:t>
      </w:r>
    </w:p>
    <w:p w:rsidR="003F287D" w:rsidRPr="002551F6" w:rsidRDefault="003F287D" w:rsidP="00D82BC8">
      <w:pPr>
        <w:pageBreakBefore/>
        <w:tabs>
          <w:tab w:val="left" w:pos="720"/>
        </w:tabs>
        <w:spacing w:after="120" w:line="240" w:lineRule="auto"/>
        <w:jc w:val="right"/>
        <w:rPr>
          <w:rFonts w:ascii="Times New Roman" w:hAnsi="Times New Roman"/>
          <w:sz w:val="28"/>
          <w:szCs w:val="28"/>
        </w:rPr>
      </w:pPr>
      <w:r w:rsidRPr="002551F6">
        <w:rPr>
          <w:rFonts w:ascii="Times New Roman" w:hAnsi="Times New Roman"/>
          <w:sz w:val="28"/>
          <w:szCs w:val="28"/>
        </w:rPr>
        <w:lastRenderedPageBreak/>
        <w:t>Таблица</w:t>
      </w:r>
      <w:r w:rsidR="0070547B" w:rsidRPr="002551F6">
        <w:rPr>
          <w:rFonts w:ascii="Times New Roman" w:hAnsi="Times New Roman"/>
          <w:sz w:val="28"/>
          <w:szCs w:val="28"/>
        </w:rPr>
        <w:t> </w:t>
      </w:r>
      <w:r w:rsidR="00242478">
        <w:rPr>
          <w:rFonts w:ascii="Times New Roman" w:hAnsi="Times New Roman"/>
          <w:sz w:val="28"/>
          <w:szCs w:val="28"/>
        </w:rPr>
        <w:t>22</w:t>
      </w:r>
    </w:p>
    <w:p w:rsidR="003F287D" w:rsidRPr="002551F6" w:rsidRDefault="003F287D" w:rsidP="0031021E">
      <w:pPr>
        <w:tabs>
          <w:tab w:val="left" w:pos="0"/>
        </w:tabs>
        <w:spacing w:before="120" w:after="120" w:line="360" w:lineRule="atLeast"/>
        <w:jc w:val="center"/>
        <w:rPr>
          <w:rFonts w:ascii="Times New Roman" w:hAnsi="Times New Roman"/>
          <w:b/>
          <w:sz w:val="28"/>
          <w:szCs w:val="28"/>
        </w:rPr>
      </w:pPr>
      <w:r w:rsidRPr="002551F6">
        <w:rPr>
          <w:rFonts w:ascii="Times New Roman" w:hAnsi="Times New Roman"/>
          <w:b/>
          <w:sz w:val="28"/>
          <w:szCs w:val="28"/>
        </w:rPr>
        <w:t>Информация о количестве контрольных мероприятий, проведенных контрольно-аудиторскими подразделениями органов Федерального казначейства, и выявленных нарушениях в 2015 году</w:t>
      </w:r>
    </w:p>
    <w:tbl>
      <w:tblPr>
        <w:tblW w:w="9498" w:type="dxa"/>
        <w:tblInd w:w="108" w:type="dxa"/>
        <w:tblLayout w:type="fixed"/>
        <w:tblLook w:val="0000" w:firstRow="0" w:lastRow="0" w:firstColumn="0" w:lastColumn="0" w:noHBand="0" w:noVBand="0"/>
      </w:tblPr>
      <w:tblGrid>
        <w:gridCol w:w="567"/>
        <w:gridCol w:w="3686"/>
        <w:gridCol w:w="1701"/>
        <w:gridCol w:w="1701"/>
        <w:gridCol w:w="1843"/>
      </w:tblGrid>
      <w:tr w:rsidR="003F287D" w:rsidRPr="002551F6" w:rsidTr="000923C5">
        <w:trPr>
          <w:trHeight w:val="240"/>
        </w:trPr>
        <w:tc>
          <w:tcPr>
            <w:tcW w:w="567" w:type="dxa"/>
            <w:vMerge w:val="restart"/>
            <w:tcBorders>
              <w:top w:val="single" w:sz="4" w:space="0" w:color="auto"/>
              <w:left w:val="single" w:sz="4" w:space="0" w:color="auto"/>
              <w:bottom w:val="single" w:sz="4" w:space="0" w:color="000000"/>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r w:rsidRPr="002551F6">
              <w:rPr>
                <w:rFonts w:ascii="Times New Roman" w:hAnsi="Times New Roman"/>
                <w:b/>
                <w:sz w:val="24"/>
                <w:szCs w:val="24"/>
              </w:rPr>
              <w:t>№ п/п</w:t>
            </w:r>
          </w:p>
        </w:tc>
        <w:tc>
          <w:tcPr>
            <w:tcW w:w="3686" w:type="dxa"/>
            <w:vMerge w:val="restart"/>
            <w:tcBorders>
              <w:top w:val="single" w:sz="4" w:space="0" w:color="auto"/>
              <w:left w:val="single" w:sz="4" w:space="0" w:color="auto"/>
              <w:bottom w:val="single" w:sz="4" w:space="0" w:color="000000"/>
              <w:right w:val="single" w:sz="4" w:space="0" w:color="auto"/>
            </w:tcBorders>
            <w:vAlign w:val="center"/>
          </w:tcPr>
          <w:p w:rsidR="0031021E" w:rsidRPr="002551F6" w:rsidRDefault="0031021E" w:rsidP="0031021E">
            <w:pPr>
              <w:spacing w:after="0" w:line="240" w:lineRule="atLeast"/>
              <w:jc w:val="center"/>
              <w:rPr>
                <w:rFonts w:ascii="Times New Roman" w:hAnsi="Times New Roman"/>
                <w:b/>
                <w:sz w:val="24"/>
                <w:szCs w:val="24"/>
              </w:rPr>
            </w:pPr>
          </w:p>
          <w:p w:rsidR="003F287D" w:rsidRPr="002551F6" w:rsidRDefault="003F287D" w:rsidP="0031021E">
            <w:pPr>
              <w:spacing w:after="0" w:line="240" w:lineRule="atLeast"/>
              <w:jc w:val="center"/>
              <w:rPr>
                <w:rFonts w:ascii="Times New Roman" w:hAnsi="Times New Roman"/>
                <w:b/>
                <w:sz w:val="24"/>
                <w:szCs w:val="24"/>
              </w:rPr>
            </w:pPr>
            <w:r w:rsidRPr="002551F6">
              <w:rPr>
                <w:rFonts w:ascii="Times New Roman" w:hAnsi="Times New Roman"/>
                <w:b/>
                <w:sz w:val="24"/>
                <w:szCs w:val="24"/>
              </w:rPr>
              <w:t>Наименование субъектов и объектов контроля</w:t>
            </w:r>
          </w:p>
          <w:p w:rsidR="003F287D" w:rsidRPr="002551F6" w:rsidRDefault="003F287D" w:rsidP="0031021E">
            <w:pPr>
              <w:spacing w:after="0" w:line="240" w:lineRule="atLeast"/>
              <w:jc w:val="center"/>
              <w:rPr>
                <w:rFonts w:ascii="Times New Roman" w:hAnsi="Times New Roman"/>
                <w:b/>
                <w:sz w:val="24"/>
                <w:szCs w:val="24"/>
              </w:rPr>
            </w:pPr>
          </w:p>
        </w:tc>
        <w:tc>
          <w:tcPr>
            <w:tcW w:w="5245" w:type="dxa"/>
            <w:gridSpan w:val="3"/>
            <w:tcBorders>
              <w:top w:val="single" w:sz="4" w:space="0" w:color="auto"/>
              <w:left w:val="nil"/>
              <w:bottom w:val="single" w:sz="4" w:space="0" w:color="auto"/>
              <w:right w:val="single" w:sz="4" w:space="0" w:color="auto"/>
            </w:tcBorders>
            <w:vAlign w:val="bottom"/>
          </w:tcPr>
          <w:p w:rsidR="003F287D" w:rsidRPr="002551F6" w:rsidRDefault="003F287D" w:rsidP="0031021E">
            <w:pPr>
              <w:spacing w:after="0" w:line="240" w:lineRule="atLeast"/>
              <w:jc w:val="center"/>
              <w:rPr>
                <w:rFonts w:ascii="Times New Roman" w:hAnsi="Times New Roman"/>
                <w:b/>
                <w:bCs/>
                <w:sz w:val="24"/>
                <w:szCs w:val="24"/>
              </w:rPr>
            </w:pPr>
            <w:r w:rsidRPr="002551F6">
              <w:rPr>
                <w:rFonts w:ascii="Times New Roman" w:hAnsi="Times New Roman"/>
                <w:b/>
                <w:bCs/>
                <w:sz w:val="24"/>
                <w:szCs w:val="24"/>
              </w:rPr>
              <w:t>2015 год</w:t>
            </w:r>
          </w:p>
        </w:tc>
      </w:tr>
      <w:tr w:rsidR="0031021E" w:rsidRPr="002551F6" w:rsidTr="000923C5">
        <w:trPr>
          <w:trHeight w:val="746"/>
        </w:trPr>
        <w:tc>
          <w:tcPr>
            <w:tcW w:w="567" w:type="dxa"/>
            <w:vMerge/>
            <w:tcBorders>
              <w:top w:val="single" w:sz="4" w:space="0" w:color="auto"/>
              <w:left w:val="single" w:sz="4" w:space="0" w:color="auto"/>
              <w:bottom w:val="single" w:sz="4" w:space="0" w:color="000000"/>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p>
        </w:tc>
        <w:tc>
          <w:tcPr>
            <w:tcW w:w="3686" w:type="dxa"/>
            <w:vMerge/>
            <w:tcBorders>
              <w:top w:val="single" w:sz="4" w:space="0" w:color="auto"/>
              <w:left w:val="single" w:sz="4" w:space="0" w:color="auto"/>
              <w:bottom w:val="single" w:sz="4" w:space="0" w:color="000000"/>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p>
        </w:tc>
        <w:tc>
          <w:tcPr>
            <w:tcW w:w="1701" w:type="dxa"/>
            <w:tcBorders>
              <w:top w:val="nil"/>
              <w:left w:val="nil"/>
              <w:bottom w:val="single" w:sz="4" w:space="0" w:color="auto"/>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r w:rsidRPr="002551F6">
              <w:rPr>
                <w:rFonts w:ascii="Times New Roman" w:hAnsi="Times New Roman"/>
                <w:b/>
                <w:sz w:val="24"/>
                <w:szCs w:val="24"/>
              </w:rPr>
              <w:t>количество проверок, шт</w:t>
            </w:r>
            <w:r w:rsidR="00C8539F" w:rsidRPr="002551F6">
              <w:rPr>
                <w:rFonts w:ascii="Times New Roman" w:hAnsi="Times New Roman"/>
                <w:b/>
                <w:sz w:val="24"/>
                <w:szCs w:val="24"/>
              </w:rPr>
              <w:t>.</w:t>
            </w:r>
          </w:p>
        </w:tc>
        <w:tc>
          <w:tcPr>
            <w:tcW w:w="1701" w:type="dxa"/>
            <w:tcBorders>
              <w:top w:val="nil"/>
              <w:left w:val="nil"/>
              <w:bottom w:val="single" w:sz="4" w:space="0" w:color="auto"/>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r w:rsidRPr="002551F6">
              <w:rPr>
                <w:rFonts w:ascii="Times New Roman" w:hAnsi="Times New Roman"/>
                <w:b/>
                <w:sz w:val="24"/>
                <w:szCs w:val="24"/>
              </w:rPr>
              <w:t>количество выявленных нарушений, шт</w:t>
            </w:r>
            <w:r w:rsidR="00C8539F" w:rsidRPr="002551F6">
              <w:rPr>
                <w:rFonts w:ascii="Times New Roman" w:hAnsi="Times New Roman"/>
                <w:b/>
                <w:sz w:val="24"/>
                <w:szCs w:val="24"/>
              </w:rPr>
              <w:t>.</w:t>
            </w:r>
          </w:p>
        </w:tc>
        <w:tc>
          <w:tcPr>
            <w:tcW w:w="1843" w:type="dxa"/>
            <w:tcBorders>
              <w:top w:val="nil"/>
              <w:left w:val="nil"/>
              <w:bottom w:val="single" w:sz="4" w:space="0" w:color="auto"/>
              <w:right w:val="single" w:sz="4" w:space="0" w:color="auto"/>
            </w:tcBorders>
            <w:vAlign w:val="center"/>
          </w:tcPr>
          <w:p w:rsidR="003F287D" w:rsidRPr="002551F6" w:rsidRDefault="003F287D" w:rsidP="0031021E">
            <w:pPr>
              <w:spacing w:after="0" w:line="240" w:lineRule="atLeast"/>
              <w:jc w:val="center"/>
              <w:rPr>
                <w:rFonts w:ascii="Times New Roman" w:hAnsi="Times New Roman"/>
                <w:b/>
                <w:sz w:val="24"/>
                <w:szCs w:val="24"/>
              </w:rPr>
            </w:pPr>
            <w:r w:rsidRPr="002551F6">
              <w:rPr>
                <w:rFonts w:ascii="Times New Roman" w:hAnsi="Times New Roman"/>
                <w:b/>
                <w:sz w:val="24"/>
                <w:szCs w:val="24"/>
              </w:rPr>
              <w:t>удельный вес от общего количества нарушений, %</w:t>
            </w:r>
          </w:p>
        </w:tc>
      </w:tr>
      <w:tr w:rsidR="0031021E" w:rsidRPr="002551F6" w:rsidTr="000923C5">
        <w:trPr>
          <w:trHeight w:val="212"/>
        </w:trPr>
        <w:tc>
          <w:tcPr>
            <w:tcW w:w="567" w:type="dxa"/>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1</w:t>
            </w:r>
          </w:p>
        </w:tc>
        <w:tc>
          <w:tcPr>
            <w:tcW w:w="3686" w:type="dxa"/>
            <w:tcBorders>
              <w:top w:val="single" w:sz="4" w:space="0" w:color="auto"/>
              <w:left w:val="nil"/>
              <w:bottom w:val="single" w:sz="4" w:space="0" w:color="auto"/>
              <w:right w:val="single" w:sz="4" w:space="0" w:color="auto"/>
            </w:tcBorders>
            <w:vAlign w:val="center"/>
          </w:tcPr>
          <w:p w:rsidR="003F287D" w:rsidRPr="002551F6" w:rsidRDefault="003F287D" w:rsidP="0031021E">
            <w:pPr>
              <w:spacing w:after="0" w:line="240" w:lineRule="atLeast"/>
              <w:jc w:val="center"/>
              <w:rPr>
                <w:rFonts w:ascii="Times New Roman" w:hAnsi="Times New Roman"/>
                <w:iCs/>
                <w:sz w:val="24"/>
                <w:szCs w:val="24"/>
              </w:rPr>
            </w:pPr>
            <w:r w:rsidRPr="002551F6">
              <w:rPr>
                <w:rFonts w:ascii="Times New Roman" w:hAnsi="Times New Roman"/>
                <w:iCs/>
                <w:sz w:val="24"/>
                <w:szCs w:val="24"/>
              </w:rPr>
              <w:t>2</w:t>
            </w:r>
          </w:p>
        </w:tc>
        <w:tc>
          <w:tcPr>
            <w:tcW w:w="1701" w:type="dxa"/>
            <w:tcBorders>
              <w:top w:val="nil"/>
              <w:left w:val="nil"/>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3</w:t>
            </w:r>
          </w:p>
        </w:tc>
        <w:tc>
          <w:tcPr>
            <w:tcW w:w="1701" w:type="dxa"/>
            <w:tcBorders>
              <w:top w:val="nil"/>
              <w:left w:val="nil"/>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4</w:t>
            </w:r>
          </w:p>
        </w:tc>
        <w:tc>
          <w:tcPr>
            <w:tcW w:w="1843" w:type="dxa"/>
            <w:tcBorders>
              <w:top w:val="nil"/>
              <w:left w:val="nil"/>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5</w:t>
            </w:r>
          </w:p>
        </w:tc>
      </w:tr>
      <w:tr w:rsidR="0031021E" w:rsidRPr="002551F6" w:rsidTr="000923C5">
        <w:trPr>
          <w:trHeight w:val="1004"/>
        </w:trPr>
        <w:tc>
          <w:tcPr>
            <w:tcW w:w="567" w:type="dxa"/>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1</w:t>
            </w:r>
          </w:p>
        </w:tc>
        <w:tc>
          <w:tcPr>
            <w:tcW w:w="3686" w:type="dxa"/>
            <w:tcBorders>
              <w:top w:val="single" w:sz="4" w:space="0" w:color="auto"/>
              <w:left w:val="nil"/>
              <w:bottom w:val="single" w:sz="4" w:space="0" w:color="auto"/>
              <w:right w:val="single" w:sz="4" w:space="0" w:color="auto"/>
            </w:tcBorders>
            <w:vAlign w:val="center"/>
          </w:tcPr>
          <w:p w:rsidR="003F287D" w:rsidRPr="000923C5" w:rsidRDefault="003F287D" w:rsidP="0031021E">
            <w:pPr>
              <w:spacing w:after="0" w:line="240" w:lineRule="atLeast"/>
              <w:rPr>
                <w:rFonts w:ascii="Times New Roman" w:hAnsi="Times New Roman"/>
                <w:i/>
                <w:iCs/>
                <w:sz w:val="24"/>
                <w:szCs w:val="24"/>
              </w:rPr>
            </w:pPr>
            <w:r w:rsidRPr="002551F6">
              <w:rPr>
                <w:rFonts w:ascii="Times New Roman" w:hAnsi="Times New Roman"/>
                <w:i/>
                <w:iCs/>
                <w:sz w:val="24"/>
                <w:szCs w:val="24"/>
              </w:rPr>
              <w:t>Управление внутреннего контроля (аудита) и оценки эффективности деятельности Федерального казначейства, всего,</w:t>
            </w:r>
            <w:r w:rsidR="000923C5">
              <w:rPr>
                <w:rFonts w:ascii="Times New Roman" w:hAnsi="Times New Roman"/>
                <w:i/>
                <w:iCs/>
                <w:sz w:val="24"/>
                <w:szCs w:val="24"/>
              </w:rPr>
              <w:t xml:space="preserve"> </w:t>
            </w:r>
            <w:r w:rsidRPr="002551F6">
              <w:rPr>
                <w:rFonts w:ascii="Times New Roman" w:hAnsi="Times New Roman"/>
                <w:i/>
                <w:iCs/>
                <w:sz w:val="24"/>
                <w:szCs w:val="24"/>
              </w:rPr>
              <w:t>в том числе:</w:t>
            </w:r>
          </w:p>
        </w:tc>
        <w:tc>
          <w:tcPr>
            <w:tcW w:w="1701" w:type="dxa"/>
            <w:tcBorders>
              <w:top w:val="nil"/>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36</w:t>
            </w:r>
          </w:p>
        </w:tc>
        <w:tc>
          <w:tcPr>
            <w:tcW w:w="1701" w:type="dxa"/>
            <w:tcBorders>
              <w:top w:val="nil"/>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1 564</w:t>
            </w:r>
          </w:p>
        </w:tc>
        <w:tc>
          <w:tcPr>
            <w:tcW w:w="1843" w:type="dxa"/>
            <w:tcBorders>
              <w:top w:val="nil"/>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13,55</w:t>
            </w:r>
          </w:p>
        </w:tc>
      </w:tr>
      <w:tr w:rsidR="0031021E" w:rsidRPr="002551F6" w:rsidTr="000923C5">
        <w:trPr>
          <w:trHeight w:val="349"/>
        </w:trPr>
        <w:tc>
          <w:tcPr>
            <w:tcW w:w="567" w:type="dxa"/>
            <w:tcBorders>
              <w:top w:val="single" w:sz="4" w:space="0" w:color="auto"/>
              <w:left w:val="single" w:sz="4" w:space="0" w:color="auto"/>
              <w:right w:val="single" w:sz="4" w:space="0" w:color="auto"/>
            </w:tcBorders>
            <w:noWrap/>
            <w:vAlign w:val="bottom"/>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 </w:t>
            </w:r>
          </w:p>
        </w:tc>
        <w:tc>
          <w:tcPr>
            <w:tcW w:w="3686" w:type="dxa"/>
            <w:tcBorders>
              <w:top w:val="single" w:sz="4" w:space="0" w:color="auto"/>
              <w:left w:val="single" w:sz="4" w:space="0" w:color="auto"/>
              <w:right w:val="single" w:sz="4" w:space="0" w:color="auto"/>
            </w:tcBorders>
            <w:vAlign w:val="center"/>
          </w:tcPr>
          <w:p w:rsidR="003F287D" w:rsidRPr="002551F6" w:rsidRDefault="003F287D" w:rsidP="0031021E">
            <w:pPr>
              <w:spacing w:after="0" w:line="240" w:lineRule="atLeast"/>
              <w:rPr>
                <w:rFonts w:ascii="Times New Roman" w:hAnsi="Times New Roman"/>
                <w:sz w:val="24"/>
                <w:szCs w:val="24"/>
              </w:rPr>
            </w:pPr>
            <w:r w:rsidRPr="002551F6">
              <w:rPr>
                <w:rFonts w:ascii="Times New Roman" w:hAnsi="Times New Roman"/>
                <w:sz w:val="24"/>
                <w:szCs w:val="24"/>
              </w:rPr>
              <w:t>– управления центрального аппарата Федерального казначейства</w:t>
            </w:r>
          </w:p>
        </w:tc>
        <w:tc>
          <w:tcPr>
            <w:tcW w:w="1701" w:type="dxa"/>
            <w:tcBorders>
              <w:top w:val="single" w:sz="4" w:space="0" w:color="auto"/>
              <w:left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3</w:t>
            </w:r>
          </w:p>
        </w:tc>
        <w:tc>
          <w:tcPr>
            <w:tcW w:w="1701" w:type="dxa"/>
            <w:tcBorders>
              <w:top w:val="single" w:sz="4" w:space="0" w:color="auto"/>
              <w:left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88</w:t>
            </w:r>
          </w:p>
        </w:tc>
        <w:tc>
          <w:tcPr>
            <w:tcW w:w="1843" w:type="dxa"/>
            <w:tcBorders>
              <w:top w:val="single" w:sz="4" w:space="0" w:color="auto"/>
              <w:left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0,76</w:t>
            </w:r>
          </w:p>
        </w:tc>
      </w:tr>
      <w:tr w:rsidR="0031021E" w:rsidRPr="002551F6" w:rsidTr="000923C5">
        <w:trPr>
          <w:trHeight w:val="354"/>
        </w:trPr>
        <w:tc>
          <w:tcPr>
            <w:tcW w:w="567" w:type="dxa"/>
            <w:tcBorders>
              <w:top w:val="nil"/>
              <w:left w:val="single" w:sz="4" w:space="0" w:color="auto"/>
              <w:bottom w:val="single" w:sz="4" w:space="0" w:color="auto"/>
              <w:right w:val="single" w:sz="4" w:space="0" w:color="auto"/>
            </w:tcBorders>
            <w:noWrap/>
            <w:vAlign w:val="bottom"/>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 </w:t>
            </w:r>
          </w:p>
        </w:tc>
        <w:tc>
          <w:tcPr>
            <w:tcW w:w="3686" w:type="dxa"/>
            <w:tcBorders>
              <w:top w:val="nil"/>
              <w:left w:val="single" w:sz="4" w:space="0" w:color="auto"/>
              <w:bottom w:val="single" w:sz="4" w:space="0" w:color="auto"/>
              <w:right w:val="single" w:sz="4" w:space="0" w:color="auto"/>
            </w:tcBorders>
            <w:vAlign w:val="center"/>
          </w:tcPr>
          <w:p w:rsidR="003F287D" w:rsidRPr="002551F6" w:rsidRDefault="003F287D" w:rsidP="0031021E">
            <w:pPr>
              <w:spacing w:after="0" w:line="240" w:lineRule="atLeast"/>
              <w:rPr>
                <w:rFonts w:ascii="Times New Roman" w:hAnsi="Times New Roman"/>
                <w:sz w:val="24"/>
                <w:szCs w:val="24"/>
              </w:rPr>
            </w:pPr>
            <w:r w:rsidRPr="002551F6">
              <w:rPr>
                <w:rFonts w:ascii="Times New Roman" w:hAnsi="Times New Roman"/>
                <w:sz w:val="24"/>
                <w:szCs w:val="24"/>
              </w:rPr>
              <w:t>– территориальные органы Федерального казначейства</w:t>
            </w:r>
            <w:r w:rsidR="00C8539F" w:rsidRPr="002551F6">
              <w:rPr>
                <w:rFonts w:ascii="Times New Roman" w:hAnsi="Times New Roman"/>
                <w:sz w:val="24"/>
                <w:szCs w:val="24"/>
              </w:rPr>
              <w:t xml:space="preserve"> и ФКУ «ЦОКР»</w:t>
            </w:r>
          </w:p>
        </w:tc>
        <w:tc>
          <w:tcPr>
            <w:tcW w:w="1701" w:type="dxa"/>
            <w:tcBorders>
              <w:top w:val="nil"/>
              <w:left w:val="single" w:sz="4" w:space="0" w:color="auto"/>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33</w:t>
            </w:r>
          </w:p>
        </w:tc>
        <w:tc>
          <w:tcPr>
            <w:tcW w:w="1701" w:type="dxa"/>
            <w:tcBorders>
              <w:top w:val="nil"/>
              <w:left w:val="single" w:sz="4" w:space="0" w:color="auto"/>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1 476</w:t>
            </w:r>
          </w:p>
        </w:tc>
        <w:tc>
          <w:tcPr>
            <w:tcW w:w="1843" w:type="dxa"/>
            <w:tcBorders>
              <w:top w:val="nil"/>
              <w:left w:val="single" w:sz="4" w:space="0" w:color="auto"/>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12,79</w:t>
            </w:r>
          </w:p>
        </w:tc>
      </w:tr>
      <w:tr w:rsidR="0031021E" w:rsidRPr="002551F6" w:rsidTr="000923C5">
        <w:trPr>
          <w:trHeight w:val="673"/>
        </w:trPr>
        <w:tc>
          <w:tcPr>
            <w:tcW w:w="567" w:type="dxa"/>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r w:rsidRPr="002551F6">
              <w:rPr>
                <w:rFonts w:ascii="Times New Roman" w:hAnsi="Times New Roman"/>
                <w:sz w:val="24"/>
                <w:szCs w:val="24"/>
              </w:rPr>
              <w:t>2</w:t>
            </w:r>
          </w:p>
        </w:tc>
        <w:tc>
          <w:tcPr>
            <w:tcW w:w="3686" w:type="dxa"/>
            <w:tcBorders>
              <w:top w:val="single" w:sz="4" w:space="0" w:color="auto"/>
              <w:left w:val="nil"/>
              <w:bottom w:val="single" w:sz="4" w:space="0" w:color="auto"/>
              <w:right w:val="single" w:sz="4" w:space="0" w:color="auto"/>
            </w:tcBorders>
            <w:vAlign w:val="center"/>
          </w:tcPr>
          <w:p w:rsidR="003F287D" w:rsidRPr="002551F6" w:rsidRDefault="003F287D" w:rsidP="0031021E">
            <w:pPr>
              <w:spacing w:after="0" w:line="240" w:lineRule="atLeast"/>
              <w:rPr>
                <w:rFonts w:ascii="Times New Roman" w:hAnsi="Times New Roman"/>
                <w:i/>
                <w:iCs/>
                <w:sz w:val="24"/>
                <w:szCs w:val="24"/>
              </w:rPr>
            </w:pPr>
            <w:r w:rsidRPr="002551F6">
              <w:rPr>
                <w:rFonts w:ascii="Times New Roman" w:hAnsi="Times New Roman"/>
                <w:i/>
                <w:sz w:val="24"/>
                <w:szCs w:val="24"/>
              </w:rPr>
              <w:t>Территориальные органы Федерального казначейства</w:t>
            </w:r>
            <w:r w:rsidR="000923C5">
              <w:rPr>
                <w:rFonts w:ascii="Times New Roman" w:hAnsi="Times New Roman"/>
                <w:i/>
                <w:iCs/>
                <w:sz w:val="24"/>
                <w:szCs w:val="24"/>
              </w:rPr>
              <w:t>, всего,</w:t>
            </w:r>
            <w:r w:rsidR="00494C73">
              <w:rPr>
                <w:rFonts w:ascii="Times New Roman" w:hAnsi="Times New Roman"/>
                <w:i/>
                <w:iCs/>
                <w:sz w:val="24"/>
                <w:szCs w:val="24"/>
              </w:rPr>
              <w:t xml:space="preserve"> </w:t>
            </w:r>
            <w:r w:rsidRPr="002551F6">
              <w:rPr>
                <w:rFonts w:ascii="Times New Roman" w:hAnsi="Times New Roman"/>
                <w:i/>
                <w:iCs/>
                <w:sz w:val="24"/>
                <w:szCs w:val="24"/>
              </w:rPr>
              <w:t>в том числе:</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2 874</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9 978</w:t>
            </w:r>
          </w:p>
        </w:tc>
        <w:tc>
          <w:tcPr>
            <w:tcW w:w="1843"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86,45</w:t>
            </w:r>
          </w:p>
        </w:tc>
      </w:tr>
      <w:tr w:rsidR="0031021E" w:rsidRPr="002551F6" w:rsidTr="000923C5">
        <w:trPr>
          <w:trHeight w:val="673"/>
        </w:trPr>
        <w:tc>
          <w:tcPr>
            <w:tcW w:w="567" w:type="dxa"/>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p>
        </w:tc>
        <w:tc>
          <w:tcPr>
            <w:tcW w:w="3686" w:type="dxa"/>
            <w:tcBorders>
              <w:top w:val="single" w:sz="4" w:space="0" w:color="auto"/>
              <w:left w:val="nil"/>
              <w:bottom w:val="single" w:sz="4" w:space="0" w:color="auto"/>
              <w:right w:val="single" w:sz="4" w:space="0" w:color="auto"/>
            </w:tcBorders>
            <w:vAlign w:val="center"/>
          </w:tcPr>
          <w:p w:rsidR="003F287D" w:rsidRPr="002551F6" w:rsidRDefault="003F287D" w:rsidP="0031021E">
            <w:pPr>
              <w:spacing w:after="0" w:line="240" w:lineRule="atLeast"/>
              <w:rPr>
                <w:rFonts w:ascii="Times New Roman" w:hAnsi="Times New Roman"/>
                <w:sz w:val="24"/>
                <w:szCs w:val="24"/>
              </w:rPr>
            </w:pPr>
            <w:r w:rsidRPr="002551F6">
              <w:rPr>
                <w:rFonts w:ascii="Times New Roman" w:hAnsi="Times New Roman"/>
                <w:sz w:val="24"/>
                <w:szCs w:val="24"/>
              </w:rPr>
              <w:t>– структурные подразделения территориальных органов Федерального казначейства</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1 261</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2 557</w:t>
            </w:r>
          </w:p>
        </w:tc>
        <w:tc>
          <w:tcPr>
            <w:tcW w:w="1843"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22,15</w:t>
            </w:r>
          </w:p>
        </w:tc>
      </w:tr>
      <w:tr w:rsidR="0031021E" w:rsidRPr="002551F6" w:rsidTr="000923C5">
        <w:trPr>
          <w:trHeight w:val="673"/>
        </w:trPr>
        <w:tc>
          <w:tcPr>
            <w:tcW w:w="567" w:type="dxa"/>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sz w:val="24"/>
                <w:szCs w:val="24"/>
              </w:rPr>
            </w:pPr>
          </w:p>
        </w:tc>
        <w:tc>
          <w:tcPr>
            <w:tcW w:w="3686" w:type="dxa"/>
            <w:tcBorders>
              <w:top w:val="single" w:sz="4" w:space="0" w:color="auto"/>
              <w:left w:val="nil"/>
              <w:bottom w:val="single" w:sz="4" w:space="0" w:color="auto"/>
              <w:right w:val="single" w:sz="4" w:space="0" w:color="auto"/>
            </w:tcBorders>
            <w:vAlign w:val="center"/>
          </w:tcPr>
          <w:p w:rsidR="003F287D" w:rsidRPr="002551F6" w:rsidRDefault="003F287D" w:rsidP="00C8539F">
            <w:pPr>
              <w:spacing w:after="0" w:line="240" w:lineRule="atLeast"/>
              <w:rPr>
                <w:rFonts w:ascii="Times New Roman" w:hAnsi="Times New Roman"/>
                <w:sz w:val="24"/>
                <w:szCs w:val="24"/>
              </w:rPr>
            </w:pPr>
            <w:r w:rsidRPr="002551F6">
              <w:rPr>
                <w:rFonts w:ascii="Times New Roman" w:hAnsi="Times New Roman"/>
                <w:sz w:val="24"/>
                <w:szCs w:val="24"/>
              </w:rPr>
              <w:t>– территориально удаленные отделы территориальных органов Федерального казначейства</w:t>
            </w:r>
            <w:r w:rsidR="00C8539F" w:rsidRPr="002551F6">
              <w:rPr>
                <w:rFonts w:ascii="Times New Roman" w:hAnsi="Times New Roman"/>
                <w:sz w:val="24"/>
                <w:szCs w:val="24"/>
              </w:rPr>
              <w:t xml:space="preserve"> </w:t>
            </w:r>
          </w:p>
        </w:tc>
        <w:tc>
          <w:tcPr>
            <w:tcW w:w="1701" w:type="dxa"/>
            <w:tcBorders>
              <w:top w:val="single" w:sz="4" w:space="0" w:color="auto"/>
              <w:left w:val="nil"/>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1 613</w:t>
            </w:r>
          </w:p>
        </w:tc>
        <w:tc>
          <w:tcPr>
            <w:tcW w:w="1701" w:type="dxa"/>
            <w:tcBorders>
              <w:top w:val="single" w:sz="4" w:space="0" w:color="auto"/>
              <w:left w:val="nil"/>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7 421</w:t>
            </w:r>
          </w:p>
        </w:tc>
        <w:tc>
          <w:tcPr>
            <w:tcW w:w="1843" w:type="dxa"/>
            <w:tcBorders>
              <w:top w:val="single" w:sz="4" w:space="0" w:color="auto"/>
              <w:left w:val="nil"/>
              <w:right w:val="single" w:sz="4" w:space="0" w:color="auto"/>
            </w:tcBorders>
            <w:noWrap/>
            <w:vAlign w:val="center"/>
          </w:tcPr>
          <w:p w:rsidR="003F287D" w:rsidRPr="002551F6" w:rsidRDefault="003F287D" w:rsidP="00C8539F">
            <w:pPr>
              <w:spacing w:after="0" w:line="240" w:lineRule="atLeast"/>
              <w:jc w:val="right"/>
              <w:rPr>
                <w:rFonts w:ascii="Times New Roman" w:hAnsi="Times New Roman"/>
                <w:sz w:val="24"/>
                <w:szCs w:val="24"/>
              </w:rPr>
            </w:pPr>
            <w:r w:rsidRPr="002551F6">
              <w:rPr>
                <w:rFonts w:ascii="Times New Roman" w:hAnsi="Times New Roman"/>
                <w:sz w:val="24"/>
                <w:szCs w:val="24"/>
              </w:rPr>
              <w:t>64,30</w:t>
            </w:r>
          </w:p>
        </w:tc>
      </w:tr>
      <w:tr w:rsidR="0031021E" w:rsidRPr="002551F6" w:rsidTr="000923C5">
        <w:trPr>
          <w:trHeight w:val="350"/>
        </w:trPr>
        <w:tc>
          <w:tcPr>
            <w:tcW w:w="4253" w:type="dxa"/>
            <w:gridSpan w:val="2"/>
            <w:tcBorders>
              <w:top w:val="single" w:sz="4" w:space="0" w:color="auto"/>
              <w:left w:val="single" w:sz="4" w:space="0" w:color="auto"/>
              <w:bottom w:val="single" w:sz="4" w:space="0" w:color="auto"/>
              <w:right w:val="single" w:sz="4" w:space="0" w:color="auto"/>
            </w:tcBorders>
            <w:noWrap/>
            <w:vAlign w:val="center"/>
          </w:tcPr>
          <w:p w:rsidR="003F287D" w:rsidRPr="002551F6" w:rsidRDefault="003F287D" w:rsidP="0031021E">
            <w:pPr>
              <w:spacing w:after="0" w:line="240" w:lineRule="atLeast"/>
              <w:jc w:val="center"/>
              <w:rPr>
                <w:rFonts w:ascii="Times New Roman" w:hAnsi="Times New Roman"/>
                <w:b/>
                <w:iCs/>
                <w:sz w:val="24"/>
                <w:szCs w:val="24"/>
              </w:rPr>
            </w:pPr>
            <w:r w:rsidRPr="002551F6">
              <w:rPr>
                <w:rFonts w:ascii="Times New Roman" w:hAnsi="Times New Roman"/>
                <w:b/>
                <w:iCs/>
                <w:sz w:val="24"/>
                <w:szCs w:val="24"/>
              </w:rPr>
              <w:t>Итого</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b/>
                <w:sz w:val="24"/>
                <w:szCs w:val="24"/>
              </w:rPr>
            </w:pPr>
            <w:r w:rsidRPr="002551F6">
              <w:rPr>
                <w:rFonts w:ascii="Times New Roman" w:hAnsi="Times New Roman"/>
                <w:b/>
                <w:sz w:val="24"/>
                <w:szCs w:val="24"/>
              </w:rPr>
              <w:t>2 910</w:t>
            </w:r>
          </w:p>
        </w:tc>
        <w:tc>
          <w:tcPr>
            <w:tcW w:w="1701"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b/>
                <w:sz w:val="24"/>
                <w:szCs w:val="24"/>
              </w:rPr>
            </w:pPr>
            <w:r w:rsidRPr="002551F6">
              <w:rPr>
                <w:rFonts w:ascii="Times New Roman" w:hAnsi="Times New Roman"/>
                <w:b/>
                <w:sz w:val="24"/>
                <w:szCs w:val="24"/>
              </w:rPr>
              <w:t>11 542</w:t>
            </w:r>
          </w:p>
        </w:tc>
        <w:tc>
          <w:tcPr>
            <w:tcW w:w="1843" w:type="dxa"/>
            <w:tcBorders>
              <w:top w:val="single" w:sz="4" w:space="0" w:color="auto"/>
              <w:left w:val="nil"/>
              <w:bottom w:val="single" w:sz="4" w:space="0" w:color="auto"/>
              <w:right w:val="single" w:sz="4" w:space="0" w:color="auto"/>
            </w:tcBorders>
            <w:noWrap/>
            <w:vAlign w:val="center"/>
          </w:tcPr>
          <w:p w:rsidR="003F287D" w:rsidRPr="002551F6" w:rsidRDefault="003F287D" w:rsidP="00C8539F">
            <w:pPr>
              <w:spacing w:after="0" w:line="240" w:lineRule="atLeast"/>
              <w:jc w:val="right"/>
              <w:rPr>
                <w:rFonts w:ascii="Times New Roman" w:hAnsi="Times New Roman"/>
                <w:b/>
                <w:sz w:val="24"/>
                <w:szCs w:val="24"/>
              </w:rPr>
            </w:pPr>
            <w:r w:rsidRPr="002551F6">
              <w:rPr>
                <w:rFonts w:ascii="Times New Roman" w:hAnsi="Times New Roman"/>
                <w:b/>
                <w:sz w:val="24"/>
                <w:szCs w:val="24"/>
              </w:rPr>
              <w:t>100</w:t>
            </w:r>
          </w:p>
        </w:tc>
      </w:tr>
    </w:tbl>
    <w:p w:rsidR="003F287D" w:rsidRPr="002551F6" w:rsidRDefault="003F287D" w:rsidP="004D60B5">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результатам проверок, проведенных УВК(А)иОЭД в 2015 году </w:t>
      </w:r>
      <w:r w:rsidRPr="002551F6">
        <w:rPr>
          <w:rFonts w:ascii="Times New Roman" w:hAnsi="Times New Roman"/>
          <w:sz w:val="28"/>
          <w:szCs w:val="28"/>
        </w:rPr>
        <w:br/>
        <w:t xml:space="preserve">в структурных подразделениях ЦАФК, выявлено 88 нарушений, в </w:t>
      </w:r>
      <w:r w:rsidR="00C8539F" w:rsidRPr="002551F6">
        <w:rPr>
          <w:rFonts w:ascii="Times New Roman" w:hAnsi="Times New Roman"/>
          <w:sz w:val="28"/>
          <w:szCs w:val="28"/>
        </w:rPr>
        <w:t>ТОФК</w:t>
      </w:r>
      <w:r w:rsidRPr="002551F6">
        <w:rPr>
          <w:rFonts w:ascii="Times New Roman" w:hAnsi="Times New Roman"/>
          <w:sz w:val="28"/>
          <w:szCs w:val="28"/>
        </w:rPr>
        <w:t> – 1 476 нарушений.</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Графическое отображение структуры выявленных</w:t>
      </w:r>
      <w:r w:rsidRPr="002551F6">
        <w:rPr>
          <w:rFonts w:ascii="Times New Roman" w:hAnsi="Times New Roman"/>
          <w:bCs/>
          <w:sz w:val="28"/>
          <w:szCs w:val="28"/>
        </w:rPr>
        <w:t xml:space="preserve"> </w:t>
      </w:r>
      <w:r w:rsidRPr="002551F6">
        <w:rPr>
          <w:rFonts w:ascii="Times New Roman" w:hAnsi="Times New Roman"/>
          <w:sz w:val="28"/>
          <w:szCs w:val="28"/>
        </w:rPr>
        <w:t xml:space="preserve">УВК(А)иОЭД </w:t>
      </w:r>
      <w:r w:rsidRPr="002551F6">
        <w:rPr>
          <w:rFonts w:ascii="Times New Roman" w:hAnsi="Times New Roman"/>
          <w:bCs/>
          <w:sz w:val="28"/>
          <w:szCs w:val="28"/>
        </w:rPr>
        <w:t xml:space="preserve">нарушений (удельный вес от общего количества нарушений в разрезе направлений деятельности, в процентах) по результатам проведения контрольных мероприятий в </w:t>
      </w:r>
      <w:r w:rsidRPr="002551F6">
        <w:rPr>
          <w:rFonts w:ascii="Times New Roman" w:hAnsi="Times New Roman"/>
          <w:sz w:val="28"/>
          <w:szCs w:val="28"/>
        </w:rPr>
        <w:t>ТОФК</w:t>
      </w:r>
      <w:r w:rsidRPr="002551F6">
        <w:rPr>
          <w:rFonts w:ascii="Times New Roman" w:hAnsi="Times New Roman"/>
          <w:bCs/>
          <w:sz w:val="28"/>
          <w:szCs w:val="28"/>
        </w:rPr>
        <w:t xml:space="preserve"> </w:t>
      </w:r>
      <w:r w:rsidRPr="002551F6">
        <w:rPr>
          <w:rFonts w:ascii="Times New Roman" w:hAnsi="Times New Roman"/>
          <w:sz w:val="28"/>
          <w:szCs w:val="28"/>
        </w:rPr>
        <w:t xml:space="preserve">в 2015 году представлено </w:t>
      </w:r>
      <w:r w:rsidRPr="002551F6">
        <w:rPr>
          <w:rFonts w:ascii="Times New Roman" w:hAnsi="Times New Roman"/>
          <w:sz w:val="28"/>
          <w:szCs w:val="28"/>
        </w:rPr>
        <w:br/>
        <w:t xml:space="preserve">на диаграмме </w:t>
      </w:r>
      <w:r w:rsidR="00F5026E" w:rsidRPr="002551F6">
        <w:rPr>
          <w:rFonts w:ascii="Times New Roman" w:hAnsi="Times New Roman"/>
          <w:sz w:val="28"/>
          <w:szCs w:val="28"/>
        </w:rPr>
        <w:t>46</w:t>
      </w:r>
      <w:r w:rsidRPr="002551F6">
        <w:rPr>
          <w:rFonts w:ascii="Times New Roman" w:hAnsi="Times New Roman"/>
          <w:sz w:val="28"/>
          <w:szCs w:val="28"/>
        </w:rPr>
        <w:t>.</w:t>
      </w:r>
    </w:p>
    <w:p w:rsidR="002C73BC" w:rsidRPr="002551F6" w:rsidRDefault="002C73BC" w:rsidP="00B107C8">
      <w:pPr>
        <w:pageBreakBefore/>
        <w:spacing w:after="120" w:line="240" w:lineRule="auto"/>
        <w:ind w:firstLine="6946"/>
        <w:jc w:val="both"/>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w:t>
      </w:r>
      <w:r w:rsidR="00F5026E" w:rsidRPr="002551F6">
        <w:rPr>
          <w:rFonts w:ascii="Times New Roman" w:hAnsi="Times New Roman"/>
          <w:sz w:val="28"/>
          <w:szCs w:val="28"/>
        </w:rPr>
        <w:t>46</w:t>
      </w:r>
    </w:p>
    <w:p w:rsidR="002C73BC" w:rsidRPr="002551F6" w:rsidRDefault="002C73BC" w:rsidP="001F2EEC">
      <w:pPr>
        <w:spacing w:before="120" w:after="120" w:line="240" w:lineRule="auto"/>
        <w:jc w:val="center"/>
        <w:rPr>
          <w:rFonts w:ascii="Times New Roman" w:hAnsi="Times New Roman"/>
          <w:b/>
          <w:bCs/>
          <w:sz w:val="28"/>
          <w:szCs w:val="28"/>
        </w:rPr>
      </w:pPr>
      <w:r w:rsidRPr="002551F6">
        <w:rPr>
          <w:rFonts w:ascii="Times New Roman" w:hAnsi="Times New Roman"/>
          <w:b/>
          <w:sz w:val="28"/>
          <w:szCs w:val="28"/>
        </w:rPr>
        <w:t>Структура выявленных</w:t>
      </w:r>
      <w:r w:rsidRPr="002551F6">
        <w:rPr>
          <w:rFonts w:ascii="Times New Roman" w:hAnsi="Times New Roman"/>
          <w:b/>
          <w:bCs/>
          <w:sz w:val="28"/>
          <w:szCs w:val="28"/>
        </w:rPr>
        <w:t xml:space="preserve"> </w:t>
      </w:r>
      <w:r w:rsidRPr="002551F6">
        <w:rPr>
          <w:rFonts w:ascii="Times New Roman" w:hAnsi="Times New Roman"/>
          <w:b/>
          <w:sz w:val="28"/>
          <w:szCs w:val="28"/>
        </w:rPr>
        <w:t xml:space="preserve">УВК(А)иОЭД </w:t>
      </w:r>
      <w:r w:rsidRPr="002551F6">
        <w:rPr>
          <w:rFonts w:ascii="Times New Roman" w:hAnsi="Times New Roman"/>
          <w:b/>
          <w:bCs/>
          <w:sz w:val="28"/>
          <w:szCs w:val="28"/>
        </w:rPr>
        <w:t>нарушений в ТОФК</w:t>
      </w:r>
    </w:p>
    <w:p w:rsidR="003F287D" w:rsidRPr="002551F6" w:rsidRDefault="003F287D" w:rsidP="003F287D">
      <w:pPr>
        <w:spacing w:line="380" w:lineRule="atLeast"/>
        <w:ind w:right="-109"/>
        <w:jc w:val="both"/>
        <w:rPr>
          <w:rFonts w:ascii="Times New Roman" w:hAnsi="Times New Roman"/>
          <w:szCs w:val="28"/>
        </w:rPr>
      </w:pPr>
      <w:r w:rsidRPr="002551F6">
        <w:rPr>
          <w:rFonts w:ascii="Times New Roman" w:hAnsi="Times New Roman"/>
          <w:noProof/>
          <w:lang w:eastAsia="ru-RU"/>
        </w:rPr>
        <w:drawing>
          <wp:inline distT="0" distB="0" distL="0" distR="0" wp14:anchorId="4A704B4B" wp14:editId="51055E67">
            <wp:extent cx="5812404" cy="3681454"/>
            <wp:effectExtent l="0" t="0" r="17145" b="1460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Наибольшее количество нарушений выявлено по следующим направлениям деятельности:</w:t>
      </w:r>
      <w:r w:rsidRPr="002551F6">
        <w:rPr>
          <w:rFonts w:ascii="Times New Roman" w:hAnsi="Times New Roman"/>
        </w:rPr>
        <w:t xml:space="preserve"> </w:t>
      </w:r>
      <w:r w:rsidRPr="002551F6">
        <w:rPr>
          <w:rFonts w:ascii="Times New Roman" w:hAnsi="Times New Roman"/>
          <w:sz w:val="28"/>
          <w:szCs w:val="28"/>
        </w:rPr>
        <w:t>организация работы в сфере закупок товаров, работ, услуг для о</w:t>
      </w:r>
      <w:r w:rsidR="009977A9" w:rsidRPr="002551F6">
        <w:rPr>
          <w:rFonts w:ascii="Times New Roman" w:hAnsi="Times New Roman"/>
          <w:sz w:val="28"/>
          <w:szCs w:val="28"/>
        </w:rPr>
        <w:t>беспечения государственных нужд, р</w:t>
      </w:r>
      <w:r w:rsidRPr="002551F6">
        <w:rPr>
          <w:rFonts w:ascii="Times New Roman" w:hAnsi="Times New Roman"/>
          <w:sz w:val="28"/>
          <w:szCs w:val="28"/>
        </w:rPr>
        <w:t xml:space="preserve">азмещение заказов </w:t>
      </w:r>
      <w:r w:rsidR="001F2EEC" w:rsidRPr="002551F6">
        <w:rPr>
          <w:rFonts w:ascii="Times New Roman" w:hAnsi="Times New Roman"/>
          <w:sz w:val="28"/>
          <w:szCs w:val="28"/>
        </w:rPr>
        <w:br/>
      </w:r>
      <w:r w:rsidRPr="002551F6">
        <w:rPr>
          <w:rFonts w:ascii="Times New Roman" w:hAnsi="Times New Roman"/>
          <w:sz w:val="28"/>
          <w:szCs w:val="28"/>
        </w:rPr>
        <w:t xml:space="preserve">на поставки товаров, выполнение работ, оказание услуг </w:t>
      </w:r>
      <w:r w:rsidR="00725860" w:rsidRPr="002551F6">
        <w:rPr>
          <w:rFonts w:ascii="Times New Roman" w:hAnsi="Times New Roman"/>
          <w:sz w:val="28"/>
          <w:szCs w:val="28"/>
        </w:rPr>
        <w:br/>
      </w:r>
      <w:r w:rsidRPr="002551F6">
        <w:rPr>
          <w:rFonts w:ascii="Times New Roman" w:hAnsi="Times New Roman"/>
          <w:sz w:val="28"/>
          <w:szCs w:val="28"/>
        </w:rPr>
        <w:t>для государственных нужд; административно-хозяйственное обеспечение деятельности; организация кадровой работы; ведение бюджетного, налогового и управленческого учета при исполнении бюджетной сметы.</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отчетном году контрольно-аудиторскими подразделениями ТОФК </w:t>
      </w:r>
      <w:r w:rsidR="001F2EEC" w:rsidRPr="002551F6">
        <w:rPr>
          <w:rFonts w:ascii="Times New Roman" w:hAnsi="Times New Roman"/>
          <w:sz w:val="28"/>
          <w:szCs w:val="28"/>
        </w:rPr>
        <w:br/>
      </w:r>
      <w:r w:rsidRPr="002551F6">
        <w:rPr>
          <w:rFonts w:ascii="Times New Roman" w:hAnsi="Times New Roman"/>
          <w:sz w:val="28"/>
          <w:szCs w:val="28"/>
        </w:rPr>
        <w:t>по результатам контрольных мероприятий в структурных подразделениях выявлено 2</w:t>
      </w:r>
      <w:r w:rsidRPr="002551F6">
        <w:rPr>
          <w:rFonts w:ascii="Times New Roman" w:hAnsi="Times New Roman"/>
          <w:sz w:val="28"/>
          <w:szCs w:val="28"/>
          <w:lang w:val="en-US"/>
        </w:rPr>
        <w:t> </w:t>
      </w:r>
      <w:r w:rsidRPr="002551F6">
        <w:rPr>
          <w:rFonts w:ascii="Times New Roman" w:hAnsi="Times New Roman"/>
          <w:sz w:val="28"/>
          <w:szCs w:val="28"/>
        </w:rPr>
        <w:t>557 нарушений. Графическое отображение структуры выявленных</w:t>
      </w:r>
      <w:r w:rsidRPr="002551F6">
        <w:rPr>
          <w:rFonts w:ascii="Times New Roman" w:hAnsi="Times New Roman"/>
          <w:bCs/>
          <w:sz w:val="28"/>
          <w:szCs w:val="28"/>
        </w:rPr>
        <w:t xml:space="preserve"> нарушений контрольно-аудиторскими подразделениями </w:t>
      </w:r>
      <w:r w:rsidRPr="002551F6">
        <w:rPr>
          <w:rFonts w:ascii="Times New Roman" w:hAnsi="Times New Roman"/>
          <w:sz w:val="28"/>
          <w:szCs w:val="28"/>
        </w:rPr>
        <w:t>ТОФК</w:t>
      </w:r>
      <w:r w:rsidRPr="002551F6">
        <w:rPr>
          <w:rFonts w:ascii="Times New Roman" w:hAnsi="Times New Roman"/>
          <w:bCs/>
          <w:sz w:val="28"/>
          <w:szCs w:val="28"/>
        </w:rPr>
        <w:t xml:space="preserve"> (удельный вес от общего количества нарушений в разрезе направлений деятельности, в процентах) </w:t>
      </w:r>
      <w:r w:rsidRPr="002551F6">
        <w:rPr>
          <w:rFonts w:ascii="Times New Roman" w:hAnsi="Times New Roman"/>
          <w:sz w:val="28"/>
          <w:szCs w:val="28"/>
        </w:rPr>
        <w:t xml:space="preserve">за 2015 год представлено на диаграмме </w:t>
      </w:r>
      <w:r w:rsidR="00F5026E" w:rsidRPr="002551F6">
        <w:rPr>
          <w:rFonts w:ascii="Times New Roman" w:hAnsi="Times New Roman"/>
          <w:sz w:val="28"/>
          <w:szCs w:val="28"/>
        </w:rPr>
        <w:t>47</w:t>
      </w:r>
      <w:r w:rsidRPr="002551F6">
        <w:rPr>
          <w:rFonts w:ascii="Times New Roman" w:hAnsi="Times New Roman"/>
          <w:sz w:val="28"/>
          <w:szCs w:val="28"/>
        </w:rPr>
        <w:t>.</w:t>
      </w:r>
    </w:p>
    <w:p w:rsidR="009977A9" w:rsidRPr="002551F6" w:rsidRDefault="009977A9" w:rsidP="00E56345">
      <w:pPr>
        <w:pageBreakBefore/>
        <w:spacing w:after="120" w:line="240" w:lineRule="auto"/>
        <w:ind w:firstLine="7513"/>
        <w:jc w:val="both"/>
        <w:rPr>
          <w:rFonts w:ascii="Times New Roman" w:hAnsi="Times New Roman"/>
          <w:sz w:val="28"/>
          <w:szCs w:val="28"/>
        </w:rPr>
      </w:pPr>
      <w:r w:rsidRPr="002551F6">
        <w:rPr>
          <w:rFonts w:ascii="Times New Roman" w:hAnsi="Times New Roman"/>
          <w:sz w:val="28"/>
          <w:szCs w:val="28"/>
        </w:rPr>
        <w:lastRenderedPageBreak/>
        <w:t>Диаграмма </w:t>
      </w:r>
      <w:r w:rsidR="00F5026E" w:rsidRPr="002551F6">
        <w:rPr>
          <w:rFonts w:ascii="Times New Roman" w:hAnsi="Times New Roman"/>
          <w:sz w:val="28"/>
          <w:szCs w:val="28"/>
        </w:rPr>
        <w:t>47</w:t>
      </w:r>
    </w:p>
    <w:p w:rsidR="009977A9" w:rsidRPr="002551F6" w:rsidRDefault="009977A9" w:rsidP="001F2EEC">
      <w:pPr>
        <w:spacing w:before="240" w:after="120" w:line="240" w:lineRule="auto"/>
        <w:ind w:right="-108"/>
        <w:jc w:val="center"/>
        <w:rPr>
          <w:rFonts w:ascii="Times New Roman" w:hAnsi="Times New Roman"/>
          <w:b/>
          <w:bCs/>
          <w:sz w:val="28"/>
          <w:szCs w:val="28"/>
        </w:rPr>
      </w:pPr>
      <w:r w:rsidRPr="002551F6">
        <w:rPr>
          <w:rFonts w:ascii="Times New Roman" w:hAnsi="Times New Roman"/>
          <w:b/>
          <w:sz w:val="28"/>
          <w:szCs w:val="28"/>
        </w:rPr>
        <w:t>Структура выявленных</w:t>
      </w:r>
      <w:r w:rsidRPr="002551F6">
        <w:rPr>
          <w:rFonts w:ascii="Times New Roman" w:hAnsi="Times New Roman"/>
          <w:b/>
          <w:bCs/>
          <w:sz w:val="28"/>
          <w:szCs w:val="28"/>
        </w:rPr>
        <w:t xml:space="preserve"> </w:t>
      </w:r>
      <w:r w:rsidRPr="002551F6">
        <w:rPr>
          <w:rFonts w:ascii="Times New Roman" w:hAnsi="Times New Roman"/>
          <w:b/>
          <w:sz w:val="28"/>
          <w:szCs w:val="28"/>
        </w:rPr>
        <w:t xml:space="preserve">ТОФК </w:t>
      </w:r>
      <w:r w:rsidRPr="002551F6">
        <w:rPr>
          <w:rFonts w:ascii="Times New Roman" w:hAnsi="Times New Roman"/>
          <w:b/>
          <w:bCs/>
          <w:sz w:val="28"/>
          <w:szCs w:val="28"/>
        </w:rPr>
        <w:t>нарушений</w:t>
      </w:r>
      <w:r w:rsidRPr="002551F6">
        <w:rPr>
          <w:rFonts w:ascii="Times New Roman" w:hAnsi="Times New Roman"/>
          <w:b/>
          <w:sz w:val="28"/>
          <w:szCs w:val="28"/>
        </w:rPr>
        <w:t xml:space="preserve"> в структурных подразделениях</w:t>
      </w:r>
    </w:p>
    <w:p w:rsidR="003F287D" w:rsidRPr="002551F6" w:rsidRDefault="003F287D" w:rsidP="003F287D">
      <w:pPr>
        <w:spacing w:before="120" w:after="240"/>
        <w:ind w:right="-108"/>
        <w:jc w:val="center"/>
        <w:rPr>
          <w:rFonts w:ascii="Times New Roman" w:hAnsi="Times New Roman"/>
          <w:bCs/>
        </w:rPr>
      </w:pPr>
      <w:r w:rsidRPr="002551F6">
        <w:rPr>
          <w:rFonts w:ascii="Times New Roman" w:hAnsi="Times New Roman"/>
          <w:noProof/>
          <w:lang w:eastAsia="ru-RU"/>
        </w:rPr>
        <w:drawing>
          <wp:inline distT="0" distB="0" distL="0" distR="0" wp14:anchorId="56036D4F" wp14:editId="5C854C02">
            <wp:extent cx="5760085" cy="3487271"/>
            <wp:effectExtent l="0" t="0" r="12065" b="1841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r w:rsidRPr="002551F6">
        <w:rPr>
          <w:rFonts w:ascii="Times New Roman" w:hAnsi="Times New Roman"/>
        </w:rPr>
        <w:t xml:space="preserve"> </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Наибольшее количество нарушений выявлено по следующим направлениям деятельности: административно-хозяйственное обеспечение деятельности;</w:t>
      </w:r>
      <w:r w:rsidRPr="002551F6">
        <w:rPr>
          <w:rFonts w:ascii="Times New Roman" w:hAnsi="Times New Roman"/>
        </w:rPr>
        <w:t xml:space="preserve"> </w:t>
      </w:r>
      <w:r w:rsidRPr="002551F6">
        <w:rPr>
          <w:rFonts w:ascii="Times New Roman" w:hAnsi="Times New Roman"/>
          <w:sz w:val="28"/>
          <w:szCs w:val="28"/>
        </w:rPr>
        <w:t xml:space="preserve">организация работы в сфере закупок товаров, работ, услуг </w:t>
      </w:r>
      <w:r w:rsidR="001F2EEC" w:rsidRPr="002551F6">
        <w:rPr>
          <w:rFonts w:ascii="Times New Roman" w:hAnsi="Times New Roman"/>
          <w:sz w:val="28"/>
          <w:szCs w:val="28"/>
        </w:rPr>
        <w:br/>
      </w:r>
      <w:r w:rsidRPr="002551F6">
        <w:rPr>
          <w:rFonts w:ascii="Times New Roman" w:hAnsi="Times New Roman"/>
          <w:sz w:val="28"/>
          <w:szCs w:val="28"/>
        </w:rPr>
        <w:t>для о</w:t>
      </w:r>
      <w:r w:rsidR="00516866" w:rsidRPr="002551F6">
        <w:rPr>
          <w:rFonts w:ascii="Times New Roman" w:hAnsi="Times New Roman"/>
          <w:sz w:val="28"/>
          <w:szCs w:val="28"/>
        </w:rPr>
        <w:t>беспечения государственных нужд,</w:t>
      </w:r>
      <w:r w:rsidRPr="002551F6">
        <w:rPr>
          <w:rFonts w:ascii="Times New Roman" w:hAnsi="Times New Roman"/>
          <w:sz w:val="28"/>
          <w:szCs w:val="28"/>
        </w:rPr>
        <w:t xml:space="preserve"> </w:t>
      </w:r>
      <w:r w:rsidR="00516866" w:rsidRPr="002551F6">
        <w:rPr>
          <w:rFonts w:ascii="Times New Roman" w:hAnsi="Times New Roman"/>
          <w:sz w:val="28"/>
          <w:szCs w:val="28"/>
        </w:rPr>
        <w:t>р</w:t>
      </w:r>
      <w:r w:rsidRPr="002551F6">
        <w:rPr>
          <w:rFonts w:ascii="Times New Roman" w:hAnsi="Times New Roman"/>
          <w:sz w:val="28"/>
          <w:szCs w:val="28"/>
        </w:rPr>
        <w:t xml:space="preserve">азмещение заказов на поставки товаров, выполнение работ, оказание услуг для государственных нужд; осуществление и учет операций со средствами федерального бюджета, дополнительного бюджетного финансирования, бюджета Союзного государства, средствами </w:t>
      </w:r>
      <w:r w:rsidR="002154FF" w:rsidRPr="002551F6">
        <w:rPr>
          <w:rFonts w:ascii="Times New Roman" w:hAnsi="Times New Roman"/>
          <w:sz w:val="28"/>
          <w:szCs w:val="28"/>
        </w:rPr>
        <w:t>НУБП</w:t>
      </w:r>
      <w:r w:rsidRPr="002551F6">
        <w:rPr>
          <w:rFonts w:ascii="Times New Roman" w:hAnsi="Times New Roman"/>
          <w:sz w:val="28"/>
          <w:szCs w:val="28"/>
        </w:rPr>
        <w:t xml:space="preserve">; кассовое обслуживание исполнения бюджета субъекта Российской Федерации (местных бюджетов), бюджетов </w:t>
      </w:r>
      <w:r w:rsidR="00794D87" w:rsidRPr="002551F6">
        <w:rPr>
          <w:rFonts w:ascii="Times New Roman" w:hAnsi="Times New Roman"/>
          <w:sz w:val="28"/>
          <w:szCs w:val="28"/>
        </w:rPr>
        <w:t>государственных внебюджетных фондов</w:t>
      </w:r>
      <w:r w:rsidRPr="002551F6">
        <w:rPr>
          <w:rFonts w:ascii="Times New Roman" w:hAnsi="Times New Roman"/>
          <w:sz w:val="28"/>
          <w:szCs w:val="28"/>
        </w:rPr>
        <w:t>.</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отчетном году контрольно-аудиторскими подразделениями ТОФК </w:t>
      </w:r>
      <w:r w:rsidR="001F2EEC" w:rsidRPr="002551F6">
        <w:rPr>
          <w:rFonts w:ascii="Times New Roman" w:hAnsi="Times New Roman"/>
          <w:sz w:val="28"/>
          <w:szCs w:val="28"/>
        </w:rPr>
        <w:br/>
      </w:r>
      <w:r w:rsidRPr="002551F6">
        <w:rPr>
          <w:rFonts w:ascii="Times New Roman" w:hAnsi="Times New Roman"/>
          <w:sz w:val="28"/>
          <w:szCs w:val="28"/>
        </w:rPr>
        <w:t>по результатам контрольных мероприятий в территориальных отделах выявлено 7</w:t>
      </w:r>
      <w:r w:rsidRPr="002551F6">
        <w:rPr>
          <w:rFonts w:ascii="Times New Roman" w:hAnsi="Times New Roman"/>
          <w:sz w:val="28"/>
          <w:szCs w:val="28"/>
          <w:lang w:val="en-US"/>
        </w:rPr>
        <w:t> </w:t>
      </w:r>
      <w:r w:rsidRPr="002551F6">
        <w:rPr>
          <w:rFonts w:ascii="Times New Roman" w:hAnsi="Times New Roman"/>
          <w:sz w:val="28"/>
          <w:szCs w:val="28"/>
        </w:rPr>
        <w:t>421 нарушение. Графическое отображение структуры выявленных</w:t>
      </w:r>
      <w:r w:rsidRPr="002551F6">
        <w:rPr>
          <w:rFonts w:ascii="Times New Roman" w:hAnsi="Times New Roman"/>
          <w:bCs/>
          <w:sz w:val="28"/>
          <w:szCs w:val="28"/>
        </w:rPr>
        <w:t xml:space="preserve"> нарушений контрольно-аудиторскими подразделениями </w:t>
      </w:r>
      <w:r w:rsidRPr="002551F6">
        <w:rPr>
          <w:rFonts w:ascii="Times New Roman" w:hAnsi="Times New Roman"/>
          <w:sz w:val="28"/>
          <w:szCs w:val="28"/>
        </w:rPr>
        <w:t>ТОФК</w:t>
      </w:r>
      <w:r w:rsidRPr="002551F6">
        <w:rPr>
          <w:rFonts w:ascii="Times New Roman" w:hAnsi="Times New Roman"/>
          <w:bCs/>
          <w:sz w:val="28"/>
          <w:szCs w:val="28"/>
        </w:rPr>
        <w:t xml:space="preserve"> (удельный вес от общего количества нарушений в разрезе направлений деятельности, в процентах) </w:t>
      </w:r>
      <w:r w:rsidRPr="002551F6">
        <w:rPr>
          <w:rFonts w:ascii="Times New Roman" w:hAnsi="Times New Roman"/>
          <w:sz w:val="28"/>
          <w:szCs w:val="28"/>
        </w:rPr>
        <w:t xml:space="preserve">за 2015 год представлено на диаграмме </w:t>
      </w:r>
      <w:r w:rsidR="00F5026E" w:rsidRPr="002551F6">
        <w:rPr>
          <w:rFonts w:ascii="Times New Roman" w:hAnsi="Times New Roman"/>
          <w:sz w:val="28"/>
          <w:szCs w:val="28"/>
        </w:rPr>
        <w:t>48</w:t>
      </w:r>
      <w:r w:rsidRPr="002551F6">
        <w:rPr>
          <w:rFonts w:ascii="Times New Roman" w:hAnsi="Times New Roman"/>
          <w:sz w:val="28"/>
          <w:szCs w:val="28"/>
        </w:rPr>
        <w:t>.</w:t>
      </w:r>
    </w:p>
    <w:p w:rsidR="006E7DAE" w:rsidRPr="002551F6" w:rsidRDefault="006E7DAE" w:rsidP="00F5026E">
      <w:pPr>
        <w:pageBreakBefore/>
        <w:spacing w:before="240" w:after="120" w:line="240" w:lineRule="auto"/>
        <w:ind w:firstLine="7088"/>
        <w:jc w:val="both"/>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w:t>
      </w:r>
      <w:r w:rsidR="00F5026E" w:rsidRPr="002551F6">
        <w:rPr>
          <w:rFonts w:ascii="Times New Roman" w:hAnsi="Times New Roman"/>
          <w:sz w:val="28"/>
          <w:szCs w:val="28"/>
        </w:rPr>
        <w:t>48</w:t>
      </w:r>
    </w:p>
    <w:p w:rsidR="006E7DAE" w:rsidRPr="002551F6" w:rsidRDefault="006E7DAE" w:rsidP="001F2EEC">
      <w:pPr>
        <w:spacing w:before="240" w:after="120" w:line="240" w:lineRule="auto"/>
        <w:ind w:right="-108"/>
        <w:jc w:val="center"/>
        <w:rPr>
          <w:rFonts w:ascii="Times New Roman" w:hAnsi="Times New Roman"/>
          <w:b/>
          <w:bCs/>
          <w:sz w:val="28"/>
          <w:szCs w:val="28"/>
        </w:rPr>
      </w:pPr>
      <w:r w:rsidRPr="002551F6">
        <w:rPr>
          <w:rFonts w:ascii="Times New Roman" w:hAnsi="Times New Roman"/>
          <w:b/>
          <w:sz w:val="28"/>
          <w:szCs w:val="28"/>
        </w:rPr>
        <w:t>Структура выявленных</w:t>
      </w:r>
      <w:r w:rsidRPr="002551F6">
        <w:rPr>
          <w:rFonts w:ascii="Times New Roman" w:hAnsi="Times New Roman"/>
          <w:b/>
          <w:bCs/>
          <w:sz w:val="28"/>
          <w:szCs w:val="28"/>
        </w:rPr>
        <w:t xml:space="preserve"> </w:t>
      </w:r>
      <w:r w:rsidRPr="002551F6">
        <w:rPr>
          <w:rFonts w:ascii="Times New Roman" w:hAnsi="Times New Roman"/>
          <w:b/>
          <w:sz w:val="28"/>
          <w:szCs w:val="28"/>
        </w:rPr>
        <w:t xml:space="preserve">ТОФК </w:t>
      </w:r>
      <w:r w:rsidRPr="002551F6">
        <w:rPr>
          <w:rFonts w:ascii="Times New Roman" w:hAnsi="Times New Roman"/>
          <w:b/>
          <w:bCs/>
          <w:sz w:val="28"/>
          <w:szCs w:val="28"/>
        </w:rPr>
        <w:t>нарушений в</w:t>
      </w:r>
      <w:r w:rsidRPr="002551F6">
        <w:rPr>
          <w:rFonts w:ascii="Times New Roman" w:hAnsi="Times New Roman"/>
          <w:b/>
          <w:sz w:val="28"/>
          <w:szCs w:val="28"/>
        </w:rPr>
        <w:t xml:space="preserve"> территориальных отделах</w:t>
      </w:r>
    </w:p>
    <w:p w:rsidR="003F287D" w:rsidRPr="002551F6" w:rsidRDefault="003F287D" w:rsidP="003F287D">
      <w:pPr>
        <w:spacing w:line="360" w:lineRule="atLeast"/>
        <w:jc w:val="both"/>
        <w:rPr>
          <w:rFonts w:ascii="Times New Roman" w:hAnsi="Times New Roman"/>
          <w:sz w:val="28"/>
          <w:szCs w:val="28"/>
        </w:rPr>
      </w:pPr>
      <w:r w:rsidRPr="002551F6">
        <w:rPr>
          <w:rFonts w:ascii="Times New Roman" w:hAnsi="Times New Roman"/>
          <w:noProof/>
          <w:lang w:eastAsia="ru-RU"/>
        </w:rPr>
        <w:drawing>
          <wp:inline distT="0" distB="0" distL="0" distR="0" wp14:anchorId="00C1E08B" wp14:editId="28CFD29E">
            <wp:extent cx="5760085" cy="3487271"/>
            <wp:effectExtent l="0" t="0" r="12065" b="1841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Наибольшее количество нарушений выявлено по следующим направлениям деятельности: кассовое обслуживание исполнения бюджета субъекта Российской Федерации (местных бюджетов), бюджетов </w:t>
      </w:r>
      <w:r w:rsidR="00794D87" w:rsidRPr="002551F6">
        <w:rPr>
          <w:rFonts w:ascii="Times New Roman" w:hAnsi="Times New Roman"/>
          <w:sz w:val="28"/>
          <w:szCs w:val="28"/>
        </w:rPr>
        <w:t>государственных внебюджетных фондов</w:t>
      </w:r>
      <w:r w:rsidRPr="002551F6">
        <w:rPr>
          <w:rFonts w:ascii="Times New Roman" w:hAnsi="Times New Roman"/>
          <w:sz w:val="28"/>
          <w:szCs w:val="28"/>
        </w:rPr>
        <w:t xml:space="preserve">; осуществление и учет операций </w:t>
      </w:r>
      <w:r w:rsidR="001F2EEC" w:rsidRPr="002551F6">
        <w:rPr>
          <w:rFonts w:ascii="Times New Roman" w:hAnsi="Times New Roman"/>
          <w:sz w:val="28"/>
          <w:szCs w:val="28"/>
        </w:rPr>
        <w:br/>
      </w:r>
      <w:r w:rsidRPr="002551F6">
        <w:rPr>
          <w:rFonts w:ascii="Times New Roman" w:hAnsi="Times New Roman"/>
          <w:sz w:val="28"/>
          <w:szCs w:val="28"/>
        </w:rPr>
        <w:t xml:space="preserve">со средствами федерального бюджета, дополнительного бюджетного финансирования, бюджета Союзного государства, средствами </w:t>
      </w:r>
      <w:r w:rsidR="002154FF" w:rsidRPr="002551F6">
        <w:rPr>
          <w:rFonts w:ascii="Times New Roman" w:hAnsi="Times New Roman"/>
          <w:sz w:val="28"/>
          <w:szCs w:val="28"/>
        </w:rPr>
        <w:t>НУБП</w:t>
      </w:r>
      <w:r w:rsidRPr="002551F6">
        <w:rPr>
          <w:rFonts w:ascii="Times New Roman" w:hAnsi="Times New Roman"/>
          <w:sz w:val="28"/>
          <w:szCs w:val="28"/>
        </w:rPr>
        <w:t xml:space="preserve">; административно-хозяйственное обеспечение деятельности; организация </w:t>
      </w:r>
      <w:r w:rsidR="002154FF" w:rsidRPr="002551F6">
        <w:rPr>
          <w:rFonts w:ascii="Times New Roman" w:hAnsi="Times New Roman"/>
          <w:sz w:val="28"/>
          <w:szCs w:val="28"/>
        </w:rPr>
        <w:br/>
      </w:r>
      <w:r w:rsidRPr="002551F6">
        <w:rPr>
          <w:rFonts w:ascii="Times New Roman" w:hAnsi="Times New Roman"/>
          <w:sz w:val="28"/>
          <w:szCs w:val="28"/>
        </w:rPr>
        <w:t>и осуществление электронных расчетов в системе банковских расчетов между УФК и подразделением</w:t>
      </w:r>
      <w:r w:rsidR="003F51E1" w:rsidRPr="002551F6">
        <w:rPr>
          <w:rFonts w:ascii="Times New Roman" w:hAnsi="Times New Roman"/>
          <w:sz w:val="28"/>
          <w:szCs w:val="28"/>
        </w:rPr>
        <w:t xml:space="preserve"> </w:t>
      </w:r>
      <w:r w:rsidRPr="002551F6">
        <w:rPr>
          <w:rFonts w:ascii="Times New Roman" w:hAnsi="Times New Roman"/>
          <w:sz w:val="28"/>
          <w:szCs w:val="28"/>
        </w:rPr>
        <w:t>Банка России, кредитными организациями.</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Материалы по результатам проведенных контрольно-аудиторских меропри</w:t>
      </w:r>
      <w:r w:rsidR="00810594" w:rsidRPr="002551F6">
        <w:rPr>
          <w:rFonts w:ascii="Times New Roman" w:hAnsi="Times New Roman"/>
          <w:bCs/>
          <w:sz w:val="28"/>
          <w:szCs w:val="28"/>
        </w:rPr>
        <w:t>ятий рассмотрены на заседаниях к</w:t>
      </w:r>
      <w:r w:rsidRPr="002551F6">
        <w:rPr>
          <w:rFonts w:ascii="Times New Roman" w:hAnsi="Times New Roman"/>
          <w:bCs/>
          <w:sz w:val="28"/>
          <w:szCs w:val="28"/>
        </w:rPr>
        <w:t xml:space="preserve">онтрольных советов органов </w:t>
      </w:r>
      <w:r w:rsidRPr="002551F6">
        <w:rPr>
          <w:rFonts w:ascii="Times New Roman" w:hAnsi="Times New Roman"/>
          <w:sz w:val="28"/>
          <w:szCs w:val="28"/>
        </w:rPr>
        <w:t>Федерального казначейства.</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Контрольный совет органа Федерального казначейства создается руководителем органа</w:t>
      </w:r>
      <w:r w:rsidRPr="002551F6">
        <w:rPr>
          <w:rFonts w:ascii="Times New Roman" w:hAnsi="Times New Roman"/>
        </w:rPr>
        <w:t xml:space="preserve"> </w:t>
      </w:r>
      <w:r w:rsidRPr="002551F6">
        <w:rPr>
          <w:rFonts w:ascii="Times New Roman" w:hAnsi="Times New Roman"/>
          <w:sz w:val="28"/>
          <w:szCs w:val="28"/>
        </w:rPr>
        <w:t xml:space="preserve">Федерального казначейства с целью коллегиального рассмотрения результатов проведенных контрольных и аудиторских мероприятий, обеспечения контроля выполнения принятых управленческих решений по результатам проведения контрольных и аудиторских мероприятий, а также подготовки рекомендаций по предупреждению </w:t>
      </w:r>
      <w:r w:rsidR="004B3957" w:rsidRPr="002551F6">
        <w:rPr>
          <w:rFonts w:ascii="Times New Roman" w:hAnsi="Times New Roman"/>
          <w:sz w:val="28"/>
          <w:szCs w:val="28"/>
        </w:rPr>
        <w:br/>
      </w:r>
      <w:r w:rsidRPr="002551F6">
        <w:rPr>
          <w:rFonts w:ascii="Times New Roman" w:hAnsi="Times New Roman"/>
          <w:sz w:val="28"/>
          <w:szCs w:val="28"/>
        </w:rPr>
        <w:t xml:space="preserve">и устранению нарушений и недостатков в деятельности структурных </w:t>
      </w:r>
      <w:r w:rsidRPr="002551F6">
        <w:rPr>
          <w:rFonts w:ascii="Times New Roman" w:hAnsi="Times New Roman"/>
          <w:sz w:val="28"/>
          <w:szCs w:val="28"/>
        </w:rPr>
        <w:lastRenderedPageBreak/>
        <w:t>подразделений органа Федерального казначейства</w:t>
      </w:r>
      <w:r w:rsidR="00810594" w:rsidRPr="002551F6">
        <w:rPr>
          <w:rFonts w:ascii="Times New Roman" w:hAnsi="Times New Roman"/>
          <w:sz w:val="28"/>
          <w:szCs w:val="28"/>
        </w:rPr>
        <w:t>,</w:t>
      </w:r>
      <w:r w:rsidRPr="002551F6">
        <w:rPr>
          <w:rFonts w:ascii="Times New Roman" w:hAnsi="Times New Roman"/>
          <w:sz w:val="28"/>
          <w:szCs w:val="28"/>
        </w:rPr>
        <w:t xml:space="preserve"> по совершенствованию </w:t>
      </w:r>
      <w:r w:rsidR="004B3957" w:rsidRPr="002551F6">
        <w:rPr>
          <w:rFonts w:ascii="Times New Roman" w:hAnsi="Times New Roman"/>
          <w:sz w:val="28"/>
          <w:szCs w:val="28"/>
        </w:rPr>
        <w:br/>
      </w:r>
      <w:r w:rsidRPr="002551F6">
        <w:rPr>
          <w:rFonts w:ascii="Times New Roman" w:hAnsi="Times New Roman"/>
          <w:sz w:val="28"/>
          <w:szCs w:val="28"/>
        </w:rPr>
        <w:t>их системы управления.</w:t>
      </w:r>
    </w:p>
    <w:p w:rsidR="003F287D" w:rsidRPr="002551F6" w:rsidRDefault="003F287D" w:rsidP="001F2EEC">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В</w:t>
      </w:r>
      <w:r w:rsidRPr="002551F6">
        <w:rPr>
          <w:rFonts w:ascii="Times New Roman" w:hAnsi="Times New Roman"/>
          <w:sz w:val="28"/>
          <w:szCs w:val="28"/>
        </w:rPr>
        <w:t xml:space="preserve"> 2015 году в Федеральном казначействе проведено 11 заседаний Контрольного совета</w:t>
      </w:r>
      <w:r w:rsidR="0056336D" w:rsidRPr="002551F6">
        <w:rPr>
          <w:rFonts w:ascii="Times New Roman" w:hAnsi="Times New Roman"/>
          <w:sz w:val="28"/>
          <w:szCs w:val="28"/>
        </w:rPr>
        <w:t xml:space="preserve"> Федерального казначейства</w:t>
      </w:r>
      <w:r w:rsidRPr="002551F6">
        <w:rPr>
          <w:rFonts w:ascii="Times New Roman" w:hAnsi="Times New Roman"/>
          <w:sz w:val="28"/>
          <w:szCs w:val="28"/>
        </w:rPr>
        <w:t xml:space="preserve">, на которых рассмотрены материалы: </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25 контрольных мероприятий;</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анализа контрольных мероприятий, проведенных Счетной палатой </w:t>
      </w:r>
      <w:r w:rsidR="004B3957" w:rsidRPr="002551F6">
        <w:rPr>
          <w:rFonts w:ascii="Times New Roman" w:hAnsi="Times New Roman"/>
          <w:sz w:val="28"/>
          <w:szCs w:val="28"/>
        </w:rPr>
        <w:br/>
      </w:r>
      <w:r w:rsidRPr="002551F6">
        <w:rPr>
          <w:rFonts w:ascii="Times New Roman" w:hAnsi="Times New Roman"/>
          <w:sz w:val="28"/>
          <w:szCs w:val="28"/>
        </w:rPr>
        <w:t>в Федеральном казначействе в 2014 году;</w:t>
      </w:r>
    </w:p>
    <w:p w:rsidR="003F287D" w:rsidRPr="002551F6" w:rsidRDefault="003F287D" w:rsidP="007A0AB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анкетирования</w:t>
      </w:r>
      <w:r w:rsidR="0056336D" w:rsidRPr="002551F6">
        <w:rPr>
          <w:rFonts w:ascii="Times New Roman" w:hAnsi="Times New Roman"/>
          <w:sz w:val="28"/>
          <w:szCs w:val="28"/>
        </w:rPr>
        <w:t>,</w:t>
      </w:r>
      <w:r w:rsidRPr="002551F6">
        <w:rPr>
          <w:rFonts w:ascii="Times New Roman" w:hAnsi="Times New Roman"/>
          <w:sz w:val="28"/>
          <w:szCs w:val="28"/>
        </w:rPr>
        <w:t xml:space="preserve"> проведенного на совещании «Практические аспекты реализации полномочий контрольно-аудиторских подразделений органов Федерального казначейства».</w:t>
      </w:r>
    </w:p>
    <w:p w:rsidR="003F287D" w:rsidRPr="002551F6" w:rsidRDefault="003F287D" w:rsidP="007A0ABC">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итогам проведенных заседаний Контрольного совета Федерального казначейства подготовлены 27 протоколов, направлено </w:t>
      </w:r>
      <w:r w:rsidR="00780B58">
        <w:rPr>
          <w:rFonts w:ascii="Times New Roman" w:hAnsi="Times New Roman"/>
          <w:sz w:val="28"/>
          <w:szCs w:val="28"/>
        </w:rPr>
        <w:br/>
      </w:r>
      <w:r w:rsidRPr="002551F6">
        <w:rPr>
          <w:rFonts w:ascii="Times New Roman" w:hAnsi="Times New Roman"/>
          <w:sz w:val="28"/>
          <w:szCs w:val="28"/>
        </w:rPr>
        <w:t>и взято на контроль 97 поручений руководителя Федерального казначейства, из них 35 поручений в адрес структурных подразделений ЦАФК и 62 поручения в адрес ТОФК.</w:t>
      </w:r>
    </w:p>
    <w:p w:rsidR="003F287D" w:rsidRPr="002551F6" w:rsidRDefault="003F287D" w:rsidP="007A0ABC">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ходе рассмотрения на заседаниях Контрольного совета </w:t>
      </w:r>
      <w:r w:rsidR="0056336D" w:rsidRPr="002551F6">
        <w:rPr>
          <w:rFonts w:ascii="Times New Roman" w:hAnsi="Times New Roman"/>
          <w:sz w:val="28"/>
          <w:szCs w:val="28"/>
        </w:rPr>
        <w:t xml:space="preserve">Федерального казначейства </w:t>
      </w:r>
      <w:r w:rsidRPr="002551F6">
        <w:rPr>
          <w:rFonts w:ascii="Times New Roman" w:hAnsi="Times New Roman"/>
          <w:sz w:val="28"/>
          <w:szCs w:val="28"/>
        </w:rPr>
        <w:t>материалов контрольных мероприятий вносятся предложения по внесению изменений в нормативные правовые акты Минфина России и Федерального казначейства, инициируется необходимость актуализации, либо отмены системных рекомендательных писем, направленных в ТОФК в предыдущие периоды. Кроме того, неоднократно поднимал</w:t>
      </w:r>
      <w:r w:rsidR="0056336D" w:rsidRPr="002551F6">
        <w:rPr>
          <w:rFonts w:ascii="Times New Roman" w:hAnsi="Times New Roman"/>
          <w:sz w:val="28"/>
          <w:szCs w:val="28"/>
        </w:rPr>
        <w:t>ись вопросы не функционирования</w:t>
      </w:r>
      <w:r w:rsidRPr="002551F6">
        <w:rPr>
          <w:rFonts w:ascii="Times New Roman" w:hAnsi="Times New Roman"/>
          <w:sz w:val="28"/>
          <w:szCs w:val="28"/>
        </w:rPr>
        <w:t xml:space="preserve"> либо функционирования не в полной мере </w:t>
      </w:r>
      <w:r w:rsidR="0056336D" w:rsidRPr="002551F6">
        <w:rPr>
          <w:rFonts w:ascii="Times New Roman" w:hAnsi="Times New Roman"/>
          <w:sz w:val="28"/>
          <w:szCs w:val="28"/>
        </w:rPr>
        <w:t>ППО</w:t>
      </w:r>
      <w:r w:rsidRPr="002551F6">
        <w:rPr>
          <w:rFonts w:ascii="Times New Roman" w:hAnsi="Times New Roman"/>
          <w:sz w:val="28"/>
          <w:szCs w:val="28"/>
        </w:rPr>
        <w:t xml:space="preserve">. </w:t>
      </w:r>
    </w:p>
    <w:p w:rsidR="003F287D" w:rsidRPr="002551F6" w:rsidRDefault="003F287D" w:rsidP="007A0AB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реализации </w:t>
      </w:r>
      <w:r w:rsidR="0056336D" w:rsidRPr="002551F6">
        <w:rPr>
          <w:rFonts w:ascii="Times New Roman" w:hAnsi="Times New Roman"/>
          <w:sz w:val="28"/>
          <w:szCs w:val="28"/>
        </w:rPr>
        <w:t>основного</w:t>
      </w:r>
      <w:r w:rsidRPr="002551F6">
        <w:rPr>
          <w:rFonts w:ascii="Times New Roman" w:hAnsi="Times New Roman"/>
          <w:sz w:val="28"/>
          <w:szCs w:val="28"/>
        </w:rPr>
        <w:t xml:space="preserve"> </w:t>
      </w:r>
      <w:r w:rsidR="0056336D" w:rsidRPr="002551F6">
        <w:rPr>
          <w:rFonts w:ascii="Times New Roman" w:hAnsi="Times New Roman"/>
          <w:sz w:val="28"/>
          <w:szCs w:val="28"/>
        </w:rPr>
        <w:t xml:space="preserve">мероприятия </w:t>
      </w:r>
      <w:r w:rsidRPr="002551F6">
        <w:rPr>
          <w:rFonts w:ascii="Times New Roman" w:hAnsi="Times New Roman"/>
          <w:sz w:val="28"/>
          <w:szCs w:val="28"/>
        </w:rPr>
        <w:t>№</w:t>
      </w:r>
      <w:r w:rsidRPr="002551F6">
        <w:rPr>
          <w:rFonts w:ascii="Times New Roman" w:hAnsi="Times New Roman"/>
          <w:sz w:val="28"/>
          <w:szCs w:val="28"/>
          <w:lang w:val="en-US"/>
        </w:rPr>
        <w:t> </w:t>
      </w:r>
      <w:r w:rsidRPr="002551F6">
        <w:rPr>
          <w:rFonts w:ascii="Times New Roman" w:hAnsi="Times New Roman"/>
          <w:sz w:val="28"/>
          <w:szCs w:val="28"/>
        </w:rPr>
        <w:t>12.1</w:t>
      </w:r>
      <w:r w:rsidR="0056336D" w:rsidRPr="002551F6">
        <w:rPr>
          <w:rFonts w:ascii="Times New Roman" w:hAnsi="Times New Roman"/>
          <w:sz w:val="28"/>
          <w:szCs w:val="28"/>
        </w:rPr>
        <w:t xml:space="preserve">. </w:t>
      </w:r>
      <w:r w:rsidR="00CB1E26" w:rsidRPr="002551F6">
        <w:rPr>
          <w:rFonts w:ascii="Times New Roman" w:hAnsi="Times New Roman"/>
          <w:sz w:val="28"/>
          <w:szCs w:val="28"/>
        </w:rPr>
        <w:t xml:space="preserve">«Развитие механизмов внутреннего контроля и внутреннего аудита Федерального казначейства» </w:t>
      </w:r>
      <w:r w:rsidR="0056336D" w:rsidRPr="002551F6">
        <w:rPr>
          <w:rFonts w:ascii="Times New Roman" w:hAnsi="Times New Roman"/>
          <w:sz w:val="28"/>
          <w:szCs w:val="28"/>
        </w:rPr>
        <w:t xml:space="preserve">на 2015 год по реализации </w:t>
      </w:r>
      <w:r w:rsidRPr="002551F6">
        <w:rPr>
          <w:rFonts w:ascii="Times New Roman" w:hAnsi="Times New Roman"/>
          <w:sz w:val="28"/>
          <w:szCs w:val="28"/>
        </w:rPr>
        <w:t xml:space="preserve">Стратегической карты Казначейства России 100 % от всех проведенных контрольных мероприятий проведено в форме комбинированных проверок, то есть как по месту нахождения объекта проверки (выездная проверка), так и по месту нахождения субъекта внутреннего контроля (внутреннего аудита) </w:t>
      </w:r>
      <w:r w:rsidR="004B3957" w:rsidRPr="002551F6">
        <w:rPr>
          <w:rFonts w:ascii="Times New Roman" w:hAnsi="Times New Roman"/>
          <w:sz w:val="28"/>
          <w:szCs w:val="28"/>
        </w:rPr>
        <w:br/>
      </w:r>
      <w:r w:rsidRPr="002551F6">
        <w:rPr>
          <w:rFonts w:ascii="Times New Roman" w:hAnsi="Times New Roman"/>
          <w:sz w:val="28"/>
          <w:szCs w:val="28"/>
        </w:rPr>
        <w:t xml:space="preserve">с использованием удаленного доступа к базам данных </w:t>
      </w:r>
      <w:r w:rsidR="000D3C04" w:rsidRPr="002551F6">
        <w:rPr>
          <w:rFonts w:ascii="Times New Roman" w:hAnsi="Times New Roman"/>
          <w:sz w:val="28"/>
          <w:szCs w:val="28"/>
        </w:rPr>
        <w:t>ППО</w:t>
      </w:r>
      <w:r w:rsidRPr="002551F6">
        <w:rPr>
          <w:rFonts w:ascii="Times New Roman" w:hAnsi="Times New Roman"/>
          <w:sz w:val="28"/>
          <w:szCs w:val="28"/>
        </w:rPr>
        <w:t xml:space="preserve"> и иным информационным ресурсам объекта проверки.</w:t>
      </w:r>
    </w:p>
    <w:p w:rsidR="007A0ABC" w:rsidRPr="002551F6" w:rsidRDefault="007A0ABC" w:rsidP="007A0AB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создан пул контролеров и аудиторов, состав пула контролеров и аудиторов утвержден руководителем Федерального казначейства Р.Е. Артюхиным 4 февраля 2015 года. Осуществляется ежеквартальная актуализация его состава, обновленный состав пула контролеров и аудиторов утвержден руководителем Федерального казначейства Р.Е. Артюхиным 30 июня 2015 года, 28 сентября 2015 года </w:t>
      </w:r>
      <w:r w:rsidR="004B3957" w:rsidRPr="002551F6">
        <w:rPr>
          <w:rFonts w:ascii="Times New Roman" w:hAnsi="Times New Roman"/>
          <w:sz w:val="28"/>
          <w:szCs w:val="28"/>
        </w:rPr>
        <w:br/>
      </w:r>
      <w:r w:rsidRPr="002551F6">
        <w:rPr>
          <w:rFonts w:ascii="Times New Roman" w:hAnsi="Times New Roman"/>
          <w:sz w:val="28"/>
          <w:szCs w:val="28"/>
        </w:rPr>
        <w:lastRenderedPageBreak/>
        <w:t>и 25 ноября 2015 года. По состоянию на 31 декабря 2015 года численность пула контролеров и аудиторов составляла 368 человек.</w:t>
      </w:r>
    </w:p>
    <w:p w:rsidR="007A0ABC" w:rsidRPr="002551F6" w:rsidRDefault="007A0ABC" w:rsidP="007A0AB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Обеспечено проведение контрольных и аудиторских мер</w:t>
      </w:r>
      <w:r w:rsidR="00F164A7" w:rsidRPr="002551F6">
        <w:rPr>
          <w:rFonts w:ascii="Times New Roman" w:hAnsi="Times New Roman"/>
          <w:sz w:val="28"/>
          <w:szCs w:val="28"/>
        </w:rPr>
        <w:t>оприятий деятельности ТОФК (ФКУ </w:t>
      </w:r>
      <w:r w:rsidRPr="002551F6">
        <w:rPr>
          <w:rFonts w:ascii="Times New Roman" w:hAnsi="Times New Roman"/>
          <w:sz w:val="28"/>
          <w:szCs w:val="28"/>
        </w:rPr>
        <w:t>«ЦОКР») сотрудниками из состава пула контролеров и аудиторов более чем на 70 %.</w:t>
      </w:r>
    </w:p>
    <w:p w:rsidR="003F287D" w:rsidRPr="002551F6" w:rsidRDefault="003F287D" w:rsidP="00BE688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Организованы и подведены итоги конкурсов на звание «Лучший внутренний аудитор Казначейства России», «Лучшее контрольно-аудиторское подразделение Казначейства России», а также конкурс </w:t>
      </w:r>
      <w:r w:rsidRPr="002551F6">
        <w:rPr>
          <w:rFonts w:ascii="Times New Roman" w:hAnsi="Times New Roman"/>
          <w:sz w:val="28"/>
          <w:szCs w:val="28"/>
        </w:rPr>
        <w:br/>
        <w:t xml:space="preserve">на лучшее освещение в средствах массовой информации деятельности </w:t>
      </w:r>
      <w:r w:rsidRPr="002551F6">
        <w:rPr>
          <w:rFonts w:ascii="Times New Roman" w:hAnsi="Times New Roman"/>
          <w:sz w:val="28"/>
          <w:szCs w:val="28"/>
        </w:rPr>
        <w:br/>
        <w:t xml:space="preserve">по осуществлению внутреннего контроля и внутреннего аудита </w:t>
      </w:r>
      <w:r w:rsidRPr="002551F6">
        <w:rPr>
          <w:rFonts w:ascii="Times New Roman" w:hAnsi="Times New Roman"/>
          <w:sz w:val="28"/>
          <w:szCs w:val="28"/>
        </w:rPr>
        <w:br/>
        <w:t xml:space="preserve">в Федеральном казначействе и его территориальных органах, награждение победителей состоялось на </w:t>
      </w:r>
      <w:r w:rsidR="0035453F">
        <w:rPr>
          <w:rFonts w:ascii="Times New Roman" w:hAnsi="Times New Roman"/>
          <w:sz w:val="28"/>
          <w:szCs w:val="28"/>
        </w:rPr>
        <w:t>Межрегиональном</w:t>
      </w:r>
      <w:r w:rsidRPr="002551F6">
        <w:rPr>
          <w:rFonts w:ascii="Times New Roman" w:hAnsi="Times New Roman"/>
          <w:sz w:val="28"/>
          <w:szCs w:val="28"/>
        </w:rPr>
        <w:t xml:space="preserve"> совещании </w:t>
      </w:r>
      <w:r w:rsidR="0035453F">
        <w:rPr>
          <w:rFonts w:ascii="Times New Roman" w:hAnsi="Times New Roman"/>
          <w:sz w:val="28"/>
          <w:szCs w:val="28"/>
        </w:rPr>
        <w:t xml:space="preserve">ТОФК </w:t>
      </w:r>
      <w:r w:rsidRPr="002551F6">
        <w:rPr>
          <w:rFonts w:ascii="Times New Roman" w:hAnsi="Times New Roman"/>
          <w:sz w:val="28"/>
          <w:szCs w:val="28"/>
        </w:rPr>
        <w:t xml:space="preserve">на тему </w:t>
      </w:r>
      <w:r w:rsidRPr="002551F6">
        <w:rPr>
          <w:rFonts w:ascii="Times New Roman" w:hAnsi="Times New Roman"/>
          <w:bCs/>
          <w:sz w:val="28"/>
          <w:szCs w:val="28"/>
        </w:rPr>
        <w:t>«Практические аспекты реализации полномочий контрольно-аудиторских подразделений органов Федерального казначейства»</w:t>
      </w:r>
      <w:r w:rsidRPr="002551F6">
        <w:rPr>
          <w:rFonts w:ascii="Times New Roman" w:hAnsi="Times New Roman"/>
          <w:sz w:val="28"/>
          <w:szCs w:val="28"/>
        </w:rPr>
        <w:t xml:space="preserve">, организованном </w:t>
      </w:r>
      <w:r w:rsidRPr="002551F6">
        <w:rPr>
          <w:rFonts w:ascii="Times New Roman" w:hAnsi="Times New Roman"/>
          <w:sz w:val="28"/>
          <w:szCs w:val="28"/>
        </w:rPr>
        <w:br/>
        <w:t xml:space="preserve">и проведенном на базе </w:t>
      </w:r>
      <w:r w:rsidR="00F164A7" w:rsidRPr="002551F6">
        <w:rPr>
          <w:rFonts w:ascii="Times New Roman" w:hAnsi="Times New Roman"/>
          <w:sz w:val="28"/>
          <w:szCs w:val="28"/>
        </w:rPr>
        <w:t>УФК</w:t>
      </w:r>
      <w:r w:rsidRPr="002551F6">
        <w:rPr>
          <w:rFonts w:ascii="Times New Roman" w:hAnsi="Times New Roman"/>
          <w:sz w:val="28"/>
          <w:szCs w:val="28"/>
        </w:rPr>
        <w:t xml:space="preserve"> по Республике Мордовия в период </w:t>
      </w:r>
      <w:r w:rsidR="004B3957" w:rsidRPr="002551F6">
        <w:rPr>
          <w:rFonts w:ascii="Times New Roman" w:hAnsi="Times New Roman"/>
          <w:sz w:val="28"/>
          <w:szCs w:val="28"/>
        </w:rPr>
        <w:br/>
      </w:r>
      <w:r w:rsidRPr="002551F6">
        <w:rPr>
          <w:rFonts w:ascii="Times New Roman" w:hAnsi="Times New Roman"/>
          <w:sz w:val="28"/>
          <w:szCs w:val="28"/>
        </w:rPr>
        <w:t>с 2</w:t>
      </w:r>
      <w:r w:rsidR="00B26EA1" w:rsidRPr="002551F6">
        <w:rPr>
          <w:rFonts w:ascii="Times New Roman" w:hAnsi="Times New Roman"/>
          <w:sz w:val="28"/>
          <w:szCs w:val="28"/>
        </w:rPr>
        <w:t>2 по 25</w:t>
      </w:r>
      <w:r w:rsidRPr="002551F6">
        <w:rPr>
          <w:rFonts w:ascii="Times New Roman" w:hAnsi="Times New Roman"/>
          <w:sz w:val="28"/>
          <w:szCs w:val="28"/>
        </w:rPr>
        <w:t xml:space="preserve"> июня 2015 года. </w:t>
      </w:r>
    </w:p>
    <w:p w:rsidR="00BE6889" w:rsidRPr="002551F6" w:rsidRDefault="00BE6889" w:rsidP="00BE688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Обеспечены организация и проведение Всероссийского совещания ТОФК на тему: «Развитие механизмов внутреннего контроля, аудита </w:t>
      </w:r>
      <w:r w:rsidRPr="002551F6">
        <w:rPr>
          <w:rFonts w:ascii="Times New Roman" w:hAnsi="Times New Roman"/>
          <w:sz w:val="28"/>
          <w:szCs w:val="28"/>
        </w:rPr>
        <w:br/>
        <w:t>и оценки эффективности деятельности в органах Федерального</w:t>
      </w:r>
      <w:r w:rsidR="00116FDC" w:rsidRPr="002551F6">
        <w:rPr>
          <w:rFonts w:ascii="Times New Roman" w:hAnsi="Times New Roman"/>
          <w:sz w:val="28"/>
          <w:szCs w:val="28"/>
        </w:rPr>
        <w:t xml:space="preserve"> казначейства», проведенного 17–</w:t>
      </w:r>
      <w:r w:rsidRPr="002551F6">
        <w:rPr>
          <w:rFonts w:ascii="Times New Roman" w:hAnsi="Times New Roman"/>
          <w:sz w:val="28"/>
          <w:szCs w:val="28"/>
        </w:rPr>
        <w:t>18 декабря 2015 года в формате видеоконференции.</w:t>
      </w:r>
    </w:p>
    <w:p w:rsidR="00BE6889" w:rsidRPr="002551F6" w:rsidRDefault="00BE6889" w:rsidP="00BE688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Принято участие в мероприятиях, проводимых в рамках PEM PAL, </w:t>
      </w:r>
      <w:r w:rsidR="004B3957" w:rsidRPr="002551F6">
        <w:rPr>
          <w:rFonts w:ascii="Times New Roman" w:hAnsi="Times New Roman"/>
          <w:sz w:val="28"/>
          <w:szCs w:val="28"/>
        </w:rPr>
        <w:br/>
      </w:r>
      <w:r w:rsidRPr="002551F6">
        <w:rPr>
          <w:rFonts w:ascii="Times New Roman" w:hAnsi="Times New Roman"/>
          <w:sz w:val="28"/>
          <w:szCs w:val="28"/>
        </w:rPr>
        <w:t xml:space="preserve">по вопросам внутреннего контроля и внутреннего аудита в марте 2015 года </w:t>
      </w:r>
      <w:r w:rsidR="004B3957" w:rsidRPr="002551F6">
        <w:rPr>
          <w:rFonts w:ascii="Times New Roman" w:hAnsi="Times New Roman"/>
          <w:sz w:val="28"/>
          <w:szCs w:val="28"/>
        </w:rPr>
        <w:br/>
      </w:r>
      <w:r w:rsidRPr="002551F6">
        <w:rPr>
          <w:rFonts w:ascii="Times New Roman" w:hAnsi="Times New Roman"/>
          <w:sz w:val="28"/>
          <w:szCs w:val="28"/>
        </w:rPr>
        <w:t>в Республике Молдова (г. Кишинев), в июне 2015 года в Кыргызской Республике (г. Бишкек), в октябре 2015 года в Республике Армения (г. Ереван).</w:t>
      </w:r>
    </w:p>
    <w:p w:rsidR="003F287D" w:rsidRPr="002551F6" w:rsidRDefault="003F287D"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приказом Федерального казначейства от 1 сентября 2015 г. № 227 «Об утверждении Схемы рассмотрения Управлением внутреннего контроля (аудита) и оценки эффективности деятельности Федерального казначейства кандидатур на должность начальника отдела внутренн</w:t>
      </w:r>
      <w:r w:rsidR="000D3C04" w:rsidRPr="002551F6">
        <w:rPr>
          <w:rFonts w:ascii="Times New Roman" w:hAnsi="Times New Roman"/>
          <w:sz w:val="28"/>
          <w:szCs w:val="28"/>
        </w:rPr>
        <w:t>его контроля и аудита ТОФК, ФКУ </w:t>
      </w:r>
      <w:r w:rsidRPr="002551F6">
        <w:rPr>
          <w:rFonts w:ascii="Times New Roman" w:hAnsi="Times New Roman"/>
          <w:sz w:val="28"/>
          <w:szCs w:val="28"/>
        </w:rPr>
        <w:t xml:space="preserve">«ЦОКР» рассмотрены </w:t>
      </w:r>
      <w:r w:rsidR="004B3957" w:rsidRPr="002551F6">
        <w:rPr>
          <w:rFonts w:ascii="Times New Roman" w:hAnsi="Times New Roman"/>
          <w:sz w:val="28"/>
          <w:szCs w:val="28"/>
        </w:rPr>
        <w:br/>
      </w:r>
      <w:r w:rsidRPr="002551F6">
        <w:rPr>
          <w:rFonts w:ascii="Times New Roman" w:hAnsi="Times New Roman"/>
          <w:sz w:val="28"/>
          <w:szCs w:val="28"/>
        </w:rPr>
        <w:t xml:space="preserve">и согласованы кандидатуры на должности начальников отделов внутреннего контроля и аудита </w:t>
      </w:r>
      <w:r w:rsidR="00F164A7" w:rsidRPr="002551F6">
        <w:rPr>
          <w:rFonts w:ascii="Times New Roman" w:hAnsi="Times New Roman"/>
          <w:sz w:val="28"/>
          <w:szCs w:val="28"/>
        </w:rPr>
        <w:t>ТОФК</w:t>
      </w:r>
      <w:r w:rsidR="0045109F" w:rsidRPr="002551F6">
        <w:rPr>
          <w:rFonts w:ascii="Times New Roman" w:hAnsi="Times New Roman"/>
          <w:sz w:val="28"/>
          <w:szCs w:val="28"/>
        </w:rPr>
        <w:t xml:space="preserve"> в</w:t>
      </w:r>
      <w:r w:rsidRPr="002551F6">
        <w:rPr>
          <w:rFonts w:ascii="Times New Roman" w:hAnsi="Times New Roman"/>
          <w:sz w:val="28"/>
          <w:szCs w:val="28"/>
        </w:rPr>
        <w:t xml:space="preserve"> </w:t>
      </w:r>
      <w:r w:rsidR="00F164A7" w:rsidRPr="002551F6">
        <w:rPr>
          <w:rFonts w:ascii="Times New Roman" w:hAnsi="Times New Roman"/>
          <w:sz w:val="28"/>
          <w:szCs w:val="28"/>
        </w:rPr>
        <w:t>УФК</w:t>
      </w:r>
      <w:r w:rsidRPr="002551F6">
        <w:rPr>
          <w:rFonts w:ascii="Times New Roman" w:hAnsi="Times New Roman"/>
          <w:sz w:val="28"/>
          <w:szCs w:val="28"/>
        </w:rPr>
        <w:t xml:space="preserve"> по Кабардино-Балкарской Республике, Республикам Башкортостан, Бурятия и Крым, по Алтайскому </w:t>
      </w:r>
      <w:r w:rsidR="004B3957" w:rsidRPr="002551F6">
        <w:rPr>
          <w:rFonts w:ascii="Times New Roman" w:hAnsi="Times New Roman"/>
          <w:sz w:val="28"/>
          <w:szCs w:val="28"/>
        </w:rPr>
        <w:br/>
      </w:r>
      <w:r w:rsidRPr="002551F6">
        <w:rPr>
          <w:rFonts w:ascii="Times New Roman" w:hAnsi="Times New Roman"/>
          <w:sz w:val="28"/>
          <w:szCs w:val="28"/>
        </w:rPr>
        <w:t>и Краснодарскому краю, по Калининградской, Новосибирской и Тюменской областям. Собеседования с кандидатами проведены в формате видеоконференции.</w:t>
      </w:r>
    </w:p>
    <w:p w:rsidR="003F287D" w:rsidRPr="002551F6" w:rsidRDefault="003F287D"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2015 года осуществлялись мониторинг, анализ </w:t>
      </w:r>
      <w:r w:rsidR="004B3957" w:rsidRPr="002551F6">
        <w:rPr>
          <w:rFonts w:ascii="Times New Roman" w:hAnsi="Times New Roman"/>
          <w:sz w:val="28"/>
          <w:szCs w:val="28"/>
        </w:rPr>
        <w:br/>
      </w:r>
      <w:r w:rsidRPr="002551F6">
        <w:rPr>
          <w:rFonts w:ascii="Times New Roman" w:hAnsi="Times New Roman"/>
          <w:sz w:val="28"/>
          <w:szCs w:val="28"/>
        </w:rPr>
        <w:t xml:space="preserve">и систематизация результатов контрольных мероприятий, проведенных органами государственного контроля (надзора) в ТОФК. </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Кроме того, осуществляется разработка предложений по доработке ППО, используемого отделами внутреннего контроля и аудита ТОФК, </w:t>
      </w:r>
      <w:r w:rsidR="004B3957" w:rsidRPr="002551F6">
        <w:rPr>
          <w:rFonts w:ascii="Times New Roman" w:hAnsi="Times New Roman"/>
          <w:sz w:val="28"/>
          <w:szCs w:val="28"/>
        </w:rPr>
        <w:br/>
      </w:r>
      <w:r w:rsidRPr="002551F6">
        <w:rPr>
          <w:rFonts w:ascii="Times New Roman" w:hAnsi="Times New Roman"/>
          <w:sz w:val="28"/>
          <w:szCs w:val="28"/>
        </w:rPr>
        <w:t>в части контроля полноты и своевременности устранения нарушений, выявленных по результатам контрольных мероприятий, проведенных подразделениями внутреннего контроля и аудита ТОФК, а также внешними контрольными органами.</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Федеральном казначействе традиционно повышенное внимание уделяется доступности и открытости информации о результатах проводимых контрольных мероприятий, в связи с чем постоянно актуализируется информация на Официальном сайте </w:t>
      </w:r>
      <w:hyperlink r:id="rId167" w:history="1">
        <w:r w:rsidRPr="002551F6">
          <w:rPr>
            <w:rFonts w:ascii="Times New Roman" w:hAnsi="Times New Roman"/>
            <w:sz w:val="28"/>
            <w:szCs w:val="28"/>
          </w:rPr>
          <w:t>www.roskazna.ru</w:t>
        </w:r>
      </w:hyperlink>
      <w:r w:rsidRPr="002551F6">
        <w:rPr>
          <w:rFonts w:ascii="Times New Roman" w:hAnsi="Times New Roman"/>
          <w:sz w:val="28"/>
          <w:szCs w:val="28"/>
        </w:rPr>
        <w:t>.</w:t>
      </w:r>
    </w:p>
    <w:p w:rsidR="0045109F" w:rsidRPr="002551F6" w:rsidRDefault="0045109F" w:rsidP="004B3957">
      <w:pPr>
        <w:spacing w:before="240" w:after="120" w:line="240" w:lineRule="auto"/>
        <w:ind w:firstLine="709"/>
        <w:jc w:val="both"/>
        <w:rPr>
          <w:rFonts w:ascii="Times New Roman" w:hAnsi="Times New Roman"/>
          <w:sz w:val="28"/>
          <w:szCs w:val="28"/>
        </w:rPr>
      </w:pPr>
      <w:r w:rsidRPr="002551F6">
        <w:rPr>
          <w:rFonts w:ascii="Times New Roman" w:hAnsi="Times New Roman"/>
          <w:b/>
          <w:sz w:val="28"/>
          <w:szCs w:val="28"/>
        </w:rPr>
        <w:t>11.2</w:t>
      </w:r>
      <w:r w:rsidR="00823AFA" w:rsidRPr="002551F6">
        <w:rPr>
          <w:rFonts w:ascii="Times New Roman" w:hAnsi="Times New Roman"/>
          <w:b/>
          <w:sz w:val="28"/>
          <w:szCs w:val="28"/>
        </w:rPr>
        <w:t>.</w:t>
      </w:r>
      <w:r w:rsidRPr="002551F6">
        <w:rPr>
          <w:rFonts w:ascii="Times New Roman" w:hAnsi="Times New Roman"/>
          <w:b/>
          <w:sz w:val="28"/>
          <w:szCs w:val="28"/>
        </w:rPr>
        <w:t> Организация информационного взаимодействия с органами государственного и муниципального финансового контроля</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заключенного 16 мая 2014 года Соглашения </w:t>
      </w:r>
      <w:r w:rsidR="004B3957"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Счетной палаты и Федерального казначейства обеспечивается доступ Счетной палаты к информационным системам, оператором которых является Федеральное казначейство, в целях осуществления Счетной палатой полномочий по внешнему государственному контролю (аудиту) в соответствии с положениями Бюджетного кодекса и Федерального закона </w:t>
      </w:r>
      <w:r w:rsidRPr="002551F6">
        <w:rPr>
          <w:rFonts w:ascii="Times New Roman" w:hAnsi="Times New Roman"/>
          <w:sz w:val="28"/>
        </w:rPr>
        <w:t xml:space="preserve">от 5 апреля 2013 г. № 41-ФЗ </w:t>
      </w:r>
      <w:r w:rsidR="004B3957" w:rsidRPr="002551F6">
        <w:rPr>
          <w:rFonts w:ascii="Times New Roman" w:hAnsi="Times New Roman"/>
          <w:sz w:val="28"/>
        </w:rPr>
        <w:br/>
      </w:r>
      <w:r w:rsidRPr="002551F6">
        <w:rPr>
          <w:rFonts w:ascii="Times New Roman" w:hAnsi="Times New Roman"/>
          <w:sz w:val="28"/>
          <w:szCs w:val="28"/>
        </w:rPr>
        <w:t>«О Счетной палате Российской Федерации».</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Соглашение регламентирует вопросы информационного взаимодействия сторон при передаче в Счетную палату информации </w:t>
      </w:r>
      <w:r w:rsidRPr="002551F6">
        <w:rPr>
          <w:rFonts w:ascii="Times New Roman" w:hAnsi="Times New Roman"/>
          <w:sz w:val="28"/>
          <w:szCs w:val="28"/>
        </w:rPr>
        <w:br/>
        <w:t xml:space="preserve">об осуществлении операций со средствами федерального бюджета, а также отчетных и иных документов Федерального казначейства по исполнению федерального бюджета и при передаче в Федеральное казначейство информации о контрольных и экспертно-аналитических мероприятиях </w:t>
      </w:r>
      <w:r w:rsidRPr="002551F6">
        <w:rPr>
          <w:rFonts w:ascii="Times New Roman" w:hAnsi="Times New Roman"/>
          <w:sz w:val="28"/>
          <w:szCs w:val="28"/>
        </w:rPr>
        <w:br/>
        <w:t>в отношении органов Федерального казначейства.</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актуализации состава передаваемой информации, а также периодичности, сроков и способов ее получения в рамках указанного Соглашения Счетной палатой и Федеральным казначейством 23 марта 2015 года заключ</w:t>
      </w:r>
      <w:r w:rsidR="00C76BF9" w:rsidRPr="002551F6">
        <w:rPr>
          <w:rFonts w:ascii="Times New Roman" w:hAnsi="Times New Roman"/>
          <w:sz w:val="28"/>
          <w:szCs w:val="28"/>
        </w:rPr>
        <w:t>ено Дополнительное соглашение № </w:t>
      </w:r>
      <w:r w:rsidRPr="002551F6">
        <w:rPr>
          <w:rFonts w:ascii="Times New Roman" w:hAnsi="Times New Roman"/>
          <w:sz w:val="28"/>
          <w:szCs w:val="28"/>
        </w:rPr>
        <w:t>1 к указанному Соглашению.</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Одновременно в 2015 году осуществлены мероприятия </w:t>
      </w:r>
      <w:r w:rsidRPr="002551F6">
        <w:rPr>
          <w:rFonts w:ascii="Times New Roman" w:hAnsi="Times New Roman"/>
          <w:sz w:val="28"/>
          <w:szCs w:val="28"/>
        </w:rPr>
        <w:br/>
        <w:t>по подготовке проекта дополнительно</w:t>
      </w:r>
      <w:r w:rsidR="00C76BF9" w:rsidRPr="002551F6">
        <w:rPr>
          <w:rFonts w:ascii="Times New Roman" w:hAnsi="Times New Roman"/>
          <w:sz w:val="28"/>
          <w:szCs w:val="28"/>
        </w:rPr>
        <w:t>го соглашения № </w:t>
      </w:r>
      <w:r w:rsidRPr="002551F6">
        <w:rPr>
          <w:rFonts w:ascii="Times New Roman" w:hAnsi="Times New Roman"/>
          <w:sz w:val="28"/>
          <w:szCs w:val="28"/>
        </w:rPr>
        <w:t xml:space="preserve">2 к Соглашению, необходимость которых вызвана изменением порядка применения бюджетной классификации Российской Федерации при формировании </w:t>
      </w:r>
      <w:r w:rsidR="004B3957" w:rsidRPr="002551F6">
        <w:rPr>
          <w:rFonts w:ascii="Times New Roman" w:hAnsi="Times New Roman"/>
          <w:sz w:val="28"/>
          <w:szCs w:val="28"/>
        </w:rPr>
        <w:br/>
      </w:r>
      <w:r w:rsidRPr="002551F6">
        <w:rPr>
          <w:rFonts w:ascii="Times New Roman" w:hAnsi="Times New Roman"/>
          <w:sz w:val="28"/>
          <w:szCs w:val="28"/>
        </w:rPr>
        <w:t>и исполнении федерального бюджета и бюджетов государственных внебюджетных фондов в 2016 году и соответствующими изменениями состава передаваемой в Счетную палату информации.</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Также в 2015 году продолжены работы, направленные </w:t>
      </w:r>
      <w:r w:rsidRPr="002551F6">
        <w:rPr>
          <w:rFonts w:ascii="Times New Roman" w:hAnsi="Times New Roman"/>
          <w:sz w:val="28"/>
          <w:szCs w:val="28"/>
        </w:rPr>
        <w:br/>
        <w:t>на унификацию межведомственного информационного взаимодействия Федерального казначейства и Федеральной службы финансово-бюджетного надзора при осуществлении внутреннего государственного финансового контроля.</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в 2015 году были продолжены работы по расширению взаимодействия </w:t>
      </w:r>
      <w:r w:rsidR="00015FD7" w:rsidRPr="002551F6">
        <w:rPr>
          <w:rFonts w:ascii="Times New Roman" w:hAnsi="Times New Roman"/>
          <w:sz w:val="28"/>
          <w:szCs w:val="28"/>
        </w:rPr>
        <w:t xml:space="preserve">ТОФК </w:t>
      </w:r>
      <w:r w:rsidRPr="002551F6">
        <w:rPr>
          <w:rFonts w:ascii="Times New Roman" w:hAnsi="Times New Roman"/>
          <w:sz w:val="28"/>
          <w:szCs w:val="28"/>
        </w:rPr>
        <w:t xml:space="preserve">и контрольно-счетных органов (далее – КСО) субъектов Российской Федерации и муниципальных образований. Принципы и технологии такого взаимодействия определены примерной формой соглашения об информационном взаимодействии между </w:t>
      </w:r>
      <w:r w:rsidR="00015FD7" w:rsidRPr="002551F6">
        <w:rPr>
          <w:rFonts w:ascii="Times New Roman" w:hAnsi="Times New Roman"/>
          <w:sz w:val="28"/>
          <w:szCs w:val="28"/>
        </w:rPr>
        <w:t>УФК</w:t>
      </w:r>
      <w:r w:rsidRPr="002551F6">
        <w:rPr>
          <w:rFonts w:ascii="Times New Roman" w:hAnsi="Times New Roman"/>
          <w:sz w:val="28"/>
          <w:szCs w:val="28"/>
        </w:rPr>
        <w:t xml:space="preserve"> </w:t>
      </w:r>
      <w:r w:rsidR="00153725" w:rsidRPr="002551F6">
        <w:rPr>
          <w:rFonts w:ascii="Times New Roman" w:hAnsi="Times New Roman"/>
          <w:sz w:val="28"/>
          <w:szCs w:val="28"/>
        </w:rPr>
        <w:br/>
      </w:r>
      <w:r w:rsidRPr="002551F6">
        <w:rPr>
          <w:rFonts w:ascii="Times New Roman" w:hAnsi="Times New Roman"/>
          <w:sz w:val="28"/>
          <w:szCs w:val="28"/>
        </w:rPr>
        <w:t>по субъекту Российской Федерации и КСО субъекта Российской Федерации (муниципального образования) (далее – Соглашение), согласованной Председателем Счетной палаты С.В. Степашиным и руководителем Федерального казначейства Р.Е. Артюхиным 12 декабря 2011 года.</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состоянию на 31 декабря 2015 года Соглашения заключены </w:t>
      </w:r>
      <w:r w:rsidRPr="002551F6">
        <w:rPr>
          <w:rFonts w:ascii="Times New Roman" w:hAnsi="Times New Roman"/>
          <w:sz w:val="28"/>
          <w:szCs w:val="28"/>
        </w:rPr>
        <w:br/>
        <w:t xml:space="preserve">во всех субъектах Российской Федерации, при этом при взаимодействии </w:t>
      </w:r>
      <w:r w:rsidR="004B3957" w:rsidRPr="002551F6">
        <w:rPr>
          <w:rFonts w:ascii="Times New Roman" w:hAnsi="Times New Roman"/>
          <w:sz w:val="28"/>
          <w:szCs w:val="28"/>
        </w:rPr>
        <w:br/>
      </w:r>
      <w:r w:rsidRPr="002551F6">
        <w:rPr>
          <w:rFonts w:ascii="Times New Roman" w:hAnsi="Times New Roman"/>
          <w:sz w:val="28"/>
          <w:szCs w:val="28"/>
        </w:rPr>
        <w:t>с 85 КСО субъектов Российской Федерации:</w:t>
      </w:r>
    </w:p>
    <w:p w:rsidR="0045109F" w:rsidRPr="002551F6" w:rsidRDefault="004B3957"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1 </w:t>
      </w:r>
      <w:r w:rsidR="00537175" w:rsidRPr="002551F6">
        <w:rPr>
          <w:rFonts w:ascii="Times New Roman" w:hAnsi="Times New Roman"/>
          <w:sz w:val="28"/>
          <w:szCs w:val="28"/>
        </w:rPr>
        <w:t>УФК</w:t>
      </w:r>
      <w:r w:rsidR="0045109F" w:rsidRPr="002551F6">
        <w:rPr>
          <w:rFonts w:ascii="Times New Roman" w:hAnsi="Times New Roman"/>
          <w:sz w:val="28"/>
          <w:szCs w:val="28"/>
        </w:rPr>
        <w:t xml:space="preserve"> по субъект</w:t>
      </w:r>
      <w:r w:rsidR="00086373" w:rsidRPr="002551F6">
        <w:rPr>
          <w:rFonts w:ascii="Times New Roman" w:hAnsi="Times New Roman"/>
          <w:sz w:val="28"/>
          <w:szCs w:val="28"/>
        </w:rPr>
        <w:t>у</w:t>
      </w:r>
      <w:r w:rsidR="0045109F" w:rsidRPr="002551F6">
        <w:rPr>
          <w:rFonts w:ascii="Times New Roman" w:hAnsi="Times New Roman"/>
          <w:sz w:val="28"/>
          <w:szCs w:val="28"/>
        </w:rPr>
        <w:t xml:space="preserve"> Российской Федерации (субъектам Российской Федерации, находящимся в границах федерального округа) передавало информацию в </w:t>
      </w:r>
      <w:r w:rsidR="00C76BF9" w:rsidRPr="002551F6">
        <w:rPr>
          <w:rFonts w:ascii="Times New Roman" w:hAnsi="Times New Roman"/>
          <w:sz w:val="28"/>
          <w:szCs w:val="28"/>
        </w:rPr>
        <w:t>электронном виде, используя СЭД </w:t>
      </w:r>
      <w:r w:rsidR="0045109F" w:rsidRPr="002551F6">
        <w:rPr>
          <w:rFonts w:ascii="Times New Roman" w:hAnsi="Times New Roman"/>
          <w:sz w:val="28"/>
          <w:szCs w:val="28"/>
        </w:rPr>
        <w:t>ФК</w:t>
      </w:r>
      <w:r w:rsidR="00537175" w:rsidRPr="002551F6">
        <w:rPr>
          <w:rFonts w:ascii="Times New Roman" w:hAnsi="Times New Roman"/>
          <w:sz w:val="28"/>
          <w:szCs w:val="28"/>
        </w:rPr>
        <w:t xml:space="preserve">, что составляет </w:t>
      </w:r>
      <w:r w:rsidR="00537175" w:rsidRPr="002551F6">
        <w:rPr>
          <w:rFonts w:ascii="Times New Roman" w:hAnsi="Times New Roman"/>
          <w:sz w:val="28"/>
          <w:szCs w:val="28"/>
        </w:rPr>
        <w:br/>
        <w:t>≈ 1 </w:t>
      </w:r>
      <w:r w:rsidR="0045109F" w:rsidRPr="002551F6">
        <w:rPr>
          <w:rFonts w:ascii="Times New Roman" w:hAnsi="Times New Roman"/>
          <w:sz w:val="28"/>
          <w:szCs w:val="28"/>
        </w:rPr>
        <w:t>% от общего количества УФК, заключивших Соглашени</w:t>
      </w:r>
      <w:r w:rsidR="004C4A4F" w:rsidRPr="002551F6">
        <w:rPr>
          <w:rFonts w:ascii="Times New Roman" w:hAnsi="Times New Roman"/>
          <w:sz w:val="28"/>
          <w:szCs w:val="28"/>
        </w:rPr>
        <w:t>я</w:t>
      </w:r>
      <w:r w:rsidR="0045109F" w:rsidRPr="002551F6">
        <w:rPr>
          <w:rFonts w:ascii="Times New Roman" w:hAnsi="Times New Roman"/>
          <w:sz w:val="28"/>
          <w:szCs w:val="28"/>
        </w:rPr>
        <w:t>;</w:t>
      </w:r>
    </w:p>
    <w:p w:rsidR="0045109F" w:rsidRPr="002551F6" w:rsidRDefault="004B3957"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34 </w:t>
      </w:r>
      <w:r w:rsidR="0045109F" w:rsidRPr="002551F6">
        <w:rPr>
          <w:rFonts w:ascii="Times New Roman" w:hAnsi="Times New Roman"/>
          <w:sz w:val="28"/>
          <w:szCs w:val="28"/>
        </w:rPr>
        <w:t>УФК не представляли в КСО субъектов Российской Федерации сведения, предусмотренные примерными перечнями, прилагаемыми</w:t>
      </w:r>
      <w:r w:rsidR="0045109F" w:rsidRPr="002551F6">
        <w:rPr>
          <w:rFonts w:ascii="Times New Roman" w:hAnsi="Times New Roman"/>
          <w:sz w:val="28"/>
          <w:szCs w:val="28"/>
        </w:rPr>
        <w:br/>
        <w:t xml:space="preserve">к Соглашению, по причине отсутствия запросов от КСО (≈ </w:t>
      </w:r>
      <w:r w:rsidR="00C76BF9" w:rsidRPr="002551F6">
        <w:rPr>
          <w:rFonts w:ascii="Times New Roman" w:hAnsi="Times New Roman"/>
          <w:sz w:val="28"/>
          <w:szCs w:val="28"/>
        </w:rPr>
        <w:t>40 </w:t>
      </w:r>
      <w:r w:rsidR="0045109F" w:rsidRPr="002551F6">
        <w:rPr>
          <w:rFonts w:ascii="Times New Roman" w:hAnsi="Times New Roman"/>
          <w:sz w:val="28"/>
          <w:szCs w:val="28"/>
        </w:rPr>
        <w:t>% от общего количества УФК, заключивших Соглашени</w:t>
      </w:r>
      <w:r w:rsidR="004C4A4F" w:rsidRPr="002551F6">
        <w:rPr>
          <w:rFonts w:ascii="Times New Roman" w:hAnsi="Times New Roman"/>
          <w:sz w:val="28"/>
          <w:szCs w:val="28"/>
        </w:rPr>
        <w:t>я</w:t>
      </w:r>
      <w:r w:rsidR="0045109F" w:rsidRPr="002551F6">
        <w:rPr>
          <w:rFonts w:ascii="Times New Roman" w:hAnsi="Times New Roman"/>
          <w:sz w:val="28"/>
          <w:szCs w:val="28"/>
        </w:rPr>
        <w:t>);</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w:t>
      </w:r>
      <w:r w:rsidR="004B3957" w:rsidRPr="002551F6">
        <w:rPr>
          <w:rFonts w:ascii="Times New Roman" w:hAnsi="Times New Roman"/>
          <w:sz w:val="28"/>
          <w:szCs w:val="28"/>
        </w:rPr>
        <w:t xml:space="preserve">15 </w:t>
      </w:r>
      <w:r w:rsidRPr="002551F6">
        <w:rPr>
          <w:rFonts w:ascii="Times New Roman" w:hAnsi="Times New Roman"/>
          <w:sz w:val="28"/>
          <w:szCs w:val="28"/>
        </w:rPr>
        <w:t>УФК осуществляли передачу информации в электрон</w:t>
      </w:r>
      <w:r w:rsidR="004C4A4F" w:rsidRPr="002551F6">
        <w:rPr>
          <w:rFonts w:ascii="Times New Roman" w:hAnsi="Times New Roman"/>
          <w:sz w:val="28"/>
          <w:szCs w:val="28"/>
        </w:rPr>
        <w:t>ной форме без использования СЭД </w:t>
      </w:r>
      <w:r w:rsidRPr="002551F6">
        <w:rPr>
          <w:rFonts w:ascii="Times New Roman" w:hAnsi="Times New Roman"/>
          <w:sz w:val="28"/>
          <w:szCs w:val="28"/>
        </w:rPr>
        <w:t xml:space="preserve">ФК либо системы удаленного финансового документооборота Федерального казначейства (далее – СУФД) (≈ </w:t>
      </w:r>
      <w:r w:rsidR="004C4A4F" w:rsidRPr="002551F6">
        <w:rPr>
          <w:rFonts w:ascii="Times New Roman" w:hAnsi="Times New Roman"/>
          <w:sz w:val="28"/>
          <w:szCs w:val="28"/>
        </w:rPr>
        <w:t>18 </w:t>
      </w:r>
      <w:r w:rsidRPr="002551F6">
        <w:rPr>
          <w:rFonts w:ascii="Times New Roman" w:hAnsi="Times New Roman"/>
          <w:sz w:val="28"/>
          <w:szCs w:val="28"/>
        </w:rPr>
        <w:t xml:space="preserve">% </w:t>
      </w:r>
      <w:r w:rsidR="004B3957" w:rsidRPr="002551F6">
        <w:rPr>
          <w:rFonts w:ascii="Times New Roman" w:hAnsi="Times New Roman"/>
          <w:sz w:val="28"/>
          <w:szCs w:val="28"/>
        </w:rPr>
        <w:br/>
      </w:r>
      <w:r w:rsidRPr="002551F6">
        <w:rPr>
          <w:rFonts w:ascii="Times New Roman" w:hAnsi="Times New Roman"/>
          <w:sz w:val="28"/>
          <w:szCs w:val="28"/>
        </w:rPr>
        <w:t>от общего количества УФК, заключивших Соглашени</w:t>
      </w:r>
      <w:r w:rsidR="004C4A4F" w:rsidRPr="002551F6">
        <w:rPr>
          <w:rFonts w:ascii="Times New Roman" w:hAnsi="Times New Roman"/>
          <w:sz w:val="28"/>
          <w:szCs w:val="28"/>
        </w:rPr>
        <w:t>я</w:t>
      </w:r>
      <w:r w:rsidRPr="002551F6">
        <w:rPr>
          <w:rFonts w:ascii="Times New Roman" w:hAnsi="Times New Roman"/>
          <w:sz w:val="28"/>
          <w:szCs w:val="28"/>
        </w:rPr>
        <w:t>);</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4C4A4F" w:rsidRPr="002551F6">
        <w:rPr>
          <w:rFonts w:ascii="Times New Roman" w:hAnsi="Times New Roman"/>
          <w:sz w:val="28"/>
          <w:szCs w:val="28"/>
        </w:rPr>
        <w:t> </w:t>
      </w:r>
      <w:r w:rsidR="004B3957" w:rsidRPr="002551F6">
        <w:rPr>
          <w:rFonts w:ascii="Times New Roman" w:hAnsi="Times New Roman"/>
          <w:sz w:val="28"/>
          <w:szCs w:val="28"/>
        </w:rPr>
        <w:t xml:space="preserve">35 </w:t>
      </w:r>
      <w:r w:rsidRPr="002551F6">
        <w:rPr>
          <w:rFonts w:ascii="Times New Roman" w:hAnsi="Times New Roman"/>
          <w:sz w:val="28"/>
          <w:szCs w:val="28"/>
        </w:rPr>
        <w:t xml:space="preserve">УФК осуществляли передачу информации, используя </w:t>
      </w:r>
      <w:r w:rsidRPr="002551F6">
        <w:rPr>
          <w:rFonts w:ascii="Times New Roman" w:hAnsi="Times New Roman"/>
          <w:sz w:val="28"/>
          <w:szCs w:val="28"/>
          <w:lang w:eastAsia="ar-SA"/>
        </w:rPr>
        <w:t>СУФД</w:t>
      </w:r>
      <w:r w:rsidRPr="002551F6">
        <w:rPr>
          <w:rFonts w:ascii="Times New Roman" w:hAnsi="Times New Roman"/>
          <w:sz w:val="28"/>
          <w:szCs w:val="28"/>
        </w:rPr>
        <w:t xml:space="preserve"> </w:t>
      </w:r>
      <w:r w:rsidR="004B3957" w:rsidRPr="002551F6">
        <w:rPr>
          <w:rFonts w:ascii="Times New Roman" w:hAnsi="Times New Roman"/>
          <w:sz w:val="28"/>
          <w:szCs w:val="28"/>
        </w:rPr>
        <w:br/>
      </w:r>
      <w:r w:rsidRPr="002551F6">
        <w:rPr>
          <w:rFonts w:ascii="Times New Roman" w:hAnsi="Times New Roman"/>
          <w:sz w:val="28"/>
          <w:szCs w:val="28"/>
        </w:rPr>
        <w:t xml:space="preserve">(≈ </w:t>
      </w:r>
      <w:r w:rsidR="004C4A4F" w:rsidRPr="002551F6">
        <w:rPr>
          <w:rFonts w:ascii="Times New Roman" w:hAnsi="Times New Roman"/>
          <w:sz w:val="28"/>
          <w:szCs w:val="28"/>
        </w:rPr>
        <w:t>41 </w:t>
      </w:r>
      <w:r w:rsidRPr="002551F6">
        <w:rPr>
          <w:rFonts w:ascii="Times New Roman" w:hAnsi="Times New Roman"/>
          <w:sz w:val="28"/>
          <w:szCs w:val="28"/>
        </w:rPr>
        <w:t>% от общего количе</w:t>
      </w:r>
      <w:r w:rsidR="004515F4" w:rsidRPr="002551F6">
        <w:rPr>
          <w:rFonts w:ascii="Times New Roman" w:hAnsi="Times New Roman"/>
          <w:sz w:val="28"/>
          <w:szCs w:val="28"/>
        </w:rPr>
        <w:t>ства УФК, заключивших Соглашения</w:t>
      </w:r>
      <w:r w:rsidRPr="002551F6">
        <w:rPr>
          <w:rFonts w:ascii="Times New Roman" w:hAnsi="Times New Roman"/>
          <w:sz w:val="28"/>
          <w:szCs w:val="28"/>
        </w:rPr>
        <w:t>).</w:t>
      </w:r>
    </w:p>
    <w:p w:rsidR="0045109F" w:rsidRPr="002551F6" w:rsidRDefault="0045109F" w:rsidP="0045109F">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Соответствующая </w:t>
      </w:r>
      <w:r w:rsidR="004515F4" w:rsidRPr="002551F6">
        <w:rPr>
          <w:rFonts w:ascii="Times New Roman" w:hAnsi="Times New Roman"/>
          <w:sz w:val="28"/>
          <w:szCs w:val="28"/>
        </w:rPr>
        <w:t>информация</w:t>
      </w:r>
      <w:r w:rsidRPr="002551F6">
        <w:rPr>
          <w:rFonts w:ascii="Times New Roman" w:hAnsi="Times New Roman"/>
          <w:sz w:val="28"/>
          <w:szCs w:val="28"/>
        </w:rPr>
        <w:t xml:space="preserve"> по итогам мониторинга взаимодействия с КСО субъектов Российской Федерации приведена </w:t>
      </w:r>
      <w:r w:rsidR="00153725" w:rsidRPr="002551F6">
        <w:rPr>
          <w:rFonts w:ascii="Times New Roman" w:hAnsi="Times New Roman"/>
          <w:sz w:val="28"/>
          <w:szCs w:val="28"/>
        </w:rPr>
        <w:br/>
      </w:r>
      <w:r w:rsidR="00F5026E" w:rsidRPr="002551F6">
        <w:rPr>
          <w:rFonts w:ascii="Times New Roman" w:hAnsi="Times New Roman"/>
          <w:sz w:val="28"/>
          <w:szCs w:val="28"/>
        </w:rPr>
        <w:t>на диаграмме 49</w:t>
      </w:r>
      <w:r w:rsidR="0035453F">
        <w:rPr>
          <w:rFonts w:ascii="Times New Roman" w:hAnsi="Times New Roman"/>
          <w:sz w:val="28"/>
          <w:szCs w:val="28"/>
        </w:rPr>
        <w:t>.</w:t>
      </w:r>
    </w:p>
    <w:p w:rsidR="0045109F" w:rsidRPr="002551F6" w:rsidRDefault="0045109F" w:rsidP="00E56345">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Диаграмма</w:t>
      </w:r>
      <w:r w:rsidR="009C42CC" w:rsidRPr="002551F6">
        <w:rPr>
          <w:rFonts w:ascii="Times New Roman" w:hAnsi="Times New Roman"/>
          <w:sz w:val="28"/>
          <w:szCs w:val="28"/>
        </w:rPr>
        <w:t> 4</w:t>
      </w:r>
      <w:r w:rsidR="00F5026E" w:rsidRPr="002551F6">
        <w:rPr>
          <w:rFonts w:ascii="Times New Roman" w:hAnsi="Times New Roman"/>
          <w:sz w:val="28"/>
          <w:szCs w:val="28"/>
        </w:rPr>
        <w:t>9</w:t>
      </w:r>
    </w:p>
    <w:p w:rsidR="0045109F" w:rsidRPr="002551F6" w:rsidRDefault="0045109F" w:rsidP="001721B5">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Информация о способах передачи информации в рамках соглашений об информационном взаимодействии между УФК и КСО субъектов Российской Федерации</w:t>
      </w:r>
    </w:p>
    <w:p w:rsidR="0045109F" w:rsidRPr="002551F6" w:rsidRDefault="0045109F" w:rsidP="00096985">
      <w:pPr>
        <w:autoSpaceDE w:val="0"/>
        <w:autoSpaceDN w:val="0"/>
        <w:adjustRightInd w:val="0"/>
        <w:spacing w:after="0" w:line="360" w:lineRule="atLeast"/>
        <w:jc w:val="center"/>
        <w:rPr>
          <w:rFonts w:ascii="Times New Roman" w:hAnsi="Times New Roman"/>
          <w:color w:val="000000"/>
          <w:sz w:val="28"/>
          <w:szCs w:val="28"/>
        </w:rPr>
      </w:pPr>
      <w:r w:rsidRPr="002551F6">
        <w:rPr>
          <w:rFonts w:ascii="Times New Roman" w:hAnsi="Times New Roman"/>
          <w:noProof/>
          <w:lang w:eastAsia="ru-RU"/>
        </w:rPr>
        <w:drawing>
          <wp:inline distT="0" distB="0" distL="0" distR="0" wp14:anchorId="47CFD1FD" wp14:editId="0AB7AD0B">
            <wp:extent cx="5080884" cy="3880237"/>
            <wp:effectExtent l="0" t="0" r="24765" b="2540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45109F" w:rsidRPr="002551F6" w:rsidRDefault="0045109F" w:rsidP="004D60B5">
      <w:pPr>
        <w:spacing w:before="120" w:after="0" w:line="360" w:lineRule="atLeast"/>
        <w:ind w:firstLine="709"/>
        <w:jc w:val="both"/>
        <w:rPr>
          <w:rFonts w:ascii="Times New Roman" w:hAnsi="Times New Roman"/>
          <w:sz w:val="28"/>
          <w:szCs w:val="28"/>
        </w:rPr>
      </w:pPr>
      <w:r w:rsidRPr="002551F6">
        <w:rPr>
          <w:rFonts w:ascii="Times New Roman" w:hAnsi="Times New Roman"/>
          <w:sz w:val="28"/>
          <w:szCs w:val="28"/>
        </w:rPr>
        <w:t>По информации, представленной УФК, в 85 субъектах Российской Федерации по состоянию на 1 января 2015 года насчитывается 2</w:t>
      </w:r>
      <w:r w:rsidR="00DA1017" w:rsidRPr="002551F6">
        <w:rPr>
          <w:rFonts w:ascii="Times New Roman" w:hAnsi="Times New Roman"/>
          <w:sz w:val="28"/>
          <w:szCs w:val="28"/>
        </w:rPr>
        <w:t> </w:t>
      </w:r>
      <w:r w:rsidRPr="002551F6">
        <w:rPr>
          <w:rFonts w:ascii="Times New Roman" w:hAnsi="Times New Roman"/>
          <w:sz w:val="28"/>
          <w:szCs w:val="28"/>
        </w:rPr>
        <w:t>334 КСО муниципальных образований, из них обладающими статусом юридического лица являются 1</w:t>
      </w:r>
      <w:r w:rsidR="00DA1017" w:rsidRPr="002551F6">
        <w:rPr>
          <w:rFonts w:ascii="Times New Roman" w:hAnsi="Times New Roman"/>
          <w:sz w:val="28"/>
          <w:szCs w:val="28"/>
        </w:rPr>
        <w:t> </w:t>
      </w:r>
      <w:r w:rsidRPr="002551F6">
        <w:rPr>
          <w:rFonts w:ascii="Times New Roman" w:hAnsi="Times New Roman"/>
          <w:sz w:val="28"/>
          <w:szCs w:val="28"/>
        </w:rPr>
        <w:t>151 КСО. По состоянию на 31 декабря 2015 года с КСО муниципальных образований заключено 1</w:t>
      </w:r>
      <w:r w:rsidR="00DA1017" w:rsidRPr="002551F6">
        <w:rPr>
          <w:rFonts w:ascii="Times New Roman" w:hAnsi="Times New Roman"/>
          <w:sz w:val="28"/>
          <w:szCs w:val="28"/>
        </w:rPr>
        <w:t> </w:t>
      </w:r>
      <w:r w:rsidRPr="002551F6">
        <w:rPr>
          <w:rFonts w:ascii="Times New Roman" w:hAnsi="Times New Roman"/>
          <w:sz w:val="28"/>
          <w:szCs w:val="28"/>
        </w:rPr>
        <w:t xml:space="preserve">838 Соглашений, в том числе </w:t>
      </w:r>
      <w:r w:rsidR="00135752" w:rsidRPr="002551F6">
        <w:rPr>
          <w:rFonts w:ascii="Times New Roman" w:hAnsi="Times New Roman"/>
          <w:sz w:val="28"/>
          <w:szCs w:val="28"/>
        </w:rPr>
        <w:br/>
      </w:r>
      <w:r w:rsidRPr="002551F6">
        <w:rPr>
          <w:rFonts w:ascii="Times New Roman" w:hAnsi="Times New Roman"/>
          <w:sz w:val="28"/>
          <w:szCs w:val="28"/>
        </w:rPr>
        <w:t>с КСО муниципальных образований, обладающих статусом юридического лица, заключено 1</w:t>
      </w:r>
      <w:r w:rsidR="00DA1017" w:rsidRPr="002551F6">
        <w:rPr>
          <w:rFonts w:ascii="Times New Roman" w:hAnsi="Times New Roman"/>
          <w:sz w:val="28"/>
          <w:szCs w:val="28"/>
        </w:rPr>
        <w:t> </w:t>
      </w:r>
      <w:r w:rsidRPr="002551F6">
        <w:rPr>
          <w:rFonts w:ascii="Times New Roman" w:hAnsi="Times New Roman"/>
          <w:sz w:val="28"/>
          <w:szCs w:val="28"/>
        </w:rPr>
        <w:t xml:space="preserve">130 </w:t>
      </w:r>
      <w:r w:rsidR="00DA1017" w:rsidRPr="002551F6">
        <w:rPr>
          <w:rFonts w:ascii="Times New Roman" w:hAnsi="Times New Roman"/>
          <w:sz w:val="28"/>
          <w:szCs w:val="28"/>
        </w:rPr>
        <w:t>Соглашений, что составляет 98,2 </w:t>
      </w:r>
      <w:r w:rsidRPr="002551F6">
        <w:rPr>
          <w:rFonts w:ascii="Times New Roman" w:hAnsi="Times New Roman"/>
          <w:sz w:val="28"/>
          <w:szCs w:val="28"/>
        </w:rPr>
        <w:t xml:space="preserve">% от общего числа таких КСО муниципальных образований, образованных по состоянию </w:t>
      </w:r>
      <w:r w:rsidR="00135752" w:rsidRPr="002551F6">
        <w:rPr>
          <w:rFonts w:ascii="Times New Roman" w:hAnsi="Times New Roman"/>
          <w:sz w:val="28"/>
          <w:szCs w:val="28"/>
        </w:rPr>
        <w:br/>
      </w:r>
      <w:r w:rsidRPr="002551F6">
        <w:rPr>
          <w:rFonts w:ascii="Times New Roman" w:hAnsi="Times New Roman"/>
          <w:sz w:val="28"/>
          <w:szCs w:val="28"/>
        </w:rPr>
        <w:t>на 1 января 2015 года.</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w:t>
      </w:r>
      <w:r w:rsidR="00DA1017" w:rsidRPr="002551F6">
        <w:rPr>
          <w:rFonts w:ascii="Times New Roman" w:hAnsi="Times New Roman"/>
          <w:sz w:val="28"/>
          <w:szCs w:val="28"/>
        </w:rPr>
        <w:t xml:space="preserve"> состоянию на 31 </w:t>
      </w:r>
      <w:r w:rsidRPr="002551F6">
        <w:rPr>
          <w:rFonts w:ascii="Times New Roman" w:hAnsi="Times New Roman"/>
          <w:sz w:val="28"/>
          <w:szCs w:val="28"/>
        </w:rPr>
        <w:t>декабря 2015 года:</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8 КСО муниципальных образований при информационном взаимо</w:t>
      </w:r>
      <w:r w:rsidR="00DA1017" w:rsidRPr="002551F6">
        <w:rPr>
          <w:rFonts w:ascii="Times New Roman" w:hAnsi="Times New Roman"/>
          <w:sz w:val="28"/>
          <w:szCs w:val="28"/>
        </w:rPr>
        <w:t>действии с УФК использовали СЭД </w:t>
      </w:r>
      <w:r w:rsidRPr="002551F6">
        <w:rPr>
          <w:rFonts w:ascii="Times New Roman" w:hAnsi="Times New Roman"/>
          <w:sz w:val="28"/>
          <w:szCs w:val="28"/>
        </w:rPr>
        <w:t xml:space="preserve">ФК, что составляет ≈ </w:t>
      </w:r>
      <w:r w:rsidR="00DA1017" w:rsidRPr="002551F6">
        <w:rPr>
          <w:rFonts w:ascii="Times New Roman" w:hAnsi="Times New Roman"/>
          <w:sz w:val="28"/>
          <w:szCs w:val="28"/>
        </w:rPr>
        <w:t>1 </w:t>
      </w:r>
      <w:r w:rsidRPr="002551F6">
        <w:rPr>
          <w:rFonts w:ascii="Times New Roman" w:hAnsi="Times New Roman"/>
          <w:sz w:val="28"/>
          <w:szCs w:val="28"/>
        </w:rPr>
        <w:t xml:space="preserve">% </w:t>
      </w:r>
      <w:r w:rsidRPr="002551F6">
        <w:rPr>
          <w:rFonts w:ascii="Times New Roman" w:hAnsi="Times New Roman"/>
          <w:sz w:val="28"/>
          <w:szCs w:val="28"/>
        </w:rPr>
        <w:br/>
        <w:t>от общего числа КСО муниципальных образований, заключивших Соглашения;</w:t>
      </w:r>
    </w:p>
    <w:p w:rsidR="0045109F" w:rsidRPr="002551F6" w:rsidRDefault="00DA1017"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248 </w:t>
      </w:r>
      <w:r w:rsidR="0045109F" w:rsidRPr="002551F6">
        <w:rPr>
          <w:rFonts w:ascii="Times New Roman" w:hAnsi="Times New Roman"/>
          <w:sz w:val="28"/>
          <w:szCs w:val="28"/>
        </w:rPr>
        <w:t xml:space="preserve">КСО муниципальных образований получали информацию </w:t>
      </w:r>
      <w:r w:rsidR="00135752" w:rsidRPr="002551F6">
        <w:rPr>
          <w:rFonts w:ascii="Times New Roman" w:hAnsi="Times New Roman"/>
          <w:sz w:val="28"/>
          <w:szCs w:val="28"/>
        </w:rPr>
        <w:br/>
      </w:r>
      <w:r w:rsidR="0045109F" w:rsidRPr="002551F6">
        <w:rPr>
          <w:rFonts w:ascii="Times New Roman" w:hAnsi="Times New Roman"/>
          <w:sz w:val="28"/>
          <w:szCs w:val="28"/>
        </w:rPr>
        <w:t xml:space="preserve">от УФК с помощью иных средств (сети Интернет, бумажных носителей, </w:t>
      </w:r>
      <w:r w:rsidR="00B107C8">
        <w:rPr>
          <w:rFonts w:ascii="Times New Roman" w:hAnsi="Times New Roman"/>
          <w:sz w:val="28"/>
          <w:szCs w:val="28"/>
        </w:rPr>
        <w:t>внешних магнитных носителей) (≈ </w:t>
      </w:r>
      <w:r w:rsidRPr="002551F6">
        <w:rPr>
          <w:rFonts w:ascii="Times New Roman" w:hAnsi="Times New Roman"/>
          <w:sz w:val="28"/>
          <w:szCs w:val="28"/>
        </w:rPr>
        <w:t>13 </w:t>
      </w:r>
      <w:r w:rsidR="0045109F" w:rsidRPr="002551F6">
        <w:rPr>
          <w:rFonts w:ascii="Times New Roman" w:hAnsi="Times New Roman"/>
          <w:sz w:val="28"/>
          <w:szCs w:val="28"/>
        </w:rPr>
        <w:t>% от общего числа КСО муниципальных образований, заключивших Соглашения);</w:t>
      </w:r>
    </w:p>
    <w:p w:rsidR="0045109F" w:rsidRPr="002551F6" w:rsidRDefault="00DA1017"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158 </w:t>
      </w:r>
      <w:r w:rsidR="0045109F" w:rsidRPr="002551F6">
        <w:rPr>
          <w:rFonts w:ascii="Times New Roman" w:hAnsi="Times New Roman"/>
          <w:sz w:val="28"/>
          <w:szCs w:val="28"/>
        </w:rPr>
        <w:t>КСО муниципальных образований при информационном взаимодейств</w:t>
      </w:r>
      <w:r w:rsidRPr="002551F6">
        <w:rPr>
          <w:rFonts w:ascii="Times New Roman" w:hAnsi="Times New Roman"/>
          <w:sz w:val="28"/>
          <w:szCs w:val="28"/>
        </w:rPr>
        <w:t>ии с УФК использовали СУФД (≈ 9 </w:t>
      </w:r>
      <w:r w:rsidR="0045109F" w:rsidRPr="002551F6">
        <w:rPr>
          <w:rFonts w:ascii="Times New Roman" w:hAnsi="Times New Roman"/>
          <w:sz w:val="28"/>
          <w:szCs w:val="28"/>
        </w:rPr>
        <w:t>% от общего числа КСО муниципальных образований, заключивших Соглашения);</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1</w:t>
      </w:r>
      <w:r w:rsidR="00DA1017" w:rsidRPr="002551F6">
        <w:rPr>
          <w:rFonts w:ascii="Times New Roman" w:hAnsi="Times New Roman"/>
          <w:sz w:val="28"/>
          <w:szCs w:val="28"/>
        </w:rPr>
        <w:t> </w:t>
      </w:r>
      <w:r w:rsidRPr="002551F6">
        <w:rPr>
          <w:rFonts w:ascii="Times New Roman" w:hAnsi="Times New Roman"/>
          <w:sz w:val="28"/>
          <w:szCs w:val="28"/>
        </w:rPr>
        <w:t xml:space="preserve">424 КСО муниципальных образований не обращались в УФК </w:t>
      </w:r>
      <w:r w:rsidR="00135752" w:rsidRPr="002551F6">
        <w:rPr>
          <w:rFonts w:ascii="Times New Roman" w:hAnsi="Times New Roman"/>
          <w:sz w:val="28"/>
          <w:szCs w:val="28"/>
        </w:rPr>
        <w:br/>
      </w:r>
      <w:r w:rsidRPr="002551F6">
        <w:rPr>
          <w:rFonts w:ascii="Times New Roman" w:hAnsi="Times New Roman"/>
          <w:sz w:val="28"/>
          <w:szCs w:val="28"/>
        </w:rPr>
        <w:t>с запросами о предоставлении информации в рамках Со</w:t>
      </w:r>
      <w:r w:rsidR="00B107C8">
        <w:rPr>
          <w:rFonts w:ascii="Times New Roman" w:hAnsi="Times New Roman"/>
          <w:sz w:val="28"/>
          <w:szCs w:val="28"/>
        </w:rPr>
        <w:t>глашения (≈ </w:t>
      </w:r>
      <w:r w:rsidR="00DA1017" w:rsidRPr="002551F6">
        <w:rPr>
          <w:rFonts w:ascii="Times New Roman" w:hAnsi="Times New Roman"/>
          <w:sz w:val="28"/>
          <w:szCs w:val="28"/>
        </w:rPr>
        <w:t>77 </w:t>
      </w:r>
      <w:r w:rsidRPr="002551F6">
        <w:rPr>
          <w:rFonts w:ascii="Times New Roman" w:hAnsi="Times New Roman"/>
          <w:sz w:val="28"/>
          <w:szCs w:val="28"/>
        </w:rPr>
        <w:t xml:space="preserve">% </w:t>
      </w:r>
      <w:r w:rsidR="00135752" w:rsidRPr="002551F6">
        <w:rPr>
          <w:rFonts w:ascii="Times New Roman" w:hAnsi="Times New Roman"/>
          <w:sz w:val="28"/>
          <w:szCs w:val="28"/>
        </w:rPr>
        <w:br/>
      </w:r>
      <w:r w:rsidRPr="002551F6">
        <w:rPr>
          <w:rFonts w:ascii="Times New Roman" w:hAnsi="Times New Roman"/>
          <w:sz w:val="28"/>
          <w:szCs w:val="28"/>
        </w:rPr>
        <w:t>от общего числа КСО муниципальных образований, заключивших Соглашения).</w:t>
      </w:r>
    </w:p>
    <w:p w:rsidR="0045109F" w:rsidRPr="002551F6" w:rsidRDefault="0045109F" w:rsidP="0045109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Соответствующая </w:t>
      </w:r>
      <w:r w:rsidR="00DA1017" w:rsidRPr="002551F6">
        <w:rPr>
          <w:rFonts w:ascii="Times New Roman" w:hAnsi="Times New Roman"/>
          <w:sz w:val="28"/>
          <w:szCs w:val="28"/>
        </w:rPr>
        <w:t xml:space="preserve">информация </w:t>
      </w:r>
      <w:r w:rsidRPr="002551F6">
        <w:rPr>
          <w:rFonts w:ascii="Times New Roman" w:hAnsi="Times New Roman"/>
          <w:sz w:val="28"/>
          <w:szCs w:val="28"/>
        </w:rPr>
        <w:t xml:space="preserve">по итогам мониторинга взаимодействия с КСО муниципальных образований приведена </w:t>
      </w:r>
      <w:r w:rsidR="00153725" w:rsidRPr="002551F6">
        <w:rPr>
          <w:rFonts w:ascii="Times New Roman" w:hAnsi="Times New Roman"/>
          <w:sz w:val="28"/>
          <w:szCs w:val="28"/>
        </w:rPr>
        <w:br/>
      </w:r>
      <w:r w:rsidR="00F5026E" w:rsidRPr="002551F6">
        <w:rPr>
          <w:rFonts w:ascii="Times New Roman" w:hAnsi="Times New Roman"/>
          <w:sz w:val="28"/>
          <w:szCs w:val="28"/>
        </w:rPr>
        <w:t>на диаграмме 50</w:t>
      </w:r>
      <w:r w:rsidR="00FB1837">
        <w:rPr>
          <w:rFonts w:ascii="Times New Roman" w:hAnsi="Times New Roman"/>
          <w:sz w:val="28"/>
          <w:szCs w:val="28"/>
        </w:rPr>
        <w:t>.</w:t>
      </w:r>
    </w:p>
    <w:p w:rsidR="0045109F" w:rsidRPr="002551F6" w:rsidRDefault="00F5026E" w:rsidP="00B107C8">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Диаграмма</w:t>
      </w:r>
      <w:r w:rsidR="009C42CC" w:rsidRPr="002551F6">
        <w:rPr>
          <w:rFonts w:ascii="Times New Roman" w:hAnsi="Times New Roman"/>
          <w:sz w:val="28"/>
          <w:szCs w:val="28"/>
        </w:rPr>
        <w:t> </w:t>
      </w:r>
      <w:r w:rsidRPr="002551F6">
        <w:rPr>
          <w:rFonts w:ascii="Times New Roman" w:hAnsi="Times New Roman"/>
          <w:sz w:val="28"/>
          <w:szCs w:val="28"/>
        </w:rPr>
        <w:t>50</w:t>
      </w:r>
    </w:p>
    <w:p w:rsidR="0045109F" w:rsidRPr="002551F6" w:rsidRDefault="0045109F" w:rsidP="00135752">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Информация о способах передачи информации в рамках соглашений об информационном взаимодействии между УФК и КСО муниципальных образований</w:t>
      </w:r>
    </w:p>
    <w:p w:rsidR="0045109F" w:rsidRPr="002551F6" w:rsidRDefault="0045109F" w:rsidP="00096985">
      <w:pPr>
        <w:autoSpaceDE w:val="0"/>
        <w:autoSpaceDN w:val="0"/>
        <w:adjustRightInd w:val="0"/>
        <w:spacing w:after="0" w:line="360" w:lineRule="atLeast"/>
        <w:jc w:val="center"/>
        <w:rPr>
          <w:rFonts w:ascii="Times New Roman" w:hAnsi="Times New Roman"/>
          <w:color w:val="000000"/>
          <w:sz w:val="28"/>
          <w:szCs w:val="28"/>
        </w:rPr>
      </w:pPr>
      <w:r w:rsidRPr="002551F6">
        <w:rPr>
          <w:rFonts w:ascii="Times New Roman" w:hAnsi="Times New Roman"/>
          <w:noProof/>
          <w:lang w:eastAsia="ru-RU"/>
        </w:rPr>
        <w:drawing>
          <wp:inline distT="0" distB="0" distL="0" distR="0" wp14:anchorId="43763DDC" wp14:editId="2A3009F9">
            <wp:extent cx="5375082" cy="3045350"/>
            <wp:effectExtent l="0" t="0" r="16510" b="222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DA1017" w:rsidRPr="002551F6" w:rsidRDefault="00E62260" w:rsidP="00135752">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11.3.</w:t>
      </w:r>
      <w:r w:rsidR="00DA1017" w:rsidRPr="002551F6">
        <w:rPr>
          <w:rFonts w:ascii="Times New Roman" w:hAnsi="Times New Roman"/>
          <w:b/>
          <w:sz w:val="28"/>
          <w:szCs w:val="28"/>
        </w:rPr>
        <w:t> Совершенствование нормативно-правовой базы в области внутреннего контроля (внутреннего аудита)</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реализа</w:t>
      </w:r>
      <w:r w:rsidR="00CB1E26" w:rsidRPr="002551F6">
        <w:rPr>
          <w:rFonts w:ascii="Times New Roman" w:hAnsi="Times New Roman"/>
          <w:sz w:val="28"/>
          <w:szCs w:val="28"/>
        </w:rPr>
        <w:t>ции о</w:t>
      </w:r>
      <w:r w:rsidR="00E62260" w:rsidRPr="002551F6">
        <w:rPr>
          <w:rFonts w:ascii="Times New Roman" w:hAnsi="Times New Roman"/>
          <w:sz w:val="28"/>
          <w:szCs w:val="28"/>
        </w:rPr>
        <w:t>сновного мероприятия № 12.1.</w:t>
      </w:r>
      <w:r w:rsidRPr="002551F6">
        <w:rPr>
          <w:rFonts w:ascii="Times New Roman" w:hAnsi="Times New Roman"/>
          <w:sz w:val="28"/>
          <w:szCs w:val="28"/>
        </w:rPr>
        <w:t xml:space="preserve"> «Развитие механизмов внутреннего контроля и внутреннего аудита Федерального казначейства» на 2015 год по реализации Стратегической карты Казначейства России, в целях обеспечения внутреннего контроля </w:t>
      </w:r>
      <w:r w:rsidR="00AE72C2" w:rsidRPr="002551F6">
        <w:rPr>
          <w:rFonts w:ascii="Times New Roman" w:hAnsi="Times New Roman"/>
          <w:sz w:val="28"/>
          <w:szCs w:val="28"/>
        </w:rPr>
        <w:br/>
      </w:r>
      <w:r w:rsidRPr="002551F6">
        <w:rPr>
          <w:rFonts w:ascii="Times New Roman" w:hAnsi="Times New Roman"/>
          <w:sz w:val="28"/>
          <w:szCs w:val="28"/>
        </w:rPr>
        <w:t xml:space="preserve">и внутреннего аудита в 2015 году осуществлялась подготовка предложений по совершенствованию нормативного правового регулирования сферы внутреннего контроля и внутреннего аудита, а также были продолжены мероприятия по развитию системы внутреннего контроля и внутреннего </w:t>
      </w:r>
      <w:r w:rsidRPr="002551F6">
        <w:rPr>
          <w:rFonts w:ascii="Times New Roman" w:hAnsi="Times New Roman"/>
          <w:sz w:val="28"/>
          <w:szCs w:val="28"/>
        </w:rPr>
        <w:lastRenderedPageBreak/>
        <w:t>аудита в органах Федерального казначейства и подведомственном Казначейству России федеральном казенном учреждении.</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реализации </w:t>
      </w:r>
      <w:r w:rsidR="00E62260" w:rsidRPr="002551F6">
        <w:rPr>
          <w:rFonts w:ascii="Times New Roman" w:hAnsi="Times New Roman"/>
          <w:sz w:val="28"/>
          <w:szCs w:val="28"/>
        </w:rPr>
        <w:t xml:space="preserve">основного </w:t>
      </w:r>
      <w:r w:rsidRPr="002551F6">
        <w:rPr>
          <w:rFonts w:ascii="Times New Roman" w:hAnsi="Times New Roman"/>
          <w:sz w:val="28"/>
          <w:szCs w:val="28"/>
        </w:rPr>
        <w:t>мероприятия</w:t>
      </w:r>
      <w:r w:rsidR="00E62260" w:rsidRPr="002551F6">
        <w:rPr>
          <w:rFonts w:ascii="Times New Roman" w:hAnsi="Times New Roman"/>
          <w:sz w:val="28"/>
          <w:szCs w:val="28"/>
        </w:rPr>
        <w:t>,</w:t>
      </w:r>
      <w:r w:rsidRPr="002551F6">
        <w:rPr>
          <w:rFonts w:ascii="Times New Roman" w:hAnsi="Times New Roman"/>
          <w:sz w:val="28"/>
          <w:szCs w:val="28"/>
        </w:rPr>
        <w:t xml:space="preserve"> во исполнение поручения Министерства финансов Российской Фе</w:t>
      </w:r>
      <w:r w:rsidR="00654D7C">
        <w:rPr>
          <w:rFonts w:ascii="Times New Roman" w:hAnsi="Times New Roman"/>
          <w:sz w:val="28"/>
          <w:szCs w:val="28"/>
        </w:rPr>
        <w:t xml:space="preserve">дерации от 21 января 2015 </w:t>
      </w:r>
      <w:r w:rsidRPr="002551F6">
        <w:rPr>
          <w:rFonts w:ascii="Times New Roman" w:hAnsi="Times New Roman"/>
          <w:sz w:val="28"/>
          <w:szCs w:val="28"/>
        </w:rPr>
        <w:t>г</w:t>
      </w:r>
      <w:r w:rsidR="00C76BF9" w:rsidRPr="002551F6">
        <w:rPr>
          <w:rFonts w:ascii="Times New Roman" w:hAnsi="Times New Roman"/>
          <w:sz w:val="28"/>
          <w:szCs w:val="28"/>
        </w:rPr>
        <w:t>ода</w:t>
      </w:r>
      <w:r w:rsidRPr="002551F6">
        <w:rPr>
          <w:rFonts w:ascii="Times New Roman" w:hAnsi="Times New Roman"/>
          <w:sz w:val="28"/>
          <w:szCs w:val="28"/>
        </w:rPr>
        <w:t xml:space="preserve"> б/н к поручению Правительства Российской Федерации </w:t>
      </w:r>
      <w:r w:rsidR="00AE72C2" w:rsidRPr="002551F6">
        <w:rPr>
          <w:rFonts w:ascii="Times New Roman" w:hAnsi="Times New Roman"/>
          <w:sz w:val="28"/>
          <w:szCs w:val="28"/>
        </w:rPr>
        <w:br/>
      </w:r>
      <w:r w:rsidRPr="002551F6">
        <w:rPr>
          <w:rFonts w:ascii="Times New Roman" w:hAnsi="Times New Roman"/>
          <w:sz w:val="28"/>
          <w:szCs w:val="28"/>
        </w:rPr>
        <w:t xml:space="preserve">от 20 января 2015 г. № СП-П16-180 Казначейством России разработаны предложения в проект федерального закона о федеральном, региональном </w:t>
      </w:r>
      <w:r w:rsidR="00AE72C2" w:rsidRPr="002551F6">
        <w:rPr>
          <w:rFonts w:ascii="Times New Roman" w:hAnsi="Times New Roman"/>
          <w:sz w:val="28"/>
          <w:szCs w:val="28"/>
        </w:rPr>
        <w:br/>
      </w:r>
      <w:r w:rsidRPr="002551F6">
        <w:rPr>
          <w:rFonts w:ascii="Times New Roman" w:hAnsi="Times New Roman"/>
          <w:sz w:val="28"/>
          <w:szCs w:val="28"/>
        </w:rPr>
        <w:t>и муниципальном контроле в Российской Федерации, предусматривающие совершенствование законодательства в данной сфере с учетом:</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необходимости унификации подходов к осуществлению контрольной деятельности;</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недопустимости дублирования и избыточности контрольных полномочий органов государственного и муниципального контроля;</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необходимости максимальной автоматизации контрольной деятельности;</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необходимости уменьшения временных, организационных </w:t>
      </w:r>
      <w:r w:rsidR="00153725" w:rsidRPr="002551F6">
        <w:rPr>
          <w:rFonts w:ascii="Times New Roman" w:hAnsi="Times New Roman"/>
          <w:sz w:val="28"/>
          <w:szCs w:val="28"/>
        </w:rPr>
        <w:br/>
      </w:r>
      <w:r w:rsidRPr="002551F6">
        <w:rPr>
          <w:rFonts w:ascii="Times New Roman" w:hAnsi="Times New Roman"/>
          <w:sz w:val="28"/>
          <w:szCs w:val="28"/>
        </w:rPr>
        <w:t xml:space="preserve">и финансовых издержек учреждений, организаций и иных юридических лиц (далее – организации). </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Планом деятельности Федерального казначейства </w:t>
      </w:r>
      <w:r w:rsidR="00780B58">
        <w:rPr>
          <w:rFonts w:ascii="Times New Roman" w:hAnsi="Times New Roman"/>
          <w:sz w:val="28"/>
          <w:szCs w:val="28"/>
        </w:rPr>
        <w:br/>
      </w:r>
      <w:r w:rsidRPr="002551F6">
        <w:rPr>
          <w:rFonts w:ascii="Times New Roman" w:hAnsi="Times New Roman"/>
          <w:sz w:val="28"/>
          <w:szCs w:val="28"/>
        </w:rPr>
        <w:t xml:space="preserve">на 2015 год в рамках реализации комплекса мероприятий по развитию системы внутреннего контроля и внутреннего аудита Федеральным казначейством совместно с Департаментом бюджетной методологии Министерства финансов Российской Федерации подготовлены предложения </w:t>
      </w:r>
      <w:r w:rsidR="00153725" w:rsidRPr="002551F6">
        <w:rPr>
          <w:rFonts w:ascii="Times New Roman" w:hAnsi="Times New Roman"/>
          <w:sz w:val="28"/>
          <w:szCs w:val="28"/>
        </w:rPr>
        <w:br/>
      </w:r>
      <w:r w:rsidRPr="002551F6">
        <w:rPr>
          <w:rFonts w:ascii="Times New Roman" w:hAnsi="Times New Roman"/>
          <w:sz w:val="28"/>
          <w:szCs w:val="28"/>
        </w:rPr>
        <w:t>по стандартизации требований к квалификации специалистов организаций сектора государственного управления, осуществляющих внутренний контроль и внутренний аудит, в том числе разработаны:</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проект профессионального стандарта «Специалист по внутреннему контролю для сектора государственного управления»;</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проект профессионального стандарта «Специалист по внутреннему аудиту для сектора государственного управления».</w:t>
      </w:r>
    </w:p>
    <w:p w:rsidR="00DA1017" w:rsidRPr="002551F6" w:rsidRDefault="00CB1E26"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Одновременно</w:t>
      </w:r>
      <w:r w:rsidR="00DA1017" w:rsidRPr="002551F6">
        <w:rPr>
          <w:rFonts w:ascii="Times New Roman" w:hAnsi="Times New Roman"/>
          <w:sz w:val="28"/>
          <w:szCs w:val="28"/>
        </w:rPr>
        <w:t xml:space="preserve"> с учетом рекомендаций Модельного закона </w:t>
      </w:r>
      <w:r w:rsidR="00DA1017" w:rsidRPr="002551F6">
        <w:rPr>
          <w:rFonts w:ascii="Times New Roman" w:hAnsi="Times New Roman"/>
          <w:sz w:val="28"/>
          <w:szCs w:val="28"/>
        </w:rPr>
        <w:br/>
        <w:t xml:space="preserve">о внутреннем аудите в организациях государственного сектора, принятого на сорок втором пленарном заседании Межпарламентской Ассамблеи государств-участников СНГ постановлением от 16 апреля 2015 г. № 42-13, </w:t>
      </w:r>
      <w:r w:rsidR="00153725" w:rsidRPr="002551F6">
        <w:rPr>
          <w:rFonts w:ascii="Times New Roman" w:hAnsi="Times New Roman"/>
          <w:sz w:val="28"/>
          <w:szCs w:val="28"/>
        </w:rPr>
        <w:br/>
      </w:r>
      <w:r w:rsidR="00DA1017" w:rsidRPr="002551F6">
        <w:rPr>
          <w:rFonts w:ascii="Times New Roman" w:hAnsi="Times New Roman"/>
          <w:sz w:val="28"/>
          <w:szCs w:val="28"/>
        </w:rPr>
        <w:t xml:space="preserve">в целях обеспечения единообразного подхода к оценке квалификации специалистов организаций сектора государственного управления, осуществляющих внутренний контроль и внутренний аудит, подготовлены предложения по организации их сертификации. </w:t>
      </w:r>
    </w:p>
    <w:p w:rsidR="00DA1017" w:rsidRPr="002551F6" w:rsidRDefault="00DA1017" w:rsidP="00DA1017">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Федеральным казначейством в инициативном порядке подготовлены предложения по разработке национальных стандартов </w:t>
      </w:r>
      <w:r w:rsidRPr="002551F6">
        <w:rPr>
          <w:rFonts w:ascii="Times New Roman" w:hAnsi="Times New Roman"/>
          <w:sz w:val="28"/>
          <w:szCs w:val="28"/>
        </w:rPr>
        <w:lastRenderedPageBreak/>
        <w:t xml:space="preserve">осуществления внутреннего контроля и внутреннего аудита </w:t>
      </w:r>
      <w:r w:rsidRPr="002551F6">
        <w:rPr>
          <w:rFonts w:ascii="Times New Roman" w:hAnsi="Times New Roman"/>
          <w:sz w:val="28"/>
          <w:szCs w:val="28"/>
        </w:rPr>
        <w:br/>
        <w:t xml:space="preserve">в организациях сектора государственного управления, учитывающих положения Международных профессиональных стандартов внутреннего аудита и особенности законодательства Российской Федерации в данной сфере. </w:t>
      </w:r>
    </w:p>
    <w:p w:rsidR="00E62260" w:rsidRPr="002551F6" w:rsidRDefault="00E62260" w:rsidP="00BF2566">
      <w:pPr>
        <w:spacing w:before="240" w:after="120" w:line="360" w:lineRule="atLeast"/>
        <w:ind w:firstLine="709"/>
        <w:jc w:val="both"/>
        <w:rPr>
          <w:rFonts w:ascii="Times New Roman" w:hAnsi="Times New Roman"/>
          <w:b/>
          <w:sz w:val="28"/>
          <w:szCs w:val="28"/>
        </w:rPr>
      </w:pPr>
      <w:r w:rsidRPr="002551F6">
        <w:rPr>
          <w:rFonts w:ascii="Times New Roman" w:hAnsi="Times New Roman"/>
          <w:b/>
          <w:sz w:val="28"/>
          <w:szCs w:val="28"/>
        </w:rPr>
        <w:t>11.4</w:t>
      </w:r>
      <w:r w:rsidR="00810D51">
        <w:rPr>
          <w:rFonts w:ascii="Times New Roman" w:hAnsi="Times New Roman"/>
          <w:b/>
          <w:sz w:val="28"/>
          <w:szCs w:val="28"/>
        </w:rPr>
        <w:t>.</w:t>
      </w:r>
      <w:r w:rsidRPr="002551F6">
        <w:rPr>
          <w:rFonts w:ascii="Times New Roman" w:hAnsi="Times New Roman"/>
          <w:b/>
          <w:sz w:val="28"/>
          <w:szCs w:val="28"/>
        </w:rPr>
        <w:t xml:space="preserve"> Совершенствование ведомственных правовых актов </w:t>
      </w:r>
      <w:r w:rsidRPr="002551F6">
        <w:rPr>
          <w:rFonts w:ascii="Times New Roman" w:hAnsi="Times New Roman"/>
          <w:b/>
          <w:sz w:val="28"/>
          <w:szCs w:val="28"/>
        </w:rPr>
        <w:br/>
        <w:t>в области внутреннего контроля (внутреннего аудита)</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Одновременно в 2015 году продолжались работы </w:t>
      </w:r>
      <w:r w:rsidR="00153725" w:rsidRPr="002551F6">
        <w:rPr>
          <w:rFonts w:ascii="Times New Roman" w:hAnsi="Times New Roman"/>
          <w:sz w:val="28"/>
          <w:szCs w:val="28"/>
        </w:rPr>
        <w:br/>
      </w:r>
      <w:r w:rsidRPr="002551F6">
        <w:rPr>
          <w:rFonts w:ascii="Times New Roman" w:hAnsi="Times New Roman"/>
          <w:sz w:val="28"/>
          <w:szCs w:val="28"/>
        </w:rPr>
        <w:t>по совершенствованию ведомственной правовой базы, регламентирующей вопросы осуществления внутреннего контроля и внутреннего аудита.</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завершения адаптации правовых актов Федерального казначейства в данной сфере к требованиям Правил осуществления ГРБС (бюджета ГВФ РФ), главными администраторами (администраторами) доходов федерального бюджета (бюджета ГВФ РФ), главными администраторами (администраторами) источников финансирования дефицита федерального бюджета (бюджета государственного внебюджетного фонда Российской Федерации) внутреннего финансового </w:t>
      </w:r>
      <w:hyperlink r:id="rId170" w:history="1">
        <w:r w:rsidRPr="002551F6">
          <w:rPr>
            <w:rFonts w:ascii="Times New Roman" w:hAnsi="Times New Roman"/>
            <w:sz w:val="28"/>
            <w:szCs w:val="28"/>
          </w:rPr>
          <w:t>контроля</w:t>
        </w:r>
      </w:hyperlink>
      <w:r w:rsidRPr="002551F6">
        <w:rPr>
          <w:rFonts w:ascii="Times New Roman" w:hAnsi="Times New Roman"/>
          <w:sz w:val="28"/>
          <w:szCs w:val="28"/>
        </w:rPr>
        <w:t xml:space="preserve"> и внутреннего финансового аудита, утвержденных постановлением Правительства Российской Федерации от 17 марта 2014 г. № 193 (далее – Правила), обеспечено внесение изменений в Стандарт внутреннего контроля Федерального казначейства (приказ Федерального казначейства от 6 февраля 2015 г. № 16). </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Положения указанного Стандарта распространяются на все сферы деятельности ТОФК и ФКУ «ЦОКР», а также применяются структурными подразделениями ЦАФК, выполняющими внутренние бюджетные процедуры, предусмотренные перечнем, установленным Правилами.</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реализации требований приказа Федерального казначейства от 6 февраля 2015 г. № 16 обеспечено утверждение Перечня структурных подразделений ЦАФК, выполняющих внутренние процедуры составления </w:t>
      </w:r>
      <w:r w:rsidR="008266CB" w:rsidRPr="002551F6">
        <w:rPr>
          <w:rFonts w:ascii="Times New Roman" w:hAnsi="Times New Roman"/>
          <w:sz w:val="28"/>
          <w:szCs w:val="28"/>
        </w:rPr>
        <w:br/>
      </w:r>
      <w:r w:rsidRPr="002551F6">
        <w:rPr>
          <w:rFonts w:ascii="Times New Roman" w:hAnsi="Times New Roman"/>
          <w:sz w:val="28"/>
          <w:szCs w:val="28"/>
        </w:rPr>
        <w:t xml:space="preserve">и исполнения федерального бюджета, ведения бюджетного учета </w:t>
      </w:r>
      <w:r w:rsidR="008266CB" w:rsidRPr="002551F6">
        <w:rPr>
          <w:rFonts w:ascii="Times New Roman" w:hAnsi="Times New Roman"/>
          <w:sz w:val="28"/>
          <w:szCs w:val="28"/>
        </w:rPr>
        <w:br/>
      </w:r>
      <w:r w:rsidRPr="002551F6">
        <w:rPr>
          <w:rFonts w:ascii="Times New Roman" w:hAnsi="Times New Roman"/>
          <w:sz w:val="28"/>
          <w:szCs w:val="28"/>
        </w:rPr>
        <w:t>и составления бюджетной отчетности по главе 100 «Федеральное казначейство (приказ Федерального казначейства от 28 мая 2015 г. № 111)</w:t>
      </w:r>
      <w:r w:rsidR="00017AEE" w:rsidRPr="002551F6">
        <w:rPr>
          <w:rFonts w:ascii="Times New Roman" w:hAnsi="Times New Roman"/>
          <w:sz w:val="28"/>
          <w:szCs w:val="28"/>
        </w:rPr>
        <w:t>,</w:t>
      </w:r>
      <w:r w:rsidRPr="002551F6">
        <w:rPr>
          <w:rFonts w:ascii="Times New Roman" w:hAnsi="Times New Roman"/>
          <w:sz w:val="28"/>
          <w:szCs w:val="28"/>
        </w:rPr>
        <w:t xml:space="preserve"> и организована разработка методических рекомендаций по организации </w:t>
      </w:r>
      <w:r w:rsidR="008266CB" w:rsidRPr="002551F6">
        <w:rPr>
          <w:rFonts w:ascii="Times New Roman" w:hAnsi="Times New Roman"/>
          <w:sz w:val="28"/>
          <w:szCs w:val="28"/>
        </w:rPr>
        <w:br/>
      </w:r>
      <w:r w:rsidRPr="002551F6">
        <w:rPr>
          <w:rFonts w:ascii="Times New Roman" w:hAnsi="Times New Roman"/>
          <w:sz w:val="28"/>
          <w:szCs w:val="28"/>
        </w:rPr>
        <w:t xml:space="preserve">и осуществлению внутреннего контроля в отделах режима секретности </w:t>
      </w:r>
      <w:r w:rsidR="008266CB" w:rsidRPr="002551F6">
        <w:rPr>
          <w:rFonts w:ascii="Times New Roman" w:hAnsi="Times New Roman"/>
          <w:sz w:val="28"/>
          <w:szCs w:val="28"/>
        </w:rPr>
        <w:br/>
      </w:r>
      <w:r w:rsidRPr="002551F6">
        <w:rPr>
          <w:rFonts w:ascii="Times New Roman" w:hAnsi="Times New Roman"/>
          <w:sz w:val="28"/>
          <w:szCs w:val="28"/>
        </w:rPr>
        <w:t>и безопасности информации ТОФК в соответствии с указанным Стандартом.</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исходя из необходимости минимизации трудозатрат </w:t>
      </w:r>
      <w:r w:rsidR="008266CB" w:rsidRPr="002551F6">
        <w:rPr>
          <w:rFonts w:ascii="Times New Roman" w:hAnsi="Times New Roman"/>
          <w:sz w:val="28"/>
          <w:szCs w:val="28"/>
        </w:rPr>
        <w:br/>
      </w:r>
      <w:r w:rsidRPr="002551F6">
        <w:rPr>
          <w:rFonts w:ascii="Times New Roman" w:hAnsi="Times New Roman"/>
          <w:sz w:val="28"/>
          <w:szCs w:val="28"/>
        </w:rPr>
        <w:t xml:space="preserve">на осуществление внутреннего контроля в Федеральном казначействе </w:t>
      </w:r>
      <w:r w:rsidR="008266CB" w:rsidRPr="002551F6">
        <w:rPr>
          <w:rFonts w:ascii="Times New Roman" w:hAnsi="Times New Roman"/>
          <w:sz w:val="28"/>
          <w:szCs w:val="28"/>
        </w:rPr>
        <w:br/>
      </w:r>
      <w:r w:rsidRPr="002551F6">
        <w:rPr>
          <w:rFonts w:ascii="Times New Roman" w:hAnsi="Times New Roman"/>
          <w:sz w:val="28"/>
          <w:szCs w:val="28"/>
        </w:rPr>
        <w:t xml:space="preserve">и подведомственном ему казенном учреждении в 2015 году обеспечена </w:t>
      </w:r>
      <w:r w:rsidRPr="002551F6">
        <w:rPr>
          <w:rFonts w:ascii="Times New Roman" w:hAnsi="Times New Roman"/>
          <w:sz w:val="28"/>
          <w:szCs w:val="28"/>
        </w:rPr>
        <w:lastRenderedPageBreak/>
        <w:t>автоматизация технологий, предусмотренных Стандартом внутреннего контроля, с использованием автоматизированной системы электронного документооборота Федерального казначейства.</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целях совершенствования контрольной и аудиторской деятельности Федерального казначейства обеспечено внесение изменений </w:t>
      </w:r>
      <w:r w:rsidR="008266CB" w:rsidRPr="002551F6">
        <w:rPr>
          <w:rFonts w:ascii="Times New Roman" w:hAnsi="Times New Roman"/>
          <w:sz w:val="28"/>
          <w:szCs w:val="28"/>
        </w:rPr>
        <w:br/>
      </w:r>
      <w:r w:rsidRPr="002551F6">
        <w:rPr>
          <w:rFonts w:ascii="Times New Roman" w:hAnsi="Times New Roman"/>
          <w:sz w:val="28"/>
          <w:szCs w:val="28"/>
        </w:rPr>
        <w:t>в Стандарты внутреннего контроля и внутреннего аудита, применяемые контрольно-аудиторскими подразделениями при осуществлении контрольной и аудиторской деятельности (приказ Федерального</w:t>
      </w:r>
      <w:r w:rsidR="004F1E96" w:rsidRPr="002551F6">
        <w:rPr>
          <w:rFonts w:ascii="Times New Roman" w:hAnsi="Times New Roman"/>
          <w:sz w:val="28"/>
          <w:szCs w:val="28"/>
        </w:rPr>
        <w:t xml:space="preserve"> казначейства от 4 февраля 2015 </w:t>
      </w:r>
      <w:r w:rsidRPr="002551F6">
        <w:rPr>
          <w:rFonts w:ascii="Times New Roman" w:hAnsi="Times New Roman"/>
          <w:sz w:val="28"/>
          <w:szCs w:val="28"/>
        </w:rPr>
        <w:t>г. № 14)</w:t>
      </w:r>
      <w:r w:rsidR="00017AEE" w:rsidRPr="002551F6">
        <w:rPr>
          <w:rFonts w:ascii="Times New Roman" w:hAnsi="Times New Roman"/>
          <w:sz w:val="28"/>
          <w:szCs w:val="28"/>
        </w:rPr>
        <w:t>,</w:t>
      </w:r>
      <w:r w:rsidRPr="002551F6">
        <w:rPr>
          <w:rFonts w:ascii="Times New Roman" w:hAnsi="Times New Roman"/>
          <w:sz w:val="28"/>
          <w:szCs w:val="28"/>
        </w:rPr>
        <w:t xml:space="preserve"> в части:</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распространения положений документа на контрольную </w:t>
      </w:r>
      <w:r w:rsidR="008266CB" w:rsidRPr="002551F6">
        <w:rPr>
          <w:rFonts w:ascii="Times New Roman" w:hAnsi="Times New Roman"/>
          <w:sz w:val="28"/>
          <w:szCs w:val="28"/>
        </w:rPr>
        <w:br/>
      </w:r>
      <w:r w:rsidRPr="002551F6">
        <w:rPr>
          <w:rFonts w:ascii="Times New Roman" w:hAnsi="Times New Roman"/>
          <w:sz w:val="28"/>
          <w:szCs w:val="28"/>
        </w:rPr>
        <w:t>и аудиторскую деятельность ФКУ «ЦОКР»;</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разграничения положений, регламентирующих вопросы организации и осуществления внутреннего контроля и внутреннего аудита Управлением внутреннего контроля (аудита) и оценки эффективности деятельности и контрольно-аудитор</w:t>
      </w:r>
      <w:r w:rsidR="004F1E96" w:rsidRPr="002551F6">
        <w:rPr>
          <w:rFonts w:ascii="Times New Roman" w:hAnsi="Times New Roman"/>
          <w:sz w:val="28"/>
          <w:szCs w:val="28"/>
        </w:rPr>
        <w:t>скими подразделениями ТОФК, ФКУ </w:t>
      </w:r>
      <w:r w:rsidRPr="002551F6">
        <w:rPr>
          <w:rFonts w:ascii="Times New Roman" w:hAnsi="Times New Roman"/>
          <w:sz w:val="28"/>
          <w:szCs w:val="28"/>
        </w:rPr>
        <w:t>«ЦОКР»;</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формирования и организации деятельно</w:t>
      </w:r>
      <w:r w:rsidR="004F1E96" w:rsidRPr="002551F6">
        <w:rPr>
          <w:rFonts w:ascii="Times New Roman" w:hAnsi="Times New Roman"/>
          <w:sz w:val="28"/>
          <w:szCs w:val="28"/>
        </w:rPr>
        <w:t>сти сотрудников ЦАФК, ТОФК, ФКУ </w:t>
      </w:r>
      <w:r w:rsidRPr="002551F6">
        <w:rPr>
          <w:rFonts w:ascii="Times New Roman" w:hAnsi="Times New Roman"/>
          <w:sz w:val="28"/>
          <w:szCs w:val="28"/>
        </w:rPr>
        <w:t>«ЦОКР», привлекаемых к контрольной и аудиторской деятельности Федерального казначейства (пул контролеров и аудиторов);</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перехода к риск-ориентированному планированию контрольной </w:t>
      </w:r>
      <w:r w:rsidR="008266CB" w:rsidRPr="002551F6">
        <w:rPr>
          <w:rFonts w:ascii="Times New Roman" w:hAnsi="Times New Roman"/>
          <w:sz w:val="28"/>
          <w:szCs w:val="28"/>
        </w:rPr>
        <w:br/>
      </w:r>
      <w:r w:rsidRPr="002551F6">
        <w:rPr>
          <w:rFonts w:ascii="Times New Roman" w:hAnsi="Times New Roman"/>
          <w:sz w:val="28"/>
          <w:szCs w:val="28"/>
        </w:rPr>
        <w:t>и аудиторской деятельности.</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heme="minorHAnsi" w:hAnsi="Times New Roman"/>
          <w:color w:val="000000"/>
          <w:sz w:val="28"/>
          <w:szCs w:val="28"/>
        </w:rPr>
        <w:t xml:space="preserve">Одновременно в целях повышения оперативности и эффективности последующего контроля функциональной деятельности </w:t>
      </w:r>
      <w:r w:rsidR="00C76BF9" w:rsidRPr="002551F6">
        <w:rPr>
          <w:rFonts w:ascii="Times New Roman" w:eastAsiaTheme="minorHAnsi" w:hAnsi="Times New Roman"/>
          <w:color w:val="000000"/>
          <w:sz w:val="28"/>
          <w:szCs w:val="28"/>
        </w:rPr>
        <w:t>ТОФК</w:t>
      </w:r>
      <w:r w:rsidRPr="002551F6">
        <w:rPr>
          <w:rFonts w:ascii="Times New Roman" w:eastAsiaTheme="minorHAnsi" w:hAnsi="Times New Roman"/>
          <w:color w:val="000000"/>
          <w:sz w:val="28"/>
          <w:szCs w:val="28"/>
        </w:rPr>
        <w:t xml:space="preserve">, а также </w:t>
      </w:r>
      <w:r w:rsidRPr="002551F6">
        <w:rPr>
          <w:rFonts w:ascii="Times New Roman" w:eastAsia="Times New Roman" w:hAnsi="Times New Roman"/>
          <w:sz w:val="28"/>
          <w:szCs w:val="28"/>
          <w:lang w:eastAsia="ru-RU"/>
        </w:rPr>
        <w:t xml:space="preserve">обеспечения установления общих правил, требований и процедур организации и осуществления контрольно-аудиторскими подразделениями </w:t>
      </w:r>
      <w:r w:rsidR="004F1E96" w:rsidRPr="002551F6">
        <w:rPr>
          <w:rFonts w:ascii="Times New Roman" w:eastAsia="Times New Roman" w:hAnsi="Times New Roman"/>
          <w:sz w:val="28"/>
          <w:szCs w:val="28"/>
          <w:lang w:eastAsia="ru-RU"/>
        </w:rPr>
        <w:t>ТОФК</w:t>
      </w:r>
      <w:r w:rsidRPr="002551F6">
        <w:rPr>
          <w:rFonts w:ascii="Times New Roman" w:eastAsia="Times New Roman" w:hAnsi="Times New Roman"/>
          <w:sz w:val="28"/>
          <w:szCs w:val="28"/>
          <w:lang w:eastAsia="ru-RU"/>
        </w:rPr>
        <w:t xml:space="preserve"> внутреннего автоматизированного контроля приказом Федерального </w:t>
      </w:r>
      <w:r w:rsidR="004F1E96" w:rsidRPr="002551F6">
        <w:rPr>
          <w:rFonts w:ascii="Times New Roman" w:eastAsia="Times New Roman" w:hAnsi="Times New Roman"/>
          <w:sz w:val="28"/>
          <w:szCs w:val="28"/>
          <w:lang w:eastAsia="ru-RU"/>
        </w:rPr>
        <w:t>казначейства от 25 декабря 2015 г. № </w:t>
      </w:r>
      <w:r w:rsidRPr="002551F6">
        <w:rPr>
          <w:rFonts w:ascii="Times New Roman" w:eastAsia="Times New Roman" w:hAnsi="Times New Roman"/>
          <w:sz w:val="28"/>
          <w:szCs w:val="28"/>
          <w:lang w:eastAsia="ru-RU"/>
        </w:rPr>
        <w:t>368 утвержден Стандарт осуществления последующего оперативного внутреннего автоматизированного контроля в территориальных органах Федерального казначейства (далее – Стандарт ПОВАК).</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Целью разработки Стандарта ПОВАК является установление общих правил, требований и процедур организации и осуществления контрольно-аудиторскими подразделениями ТОФК последующего оперативного внутреннего автоматизированного контроля.</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Задачами </w:t>
      </w:r>
      <w:r w:rsidR="00017AEE" w:rsidRPr="002551F6">
        <w:rPr>
          <w:rFonts w:ascii="Times New Roman" w:eastAsia="Times New Roman" w:hAnsi="Times New Roman"/>
          <w:sz w:val="28"/>
          <w:szCs w:val="28"/>
          <w:lang w:eastAsia="ru-RU"/>
        </w:rPr>
        <w:t>последующего оперативного внутреннего автоматизированного контроля</w:t>
      </w:r>
      <w:r w:rsidRPr="002551F6">
        <w:rPr>
          <w:rFonts w:ascii="Times New Roman" w:eastAsia="Times New Roman" w:hAnsi="Times New Roman"/>
          <w:sz w:val="28"/>
          <w:szCs w:val="28"/>
          <w:lang w:eastAsia="ru-RU"/>
        </w:rPr>
        <w:t xml:space="preserve"> являются:</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 xml:space="preserve">оценка эффективности внутреннего контроля, осуществляемого </w:t>
      </w:r>
      <w:r w:rsidR="008266C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структурных подразделениях ТОФК в соответствии с требованиями Стандарта внутреннего контроля Федерального казначейства, утвержденного приказом Федерального</w:t>
      </w:r>
      <w:r w:rsidR="00C76BF9" w:rsidRPr="002551F6">
        <w:rPr>
          <w:rFonts w:ascii="Times New Roman" w:eastAsia="Times New Roman" w:hAnsi="Times New Roman"/>
          <w:sz w:val="28"/>
          <w:szCs w:val="28"/>
          <w:lang w:eastAsia="ru-RU"/>
        </w:rPr>
        <w:t xml:space="preserve"> казначейства от 16 апреля 2012 г. </w:t>
      </w:r>
      <w:r w:rsidR="00C76BF9" w:rsidRPr="002551F6">
        <w:rPr>
          <w:rFonts w:ascii="Times New Roman" w:eastAsia="Times New Roman" w:hAnsi="Times New Roman"/>
          <w:sz w:val="28"/>
          <w:szCs w:val="28"/>
          <w:lang w:eastAsia="ru-RU"/>
        </w:rPr>
        <w:lastRenderedPageBreak/>
        <w:t>№ </w:t>
      </w:r>
      <w:r w:rsidRPr="002551F6">
        <w:rPr>
          <w:rFonts w:ascii="Times New Roman" w:eastAsia="Times New Roman" w:hAnsi="Times New Roman"/>
          <w:sz w:val="28"/>
          <w:szCs w:val="28"/>
          <w:lang w:eastAsia="ru-RU"/>
        </w:rPr>
        <w:t>164 (в редакции приказа Федерального казначейства от 6 февраля 2015 г. № 16);</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 xml:space="preserve">обеспечение оперативного информирования руководства ТОФК </w:t>
      </w:r>
      <w:r w:rsidRPr="002551F6">
        <w:rPr>
          <w:rFonts w:ascii="Times New Roman" w:eastAsia="Times New Roman" w:hAnsi="Times New Roman"/>
          <w:sz w:val="28"/>
          <w:szCs w:val="28"/>
          <w:lang w:eastAsia="ru-RU"/>
        </w:rPr>
        <w:br/>
        <w:t>о выявленных нарушениях (недостатках) в деятельности ТОФК в целях своевременного принятия управленческих решений;</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 xml:space="preserve">минимизация внутренних (операционных) казначейских рисков </w:t>
      </w:r>
      <w:r w:rsidR="008266C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деятельности ТОФК и связанных с ними вероятных неблагоприятных последствий;</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 xml:space="preserve">обеспечение получения оперативной информации об эффективности принятых управленческих решений и реализованных мерах </w:t>
      </w:r>
      <w:r w:rsidR="008266C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по предотвращению в дальнейшей деятельности выявленных нарушений (недостатков).</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Стандарт ПОВАК устанавливает:</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требования к подготовке к осуществлению последующего оперативного внутреннего автоматизированного контроля;</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требования к осуществлению последующего оперативного внутреннего автоматизированного контроля и оформлению его результатов;</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 </w:t>
      </w:r>
      <w:r w:rsidRPr="002551F6">
        <w:rPr>
          <w:rFonts w:ascii="Times New Roman" w:eastAsia="Times New Roman" w:hAnsi="Times New Roman"/>
          <w:sz w:val="28"/>
          <w:szCs w:val="28"/>
          <w:lang w:eastAsia="ru-RU"/>
        </w:rPr>
        <w:t>требования к рассмотрению результатов последующего оперативного внутреннего автоматизированного контроля</w:t>
      </w:r>
      <w:r w:rsidRPr="002551F6">
        <w:rPr>
          <w:rFonts w:ascii="Times New Roman" w:hAnsi="Times New Roman"/>
          <w:sz w:val="28"/>
          <w:szCs w:val="28"/>
        </w:rPr>
        <w:t>.</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eastAsia="Times New Roman" w:hAnsi="Times New Roman"/>
          <w:sz w:val="28"/>
          <w:szCs w:val="28"/>
          <w:lang w:eastAsia="ru-RU"/>
        </w:rPr>
        <w:t>В соответствии с решением Коллегии Федерального</w:t>
      </w:r>
      <w:r w:rsidR="00C76BF9" w:rsidRPr="002551F6">
        <w:rPr>
          <w:rFonts w:ascii="Times New Roman" w:eastAsia="Times New Roman" w:hAnsi="Times New Roman"/>
          <w:sz w:val="28"/>
          <w:szCs w:val="28"/>
          <w:lang w:eastAsia="ru-RU"/>
        </w:rPr>
        <w:t xml:space="preserve"> казначейства </w:t>
      </w:r>
      <w:r w:rsidR="008266CB" w:rsidRPr="002551F6">
        <w:rPr>
          <w:rFonts w:ascii="Times New Roman" w:eastAsia="Times New Roman" w:hAnsi="Times New Roman"/>
          <w:sz w:val="28"/>
          <w:szCs w:val="28"/>
          <w:lang w:eastAsia="ru-RU"/>
        </w:rPr>
        <w:br/>
      </w:r>
      <w:r w:rsidR="00C76BF9" w:rsidRPr="002551F6">
        <w:rPr>
          <w:rFonts w:ascii="Times New Roman" w:eastAsia="Times New Roman" w:hAnsi="Times New Roman"/>
          <w:sz w:val="28"/>
          <w:szCs w:val="28"/>
          <w:lang w:eastAsia="ru-RU"/>
        </w:rPr>
        <w:t>от 3 октября 2014 </w:t>
      </w:r>
      <w:r w:rsidRPr="002551F6">
        <w:rPr>
          <w:rFonts w:ascii="Times New Roman" w:eastAsia="Times New Roman" w:hAnsi="Times New Roman"/>
          <w:sz w:val="28"/>
          <w:szCs w:val="28"/>
          <w:lang w:eastAsia="ru-RU"/>
        </w:rPr>
        <w:t>г. № 30/4 «</w:t>
      </w:r>
      <w:r w:rsidRPr="002551F6">
        <w:rPr>
          <w:rFonts w:ascii="Times New Roman" w:hAnsi="Times New Roman"/>
          <w:sz w:val="28"/>
          <w:szCs w:val="28"/>
        </w:rPr>
        <w:t>Организация автоматизированного контроля функциональной деятельности в Федеральном казначействе</w:t>
      </w:r>
      <w:r w:rsidRPr="002551F6">
        <w:rPr>
          <w:rFonts w:ascii="Times New Roman" w:eastAsia="Times New Roman" w:hAnsi="Times New Roman"/>
          <w:sz w:val="28"/>
          <w:szCs w:val="28"/>
          <w:lang w:eastAsia="ru-RU"/>
        </w:rPr>
        <w:t xml:space="preserve">» </w:t>
      </w:r>
      <w:r w:rsidRPr="002551F6">
        <w:rPr>
          <w:rFonts w:ascii="Times New Roman" w:hAnsi="Times New Roman"/>
          <w:sz w:val="28"/>
          <w:szCs w:val="28"/>
        </w:rPr>
        <w:t>проведены мероприятия по автоматизации технологий оперативного контроля, предусмотренных Стандартом ПОВАК.</w:t>
      </w:r>
    </w:p>
    <w:p w:rsidR="00E62260" w:rsidRPr="002551F6" w:rsidRDefault="00E62260"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Казначействе России в 2015 году также усовершенствованы типовые документы, необходимые для организации проверок </w:t>
      </w:r>
      <w:r w:rsidR="008266CB" w:rsidRPr="002551F6">
        <w:rPr>
          <w:rFonts w:ascii="Times New Roman" w:hAnsi="Times New Roman"/>
          <w:sz w:val="28"/>
          <w:szCs w:val="28"/>
        </w:rPr>
        <w:br/>
      </w:r>
      <w:r w:rsidRPr="002551F6">
        <w:rPr>
          <w:rFonts w:ascii="Times New Roman" w:hAnsi="Times New Roman"/>
          <w:sz w:val="28"/>
          <w:szCs w:val="28"/>
        </w:rPr>
        <w:t>и формирования отчетности по их итогам.</w:t>
      </w:r>
    </w:p>
    <w:p w:rsidR="00E62260" w:rsidRPr="002551F6" w:rsidRDefault="00E62260"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Так, в соответствии с изменениями законодательных, иных нормативных правовых и правовых актов, регламентирующих деятельность органов Федерального казначейства, актуализированы в части деятельности по предоставлению бюджетных кредитов, деятельности по организации работы в сфере закупок для обеспечения государственных нужд, а также реализации положений Федера</w:t>
      </w:r>
      <w:r w:rsidR="00922F8C" w:rsidRPr="002551F6">
        <w:rPr>
          <w:rFonts w:ascii="Times New Roman" w:hAnsi="Times New Roman"/>
          <w:sz w:val="28"/>
          <w:szCs w:val="28"/>
        </w:rPr>
        <w:t>льного закона от 4 октября 2014</w:t>
      </w:r>
      <w:r w:rsidR="00922F8C" w:rsidRPr="002551F6">
        <w:rPr>
          <w:rFonts w:ascii="Times New Roman" w:hAnsi="Times New Roman"/>
          <w:sz w:val="28"/>
          <w:szCs w:val="28"/>
          <w:lang w:val="en-US"/>
        </w:rPr>
        <w:t> </w:t>
      </w:r>
      <w:r w:rsidR="00922F8C" w:rsidRPr="002551F6">
        <w:rPr>
          <w:rFonts w:ascii="Times New Roman" w:hAnsi="Times New Roman"/>
          <w:sz w:val="28"/>
          <w:szCs w:val="28"/>
        </w:rPr>
        <w:t>г. №</w:t>
      </w:r>
      <w:r w:rsidR="00922F8C" w:rsidRPr="002551F6">
        <w:rPr>
          <w:rFonts w:ascii="Times New Roman" w:hAnsi="Times New Roman"/>
          <w:sz w:val="28"/>
          <w:szCs w:val="28"/>
          <w:lang w:val="en-US"/>
        </w:rPr>
        <w:t> </w:t>
      </w:r>
      <w:r w:rsidRPr="002551F6">
        <w:rPr>
          <w:rFonts w:ascii="Times New Roman" w:hAnsi="Times New Roman"/>
          <w:sz w:val="28"/>
          <w:szCs w:val="28"/>
        </w:rPr>
        <w:t xml:space="preserve">283-ФЗ «О внесении изменений в Бюджетный кодекс Российской Федерации </w:t>
      </w:r>
      <w:r w:rsidR="008266CB" w:rsidRPr="002551F6">
        <w:rPr>
          <w:rFonts w:ascii="Times New Roman" w:hAnsi="Times New Roman"/>
          <w:sz w:val="28"/>
          <w:szCs w:val="28"/>
        </w:rPr>
        <w:br/>
      </w:r>
      <w:r w:rsidRPr="002551F6">
        <w:rPr>
          <w:rFonts w:ascii="Times New Roman" w:hAnsi="Times New Roman"/>
          <w:sz w:val="28"/>
          <w:szCs w:val="28"/>
        </w:rPr>
        <w:t xml:space="preserve">и статью 30 Федерального закона «О внесении изменений в отдельные законодательные акты Российской Федерации в связи </w:t>
      </w:r>
      <w:r w:rsidR="00780B58">
        <w:rPr>
          <w:rFonts w:ascii="Times New Roman" w:hAnsi="Times New Roman"/>
          <w:sz w:val="28"/>
          <w:szCs w:val="28"/>
        </w:rPr>
        <w:br/>
      </w:r>
      <w:r w:rsidRPr="002551F6">
        <w:rPr>
          <w:rFonts w:ascii="Times New Roman" w:hAnsi="Times New Roman"/>
          <w:sz w:val="28"/>
          <w:szCs w:val="28"/>
        </w:rPr>
        <w:t>с совершенствованием правового положения государственных (муниципальных) учреждений»</w:t>
      </w:r>
      <w:r w:rsidR="003632B6">
        <w:rPr>
          <w:rFonts w:ascii="Times New Roman" w:hAnsi="Times New Roman"/>
          <w:sz w:val="28"/>
          <w:szCs w:val="28"/>
        </w:rPr>
        <w:t>, правового обеспечения деятельности</w:t>
      </w:r>
      <w:r w:rsidRPr="002551F6">
        <w:rPr>
          <w:rFonts w:ascii="Times New Roman" w:hAnsi="Times New Roman"/>
          <w:sz w:val="28"/>
          <w:szCs w:val="28"/>
        </w:rPr>
        <w:t>:</w:t>
      </w:r>
    </w:p>
    <w:p w:rsidR="00E62260" w:rsidRPr="002551F6" w:rsidRDefault="00E62260"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типовые программы проверки деятельности ТОФК (приказы Федерального</w:t>
      </w:r>
      <w:r w:rsidR="00823AFA" w:rsidRPr="002551F6">
        <w:rPr>
          <w:rFonts w:ascii="Times New Roman" w:hAnsi="Times New Roman"/>
          <w:sz w:val="28"/>
          <w:szCs w:val="28"/>
        </w:rPr>
        <w:t xml:space="preserve"> казначейства от 16 января 2015 </w:t>
      </w:r>
      <w:r w:rsidR="00922F8C" w:rsidRPr="002551F6">
        <w:rPr>
          <w:rFonts w:ascii="Times New Roman" w:hAnsi="Times New Roman"/>
          <w:sz w:val="28"/>
          <w:szCs w:val="28"/>
        </w:rPr>
        <w:t>г. №</w:t>
      </w:r>
      <w:r w:rsidR="00922F8C" w:rsidRPr="002551F6">
        <w:rPr>
          <w:rFonts w:ascii="Times New Roman" w:hAnsi="Times New Roman"/>
          <w:sz w:val="28"/>
          <w:szCs w:val="28"/>
          <w:lang w:val="en-US"/>
        </w:rPr>
        <w:t> </w:t>
      </w:r>
      <w:r w:rsidR="00922F8C" w:rsidRPr="002551F6">
        <w:rPr>
          <w:rFonts w:ascii="Times New Roman" w:hAnsi="Times New Roman"/>
          <w:sz w:val="28"/>
          <w:szCs w:val="28"/>
        </w:rPr>
        <w:t>5, от 31 марта 2015</w:t>
      </w:r>
      <w:r w:rsidR="00922F8C" w:rsidRPr="002551F6">
        <w:rPr>
          <w:rFonts w:ascii="Times New Roman" w:hAnsi="Times New Roman"/>
          <w:sz w:val="28"/>
          <w:szCs w:val="28"/>
          <w:lang w:val="en-US"/>
        </w:rPr>
        <w:t> </w:t>
      </w:r>
      <w:r w:rsidRPr="002551F6">
        <w:rPr>
          <w:rFonts w:ascii="Times New Roman" w:hAnsi="Times New Roman"/>
          <w:sz w:val="28"/>
          <w:szCs w:val="28"/>
        </w:rPr>
        <w:t>г. № 61</w:t>
      </w:r>
      <w:r w:rsidR="003632B6">
        <w:rPr>
          <w:rFonts w:ascii="Times New Roman" w:hAnsi="Times New Roman"/>
          <w:sz w:val="28"/>
          <w:szCs w:val="28"/>
        </w:rPr>
        <w:t>, от 11 июня 2015 г. № 130</w:t>
      </w:r>
      <w:r w:rsidRPr="002551F6">
        <w:rPr>
          <w:rFonts w:ascii="Times New Roman" w:hAnsi="Times New Roman"/>
          <w:sz w:val="28"/>
          <w:szCs w:val="28"/>
        </w:rPr>
        <w:t>);</w:t>
      </w:r>
    </w:p>
    <w:p w:rsidR="00E62260" w:rsidRPr="002551F6" w:rsidRDefault="00E62260"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перечни возможных (основных) нарушений при осуществлении деятельности ТОФК (приказы Федерального казначейства от 16 январ</w:t>
      </w:r>
      <w:r w:rsidR="00922F8C" w:rsidRPr="002551F6">
        <w:rPr>
          <w:rFonts w:ascii="Times New Roman" w:hAnsi="Times New Roman"/>
          <w:sz w:val="28"/>
          <w:szCs w:val="28"/>
        </w:rPr>
        <w:t>я 2015</w:t>
      </w:r>
      <w:r w:rsidR="00922F8C" w:rsidRPr="002551F6">
        <w:rPr>
          <w:rFonts w:ascii="Times New Roman" w:hAnsi="Times New Roman"/>
          <w:sz w:val="28"/>
          <w:szCs w:val="28"/>
          <w:lang w:val="en-US"/>
        </w:rPr>
        <w:t> </w:t>
      </w:r>
      <w:r w:rsidR="00922F8C" w:rsidRPr="002551F6">
        <w:rPr>
          <w:rFonts w:ascii="Times New Roman" w:hAnsi="Times New Roman"/>
          <w:sz w:val="28"/>
          <w:szCs w:val="28"/>
        </w:rPr>
        <w:t>г. №</w:t>
      </w:r>
      <w:r w:rsidR="00922F8C" w:rsidRPr="002551F6">
        <w:rPr>
          <w:rFonts w:ascii="Times New Roman" w:hAnsi="Times New Roman"/>
          <w:sz w:val="28"/>
          <w:szCs w:val="28"/>
          <w:lang w:val="en-US"/>
        </w:rPr>
        <w:t> </w:t>
      </w:r>
      <w:r w:rsidR="00922F8C" w:rsidRPr="002551F6">
        <w:rPr>
          <w:rFonts w:ascii="Times New Roman" w:hAnsi="Times New Roman"/>
          <w:sz w:val="28"/>
          <w:szCs w:val="28"/>
        </w:rPr>
        <w:t>5, от 31 марта 2015</w:t>
      </w:r>
      <w:r w:rsidR="00922F8C" w:rsidRPr="002551F6">
        <w:rPr>
          <w:rFonts w:ascii="Times New Roman" w:hAnsi="Times New Roman"/>
          <w:sz w:val="28"/>
          <w:szCs w:val="28"/>
          <w:lang w:val="en-US"/>
        </w:rPr>
        <w:t> </w:t>
      </w:r>
      <w:r w:rsidRPr="002551F6">
        <w:rPr>
          <w:rFonts w:ascii="Times New Roman" w:hAnsi="Times New Roman"/>
          <w:sz w:val="28"/>
          <w:szCs w:val="28"/>
        </w:rPr>
        <w:t>г. № 61</w:t>
      </w:r>
      <w:r w:rsidR="003632B6">
        <w:rPr>
          <w:rFonts w:ascii="Times New Roman" w:hAnsi="Times New Roman"/>
          <w:sz w:val="28"/>
          <w:szCs w:val="28"/>
        </w:rPr>
        <w:t>,</w:t>
      </w:r>
      <w:r w:rsidR="003632B6" w:rsidRPr="003632B6">
        <w:rPr>
          <w:rFonts w:ascii="Times New Roman" w:hAnsi="Times New Roman"/>
          <w:sz w:val="28"/>
          <w:szCs w:val="28"/>
        </w:rPr>
        <w:t xml:space="preserve"> </w:t>
      </w:r>
      <w:r w:rsidR="003632B6">
        <w:rPr>
          <w:rFonts w:ascii="Times New Roman" w:hAnsi="Times New Roman"/>
          <w:sz w:val="28"/>
          <w:szCs w:val="28"/>
        </w:rPr>
        <w:t>от 11 июня 2015 г. № 130</w:t>
      </w:r>
      <w:r w:rsidRPr="002551F6">
        <w:rPr>
          <w:rFonts w:ascii="Times New Roman" w:hAnsi="Times New Roman"/>
          <w:sz w:val="28"/>
          <w:szCs w:val="28"/>
        </w:rPr>
        <w:t>).</w:t>
      </w:r>
    </w:p>
    <w:p w:rsidR="00E62260" w:rsidRPr="002551F6" w:rsidRDefault="005A22D4" w:rsidP="008266CB">
      <w:pPr>
        <w:spacing w:after="0" w:line="360" w:lineRule="atLeast"/>
        <w:ind w:firstLine="709"/>
        <w:jc w:val="both"/>
        <w:rPr>
          <w:rFonts w:ascii="Times New Roman" w:eastAsia="Times New Roman" w:hAnsi="Times New Roman"/>
          <w:sz w:val="28"/>
          <w:szCs w:val="28"/>
          <w:lang w:eastAsia="ru-RU"/>
        </w:rPr>
      </w:pPr>
      <w:r>
        <w:rPr>
          <w:rFonts w:ascii="Times New Roman" w:hAnsi="Times New Roman"/>
          <w:sz w:val="28"/>
          <w:szCs w:val="28"/>
        </w:rPr>
        <w:t>Также в рамках реализации о</w:t>
      </w:r>
      <w:r w:rsidR="00E62260" w:rsidRPr="002551F6">
        <w:rPr>
          <w:rFonts w:ascii="Times New Roman" w:hAnsi="Times New Roman"/>
          <w:sz w:val="28"/>
          <w:szCs w:val="28"/>
        </w:rPr>
        <w:t>сновного мероприятия № 12.1</w:t>
      </w:r>
      <w:r w:rsidR="003D2593" w:rsidRPr="002551F6">
        <w:rPr>
          <w:rFonts w:ascii="Times New Roman" w:hAnsi="Times New Roman"/>
          <w:sz w:val="28"/>
          <w:szCs w:val="28"/>
        </w:rPr>
        <w:t>.</w:t>
      </w:r>
      <w:r w:rsidR="00E62260" w:rsidRPr="002551F6">
        <w:rPr>
          <w:rFonts w:ascii="Times New Roman" w:hAnsi="Times New Roman"/>
          <w:sz w:val="28"/>
          <w:szCs w:val="28"/>
        </w:rPr>
        <w:t xml:space="preserve"> «Развитие механизмов внутреннего контроля и внутреннего аудита Федерального казначейства» на 2015 год по реализации Стратегической карты Казначейства России в Федеральном казначействе разработаны </w:t>
      </w:r>
      <w:r w:rsidR="008266CB" w:rsidRPr="002551F6">
        <w:rPr>
          <w:rFonts w:ascii="Times New Roman" w:hAnsi="Times New Roman"/>
          <w:sz w:val="28"/>
          <w:szCs w:val="28"/>
        </w:rPr>
        <w:br/>
      </w:r>
      <w:r w:rsidR="00E62260" w:rsidRPr="002551F6">
        <w:rPr>
          <w:rFonts w:ascii="Times New Roman" w:hAnsi="Times New Roman"/>
          <w:sz w:val="28"/>
          <w:szCs w:val="28"/>
        </w:rPr>
        <w:t xml:space="preserve">и </w:t>
      </w:r>
      <w:r w:rsidR="00E62260" w:rsidRPr="002551F6">
        <w:rPr>
          <w:rFonts w:ascii="Times New Roman" w:eastAsia="Times New Roman" w:hAnsi="Times New Roman"/>
          <w:sz w:val="28"/>
          <w:szCs w:val="28"/>
          <w:lang w:eastAsia="ru-RU"/>
        </w:rPr>
        <w:t xml:space="preserve">приказами Федерального </w:t>
      </w:r>
      <w:r w:rsidR="003D2593" w:rsidRPr="002551F6">
        <w:rPr>
          <w:rFonts w:ascii="Times New Roman" w:eastAsia="Times New Roman" w:hAnsi="Times New Roman"/>
          <w:sz w:val="28"/>
          <w:szCs w:val="28"/>
          <w:lang w:eastAsia="ru-RU"/>
        </w:rPr>
        <w:t>казначейства от 28 декабря 2015 </w:t>
      </w:r>
      <w:r w:rsidR="00E62260" w:rsidRPr="002551F6">
        <w:rPr>
          <w:rFonts w:ascii="Times New Roman" w:eastAsia="Times New Roman" w:hAnsi="Times New Roman"/>
          <w:sz w:val="28"/>
          <w:szCs w:val="28"/>
          <w:lang w:eastAsia="ru-RU"/>
        </w:rPr>
        <w:t xml:space="preserve">г. № 377, № 379 соответственно </w:t>
      </w:r>
      <w:r w:rsidR="00E62260" w:rsidRPr="002551F6">
        <w:rPr>
          <w:rFonts w:ascii="Times New Roman" w:hAnsi="Times New Roman"/>
          <w:sz w:val="28"/>
          <w:szCs w:val="28"/>
        </w:rPr>
        <w:t>утверждены</w:t>
      </w:r>
      <w:r w:rsidR="00E62260" w:rsidRPr="002551F6">
        <w:rPr>
          <w:rFonts w:ascii="Times New Roman" w:eastAsia="Times New Roman" w:hAnsi="Times New Roman"/>
          <w:sz w:val="28"/>
          <w:szCs w:val="28"/>
          <w:lang w:eastAsia="ru-RU"/>
        </w:rPr>
        <w:t xml:space="preserve"> Перечень вопросов типовой программы проверки Межрегионального операционного управления Федерального казначейства и Перечень вопросов типовой программы проверки управления Федерального казначейства по субъекту Российской Федерации (субъектам Российской Федерации, находящимся в границах федерального округа).</w:t>
      </w:r>
    </w:p>
    <w:p w:rsidR="00E62260" w:rsidRPr="002551F6" w:rsidRDefault="00E6226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bCs/>
          <w:sz w:val="28"/>
          <w:szCs w:val="28"/>
        </w:rPr>
        <w:t>Кроме того, в</w:t>
      </w:r>
      <w:r w:rsidRPr="002551F6">
        <w:rPr>
          <w:rFonts w:ascii="Times New Roman" w:eastAsiaTheme="minorHAnsi" w:hAnsi="Times New Roman"/>
          <w:color w:val="000000"/>
          <w:sz w:val="28"/>
          <w:szCs w:val="28"/>
        </w:rPr>
        <w:t xml:space="preserve"> рамках внедрения риск-ориентированной системы внутреннего контроля и внутреннего аудита в Федеральном казначействе, для </w:t>
      </w:r>
      <w:r w:rsidRPr="002551F6">
        <w:rPr>
          <w:rFonts w:ascii="Times New Roman" w:eastAsia="Times New Roman" w:hAnsi="Times New Roman"/>
          <w:sz w:val="28"/>
          <w:szCs w:val="28"/>
          <w:lang w:eastAsia="ru-RU"/>
        </w:rPr>
        <w:t xml:space="preserve">повышения качества оценки деятельности </w:t>
      </w:r>
      <w:r w:rsidR="004F1E96" w:rsidRPr="002551F6">
        <w:rPr>
          <w:rFonts w:ascii="Times New Roman" w:eastAsia="Times New Roman" w:hAnsi="Times New Roman"/>
          <w:sz w:val="28"/>
          <w:szCs w:val="28"/>
          <w:lang w:eastAsia="ru-RU"/>
        </w:rPr>
        <w:t>ТОФК</w:t>
      </w:r>
      <w:r w:rsidRPr="002551F6">
        <w:rPr>
          <w:rFonts w:ascii="Times New Roman" w:eastAsia="Times New Roman" w:hAnsi="Times New Roman"/>
          <w:sz w:val="28"/>
          <w:szCs w:val="28"/>
          <w:lang w:eastAsia="ru-RU"/>
        </w:rPr>
        <w:t xml:space="preserve"> по итогам контрольных и аудиторских мероприятий</w:t>
      </w:r>
      <w:r w:rsidRPr="002551F6">
        <w:rPr>
          <w:rFonts w:ascii="Times New Roman" w:eastAsiaTheme="minorHAnsi" w:hAnsi="Times New Roman"/>
          <w:color w:val="000000"/>
          <w:sz w:val="28"/>
          <w:szCs w:val="28"/>
        </w:rPr>
        <w:t xml:space="preserve"> </w:t>
      </w:r>
      <w:r w:rsidRPr="002551F6">
        <w:rPr>
          <w:rFonts w:ascii="Times New Roman" w:eastAsia="Times New Roman" w:hAnsi="Times New Roman"/>
          <w:sz w:val="28"/>
          <w:szCs w:val="28"/>
          <w:lang w:eastAsia="ru-RU"/>
        </w:rPr>
        <w:t>руководителем</w:t>
      </w:r>
      <w:r w:rsidR="004F1E96" w:rsidRPr="002551F6">
        <w:rPr>
          <w:rFonts w:ascii="Times New Roman" w:eastAsia="Times New Roman" w:hAnsi="Times New Roman"/>
          <w:sz w:val="28"/>
          <w:szCs w:val="28"/>
          <w:lang w:eastAsia="ru-RU"/>
        </w:rPr>
        <w:t xml:space="preserve"> Федерального казначейства Р.Е. </w:t>
      </w:r>
      <w:r w:rsidRPr="002551F6">
        <w:rPr>
          <w:rFonts w:ascii="Times New Roman" w:eastAsia="Times New Roman" w:hAnsi="Times New Roman"/>
          <w:sz w:val="28"/>
          <w:szCs w:val="28"/>
          <w:lang w:eastAsia="ru-RU"/>
        </w:rPr>
        <w:t xml:space="preserve">Артюхиным 26 марта 2015 года утверждены показатели весовых значений возможных (основных) нарушений </w:t>
      </w:r>
      <w:r w:rsidRPr="002551F6">
        <w:rPr>
          <w:rFonts w:ascii="Times New Roman" w:eastAsia="Times New Roman" w:hAnsi="Times New Roman"/>
          <w:bCs/>
          <w:sz w:val="28"/>
          <w:szCs w:val="28"/>
          <w:lang w:eastAsia="ru-RU"/>
        </w:rPr>
        <w:t xml:space="preserve">при осуществлении деятельности </w:t>
      </w:r>
      <w:r w:rsidR="004F1E96" w:rsidRPr="002551F6">
        <w:rPr>
          <w:rFonts w:ascii="Times New Roman" w:eastAsia="Times New Roman" w:hAnsi="Times New Roman"/>
          <w:bCs/>
          <w:sz w:val="28"/>
          <w:szCs w:val="28"/>
          <w:lang w:eastAsia="ru-RU"/>
        </w:rPr>
        <w:t>ТОФК</w:t>
      </w:r>
      <w:r w:rsidRPr="002551F6">
        <w:rPr>
          <w:rFonts w:ascii="Times New Roman" w:eastAsia="Times New Roman" w:hAnsi="Times New Roman"/>
          <w:bCs/>
          <w:sz w:val="28"/>
          <w:szCs w:val="28"/>
          <w:lang w:eastAsia="ru-RU"/>
        </w:rPr>
        <w:t>.</w:t>
      </w:r>
    </w:p>
    <w:p w:rsidR="00E62260" w:rsidRPr="002551F6" w:rsidRDefault="00E6226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повышения мотивации работников контрольно-аудиторских подразделений </w:t>
      </w:r>
      <w:r w:rsidR="00922F8C" w:rsidRPr="002551F6">
        <w:rPr>
          <w:rFonts w:ascii="Times New Roman" w:hAnsi="Times New Roman"/>
          <w:sz w:val="28"/>
          <w:szCs w:val="28"/>
        </w:rPr>
        <w:t>ТОФК</w:t>
      </w:r>
      <w:r w:rsidR="004F1E96" w:rsidRPr="002551F6">
        <w:rPr>
          <w:rFonts w:ascii="Times New Roman" w:hAnsi="Times New Roman"/>
          <w:sz w:val="28"/>
          <w:szCs w:val="28"/>
        </w:rPr>
        <w:t>, ФКУ </w:t>
      </w:r>
      <w:r w:rsidRPr="002551F6">
        <w:rPr>
          <w:rFonts w:ascii="Times New Roman" w:hAnsi="Times New Roman"/>
          <w:sz w:val="28"/>
          <w:szCs w:val="28"/>
        </w:rPr>
        <w:t xml:space="preserve">«ЦОКР», а также выявления работников контрольно-аудиторских подразделений </w:t>
      </w:r>
      <w:r w:rsidR="00922F8C" w:rsidRPr="002551F6">
        <w:rPr>
          <w:rFonts w:ascii="Times New Roman" w:hAnsi="Times New Roman"/>
          <w:sz w:val="28"/>
          <w:szCs w:val="28"/>
        </w:rPr>
        <w:t>ТОФК, ФКУ </w:t>
      </w:r>
      <w:r w:rsidRPr="002551F6">
        <w:rPr>
          <w:rFonts w:ascii="Times New Roman" w:hAnsi="Times New Roman"/>
          <w:sz w:val="28"/>
          <w:szCs w:val="28"/>
        </w:rPr>
        <w:t>«ЦОКР», осуществляющих свою профессиональную деятельность наиболее эффективно, приказом Федерального казначейства от 15 июня 2015 г. № 153 актуализировано Положение о конкурсе на звание «Лучший внутренний аудитор</w:t>
      </w:r>
      <w:r w:rsidRPr="002551F6">
        <w:rPr>
          <w:rFonts w:ascii="Times New Roman" w:hAnsi="Times New Roman"/>
          <w:sz w:val="24"/>
          <w:szCs w:val="24"/>
        </w:rPr>
        <w:t xml:space="preserve"> </w:t>
      </w:r>
      <w:r w:rsidRPr="002551F6">
        <w:rPr>
          <w:rFonts w:ascii="Times New Roman" w:hAnsi="Times New Roman"/>
          <w:sz w:val="28"/>
          <w:szCs w:val="28"/>
        </w:rPr>
        <w:t>Казначейства России».</w:t>
      </w:r>
    </w:p>
    <w:p w:rsidR="00E62260" w:rsidRPr="002551F6" w:rsidRDefault="00E62260" w:rsidP="008266CB">
      <w:pPr>
        <w:autoSpaceDE w:val="0"/>
        <w:autoSpaceDN w:val="0"/>
        <w:adjustRightInd w:val="0"/>
        <w:spacing w:after="0" w:line="360" w:lineRule="atLeast"/>
        <w:ind w:firstLine="709"/>
        <w:jc w:val="both"/>
        <w:rPr>
          <w:rFonts w:ascii="Times New Roman" w:eastAsiaTheme="minorHAnsi" w:hAnsi="Times New Roman"/>
          <w:sz w:val="28"/>
          <w:szCs w:val="28"/>
        </w:rPr>
      </w:pPr>
      <w:r w:rsidRPr="002551F6">
        <w:rPr>
          <w:rFonts w:ascii="Times New Roman" w:hAnsi="Times New Roman"/>
          <w:sz w:val="28"/>
          <w:szCs w:val="28"/>
        </w:rPr>
        <w:t xml:space="preserve">В целях автоматизации процессов планирования и осуществления контрольной и аудиторской деятельности в органах Федерального казначейства, а также подготовки отчетности по ее результатам </w:t>
      </w:r>
      <w:r w:rsidRPr="002551F6">
        <w:rPr>
          <w:rFonts w:ascii="Times New Roman" w:hAnsi="Times New Roman"/>
          <w:sz w:val="28"/>
          <w:szCs w:val="28"/>
        </w:rPr>
        <w:br/>
        <w:t xml:space="preserve">в 2015 году продолжено совершенствование </w:t>
      </w:r>
      <w:r w:rsidR="00922F8C" w:rsidRPr="002551F6">
        <w:rPr>
          <w:rFonts w:ascii="Times New Roman" w:hAnsi="Times New Roman"/>
          <w:sz w:val="28"/>
          <w:szCs w:val="28"/>
        </w:rPr>
        <w:t>ППО</w:t>
      </w:r>
      <w:r w:rsidRPr="002551F6">
        <w:rPr>
          <w:rFonts w:ascii="Times New Roman" w:eastAsiaTheme="minorHAnsi" w:hAnsi="Times New Roman"/>
          <w:sz w:val="28"/>
          <w:szCs w:val="28"/>
        </w:rPr>
        <w:t>.</w:t>
      </w:r>
    </w:p>
    <w:p w:rsidR="00E62260" w:rsidRPr="002551F6" w:rsidRDefault="00E62260" w:rsidP="008266CB">
      <w:pPr>
        <w:autoSpaceDE w:val="0"/>
        <w:autoSpaceDN w:val="0"/>
        <w:adjustRightInd w:val="0"/>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С</w:t>
      </w:r>
      <w:r w:rsidRPr="002551F6">
        <w:rPr>
          <w:rFonts w:ascii="Times New Roman" w:hAnsi="Times New Roman"/>
          <w:sz w:val="28"/>
          <w:szCs w:val="28"/>
        </w:rPr>
        <w:t xml:space="preserve"> учетом произошедших изменений ведомственной правовой базы </w:t>
      </w:r>
      <w:r w:rsidR="008266CB" w:rsidRPr="002551F6">
        <w:rPr>
          <w:rFonts w:ascii="Times New Roman" w:hAnsi="Times New Roman"/>
          <w:sz w:val="28"/>
          <w:szCs w:val="28"/>
        </w:rPr>
        <w:br/>
      </w:r>
      <w:r w:rsidRPr="002551F6">
        <w:rPr>
          <w:rFonts w:ascii="Times New Roman" w:hAnsi="Times New Roman"/>
          <w:sz w:val="28"/>
          <w:szCs w:val="28"/>
        </w:rPr>
        <w:t>в сфере внутреннего контроля и внутреннего аудита</w:t>
      </w:r>
      <w:r w:rsidRPr="002551F6">
        <w:rPr>
          <w:rFonts w:ascii="Times New Roman" w:eastAsiaTheme="minorHAnsi" w:hAnsi="Times New Roman"/>
          <w:sz w:val="28"/>
          <w:szCs w:val="28"/>
        </w:rPr>
        <w:t xml:space="preserve"> осуществлена актуализация ППО «Внутренний контроль и аудит Федерального казначейства» в части внесения соответствующих изменений в справочники ППО «Внутренний контроль и аудит Федерального казначейства» </w:t>
      </w:r>
      <w:r w:rsidR="008266CB" w:rsidRPr="002551F6">
        <w:rPr>
          <w:rFonts w:ascii="Times New Roman" w:eastAsiaTheme="minorHAnsi" w:hAnsi="Times New Roman"/>
          <w:sz w:val="28"/>
          <w:szCs w:val="28"/>
        </w:rPr>
        <w:br/>
      </w:r>
      <w:r w:rsidRPr="002551F6">
        <w:rPr>
          <w:rFonts w:ascii="Times New Roman" w:eastAsiaTheme="minorHAnsi" w:hAnsi="Times New Roman"/>
          <w:sz w:val="28"/>
          <w:szCs w:val="28"/>
        </w:rPr>
        <w:lastRenderedPageBreak/>
        <w:t xml:space="preserve">и в формы документов, предусмотренных Стандартами внутреннего контроля и внутреннего аудита, применяемыми контрольно-аудиторскими подразделениями при осуществлении контрольной и аудиторской деятельности. </w:t>
      </w:r>
    </w:p>
    <w:p w:rsidR="006608D0" w:rsidRPr="002551F6" w:rsidRDefault="006608D0" w:rsidP="006608D0">
      <w:pPr>
        <w:spacing w:before="120" w:after="120" w:line="360" w:lineRule="atLeast"/>
        <w:ind w:firstLine="709"/>
        <w:jc w:val="both"/>
        <w:rPr>
          <w:rFonts w:ascii="Times New Roman" w:hAnsi="Times New Roman"/>
          <w:b/>
          <w:sz w:val="28"/>
          <w:szCs w:val="28"/>
        </w:rPr>
      </w:pPr>
      <w:r w:rsidRPr="002551F6">
        <w:rPr>
          <w:rFonts w:ascii="Times New Roman" w:hAnsi="Times New Roman"/>
          <w:b/>
          <w:sz w:val="28"/>
          <w:szCs w:val="28"/>
        </w:rPr>
        <w:t>11.5</w:t>
      </w:r>
      <w:r w:rsidR="00810D51">
        <w:rPr>
          <w:rFonts w:ascii="Times New Roman" w:hAnsi="Times New Roman"/>
          <w:b/>
          <w:sz w:val="28"/>
          <w:szCs w:val="28"/>
        </w:rPr>
        <w:t>.</w:t>
      </w:r>
      <w:r w:rsidRPr="002551F6">
        <w:rPr>
          <w:rFonts w:ascii="Times New Roman" w:hAnsi="Times New Roman"/>
          <w:b/>
          <w:sz w:val="28"/>
          <w:szCs w:val="28"/>
        </w:rPr>
        <w:t xml:space="preserve"> Совершенствование ведомственных правовых актов </w:t>
      </w:r>
      <w:r w:rsidRPr="002551F6">
        <w:rPr>
          <w:rFonts w:ascii="Times New Roman" w:hAnsi="Times New Roman"/>
          <w:b/>
          <w:sz w:val="28"/>
          <w:szCs w:val="28"/>
        </w:rPr>
        <w:br/>
        <w:t xml:space="preserve">в области управления внутренними (операционными) </w:t>
      </w:r>
      <w:r w:rsidR="00F1266F">
        <w:rPr>
          <w:rFonts w:ascii="Times New Roman" w:hAnsi="Times New Roman"/>
          <w:b/>
          <w:sz w:val="28"/>
          <w:szCs w:val="28"/>
        </w:rPr>
        <w:t xml:space="preserve">казначейскими </w:t>
      </w:r>
      <w:r w:rsidRPr="002551F6">
        <w:rPr>
          <w:rFonts w:ascii="Times New Roman" w:hAnsi="Times New Roman"/>
          <w:b/>
          <w:sz w:val="28"/>
          <w:szCs w:val="28"/>
        </w:rPr>
        <w:t>рисками в Федеральном казначействе</w:t>
      </w:r>
    </w:p>
    <w:p w:rsidR="006608D0" w:rsidRPr="002551F6" w:rsidRDefault="006608D0" w:rsidP="006772A3">
      <w:pPr>
        <w:spacing w:after="0" w:line="360" w:lineRule="atLeast"/>
        <w:ind w:firstLine="709"/>
        <w:jc w:val="both"/>
        <w:rPr>
          <w:rFonts w:ascii="Times New Roman" w:hAnsi="Times New Roman"/>
          <w:sz w:val="28"/>
          <w:szCs w:val="28"/>
        </w:rPr>
      </w:pPr>
      <w:r w:rsidRPr="002551F6">
        <w:rPr>
          <w:rFonts w:ascii="Times New Roman" w:eastAsia="Times New Roman" w:hAnsi="Times New Roman"/>
          <w:sz w:val="28"/>
          <w:szCs w:val="28"/>
          <w:lang w:eastAsia="ru-RU"/>
        </w:rPr>
        <w:t>Р</w:t>
      </w:r>
      <w:r w:rsidRPr="002551F6">
        <w:rPr>
          <w:rFonts w:ascii="Times New Roman" w:hAnsi="Times New Roman"/>
          <w:sz w:val="28"/>
          <w:szCs w:val="28"/>
        </w:rPr>
        <w:t xml:space="preserve">уководителем Федерального казначейства 3 июня 2015 года утверждена Концепция управления казначейскими рисками в Федеральном казначействе. Исходя из положений указанного документа созданная </w:t>
      </w:r>
      <w:r w:rsidR="008266CB" w:rsidRPr="002551F6">
        <w:rPr>
          <w:rFonts w:ascii="Times New Roman" w:hAnsi="Times New Roman"/>
          <w:sz w:val="28"/>
          <w:szCs w:val="28"/>
        </w:rPr>
        <w:br/>
      </w:r>
      <w:r w:rsidRPr="002551F6">
        <w:rPr>
          <w:rFonts w:ascii="Times New Roman" w:hAnsi="Times New Roman"/>
          <w:sz w:val="28"/>
          <w:szCs w:val="28"/>
        </w:rPr>
        <w:t>в Федеральном казначействе система внутреннего контроля и внутреннего аудита является элементом системы управления внутренними (операционными) казначейскими рисками (далее – внутренние риски).</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этой связи основной целью управления внутренними рисками является обеспечение устойчивого непрерывного бесперебойного функционирования и развития органов Федерального казначейства </w:t>
      </w:r>
      <w:r w:rsidR="008266CB" w:rsidRPr="002551F6">
        <w:rPr>
          <w:rFonts w:ascii="Times New Roman" w:hAnsi="Times New Roman"/>
          <w:sz w:val="28"/>
          <w:szCs w:val="28"/>
        </w:rPr>
        <w:br/>
      </w:r>
      <w:r w:rsidRPr="002551F6">
        <w:rPr>
          <w:rFonts w:ascii="Times New Roman" w:hAnsi="Times New Roman"/>
          <w:sz w:val="28"/>
          <w:szCs w:val="28"/>
        </w:rPr>
        <w:t>и подведомственного федерального казенного учреждения с помощью осуществления комплекса мер, направленных:</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на выявление и минимизацию числа возможных событий, оказывающих отрицательное воздействие на результаты деятельности системы Федерального казначейства,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на выявление и минимизацию возможных негативных последствий </w:t>
      </w:r>
      <w:r w:rsidR="008266CB" w:rsidRPr="002551F6">
        <w:rPr>
          <w:rFonts w:ascii="Times New Roman" w:hAnsi="Times New Roman"/>
          <w:sz w:val="28"/>
          <w:szCs w:val="28"/>
        </w:rPr>
        <w:br/>
      </w:r>
      <w:r w:rsidRPr="002551F6">
        <w:rPr>
          <w:rFonts w:ascii="Times New Roman" w:hAnsi="Times New Roman"/>
          <w:sz w:val="28"/>
          <w:szCs w:val="28"/>
        </w:rPr>
        <w:t xml:space="preserve">в деятельности в случае реализации внутренних рисков,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на организацию мониторинга внутренних рисков,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на оперативное принятие управленческих решений, способствующих минимизации внутренних рисков.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Для реализации обозначенной цели обеспечивается решение следующих задач: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регламентация управления внутренними рисками в Федеральном казначействе, в том числе путем утверждения Порядка управления внутренними (операционными) казначейскими рисками в Федеральном казначействе;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осуществление на постоянной основе процедур выявления, оценки, анализа, обработки, мониторинга и контроля внутренних рисков, возникающих при реализации полномочий в установленной сфере деятельности органам</w:t>
      </w:r>
      <w:r w:rsidR="00017CC5" w:rsidRPr="002551F6">
        <w:rPr>
          <w:rFonts w:ascii="Times New Roman" w:hAnsi="Times New Roman"/>
          <w:sz w:val="28"/>
          <w:szCs w:val="28"/>
        </w:rPr>
        <w:t>и</w:t>
      </w:r>
      <w:r w:rsidRPr="002551F6">
        <w:rPr>
          <w:rFonts w:ascii="Times New Roman" w:hAnsi="Times New Roman"/>
          <w:sz w:val="28"/>
          <w:szCs w:val="28"/>
        </w:rPr>
        <w:t xml:space="preserve"> Федерального казначейства и подведомственн</w:t>
      </w:r>
      <w:r w:rsidR="00017CC5" w:rsidRPr="002551F6">
        <w:rPr>
          <w:rFonts w:ascii="Times New Roman" w:hAnsi="Times New Roman"/>
          <w:sz w:val="28"/>
          <w:szCs w:val="28"/>
        </w:rPr>
        <w:t>ым</w:t>
      </w:r>
      <w:r w:rsidRPr="002551F6">
        <w:rPr>
          <w:rFonts w:ascii="Times New Roman" w:hAnsi="Times New Roman"/>
          <w:sz w:val="28"/>
          <w:szCs w:val="28"/>
        </w:rPr>
        <w:t xml:space="preserve"> ему федеральн</w:t>
      </w:r>
      <w:r w:rsidR="00017CC5" w:rsidRPr="002551F6">
        <w:rPr>
          <w:rFonts w:ascii="Times New Roman" w:hAnsi="Times New Roman"/>
          <w:sz w:val="28"/>
          <w:szCs w:val="28"/>
        </w:rPr>
        <w:t>ым</w:t>
      </w:r>
      <w:r w:rsidRPr="002551F6">
        <w:rPr>
          <w:rFonts w:ascii="Times New Roman" w:hAnsi="Times New Roman"/>
          <w:sz w:val="28"/>
          <w:szCs w:val="28"/>
        </w:rPr>
        <w:t xml:space="preserve"> казенн</w:t>
      </w:r>
      <w:r w:rsidR="00017CC5" w:rsidRPr="002551F6">
        <w:rPr>
          <w:rFonts w:ascii="Times New Roman" w:hAnsi="Times New Roman"/>
          <w:sz w:val="28"/>
          <w:szCs w:val="28"/>
        </w:rPr>
        <w:t>ым</w:t>
      </w:r>
      <w:r w:rsidRPr="002551F6">
        <w:rPr>
          <w:rFonts w:ascii="Times New Roman" w:hAnsi="Times New Roman"/>
          <w:sz w:val="28"/>
          <w:szCs w:val="28"/>
        </w:rPr>
        <w:t xml:space="preserve"> учреждени</w:t>
      </w:r>
      <w:r w:rsidR="006772A3" w:rsidRPr="002551F6">
        <w:rPr>
          <w:rFonts w:ascii="Times New Roman" w:hAnsi="Times New Roman"/>
          <w:sz w:val="28"/>
          <w:szCs w:val="28"/>
        </w:rPr>
        <w:t>ем</w:t>
      </w:r>
      <w:r w:rsidRPr="002551F6">
        <w:rPr>
          <w:rFonts w:ascii="Times New Roman" w:hAnsi="Times New Roman"/>
          <w:sz w:val="28"/>
          <w:szCs w:val="28"/>
        </w:rPr>
        <w:t xml:space="preserve">; </w:t>
      </w:r>
    </w:p>
    <w:p w:rsidR="006608D0" w:rsidRPr="002551F6" w:rsidRDefault="006608D0"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оценка эффективности и совершенствование функционирования системы управления внутренними рисками в Федеральном казначействе.</w:t>
      </w:r>
    </w:p>
    <w:p w:rsidR="006608D0" w:rsidRPr="002551F6" w:rsidRDefault="006608D0" w:rsidP="008266CB">
      <w:pPr>
        <w:spacing w:after="0" w:line="360" w:lineRule="atLeast"/>
        <w:ind w:firstLine="709"/>
        <w:jc w:val="both"/>
        <w:rPr>
          <w:rFonts w:ascii="Times New Roman" w:eastAsiaTheme="minorHAnsi" w:hAnsi="Times New Roman"/>
          <w:color w:val="000000"/>
          <w:sz w:val="28"/>
          <w:szCs w:val="28"/>
        </w:rPr>
      </w:pPr>
      <w:r w:rsidRPr="002551F6">
        <w:rPr>
          <w:rFonts w:ascii="Times New Roman" w:eastAsiaTheme="minorHAnsi" w:hAnsi="Times New Roman"/>
          <w:color w:val="000000"/>
          <w:sz w:val="28"/>
          <w:szCs w:val="28"/>
        </w:rPr>
        <w:lastRenderedPageBreak/>
        <w:t xml:space="preserve">В целях реализации </w:t>
      </w:r>
      <w:r w:rsidRPr="002551F6">
        <w:rPr>
          <w:rFonts w:ascii="Times New Roman" w:hAnsi="Times New Roman"/>
          <w:sz w:val="28"/>
          <w:szCs w:val="28"/>
        </w:rPr>
        <w:t xml:space="preserve">Концепции управления казначейскими рисками </w:t>
      </w:r>
      <w:r w:rsidR="008266CB" w:rsidRPr="002551F6">
        <w:rPr>
          <w:rFonts w:ascii="Times New Roman" w:hAnsi="Times New Roman"/>
          <w:sz w:val="28"/>
          <w:szCs w:val="28"/>
        </w:rPr>
        <w:br/>
      </w:r>
      <w:r w:rsidRPr="002551F6">
        <w:rPr>
          <w:rFonts w:ascii="Times New Roman" w:hAnsi="Times New Roman"/>
          <w:sz w:val="28"/>
          <w:szCs w:val="28"/>
        </w:rPr>
        <w:t>в Федеральном казначействе,</w:t>
      </w:r>
      <w:r w:rsidRPr="002551F6">
        <w:rPr>
          <w:rFonts w:ascii="Times New Roman" w:eastAsiaTheme="minorHAnsi" w:hAnsi="Times New Roman"/>
          <w:color w:val="000000"/>
          <w:sz w:val="28"/>
          <w:szCs w:val="28"/>
        </w:rPr>
        <w:t xml:space="preserve"> в условиях внедрения и развития </w:t>
      </w:r>
      <w:r w:rsidR="008266CB" w:rsidRPr="002551F6">
        <w:rPr>
          <w:rFonts w:ascii="Times New Roman" w:eastAsiaTheme="minorHAnsi" w:hAnsi="Times New Roman"/>
          <w:color w:val="000000"/>
          <w:sz w:val="28"/>
          <w:szCs w:val="28"/>
        </w:rPr>
        <w:br/>
      </w:r>
      <w:r w:rsidRPr="002551F6">
        <w:rPr>
          <w:rFonts w:ascii="Times New Roman" w:eastAsiaTheme="minorHAnsi" w:hAnsi="Times New Roman"/>
          <w:color w:val="000000"/>
          <w:sz w:val="28"/>
          <w:szCs w:val="28"/>
        </w:rPr>
        <w:t xml:space="preserve">в Федеральном казначействе риск-ориентированной системы внутреннего контроля и внутреннего аудита в 2015 году осуществлен переход </w:t>
      </w:r>
      <w:r w:rsidR="008266CB" w:rsidRPr="002551F6">
        <w:rPr>
          <w:rFonts w:ascii="Times New Roman" w:eastAsiaTheme="minorHAnsi" w:hAnsi="Times New Roman"/>
          <w:color w:val="000000"/>
          <w:sz w:val="28"/>
          <w:szCs w:val="28"/>
        </w:rPr>
        <w:br/>
      </w:r>
      <w:r w:rsidRPr="002551F6">
        <w:rPr>
          <w:rFonts w:ascii="Times New Roman" w:eastAsiaTheme="minorHAnsi" w:hAnsi="Times New Roman"/>
          <w:color w:val="000000"/>
          <w:sz w:val="28"/>
          <w:szCs w:val="28"/>
        </w:rPr>
        <w:t xml:space="preserve">от формирования перечней возможных (основных) нарушений </w:t>
      </w:r>
      <w:r w:rsidR="008266CB" w:rsidRPr="002551F6">
        <w:rPr>
          <w:rFonts w:ascii="Times New Roman" w:eastAsiaTheme="minorHAnsi" w:hAnsi="Times New Roman"/>
          <w:color w:val="000000"/>
          <w:sz w:val="28"/>
          <w:szCs w:val="28"/>
        </w:rPr>
        <w:br/>
      </w:r>
      <w:r w:rsidRPr="002551F6">
        <w:rPr>
          <w:rFonts w:ascii="Times New Roman" w:eastAsiaTheme="minorHAnsi" w:hAnsi="Times New Roman"/>
          <w:color w:val="000000"/>
          <w:sz w:val="28"/>
          <w:szCs w:val="28"/>
        </w:rPr>
        <w:t xml:space="preserve">при осуществлении деятельности </w:t>
      </w:r>
      <w:r w:rsidR="004F1E96" w:rsidRPr="002551F6">
        <w:rPr>
          <w:rFonts w:ascii="Times New Roman" w:eastAsiaTheme="minorHAnsi" w:hAnsi="Times New Roman"/>
          <w:color w:val="000000"/>
          <w:sz w:val="28"/>
          <w:szCs w:val="28"/>
        </w:rPr>
        <w:t>ТОФК</w:t>
      </w:r>
      <w:r w:rsidRPr="002551F6">
        <w:rPr>
          <w:rFonts w:ascii="Times New Roman" w:eastAsiaTheme="minorHAnsi" w:hAnsi="Times New Roman"/>
          <w:color w:val="000000"/>
          <w:sz w:val="28"/>
          <w:szCs w:val="28"/>
        </w:rPr>
        <w:t xml:space="preserve"> к разработке и использованию классификаторов внутренних операционных рисков, возникающих </w:t>
      </w:r>
      <w:r w:rsidR="008266CB" w:rsidRPr="002551F6">
        <w:rPr>
          <w:rFonts w:ascii="Times New Roman" w:eastAsiaTheme="minorHAnsi" w:hAnsi="Times New Roman"/>
          <w:color w:val="000000"/>
          <w:sz w:val="28"/>
          <w:szCs w:val="28"/>
        </w:rPr>
        <w:br/>
      </w:r>
      <w:r w:rsidRPr="002551F6">
        <w:rPr>
          <w:rFonts w:ascii="Times New Roman" w:eastAsiaTheme="minorHAnsi" w:hAnsi="Times New Roman"/>
          <w:color w:val="000000"/>
          <w:sz w:val="28"/>
          <w:szCs w:val="28"/>
        </w:rPr>
        <w:t>в деятельности ТОФК.</w:t>
      </w:r>
    </w:p>
    <w:p w:rsidR="006608D0" w:rsidRPr="002551F6" w:rsidRDefault="006608D0"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Так, приказами Федерального казн</w:t>
      </w:r>
      <w:r w:rsidR="00017CC5" w:rsidRPr="002551F6">
        <w:rPr>
          <w:rFonts w:ascii="Times New Roman" w:hAnsi="Times New Roman"/>
          <w:sz w:val="28"/>
          <w:szCs w:val="28"/>
        </w:rPr>
        <w:t>ачейства от 28 декабря 2015 г. № </w:t>
      </w:r>
      <w:r w:rsidR="001D05B0" w:rsidRPr="002551F6">
        <w:rPr>
          <w:rFonts w:ascii="Times New Roman" w:hAnsi="Times New Roman"/>
          <w:sz w:val="28"/>
          <w:szCs w:val="28"/>
        </w:rPr>
        <w:t>376 и № </w:t>
      </w:r>
      <w:r w:rsidRPr="002551F6">
        <w:rPr>
          <w:rFonts w:ascii="Times New Roman" w:hAnsi="Times New Roman"/>
          <w:sz w:val="28"/>
          <w:szCs w:val="28"/>
        </w:rPr>
        <w:t xml:space="preserve">380 соответственно утверждены Классификатор </w:t>
      </w:r>
      <w:r w:rsidRPr="002551F6">
        <w:rPr>
          <w:rFonts w:ascii="Times New Roman" w:eastAsia="Times New Roman" w:hAnsi="Times New Roman"/>
          <w:sz w:val="28"/>
          <w:szCs w:val="28"/>
          <w:lang w:eastAsia="ru-RU"/>
        </w:rPr>
        <w:t xml:space="preserve">внутренних операционных рисков по направлениям деятельности </w:t>
      </w:r>
      <w:r w:rsidR="00FF7F73" w:rsidRPr="002551F6">
        <w:rPr>
          <w:rFonts w:ascii="Times New Roman" w:eastAsia="Times New Roman" w:hAnsi="Times New Roman"/>
          <w:sz w:val="28"/>
          <w:szCs w:val="28"/>
          <w:lang w:eastAsia="ru-RU"/>
        </w:rPr>
        <w:t>УФК</w:t>
      </w:r>
      <w:r w:rsidRPr="002551F6">
        <w:rPr>
          <w:rFonts w:ascii="Times New Roman" w:eastAsia="Times New Roman" w:hAnsi="Times New Roman"/>
          <w:sz w:val="28"/>
          <w:szCs w:val="28"/>
          <w:lang w:eastAsia="ru-RU"/>
        </w:rPr>
        <w:t xml:space="preserve"> по субъекту Российской Федерации (субъектам Российской Федерации, находящимся </w:t>
      </w:r>
      <w:r w:rsidR="008266CB"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границах федерального округа) и Классификатор внутренних операционных рисков по направлениям деятельности </w:t>
      </w:r>
      <w:r w:rsidR="004F1E96" w:rsidRPr="002551F6">
        <w:rPr>
          <w:rFonts w:ascii="Times New Roman" w:hAnsi="Times New Roman"/>
          <w:sz w:val="28"/>
          <w:szCs w:val="28"/>
        </w:rPr>
        <w:t>Межрегионального операционного управления Федерального казначейства</w:t>
      </w:r>
      <w:r w:rsidR="004F1E96" w:rsidRPr="002551F6">
        <w:rPr>
          <w:rFonts w:ascii="Times New Roman" w:eastAsia="Times New Roman" w:hAnsi="Times New Roman"/>
          <w:sz w:val="28"/>
          <w:szCs w:val="28"/>
          <w:lang w:eastAsia="ru-RU"/>
        </w:rPr>
        <w:t xml:space="preserve"> </w:t>
      </w:r>
      <w:r w:rsidRPr="002551F6">
        <w:rPr>
          <w:rFonts w:ascii="Times New Roman" w:eastAsia="Times New Roman" w:hAnsi="Times New Roman"/>
          <w:sz w:val="28"/>
          <w:szCs w:val="28"/>
          <w:lang w:eastAsia="ru-RU"/>
        </w:rPr>
        <w:t>(далее – классификаторы внутренних рисков Федерального казначейства).</w:t>
      </w:r>
    </w:p>
    <w:p w:rsidR="006608D0" w:rsidRPr="002551F6" w:rsidRDefault="006608D0" w:rsidP="008266CB">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В к</w:t>
      </w:r>
      <w:r w:rsidRPr="002551F6">
        <w:rPr>
          <w:rFonts w:ascii="Times New Roman" w:eastAsia="Times New Roman" w:hAnsi="Times New Roman"/>
          <w:sz w:val="28"/>
          <w:szCs w:val="28"/>
          <w:lang w:eastAsia="ru-RU"/>
        </w:rPr>
        <w:t>лассификаторах внутренних рисков Федерального казначейства</w:t>
      </w:r>
      <w:r w:rsidRPr="002551F6">
        <w:rPr>
          <w:rFonts w:ascii="Times New Roman" w:eastAsiaTheme="minorHAnsi" w:hAnsi="Times New Roman"/>
          <w:sz w:val="28"/>
          <w:szCs w:val="28"/>
        </w:rPr>
        <w:t xml:space="preserve"> каждому риску установлена его значимость, что позволяет исходя </w:t>
      </w:r>
      <w:r w:rsidR="008266CB" w:rsidRPr="002551F6">
        <w:rPr>
          <w:rFonts w:ascii="Times New Roman" w:eastAsiaTheme="minorHAnsi" w:hAnsi="Times New Roman"/>
          <w:sz w:val="28"/>
          <w:szCs w:val="28"/>
        </w:rPr>
        <w:br/>
      </w:r>
      <w:r w:rsidRPr="002551F6">
        <w:rPr>
          <w:rFonts w:ascii="Times New Roman" w:eastAsiaTheme="minorHAnsi" w:hAnsi="Times New Roman"/>
          <w:sz w:val="28"/>
          <w:szCs w:val="28"/>
        </w:rPr>
        <w:t>из результатов проведенных контрольных и аудиторских мероприятий определять рискоемкость как отдельных направлений деятельности ТОФК, так и деятельности ТОФК в целом.</w:t>
      </w:r>
    </w:p>
    <w:p w:rsidR="006608D0" w:rsidRPr="002551F6" w:rsidRDefault="006608D0" w:rsidP="004D60B5">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В этой связи, в целях у</w:t>
      </w:r>
      <w:r w:rsidRPr="002551F6">
        <w:rPr>
          <w:rFonts w:ascii="Times New Roman" w:eastAsia="Times New Roman" w:hAnsi="Times New Roman"/>
          <w:bCs/>
          <w:sz w:val="28"/>
          <w:szCs w:val="28"/>
          <w:lang w:eastAsia="ru-RU"/>
        </w:rPr>
        <w:t xml:space="preserve">совершенствования системы оценки деятельности органов Федерального казначейства </w:t>
      </w:r>
      <w:r w:rsidRPr="002551F6">
        <w:rPr>
          <w:rFonts w:ascii="Times New Roman" w:hAnsi="Times New Roman"/>
          <w:sz w:val="28"/>
          <w:szCs w:val="28"/>
        </w:rPr>
        <w:t xml:space="preserve">приказом Федерального </w:t>
      </w:r>
      <w:r w:rsidR="00DD347A" w:rsidRPr="002551F6">
        <w:rPr>
          <w:rFonts w:ascii="Times New Roman" w:hAnsi="Times New Roman"/>
          <w:sz w:val="28"/>
          <w:szCs w:val="28"/>
        </w:rPr>
        <w:t>казначейства от 25 декабря 2015 </w:t>
      </w:r>
      <w:r w:rsidRPr="002551F6">
        <w:rPr>
          <w:rFonts w:ascii="Times New Roman" w:hAnsi="Times New Roman"/>
          <w:sz w:val="28"/>
          <w:szCs w:val="28"/>
        </w:rPr>
        <w:t xml:space="preserve">г. № 367 </w:t>
      </w:r>
      <w:r w:rsidRPr="002551F6">
        <w:rPr>
          <w:rFonts w:ascii="Times New Roman" w:eastAsia="Times New Roman" w:hAnsi="Times New Roman"/>
          <w:sz w:val="28"/>
          <w:szCs w:val="28"/>
          <w:lang w:eastAsia="ru-RU"/>
        </w:rPr>
        <w:t xml:space="preserve">в </w:t>
      </w:r>
      <w:r w:rsidRPr="002551F6">
        <w:rPr>
          <w:rFonts w:ascii="Times New Roman" w:eastAsia="Times New Roman" w:hAnsi="Times New Roman"/>
          <w:bCs/>
          <w:sz w:val="28"/>
          <w:szCs w:val="28"/>
          <w:lang w:eastAsia="ru-RU"/>
        </w:rPr>
        <w:t>Порядок осуществления интегральной оценки деятельности территориальных органов Федерального казначейства по итогам контрольных и аудиторских мероприятий, утвержденный приказом Федерального казначейства от 29 сентя</w:t>
      </w:r>
      <w:r w:rsidR="00DD347A" w:rsidRPr="002551F6">
        <w:rPr>
          <w:rFonts w:ascii="Times New Roman" w:eastAsia="Times New Roman" w:hAnsi="Times New Roman"/>
          <w:bCs/>
          <w:sz w:val="28"/>
          <w:szCs w:val="28"/>
          <w:lang w:eastAsia="ru-RU"/>
        </w:rPr>
        <w:t>бря 2014 г. № </w:t>
      </w:r>
      <w:r w:rsidRPr="002551F6">
        <w:rPr>
          <w:rFonts w:ascii="Times New Roman" w:eastAsia="Times New Roman" w:hAnsi="Times New Roman"/>
          <w:bCs/>
          <w:sz w:val="28"/>
          <w:szCs w:val="28"/>
          <w:lang w:eastAsia="ru-RU"/>
        </w:rPr>
        <w:t>229</w:t>
      </w:r>
      <w:r w:rsidR="003632B6">
        <w:rPr>
          <w:rFonts w:ascii="Times New Roman" w:eastAsia="Times New Roman" w:hAnsi="Times New Roman"/>
          <w:bCs/>
          <w:sz w:val="28"/>
          <w:szCs w:val="28"/>
          <w:lang w:eastAsia="ru-RU"/>
        </w:rPr>
        <w:t xml:space="preserve"> (в редакции приказа Федерального казначейства от 17 июля 2015 г. № 178</w:t>
      </w:r>
      <w:r w:rsidRPr="002551F6">
        <w:rPr>
          <w:rFonts w:ascii="Times New Roman" w:eastAsia="Times New Roman" w:hAnsi="Times New Roman"/>
          <w:bCs/>
          <w:sz w:val="28"/>
          <w:szCs w:val="28"/>
          <w:lang w:eastAsia="ru-RU"/>
        </w:rPr>
        <w:t>, вне</w:t>
      </w:r>
      <w:r w:rsidR="00A62C3A">
        <w:rPr>
          <w:rFonts w:ascii="Times New Roman" w:eastAsia="Times New Roman" w:hAnsi="Times New Roman"/>
          <w:bCs/>
          <w:sz w:val="28"/>
          <w:szCs w:val="28"/>
          <w:lang w:eastAsia="ru-RU"/>
        </w:rPr>
        <w:t>сены соответствующие изменения.</w:t>
      </w:r>
    </w:p>
    <w:p w:rsidR="00DD347A" w:rsidRPr="002551F6" w:rsidRDefault="00823AFA" w:rsidP="008266CB">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11.6</w:t>
      </w:r>
      <w:r w:rsidR="00810D51">
        <w:rPr>
          <w:rFonts w:ascii="Times New Roman" w:hAnsi="Times New Roman"/>
          <w:b/>
          <w:sz w:val="28"/>
          <w:szCs w:val="28"/>
        </w:rPr>
        <w:t>.</w:t>
      </w:r>
      <w:r w:rsidR="00DD347A" w:rsidRPr="002551F6">
        <w:rPr>
          <w:rFonts w:ascii="Times New Roman" w:hAnsi="Times New Roman"/>
          <w:b/>
          <w:sz w:val="28"/>
          <w:szCs w:val="28"/>
        </w:rPr>
        <w:t xml:space="preserve"> Совершенствование процедур проектного управления </w:t>
      </w:r>
      <w:r w:rsidR="00DD347A" w:rsidRPr="002551F6">
        <w:rPr>
          <w:rFonts w:ascii="Times New Roman" w:hAnsi="Times New Roman"/>
          <w:b/>
          <w:sz w:val="28"/>
          <w:szCs w:val="28"/>
        </w:rPr>
        <w:br/>
        <w:t>в Федеральном казначействе</w:t>
      </w:r>
    </w:p>
    <w:p w:rsidR="00DD347A" w:rsidRPr="002551F6" w:rsidRDefault="00DD347A" w:rsidP="008266CB">
      <w:pPr>
        <w:pStyle w:val="afe"/>
        <w:ind w:firstLine="709"/>
        <w:jc w:val="both"/>
        <w:rPr>
          <w:sz w:val="28"/>
          <w:szCs w:val="28"/>
        </w:rPr>
      </w:pPr>
      <w:r w:rsidRPr="002551F6">
        <w:rPr>
          <w:sz w:val="28"/>
          <w:szCs w:val="28"/>
        </w:rPr>
        <w:t>В</w:t>
      </w:r>
      <w:r w:rsidR="005A22D4">
        <w:rPr>
          <w:sz w:val="28"/>
          <w:szCs w:val="28"/>
        </w:rPr>
        <w:t xml:space="preserve"> 2015 году в рамках реализации о</w:t>
      </w:r>
      <w:r w:rsidRPr="002551F6">
        <w:rPr>
          <w:sz w:val="28"/>
          <w:szCs w:val="28"/>
        </w:rPr>
        <w:t xml:space="preserve">сновного мероприятия № 12.2. «Совершенствование системы проектного управления в Федеральном казначействе» на 2015 год по реализации Стратегической карты Казначейства России продолжено совершенствование проектного подхода </w:t>
      </w:r>
      <w:r w:rsidR="008266CB" w:rsidRPr="002551F6">
        <w:rPr>
          <w:sz w:val="28"/>
          <w:szCs w:val="28"/>
        </w:rPr>
        <w:br/>
      </w:r>
      <w:r w:rsidRPr="002551F6">
        <w:rPr>
          <w:sz w:val="28"/>
          <w:szCs w:val="28"/>
        </w:rPr>
        <w:t>к управлению реализацией государственных программ Российской Федерации в Федеральном казначействе в части:</w:t>
      </w:r>
    </w:p>
    <w:p w:rsidR="00DD347A" w:rsidRPr="002551F6" w:rsidRDefault="00DD347A" w:rsidP="008266CB">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 совершенствования механизма мониторинга хода реализации мероприятий документов планирования деятельности в Федеральном казначействе;</w:t>
      </w:r>
    </w:p>
    <w:p w:rsidR="00DD347A" w:rsidRPr="002551F6" w:rsidRDefault="00DD347A" w:rsidP="008266CB">
      <w:pPr>
        <w:pStyle w:val="afe"/>
        <w:ind w:firstLine="709"/>
        <w:jc w:val="both"/>
        <w:rPr>
          <w:sz w:val="28"/>
          <w:szCs w:val="28"/>
        </w:rPr>
      </w:pPr>
      <w:r w:rsidRPr="002551F6">
        <w:rPr>
          <w:sz w:val="28"/>
          <w:szCs w:val="28"/>
        </w:rPr>
        <w:t>– </w:t>
      </w:r>
      <w:r w:rsidR="00C76371" w:rsidRPr="002551F6">
        <w:rPr>
          <w:sz w:val="28"/>
          <w:szCs w:val="28"/>
        </w:rPr>
        <w:t>формализации</w:t>
      </w:r>
      <w:r w:rsidRPr="002551F6">
        <w:rPr>
          <w:sz w:val="28"/>
          <w:szCs w:val="28"/>
        </w:rPr>
        <w:t xml:space="preserve"> риск-ориентированного подхода к управлению реализацией государственных программ Российской Федерации </w:t>
      </w:r>
      <w:r w:rsidRPr="002551F6">
        <w:rPr>
          <w:sz w:val="28"/>
          <w:szCs w:val="28"/>
        </w:rPr>
        <w:br/>
        <w:t>в Федеральном казначействе;</w:t>
      </w:r>
    </w:p>
    <w:p w:rsidR="00DD347A" w:rsidRPr="002551F6" w:rsidRDefault="00DD347A" w:rsidP="008266CB">
      <w:pPr>
        <w:pStyle w:val="afe"/>
        <w:ind w:firstLine="709"/>
        <w:jc w:val="both"/>
        <w:rPr>
          <w:sz w:val="28"/>
          <w:szCs w:val="28"/>
        </w:rPr>
      </w:pPr>
      <w:r w:rsidRPr="002551F6">
        <w:rPr>
          <w:sz w:val="28"/>
          <w:szCs w:val="28"/>
        </w:rPr>
        <w:t>– расширения участ</w:t>
      </w:r>
      <w:r w:rsidR="002D2385" w:rsidRPr="002551F6">
        <w:rPr>
          <w:sz w:val="28"/>
          <w:szCs w:val="28"/>
        </w:rPr>
        <w:t>ия ТОФК, ФКУ </w:t>
      </w:r>
      <w:r w:rsidRPr="002551F6">
        <w:rPr>
          <w:sz w:val="28"/>
          <w:szCs w:val="28"/>
        </w:rPr>
        <w:t>«ЦОКР» в процедурах проектного управления деятельностью;</w:t>
      </w:r>
    </w:p>
    <w:p w:rsidR="00DD347A" w:rsidRPr="002551F6" w:rsidRDefault="00DD347A" w:rsidP="008266CB">
      <w:pPr>
        <w:pStyle w:val="afe"/>
        <w:ind w:firstLine="709"/>
        <w:jc w:val="both"/>
        <w:rPr>
          <w:sz w:val="28"/>
          <w:szCs w:val="28"/>
        </w:rPr>
      </w:pPr>
      <w:r w:rsidRPr="002551F6">
        <w:rPr>
          <w:sz w:val="28"/>
          <w:szCs w:val="28"/>
        </w:rPr>
        <w:t>– автоматизации предложенных механизмов проектного управления.</w:t>
      </w:r>
    </w:p>
    <w:p w:rsidR="00DD347A" w:rsidRPr="002551F6" w:rsidRDefault="00DD347A"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Данное мероприятие осуществляется с учетом комплексной оценки практики применения Порядка управления реализацией государственных программ Российской Федерации в Федеральном казначействе, утвержденного руководителем Федерального казначейства Р.Е. Артюхиным 28 мая 2014 года, в части его соответствия потребностям Федерального казначейства в регламентации вопросов управления реализацией государственных программ Российской Федерации, а также </w:t>
      </w:r>
      <w:r w:rsidR="008266CB" w:rsidRPr="002551F6">
        <w:rPr>
          <w:rFonts w:ascii="Times New Roman" w:hAnsi="Times New Roman"/>
          <w:sz w:val="28"/>
          <w:szCs w:val="28"/>
        </w:rPr>
        <w:br/>
      </w:r>
      <w:r w:rsidRPr="002551F6">
        <w:rPr>
          <w:rFonts w:ascii="Times New Roman" w:hAnsi="Times New Roman"/>
          <w:sz w:val="28"/>
          <w:szCs w:val="28"/>
        </w:rPr>
        <w:t>его соответствия рекомендаци</w:t>
      </w:r>
      <w:r w:rsidR="008266CB" w:rsidRPr="002551F6">
        <w:rPr>
          <w:rFonts w:ascii="Times New Roman" w:hAnsi="Times New Roman"/>
          <w:sz w:val="28"/>
          <w:szCs w:val="28"/>
        </w:rPr>
        <w:t>ям Международного стандарта ISO </w:t>
      </w:r>
      <w:r w:rsidRPr="002551F6">
        <w:rPr>
          <w:rFonts w:ascii="Times New Roman" w:hAnsi="Times New Roman"/>
          <w:sz w:val="28"/>
          <w:szCs w:val="28"/>
        </w:rPr>
        <w:t xml:space="preserve">21500 «Руководство </w:t>
      </w:r>
      <w:r w:rsidR="004F1E96" w:rsidRPr="002551F6">
        <w:rPr>
          <w:rFonts w:ascii="Times New Roman" w:hAnsi="Times New Roman"/>
          <w:sz w:val="28"/>
          <w:szCs w:val="28"/>
        </w:rPr>
        <w:t>по управлению проектами» и ГОСТ Р </w:t>
      </w:r>
      <w:r w:rsidRPr="002551F6">
        <w:rPr>
          <w:rFonts w:ascii="Times New Roman" w:hAnsi="Times New Roman"/>
          <w:sz w:val="28"/>
          <w:szCs w:val="28"/>
        </w:rPr>
        <w:t>54869-2011 «Требования к управлению проектом».</w:t>
      </w:r>
    </w:p>
    <w:p w:rsidR="003F287D" w:rsidRPr="002551F6" w:rsidRDefault="00EB7BC6" w:rsidP="008266CB">
      <w:pPr>
        <w:autoSpaceDE w:val="0"/>
        <w:autoSpaceDN w:val="0"/>
        <w:adjustRightInd w:val="0"/>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11</w:t>
      </w:r>
      <w:r w:rsidR="00823AFA" w:rsidRPr="002551F6">
        <w:rPr>
          <w:rFonts w:ascii="Times New Roman" w:hAnsi="Times New Roman"/>
          <w:b/>
          <w:sz w:val="28"/>
          <w:szCs w:val="28"/>
        </w:rPr>
        <w:t>.7</w:t>
      </w:r>
      <w:r w:rsidR="003F287D" w:rsidRPr="002551F6">
        <w:rPr>
          <w:rFonts w:ascii="Times New Roman" w:hAnsi="Times New Roman"/>
          <w:b/>
          <w:sz w:val="28"/>
          <w:szCs w:val="28"/>
        </w:rPr>
        <w:t>. Совершенствование и внедрение программно-целевой деятельности</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организованы и проведены работы по подготовке предложений по доработке государственных программ Российской Федерации, участником которых является Федеральное казначейство, </w:t>
      </w:r>
      <w:r w:rsidR="008266CB" w:rsidRPr="002551F6">
        <w:rPr>
          <w:rFonts w:ascii="Times New Roman" w:hAnsi="Times New Roman"/>
          <w:sz w:val="28"/>
          <w:szCs w:val="28"/>
        </w:rPr>
        <w:br/>
      </w:r>
      <w:r w:rsidRPr="002551F6">
        <w:rPr>
          <w:rFonts w:ascii="Times New Roman" w:hAnsi="Times New Roman"/>
          <w:sz w:val="28"/>
          <w:szCs w:val="28"/>
        </w:rPr>
        <w:t xml:space="preserve">по доработке планов реализации указанных государственных программ Российской Федерации в части, касающейся Федерального казначейства, </w:t>
      </w:r>
      <w:r w:rsidR="008266CB" w:rsidRPr="002551F6">
        <w:rPr>
          <w:rFonts w:ascii="Times New Roman" w:hAnsi="Times New Roman"/>
          <w:sz w:val="28"/>
          <w:szCs w:val="28"/>
        </w:rPr>
        <w:br/>
      </w:r>
      <w:r w:rsidRPr="002551F6">
        <w:rPr>
          <w:rFonts w:ascii="Times New Roman" w:hAnsi="Times New Roman"/>
          <w:sz w:val="28"/>
          <w:szCs w:val="28"/>
        </w:rPr>
        <w:t>а также по подготовке всей необходимой отчетности, информации и ответов на запросы ответственных исполнителей по государственным программам Российской Федерации, в том числе: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Минфин России направлялись предложения по доработке государственной программы Российской Федерации «Управление государственными финансами и регулирование финансовых рынков» (далее – </w:t>
      </w:r>
      <w:r w:rsidR="002D2385" w:rsidRPr="002551F6">
        <w:rPr>
          <w:rFonts w:ascii="Times New Roman" w:hAnsi="Times New Roman"/>
          <w:sz w:val="28"/>
          <w:szCs w:val="28"/>
        </w:rPr>
        <w:t>Госпрограмма</w:t>
      </w:r>
      <w:r w:rsidRPr="002551F6">
        <w:rPr>
          <w:rFonts w:ascii="Times New Roman" w:hAnsi="Times New Roman"/>
          <w:sz w:val="28"/>
          <w:szCs w:val="28"/>
        </w:rPr>
        <w:t>);</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Минфин России направлялась информация, в рамках компетенции Федерального казначейства, для формирования Отчета о ходе реализации </w:t>
      </w:r>
      <w:r w:rsidR="008266CB" w:rsidRPr="002551F6">
        <w:rPr>
          <w:rFonts w:ascii="Times New Roman" w:hAnsi="Times New Roman"/>
          <w:sz w:val="28"/>
          <w:szCs w:val="28"/>
        </w:rPr>
        <w:br/>
      </w:r>
      <w:r w:rsidRPr="002551F6">
        <w:rPr>
          <w:rFonts w:ascii="Times New Roman" w:hAnsi="Times New Roman"/>
          <w:sz w:val="28"/>
          <w:szCs w:val="28"/>
        </w:rPr>
        <w:t>и оценке эффективности Госпрограммы за 2015 год;</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Минфин России направлялись актуальные данные о ходе реализации мероприятий и наступлении контрольных событий Госпрограммы по установленной форме;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 в Минфин России направлялись предложения по заполнению форм федерального статистического наблюдения № 1-ГП «Сведения </w:t>
      </w:r>
      <w:r w:rsidR="008266CB" w:rsidRPr="002551F6">
        <w:rPr>
          <w:rFonts w:ascii="Times New Roman" w:hAnsi="Times New Roman"/>
          <w:sz w:val="28"/>
          <w:szCs w:val="28"/>
        </w:rPr>
        <w:br/>
      </w:r>
      <w:r w:rsidRPr="002551F6">
        <w:rPr>
          <w:rFonts w:ascii="Times New Roman" w:hAnsi="Times New Roman"/>
          <w:sz w:val="28"/>
          <w:szCs w:val="28"/>
        </w:rPr>
        <w:t>об использовании средств из бюджетных и внебюджетных источников финансирования на выполнение государственных и федеральных целевых программ (подпрограмм)» и № 1-ГП (индикаторы) «Сведения о целевых индикаторах и показателях реализации государственных и федеральных целевых программ (подпрограмм)» по Госпрограмме;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Минфин России направлялась информация для формирования квартальных отчетов о ходе реализации и оценке эффективности Госпрограммы;</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Минфин России направлялись предложения и замечания в рамках компетенции Федерального казначейства по Плану реализации Госпрограммы на 2014 год и на плановый период 2015 и 2016 годов;</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Минфин России направлялись предложения и замечания </w:t>
      </w:r>
      <w:r w:rsidR="008266CB" w:rsidRPr="002551F6">
        <w:rPr>
          <w:rFonts w:ascii="Times New Roman" w:hAnsi="Times New Roman"/>
          <w:sz w:val="28"/>
          <w:szCs w:val="28"/>
        </w:rPr>
        <w:br/>
      </w:r>
      <w:r w:rsidRPr="002551F6">
        <w:rPr>
          <w:rFonts w:ascii="Times New Roman" w:hAnsi="Times New Roman"/>
          <w:sz w:val="28"/>
          <w:szCs w:val="28"/>
        </w:rPr>
        <w:t>по Детальному плану-графику реализации Госпрограммы на очередной финансовый 2014 год и плановый период 2015–2016 годов;</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Минфин России и Счетную палату направлялась запрошенная информация в рамках компетенции Федерального казначейства, а также информация, подтверждающая выполнение в 2014 году закрепленных </w:t>
      </w:r>
      <w:r w:rsidR="008266CB" w:rsidRPr="002551F6">
        <w:rPr>
          <w:rFonts w:ascii="Times New Roman" w:hAnsi="Times New Roman"/>
          <w:sz w:val="28"/>
          <w:szCs w:val="28"/>
        </w:rPr>
        <w:br/>
      </w:r>
      <w:r w:rsidRPr="002551F6">
        <w:rPr>
          <w:rFonts w:ascii="Times New Roman" w:hAnsi="Times New Roman"/>
          <w:sz w:val="28"/>
          <w:szCs w:val="28"/>
        </w:rPr>
        <w:t>за Казначейством России пунктов Детального плана-графика реализации Госпрограммы, а также реестр заключенных государственных контрактов (договоров) в части расходов на реализацию Госпрограммы в разрезе подпрограмм;</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издан приказ Федерального казначейства от 28 декабря 2015 г. № 374 «Об организации работы с аналитической информационной системой обеспечения открытости деятельности федеральных органов исполнительной власти, размещенной в информационно-телекоммуникационной сети «Интернет» (www.programs.gov.ru), </w:t>
      </w:r>
      <w:r w:rsidR="008266CB" w:rsidRPr="002551F6">
        <w:rPr>
          <w:rFonts w:ascii="Times New Roman" w:hAnsi="Times New Roman"/>
          <w:sz w:val="28"/>
          <w:szCs w:val="28"/>
        </w:rPr>
        <w:br/>
      </w:r>
      <w:r w:rsidRPr="002551F6">
        <w:rPr>
          <w:rFonts w:ascii="Times New Roman" w:hAnsi="Times New Roman"/>
          <w:sz w:val="28"/>
          <w:szCs w:val="28"/>
        </w:rPr>
        <w:t>в Федеральном казначействе»;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обеспечена подготовка доклада «О результатах деятельности Федерального казначейства в 2014 году и основных направлениях деятельности на 2015–2018 годы» (ДРОНД), рассмотренного и одобренного на расширенном заседании Коллегии Федерального казначейства (решение от 27 февраля 2015 г. № 31), указанный доклад направлен в Минфин России, Минэкономразвития России, а также размещен на Официальном сайте www.roskazna.ru;</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обеспечены подготовка, согласование и издание доклада </w:t>
      </w:r>
      <w:r w:rsidR="008266CB" w:rsidRPr="002551F6">
        <w:rPr>
          <w:rFonts w:ascii="Times New Roman" w:hAnsi="Times New Roman"/>
          <w:sz w:val="28"/>
          <w:szCs w:val="28"/>
        </w:rPr>
        <w:br/>
      </w:r>
      <w:r w:rsidRPr="002551F6">
        <w:rPr>
          <w:rFonts w:ascii="Times New Roman" w:hAnsi="Times New Roman"/>
          <w:sz w:val="28"/>
          <w:szCs w:val="28"/>
        </w:rPr>
        <w:t xml:space="preserve">«О результатах деятельности </w:t>
      </w:r>
      <w:r w:rsidR="00252E72" w:rsidRPr="002551F6">
        <w:rPr>
          <w:rFonts w:ascii="Times New Roman" w:hAnsi="Times New Roman"/>
          <w:sz w:val="28"/>
          <w:szCs w:val="28"/>
        </w:rPr>
        <w:t>Федерального казначейства в 2014</w:t>
      </w:r>
      <w:r w:rsidRPr="002551F6">
        <w:rPr>
          <w:rFonts w:ascii="Times New Roman" w:hAnsi="Times New Roman"/>
          <w:sz w:val="28"/>
          <w:szCs w:val="28"/>
        </w:rPr>
        <w:t xml:space="preserve"> году </w:t>
      </w:r>
      <w:r w:rsidR="008266CB" w:rsidRPr="002551F6">
        <w:rPr>
          <w:rFonts w:ascii="Times New Roman" w:hAnsi="Times New Roman"/>
          <w:sz w:val="28"/>
          <w:szCs w:val="28"/>
        </w:rPr>
        <w:br/>
      </w:r>
      <w:r w:rsidRPr="002551F6">
        <w:rPr>
          <w:rFonts w:ascii="Times New Roman" w:hAnsi="Times New Roman"/>
          <w:sz w:val="28"/>
          <w:szCs w:val="28"/>
        </w:rPr>
        <w:t>и основных н</w:t>
      </w:r>
      <w:r w:rsidR="00252E72" w:rsidRPr="002551F6">
        <w:rPr>
          <w:rFonts w:ascii="Times New Roman" w:hAnsi="Times New Roman"/>
          <w:sz w:val="28"/>
          <w:szCs w:val="28"/>
        </w:rPr>
        <w:t>аправлениях деятельности на 2015–2018</w:t>
      </w:r>
      <w:r w:rsidR="002D2385" w:rsidRPr="002551F6">
        <w:rPr>
          <w:rFonts w:ascii="Times New Roman" w:hAnsi="Times New Roman"/>
          <w:sz w:val="28"/>
          <w:szCs w:val="28"/>
        </w:rPr>
        <w:t xml:space="preserve"> годы» (Б</w:t>
      </w:r>
      <w:r w:rsidRPr="002551F6">
        <w:rPr>
          <w:rFonts w:ascii="Times New Roman" w:hAnsi="Times New Roman"/>
          <w:sz w:val="28"/>
          <w:szCs w:val="28"/>
        </w:rPr>
        <w:t xml:space="preserve">уклет) </w:t>
      </w:r>
      <w:r w:rsidR="008266CB" w:rsidRPr="002551F6">
        <w:rPr>
          <w:rFonts w:ascii="Times New Roman" w:hAnsi="Times New Roman"/>
          <w:sz w:val="28"/>
          <w:szCs w:val="28"/>
        </w:rPr>
        <w:br/>
      </w:r>
      <w:r w:rsidRPr="002551F6">
        <w:rPr>
          <w:rFonts w:ascii="Times New Roman" w:hAnsi="Times New Roman"/>
          <w:sz w:val="28"/>
          <w:szCs w:val="28"/>
        </w:rPr>
        <w:t xml:space="preserve">к проведению заседания расширенной Коллегии Минфина России, </w:t>
      </w:r>
      <w:r w:rsidRPr="002551F6">
        <w:rPr>
          <w:rFonts w:ascii="Times New Roman" w:hAnsi="Times New Roman"/>
          <w:sz w:val="28"/>
          <w:szCs w:val="28"/>
        </w:rPr>
        <w:lastRenderedPageBreak/>
        <w:t>состоявшейся 14 апреля 2015 года. Буклет размещен на Официальном сайте www.roskazna.ru</w:t>
      </w:r>
      <w:r w:rsidR="003A69DD" w:rsidRPr="003A69DD">
        <w:rPr>
          <w:rFonts w:ascii="Times New Roman" w:hAnsi="Times New Roman"/>
          <w:sz w:val="28"/>
          <w:szCs w:val="28"/>
        </w:rPr>
        <w:t>.</w:t>
      </w:r>
      <w:r w:rsidRPr="002551F6">
        <w:rPr>
          <w:rFonts w:ascii="Times New Roman" w:hAnsi="Times New Roman"/>
          <w:sz w:val="28"/>
          <w:szCs w:val="28"/>
        </w:rPr>
        <w:t xml:space="preserve"> Информация о выполнении Основных мероприятий </w:t>
      </w:r>
      <w:r w:rsidR="005A22D4">
        <w:rPr>
          <w:rFonts w:ascii="Times New Roman" w:hAnsi="Times New Roman"/>
          <w:sz w:val="28"/>
          <w:szCs w:val="28"/>
        </w:rPr>
        <w:br/>
      </w:r>
      <w:r w:rsidRPr="002551F6">
        <w:rPr>
          <w:rFonts w:ascii="Times New Roman" w:hAnsi="Times New Roman"/>
          <w:sz w:val="28"/>
          <w:szCs w:val="28"/>
        </w:rPr>
        <w:t xml:space="preserve">на 2014 год по реализации Стратегической карты Казначейства России включена в состав изданного буклета (приложение </w:t>
      </w:r>
      <w:r w:rsidR="001D05B0" w:rsidRPr="002551F6">
        <w:rPr>
          <w:rFonts w:ascii="Times New Roman" w:hAnsi="Times New Roman"/>
          <w:sz w:val="28"/>
          <w:szCs w:val="28"/>
        </w:rPr>
        <w:t>№ </w:t>
      </w:r>
      <w:r w:rsidRPr="002551F6">
        <w:rPr>
          <w:rFonts w:ascii="Times New Roman" w:hAnsi="Times New Roman"/>
          <w:sz w:val="28"/>
          <w:szCs w:val="28"/>
        </w:rPr>
        <w:t>1 к буклету);</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обеспечены подготовка и согласование Плана деятельности Федерального казначейства на 2015 год, указанный план утвержден Министром финансов Российской Федерации А.Г. Силуановым и размещен на Официальном сайте www.roskazna.ru. Осуществлен контроль исполнения Плана деятельности Федерального казначейства на 2015 год с июня 2015 года (на ежемесячной основе);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обеспечены подготовка и согласование Отчета o результатах выполнения Плана деятельности Федерального казначейства на 2014 год, указанный отчет утвержден Министром финансов Российской Федерации А.Г. Силуановым 1 июня 2015 года;</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организованы и обеспечены работы по подготовке Плана деятельности Федерального казначейства на 2016 год. Проект указанного плана направлен в Минфин России на согласование;</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осуществлено организационное обеспечение работ </w:t>
      </w:r>
      <w:r w:rsidR="008266CB" w:rsidRPr="002551F6">
        <w:rPr>
          <w:rFonts w:ascii="Times New Roman" w:hAnsi="Times New Roman"/>
          <w:sz w:val="28"/>
          <w:szCs w:val="28"/>
        </w:rPr>
        <w:br/>
      </w:r>
      <w:r w:rsidRPr="002551F6">
        <w:rPr>
          <w:rFonts w:ascii="Times New Roman" w:hAnsi="Times New Roman"/>
          <w:sz w:val="28"/>
          <w:szCs w:val="28"/>
        </w:rPr>
        <w:t>по представлению руководству Федерального казначейства ежемесячной информации о выполнении мероприятий планов деятельности Федерального казначейства и его структурных подразделений согласно соответствующему порядку с апреля 2015 года;</w:t>
      </w:r>
    </w:p>
    <w:p w:rsidR="003F287D" w:rsidRPr="002551F6" w:rsidRDefault="003F287D" w:rsidP="008266C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подготовлен и доведен до ТОФК и ФКУ «ЦОКР» Типовой план </w:t>
      </w:r>
      <w:r w:rsidR="008266CB" w:rsidRPr="002551F6">
        <w:rPr>
          <w:rFonts w:ascii="Times New Roman" w:hAnsi="Times New Roman"/>
          <w:sz w:val="28"/>
          <w:szCs w:val="28"/>
        </w:rPr>
        <w:br/>
      </w:r>
      <w:r w:rsidRPr="002551F6">
        <w:rPr>
          <w:rFonts w:ascii="Times New Roman" w:hAnsi="Times New Roman"/>
          <w:sz w:val="28"/>
          <w:szCs w:val="28"/>
        </w:rPr>
        <w:t>по исполнению территориальным органом Федерального казначейства, подведомственным Федеральному казначейству учреждением Плана деятельности Федерально</w:t>
      </w:r>
      <w:r w:rsidR="005A22D4">
        <w:rPr>
          <w:rFonts w:ascii="Times New Roman" w:hAnsi="Times New Roman"/>
          <w:sz w:val="28"/>
          <w:szCs w:val="28"/>
        </w:rPr>
        <w:t>го казначейства на 2015 год и О</w:t>
      </w:r>
      <w:r w:rsidRPr="002551F6">
        <w:rPr>
          <w:rFonts w:ascii="Times New Roman" w:hAnsi="Times New Roman"/>
          <w:sz w:val="28"/>
          <w:szCs w:val="28"/>
        </w:rPr>
        <w:t>сновных мероприятий на 2015 год по реализации Стратегической карты Казначейства России, утвержденный руководителем Федерального казначейства Р.Е. Артюхиным 20 апреля 2015 года;</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организованы и проведены работы по подготовке и представлению </w:t>
      </w:r>
      <w:r w:rsidR="008266CB" w:rsidRPr="002551F6">
        <w:rPr>
          <w:rFonts w:ascii="Times New Roman" w:hAnsi="Times New Roman"/>
          <w:sz w:val="28"/>
          <w:szCs w:val="28"/>
        </w:rPr>
        <w:br/>
      </w:r>
      <w:r w:rsidRPr="002551F6">
        <w:rPr>
          <w:rFonts w:ascii="Times New Roman" w:hAnsi="Times New Roman"/>
          <w:sz w:val="28"/>
          <w:szCs w:val="28"/>
        </w:rPr>
        <w:t xml:space="preserve">в Минфин России отчетов о деятельности Казначейства России за 2014 год, </w:t>
      </w:r>
      <w:r w:rsidRPr="002551F6">
        <w:rPr>
          <w:rFonts w:ascii="Times New Roman" w:hAnsi="Times New Roman"/>
          <w:sz w:val="28"/>
          <w:szCs w:val="28"/>
          <w:lang w:val="en-US"/>
        </w:rPr>
        <w:t>I</w:t>
      </w:r>
      <w:r w:rsidRPr="002551F6">
        <w:rPr>
          <w:rFonts w:ascii="Times New Roman" w:hAnsi="Times New Roman"/>
          <w:sz w:val="28"/>
          <w:szCs w:val="28"/>
        </w:rPr>
        <w:t xml:space="preserve"> квартал, </w:t>
      </w:r>
      <w:r w:rsidRPr="002551F6">
        <w:rPr>
          <w:rFonts w:ascii="Times New Roman" w:hAnsi="Times New Roman"/>
          <w:sz w:val="28"/>
          <w:szCs w:val="28"/>
          <w:lang w:val="en-US"/>
        </w:rPr>
        <w:t>I</w:t>
      </w:r>
      <w:r w:rsidRPr="002551F6">
        <w:rPr>
          <w:rFonts w:ascii="Times New Roman" w:hAnsi="Times New Roman"/>
          <w:sz w:val="28"/>
          <w:szCs w:val="28"/>
        </w:rPr>
        <w:t xml:space="preserve"> полугодие и 9 месяцев 2015 года;</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организованы и проведены работы по подготовке и представлению </w:t>
      </w:r>
      <w:r w:rsidR="008266CB" w:rsidRPr="002551F6">
        <w:rPr>
          <w:rFonts w:ascii="Times New Roman" w:hAnsi="Times New Roman"/>
          <w:sz w:val="28"/>
          <w:szCs w:val="28"/>
        </w:rPr>
        <w:br/>
      </w:r>
      <w:r w:rsidRPr="002551F6">
        <w:rPr>
          <w:rFonts w:ascii="Times New Roman" w:hAnsi="Times New Roman"/>
          <w:sz w:val="28"/>
          <w:szCs w:val="28"/>
        </w:rPr>
        <w:t>в Минфин России Отчета о выполнении мероприятий Плана деятельности Федерального казначейства на 2015 год по состоянию на 1 октября 2015 года;</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подготовлен Реестр документов планирования деятельности Федерального казначейства на 2016 год и утвержден руководителем Федерального казначейства Р.Е. Артюхиным 14 декабря 2015 года;</w:t>
      </w:r>
    </w:p>
    <w:p w:rsidR="003F287D" w:rsidRPr="002551F6" w:rsidRDefault="003F287D" w:rsidP="003F287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обеспечена подготовка материалов в рамках компетенции Федерального казначейства для включения в проект отчета о результатах деятельности Правительства Российской Федерации за 2014 год, указанные материалы направлены в Минфин России и Минэкономразвития России.</w:t>
      </w:r>
    </w:p>
    <w:p w:rsidR="003F287D" w:rsidRPr="002551F6" w:rsidRDefault="00EB7BC6" w:rsidP="008266CB">
      <w:pPr>
        <w:autoSpaceDE w:val="0"/>
        <w:autoSpaceDN w:val="0"/>
        <w:adjustRightInd w:val="0"/>
        <w:spacing w:before="240" w:after="120" w:line="240" w:lineRule="auto"/>
        <w:ind w:firstLine="709"/>
        <w:jc w:val="both"/>
        <w:rPr>
          <w:rFonts w:ascii="Times New Roman" w:hAnsi="Times New Roman"/>
          <w:b/>
          <w:color w:val="000000" w:themeColor="text1"/>
          <w:sz w:val="28"/>
          <w:szCs w:val="28"/>
        </w:rPr>
      </w:pPr>
      <w:r w:rsidRPr="002551F6">
        <w:rPr>
          <w:rFonts w:ascii="Times New Roman" w:hAnsi="Times New Roman"/>
          <w:b/>
          <w:color w:val="000000" w:themeColor="text1"/>
          <w:sz w:val="28"/>
          <w:szCs w:val="28"/>
        </w:rPr>
        <w:t>11</w:t>
      </w:r>
      <w:r w:rsidR="00252E72" w:rsidRPr="002551F6">
        <w:rPr>
          <w:rFonts w:ascii="Times New Roman" w:hAnsi="Times New Roman"/>
          <w:b/>
          <w:color w:val="000000" w:themeColor="text1"/>
          <w:sz w:val="28"/>
          <w:szCs w:val="28"/>
        </w:rPr>
        <w:t>.8</w:t>
      </w:r>
      <w:r w:rsidR="00810D51">
        <w:rPr>
          <w:rFonts w:ascii="Times New Roman" w:hAnsi="Times New Roman"/>
          <w:b/>
          <w:color w:val="000000" w:themeColor="text1"/>
          <w:sz w:val="28"/>
          <w:szCs w:val="28"/>
        </w:rPr>
        <w:t>.</w:t>
      </w:r>
      <w:r w:rsidR="003F287D" w:rsidRPr="002551F6">
        <w:rPr>
          <w:rFonts w:ascii="Times New Roman" w:hAnsi="Times New Roman"/>
          <w:b/>
          <w:color w:val="000000" w:themeColor="text1"/>
          <w:sz w:val="28"/>
          <w:szCs w:val="28"/>
        </w:rPr>
        <w:t> Система оценки эффективности деятельности Федерального казначейства</w:t>
      </w:r>
    </w:p>
    <w:p w:rsidR="003F287D" w:rsidRPr="002551F6" w:rsidRDefault="003F287D" w:rsidP="008266CB">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Оценка эффективности деятельности Федерального казначейства гражданским обществом, клиентами, Министерством финансов Российской Федерации, самим Федеральным казначейством принципиально важна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для принятия соответствующих управленческих решений, направленных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на повышение качества выполняемых государственных функций, эффективности использования бюджетных ресурсов и успешной реализации реформы государственной гражданской службы Российской Федерации.</w:t>
      </w:r>
    </w:p>
    <w:p w:rsidR="003F287D" w:rsidRPr="002551F6" w:rsidRDefault="003F287D" w:rsidP="008266CB">
      <w:pPr>
        <w:pStyle w:val="ConsPlusNormal"/>
        <w:widowContro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Оценка эффективности деятельности Федерального казначейства – это совокупность оценки результативности деятельности, оценки экономической и иной эффективности деятельности Федерального казначейства.</w:t>
      </w:r>
    </w:p>
    <w:p w:rsidR="003F287D" w:rsidRPr="002551F6" w:rsidRDefault="003F287D" w:rsidP="008266CB">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Целями оценки эффективности деятельности Федерального казначейства являются:</w:t>
      </w:r>
    </w:p>
    <w:p w:rsidR="003F287D" w:rsidRPr="002551F6" w:rsidRDefault="003F287D" w:rsidP="008266CB">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 повышение эффективности исполнения возложенных </w:t>
      </w:r>
      <w:r w:rsidR="008266CB"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на Федеральное казначейство задач и функций;</w:t>
      </w:r>
    </w:p>
    <w:p w:rsidR="003F287D" w:rsidRPr="002551F6" w:rsidRDefault="003F287D"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b/>
          <w:bCs/>
          <w:sz w:val="28"/>
          <w:szCs w:val="28"/>
        </w:rPr>
        <w:t>– </w:t>
      </w:r>
      <w:r w:rsidRPr="002551F6">
        <w:rPr>
          <w:rFonts w:ascii="Times New Roman" w:hAnsi="Times New Roman"/>
          <w:sz w:val="28"/>
          <w:szCs w:val="28"/>
        </w:rPr>
        <w:t>оптимизация механизмов соотношения объемов выделяемых финансовых, материальных и трудовых ресурсов и выполняемых Федеральным казначейством задач и функций;</w:t>
      </w:r>
    </w:p>
    <w:p w:rsidR="003F287D" w:rsidRPr="002551F6" w:rsidRDefault="003F287D" w:rsidP="008266CB">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повышение уровня информационной открытости Федерального казначейства.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Система оценки эффективности деятельности Федерального казначейства включает в себя:</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оценку результативности деятельности гражданских служащих, замещающих должности в ЦАФК;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оценку результативности деятельности отделов управлений ЦАФК;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оценку результативности деятельности гражданских служащих, замещающих должности в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оценку результативности деятельности отделов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оценку результативности деятельности руководителей ТОФК</w:t>
      </w:r>
      <w:r w:rsidRPr="002551F6">
        <w:rPr>
          <w:rFonts w:ascii="Times New Roman" w:hAnsi="Times New Roman"/>
        </w:rPr>
        <w:t xml:space="preserve"> </w:t>
      </w:r>
      <w:r w:rsidR="008266CB" w:rsidRPr="002551F6">
        <w:rPr>
          <w:rFonts w:ascii="Times New Roman" w:hAnsi="Times New Roman"/>
        </w:rPr>
        <w:br/>
      </w:r>
      <w:r w:rsidRPr="002551F6">
        <w:rPr>
          <w:rFonts w:ascii="Times New Roman" w:hAnsi="Times New Roman"/>
          <w:color w:val="000000" w:themeColor="text1"/>
          <w:sz w:val="28"/>
          <w:szCs w:val="28"/>
        </w:rPr>
        <w:t>и директора ФКУ «ЦОКР»;</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оценку результативности деятельности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внешнюю оценку деятельности ЦАФК и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lastRenderedPageBreak/>
        <w:t xml:space="preserve">Эффективность деятельности Федерального казначейства классифицируется по признаку пользователя информации, в соответствии </w:t>
      </w:r>
      <w:r w:rsidR="008266CB"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с которым подразделяется на: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 xml:space="preserve">эффективность деятельности Федерального казначейства </w:t>
      </w:r>
      <w:r w:rsidR="008266CB"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для информирования общества и граждан;</w:t>
      </w:r>
    </w:p>
    <w:p w:rsidR="003F287D" w:rsidRPr="002551F6" w:rsidRDefault="003F287D" w:rsidP="00252E72">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 xml:space="preserve">эффективность деятельности Федерального казначейства </w:t>
      </w:r>
      <w:r w:rsidR="008266CB"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для информирования вышестоящих федеральных государственных органов исполнительной власти;</w:t>
      </w:r>
    </w:p>
    <w:p w:rsidR="003F287D" w:rsidRPr="002551F6" w:rsidRDefault="003F287D" w:rsidP="00252E72">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b/>
          <w:bCs/>
          <w:color w:val="000000" w:themeColor="text1"/>
          <w:sz w:val="28"/>
          <w:szCs w:val="28"/>
        </w:rPr>
        <w:t>– </w:t>
      </w:r>
      <w:r w:rsidRPr="002551F6">
        <w:rPr>
          <w:rFonts w:ascii="Times New Roman" w:hAnsi="Times New Roman"/>
          <w:color w:val="000000" w:themeColor="text1"/>
          <w:sz w:val="28"/>
          <w:szCs w:val="28"/>
        </w:rPr>
        <w:t xml:space="preserve">эффективность деятельности Федерального казначейства </w:t>
      </w:r>
      <w:r w:rsidR="008266CB"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 xml:space="preserve">для информирования руководства </w:t>
      </w:r>
      <w:r w:rsidRPr="002551F6">
        <w:rPr>
          <w:rFonts w:ascii="Times New Roman" w:hAnsi="Times New Roman"/>
          <w:color w:val="000000"/>
          <w:sz w:val="28"/>
          <w:szCs w:val="28"/>
        </w:rPr>
        <w:t>Федерального казначейства.</w:t>
      </w:r>
    </w:p>
    <w:p w:rsidR="003F287D" w:rsidRPr="002551F6" w:rsidRDefault="003F287D" w:rsidP="00252E72">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В 2015 году в рамках применения и развития системы оценки эффективности деятельности Федерального казначей</w:t>
      </w:r>
      <w:r w:rsidR="00252E72" w:rsidRPr="002551F6">
        <w:rPr>
          <w:rFonts w:ascii="Times New Roman" w:hAnsi="Times New Roman"/>
          <w:color w:val="000000"/>
          <w:sz w:val="28"/>
          <w:szCs w:val="28"/>
        </w:rPr>
        <w:t>ства проведена следующая работа:</w:t>
      </w:r>
    </w:p>
    <w:p w:rsidR="003F287D" w:rsidRPr="002551F6" w:rsidRDefault="003F287D" w:rsidP="00252E72">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1. В соответствии с приказами Федерального казначейства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от 30 декабря 2014 г. № 336 «Об утверждении показателей оценки результативности деятельности Межрегионального операционного управления Федерального каз</w:t>
      </w:r>
      <w:r w:rsidR="0042038E">
        <w:rPr>
          <w:rFonts w:ascii="Times New Roman" w:hAnsi="Times New Roman"/>
          <w:color w:val="000000"/>
          <w:sz w:val="28"/>
          <w:szCs w:val="28"/>
        </w:rPr>
        <w:t>начейства» и от 30 декабря 2014 </w:t>
      </w:r>
      <w:r w:rsidRPr="002551F6">
        <w:rPr>
          <w:rFonts w:ascii="Times New Roman" w:hAnsi="Times New Roman"/>
          <w:color w:val="000000"/>
          <w:sz w:val="28"/>
          <w:szCs w:val="28"/>
        </w:rPr>
        <w:t xml:space="preserve">г. № 338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«Об утверждении показателей оценки</w:t>
      </w:r>
      <w:r w:rsidR="00252E72" w:rsidRPr="002551F6">
        <w:rPr>
          <w:rFonts w:ascii="Times New Roman" w:hAnsi="Times New Roman"/>
          <w:color w:val="000000"/>
          <w:sz w:val="28"/>
          <w:szCs w:val="28"/>
        </w:rPr>
        <w:t xml:space="preserve"> результативности деятельности управлений </w:t>
      </w:r>
      <w:r w:rsidRPr="002551F6">
        <w:rPr>
          <w:rFonts w:ascii="Times New Roman" w:hAnsi="Times New Roman"/>
          <w:color w:val="000000"/>
          <w:sz w:val="28"/>
          <w:szCs w:val="28"/>
        </w:rPr>
        <w:t>Ф</w:t>
      </w:r>
      <w:r w:rsidR="00252E72" w:rsidRPr="002551F6">
        <w:rPr>
          <w:rFonts w:ascii="Times New Roman" w:hAnsi="Times New Roman"/>
          <w:color w:val="000000"/>
          <w:sz w:val="28"/>
          <w:szCs w:val="28"/>
        </w:rPr>
        <w:t>едерального казначейства</w:t>
      </w:r>
      <w:r w:rsidRPr="002551F6">
        <w:rPr>
          <w:rFonts w:ascii="Times New Roman" w:hAnsi="Times New Roman"/>
          <w:color w:val="000000"/>
          <w:sz w:val="28"/>
          <w:szCs w:val="28"/>
        </w:rPr>
        <w:t xml:space="preserve"> по субъектам Российской Федерации» была проведена оценка результативности ТОФК за 2014 год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и подготовлены соответствующие аналитические материалы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для руково</w:t>
      </w:r>
      <w:r w:rsidR="00FE23A7" w:rsidRPr="002551F6">
        <w:rPr>
          <w:rFonts w:ascii="Times New Roman" w:hAnsi="Times New Roman"/>
          <w:color w:val="000000"/>
          <w:sz w:val="28"/>
          <w:szCs w:val="28"/>
        </w:rPr>
        <w:t>дства Федерального казначейства.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2. В целях поддержания в актуальном состоянии правовой базы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по оценке эффективности деятельности разработаны и утверждены приказы Федерального казначейства: от 24 декабря 2015 г. № 359</w:t>
      </w:r>
      <w:r w:rsidRPr="002551F6">
        <w:rPr>
          <w:rFonts w:ascii="Times New Roman" w:hAnsi="Times New Roman"/>
          <w:sz w:val="28"/>
          <w:szCs w:val="28"/>
        </w:rPr>
        <w:t xml:space="preserve"> «</w:t>
      </w:r>
      <w:r w:rsidRPr="002551F6">
        <w:rPr>
          <w:rFonts w:ascii="Times New Roman" w:hAnsi="Times New Roman"/>
          <w:color w:val="000000"/>
          <w:sz w:val="28"/>
          <w:szCs w:val="28"/>
        </w:rPr>
        <w:t xml:space="preserve">О внесении изменений в приложения к приказу Федерального казначейства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от 30 декабря 2014 г. № 336 «Об утверждении показателей оценки результативности деятельности Межрегионального операционного управления Федерального казначейства», от 23 декабря 2015 г. № 358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«О внесении изменений в приложения к приказу Федерального казначейства от 30 декабря 2014 г. № 338 «Об утверждении показателей оценки результативности деятельности управлений Федерального казначейства по субъектам Российской Федерации» и от 28 сентября 2015 г. № 259 «О внесении изменений в приказ Федерального казначейства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от 18 ноября 2011 г. № 548 «Об утверждении Порядка получения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обработки информации о внешней оценке деятельности центрального аппарата Федерального казначейства и территориальных орг</w:t>
      </w:r>
      <w:r w:rsidR="00FE23A7" w:rsidRPr="002551F6">
        <w:rPr>
          <w:rFonts w:ascii="Times New Roman" w:hAnsi="Times New Roman"/>
          <w:color w:val="000000"/>
          <w:sz w:val="28"/>
          <w:szCs w:val="28"/>
        </w:rPr>
        <w:t>анов Федерального казначейства».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3. Разработан и утвержден Порядок определения и оценки результативности профессиональной служебной деятельности федеральных </w:t>
      </w:r>
      <w:r w:rsidRPr="002551F6">
        <w:rPr>
          <w:rFonts w:ascii="Times New Roman" w:hAnsi="Times New Roman"/>
          <w:color w:val="000000"/>
          <w:sz w:val="28"/>
          <w:szCs w:val="28"/>
        </w:rPr>
        <w:lastRenderedPageBreak/>
        <w:t xml:space="preserve">государственных гражданских служащих, замещающих должности руководителей ТОФК, и результативности деятельности директора федерального казенного учреждения «Центр по обеспечению деятельности Казначейства России». Оценка результативности руководителей ТОФК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директора ФКУ «ЦОКР» в соответствии с Порядком осуществля</w:t>
      </w:r>
      <w:r w:rsidR="00FE23A7" w:rsidRPr="002551F6">
        <w:rPr>
          <w:rFonts w:ascii="Times New Roman" w:hAnsi="Times New Roman"/>
          <w:color w:val="000000"/>
          <w:sz w:val="28"/>
          <w:szCs w:val="28"/>
        </w:rPr>
        <w:t>ется начиная с января 2016 года.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4. Усовершенствована система оценки результативности деятельности начальников управлений ЦАФК и федеральных государственных гражданских служащих, замещающих должности заместителей руководителя ТОФК и начальников отделов ТОФК. Выработан подход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к определению показателей оценки результативности деятельности данных категорий сотрудников, который учитывает, в том числе осуществление общеуправленческих функций и полномочий, итоговую оценку результативности деятельности возглавляемых (курируемых)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ими структурных подразделений, а также качественное и своевременное планирование и исполнение мероприятий, предусмотренных документами планирования деятельности Фе</w:t>
      </w:r>
      <w:r w:rsidR="00FE23A7" w:rsidRPr="002551F6">
        <w:rPr>
          <w:rFonts w:ascii="Times New Roman" w:hAnsi="Times New Roman"/>
          <w:color w:val="000000"/>
          <w:sz w:val="28"/>
          <w:szCs w:val="28"/>
        </w:rPr>
        <w:t>дерального казначейства и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5. Разработана и утверждена Методика формирования рейтинга рез</w:t>
      </w:r>
      <w:r w:rsidR="00FE23A7" w:rsidRPr="002551F6">
        <w:rPr>
          <w:rFonts w:ascii="Times New Roman" w:hAnsi="Times New Roman"/>
          <w:color w:val="000000"/>
          <w:sz w:val="28"/>
          <w:szCs w:val="28"/>
        </w:rPr>
        <w:t>ультативности деятельности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6. В рамках автоматизации системы внешней оценки деятельности Фе</w:t>
      </w:r>
      <w:r w:rsidR="00252E72" w:rsidRPr="002551F6">
        <w:rPr>
          <w:rFonts w:ascii="Times New Roman" w:hAnsi="Times New Roman"/>
          <w:color w:val="000000"/>
          <w:sz w:val="28"/>
          <w:szCs w:val="28"/>
        </w:rPr>
        <w:t>дерального казначейства на новой версии</w:t>
      </w:r>
      <w:r w:rsidRPr="002551F6">
        <w:rPr>
          <w:rFonts w:ascii="Times New Roman" w:hAnsi="Times New Roman"/>
          <w:color w:val="000000"/>
          <w:sz w:val="28"/>
          <w:szCs w:val="28"/>
        </w:rPr>
        <w:t xml:space="preserve"> </w:t>
      </w:r>
      <w:r w:rsidR="00252E72" w:rsidRPr="002551F6">
        <w:rPr>
          <w:rFonts w:ascii="Times New Roman" w:hAnsi="Times New Roman"/>
          <w:sz w:val="28"/>
          <w:szCs w:val="28"/>
        </w:rPr>
        <w:t xml:space="preserve">Официального сайта </w:t>
      </w:r>
      <w:hyperlink r:id="rId171" w:history="1">
        <w:r w:rsidR="00252E72" w:rsidRPr="002551F6">
          <w:rPr>
            <w:rFonts w:ascii="Times New Roman" w:hAnsi="Times New Roman"/>
            <w:sz w:val="28"/>
            <w:szCs w:val="28"/>
          </w:rPr>
          <w:t>www.roskazna.ru</w:t>
        </w:r>
      </w:hyperlink>
      <w:r w:rsidRPr="002551F6">
        <w:rPr>
          <w:rFonts w:ascii="Times New Roman" w:hAnsi="Times New Roman"/>
          <w:color w:val="000000"/>
          <w:sz w:val="28"/>
          <w:szCs w:val="28"/>
        </w:rPr>
        <w:t xml:space="preserve"> и сайтах ТОФК реализован механизм «быстрые ссылки»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на электронные анкеты, обеспечена техническая возможность</w:t>
      </w:r>
      <w:r w:rsidRPr="002551F6">
        <w:rPr>
          <w:rFonts w:ascii="Times New Roman" w:hAnsi="Times New Roman"/>
        </w:rPr>
        <w:t xml:space="preserve"> </w:t>
      </w:r>
      <w:r w:rsidRPr="002551F6">
        <w:rPr>
          <w:rFonts w:ascii="Times New Roman" w:hAnsi="Times New Roman"/>
          <w:color w:val="000000"/>
          <w:sz w:val="28"/>
          <w:szCs w:val="28"/>
        </w:rPr>
        <w:t>просмотра результатов анкетирования в ТОФК. Дано поручение ТОФК проводить анализ информации, поступающей по итогам электронного анкетирования на сайте Федерального казначейства и сайтах ТОФК</w:t>
      </w:r>
      <w:r w:rsidR="00252E72" w:rsidRPr="002551F6">
        <w:rPr>
          <w:rFonts w:ascii="Times New Roman" w:hAnsi="Times New Roman"/>
          <w:color w:val="000000"/>
          <w:sz w:val="28"/>
          <w:szCs w:val="28"/>
        </w:rPr>
        <w:t>,</w:t>
      </w:r>
      <w:r w:rsidRPr="002551F6">
        <w:rPr>
          <w:rFonts w:ascii="Times New Roman" w:hAnsi="Times New Roman"/>
          <w:color w:val="000000"/>
          <w:sz w:val="28"/>
          <w:szCs w:val="28"/>
        </w:rPr>
        <w:t xml:space="preserve"> на заседаниях контрольных советов ТОФК</w:t>
      </w:r>
      <w:r w:rsidR="00FE23A7" w:rsidRPr="002551F6">
        <w:rPr>
          <w:rFonts w:ascii="Times New Roman" w:hAnsi="Times New Roman"/>
          <w:color w:val="000000"/>
          <w:sz w:val="28"/>
          <w:szCs w:val="28"/>
        </w:rPr>
        <w:t>.</w:t>
      </w:r>
    </w:p>
    <w:p w:rsidR="003F287D" w:rsidRPr="002551F6" w:rsidRDefault="003F287D" w:rsidP="002A2FD5">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7. В целях реализации Концепции оценки эффективности деятельности Федерального казначейства разработан проект </w:t>
      </w:r>
      <w:r w:rsidR="004C51EA" w:rsidRPr="002551F6">
        <w:rPr>
          <w:rFonts w:ascii="Times New Roman" w:hAnsi="Times New Roman"/>
          <w:sz w:val="28"/>
          <w:szCs w:val="28"/>
        </w:rPr>
        <w:t>п</w:t>
      </w:r>
      <w:r w:rsidRPr="002551F6">
        <w:rPr>
          <w:rFonts w:ascii="Times New Roman" w:hAnsi="Times New Roman"/>
          <w:sz w:val="28"/>
          <w:szCs w:val="28"/>
        </w:rPr>
        <w:t xml:space="preserve">орядка информирования общества и граждан о результатах деятельности Федерального казначейства с перечнем </w:t>
      </w:r>
      <w:r w:rsidR="004C51EA" w:rsidRPr="002551F6">
        <w:rPr>
          <w:rFonts w:ascii="Times New Roman" w:hAnsi="Times New Roman"/>
          <w:sz w:val="28"/>
          <w:szCs w:val="28"/>
        </w:rPr>
        <w:t xml:space="preserve">соответствующих </w:t>
      </w:r>
      <w:r w:rsidRPr="002551F6">
        <w:rPr>
          <w:rFonts w:ascii="Times New Roman" w:hAnsi="Times New Roman"/>
          <w:sz w:val="28"/>
          <w:szCs w:val="28"/>
        </w:rPr>
        <w:t>показателей деятельности Феде</w:t>
      </w:r>
      <w:r w:rsidR="004C51EA" w:rsidRPr="002551F6">
        <w:rPr>
          <w:rFonts w:ascii="Times New Roman" w:hAnsi="Times New Roman"/>
          <w:sz w:val="28"/>
          <w:szCs w:val="28"/>
        </w:rPr>
        <w:t>рального казначейства и проект п</w:t>
      </w:r>
      <w:r w:rsidRPr="002551F6">
        <w:rPr>
          <w:rFonts w:ascii="Times New Roman" w:hAnsi="Times New Roman"/>
          <w:sz w:val="28"/>
          <w:szCs w:val="28"/>
        </w:rPr>
        <w:t xml:space="preserve">орядка оценки эффективности деятельности Федерального казначейства </w:t>
      </w:r>
      <w:r w:rsidR="008266CB" w:rsidRPr="002551F6">
        <w:rPr>
          <w:rFonts w:ascii="Times New Roman" w:hAnsi="Times New Roman"/>
          <w:sz w:val="28"/>
          <w:szCs w:val="28"/>
        </w:rPr>
        <w:br/>
      </w:r>
      <w:r w:rsidRPr="002551F6">
        <w:rPr>
          <w:rFonts w:ascii="Times New Roman" w:hAnsi="Times New Roman"/>
          <w:sz w:val="28"/>
          <w:szCs w:val="28"/>
        </w:rPr>
        <w:t>для информирования вышестоящих федеральных</w:t>
      </w:r>
      <w:r w:rsidR="00FE23A7" w:rsidRPr="002551F6">
        <w:rPr>
          <w:rFonts w:ascii="Times New Roman" w:hAnsi="Times New Roman"/>
          <w:sz w:val="28"/>
          <w:szCs w:val="28"/>
        </w:rPr>
        <w:t xml:space="preserve"> органов исполнительной власти.</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8. В рамках исполнения приказа Федерального казначейства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от 18 ноября 2011 г. № 548 «Об утверждении Порядка получения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обработки информации о внешней оценке деятельности центрального аппарата Федерального казначейства и территориальных органов Федерального казначейства» выполнены следующие мероприятия:</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 xml:space="preserve">– по результатам оценки деятельности Федерального казначейства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за 2014 год со стороны полномочных представителей Президента России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по федеральным округам Российской Федерации, высших органов исполнительной власти субъектов Российской Федерации и главных распорядителей средств федерального бюджета подготовлена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представлена руководству Федерального казначейства соответствующая аналитическая информация;</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 организована работа в ЦАФК и ТОФК по устранению замечаний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отработке предложений, полученных в результате данной оценки;</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проведена аналогичная оценка деятельности Федерального казначейства за 2015 год;</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sz w:val="28"/>
          <w:szCs w:val="28"/>
        </w:rPr>
        <w:t>– средняя внешн</w:t>
      </w:r>
      <w:r w:rsidR="0042038E">
        <w:rPr>
          <w:rFonts w:ascii="Times New Roman" w:hAnsi="Times New Roman"/>
          <w:color w:val="000000"/>
          <w:sz w:val="28"/>
          <w:szCs w:val="28"/>
        </w:rPr>
        <w:t>яя оценка деятельности УФК по 4-</w:t>
      </w:r>
      <w:r w:rsidRPr="002551F6">
        <w:rPr>
          <w:rFonts w:ascii="Times New Roman" w:hAnsi="Times New Roman"/>
          <w:color w:val="000000"/>
          <w:sz w:val="28"/>
          <w:szCs w:val="28"/>
        </w:rPr>
        <w:t xml:space="preserve">х балльной системе за 2010 год составила 3,37 балла, за 2011 год – 3,64 балла, за 2012 год – 3,83 балла, за 2013 год – 3,95 балла, за 2014 год – 3,96 </w:t>
      </w:r>
      <w:r w:rsidRPr="002551F6">
        <w:rPr>
          <w:rFonts w:ascii="Times New Roman" w:hAnsi="Times New Roman"/>
          <w:color w:val="000000" w:themeColor="text1"/>
          <w:sz w:val="28"/>
          <w:szCs w:val="28"/>
        </w:rPr>
        <w:t>балла, за 2015 год – 3,96</w:t>
      </w:r>
      <w:r w:rsidR="00CF7478" w:rsidRPr="002551F6">
        <w:rPr>
          <w:rFonts w:ascii="Times New Roman" w:hAnsi="Times New Roman"/>
          <w:color w:val="000000" w:themeColor="text1"/>
          <w:sz w:val="28"/>
          <w:szCs w:val="28"/>
        </w:rPr>
        <w:t xml:space="preserve"> балла</w:t>
      </w:r>
      <w:r w:rsidRPr="002551F6">
        <w:rPr>
          <w:rFonts w:ascii="Times New Roman" w:hAnsi="Times New Roman"/>
          <w:color w:val="000000" w:themeColor="text1"/>
          <w:sz w:val="28"/>
          <w:szCs w:val="28"/>
        </w:rPr>
        <w:t>.</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Подготовлены и направлены руководству Федерального казначейства аналитические материалы по результатам 9 анкетирований, проведенных </w:t>
      </w:r>
      <w:r w:rsidR="008266CB" w:rsidRPr="002551F6">
        <w:rPr>
          <w:rFonts w:ascii="Times New Roman" w:hAnsi="Times New Roman"/>
          <w:color w:val="000000"/>
          <w:sz w:val="28"/>
          <w:szCs w:val="28"/>
        </w:rPr>
        <w:br/>
      </w:r>
      <w:r w:rsidRPr="002551F6">
        <w:rPr>
          <w:rFonts w:ascii="Times New Roman" w:hAnsi="Times New Roman"/>
          <w:color w:val="000000"/>
          <w:sz w:val="28"/>
          <w:szCs w:val="28"/>
        </w:rPr>
        <w:t xml:space="preserve">в ходе расширенного заседания Коллегии Федерального казначейства «Итоги деятельности за 2014 год и основные направления развития Федерального казначейства на 2015 год», Всероссийских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и межрегиональных совещаний, а также заседания Общественного совета при Федеральном казначействе.</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Организована работа по устранению замечаний и отработке предложений, полученных от респондентов, в результате проведения указанных анкетирований. Результаты анкетирований размещены </w:t>
      </w:r>
      <w:r w:rsidR="008266CB" w:rsidRPr="002551F6">
        <w:rPr>
          <w:rFonts w:ascii="Times New Roman" w:hAnsi="Times New Roman"/>
          <w:color w:val="000000"/>
          <w:sz w:val="28"/>
          <w:szCs w:val="28"/>
        </w:rPr>
        <w:br/>
      </w:r>
      <w:r w:rsidRPr="002551F6">
        <w:rPr>
          <w:rFonts w:ascii="Times New Roman" w:hAnsi="Times New Roman"/>
          <w:color w:val="000000"/>
          <w:sz w:val="28"/>
          <w:szCs w:val="28"/>
        </w:rPr>
        <w:t>на официальном сайте в сети Интернет Федерального казначейства.</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9. Разработан порядок оценки качества сервисов и информационных каналов, созданных для взаимодействия с разными референтными группами, а также членами экспертных и консультативных органов.</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10. В соответствии с приказом Федерального казначейства от 23 марта 2010 г. № 63 «Об утверждении Порядка определения и оценки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центральном аппарате Федерального казначейства» подготовлены аналитические материалы по результатам мониторинга ежемесячной оценки результативности деятельности сотрудников ЦАФК.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11. В соответствии с приказом Федерального казначейства от 17 мая 2010 г. № 114 «Об утверждении Порядка определения и оценки результативности деятельности отделов управлений центрального аппарата Федерального казначейства» подготовлены аналитические материалы </w:t>
      </w:r>
      <w:r w:rsidR="008266CB" w:rsidRPr="002551F6">
        <w:rPr>
          <w:rFonts w:ascii="Times New Roman" w:hAnsi="Times New Roman"/>
          <w:color w:val="000000"/>
          <w:sz w:val="28"/>
          <w:szCs w:val="28"/>
        </w:rPr>
        <w:br/>
      </w:r>
      <w:r w:rsidRPr="002551F6">
        <w:rPr>
          <w:rFonts w:ascii="Times New Roman" w:hAnsi="Times New Roman"/>
          <w:color w:val="000000"/>
          <w:sz w:val="28"/>
          <w:szCs w:val="28"/>
        </w:rPr>
        <w:lastRenderedPageBreak/>
        <w:t>по результатам мониторинга ежеквартальной оценки результативности деятельности отделов управлений ЦАФК.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12. В рамках Порядка определения и оценки результативности профессиональной служебной деятельности федеральных государственных гражданских служащих, замещающих должности руководителей ТОФК подготовлены аналитические материалы по результатам мониторинга ежемесячной оценки результативности деятельности руководителей ТОФК.</w:t>
      </w:r>
    </w:p>
    <w:p w:rsidR="003F287D" w:rsidRPr="002551F6" w:rsidRDefault="003F287D" w:rsidP="002A2FD5">
      <w:pPr>
        <w:autoSpaceDE w:val="0"/>
        <w:autoSpaceDN w:val="0"/>
        <w:adjustRightInd w:val="0"/>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13. На постоянной основе (один раз в полгода) проводился мониторинг функционирования внедренной в ТОФК оценки результативности и внешней оценки их деятельности.</w:t>
      </w:r>
    </w:p>
    <w:p w:rsidR="00FC5875" w:rsidRPr="002551F6" w:rsidRDefault="00FC5875" w:rsidP="008266CB">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12. Повышение информационной открытости деятельности Федерального казначейства</w:t>
      </w:r>
    </w:p>
    <w:p w:rsidR="00EB7BC6" w:rsidRPr="002551F6" w:rsidRDefault="00EB7BC6" w:rsidP="00EB7BC6">
      <w:pPr>
        <w:spacing w:after="0" w:line="360" w:lineRule="atLeast"/>
        <w:ind w:firstLine="709"/>
        <w:jc w:val="both"/>
        <w:rPr>
          <w:rFonts w:ascii="Times New Roman" w:hAnsi="Times New Roman"/>
          <w:sz w:val="28"/>
        </w:rPr>
      </w:pPr>
      <w:r w:rsidRPr="002551F6">
        <w:rPr>
          <w:rFonts w:ascii="Times New Roman" w:hAnsi="Times New Roman"/>
          <w:sz w:val="28"/>
        </w:rPr>
        <w:t xml:space="preserve">Федеральным казначейством в 2015 году были реализованы мероприятия плана Федерального казначейства по реализации мероприятий в области открытых данных и плана Федерального казначейства </w:t>
      </w:r>
      <w:r w:rsidR="008266CB" w:rsidRPr="002551F6">
        <w:rPr>
          <w:rFonts w:ascii="Times New Roman" w:hAnsi="Times New Roman"/>
          <w:sz w:val="28"/>
        </w:rPr>
        <w:br/>
      </w:r>
      <w:r w:rsidRPr="002551F6">
        <w:rPr>
          <w:rFonts w:ascii="Times New Roman" w:hAnsi="Times New Roman"/>
          <w:sz w:val="28"/>
        </w:rPr>
        <w:t xml:space="preserve">по реализации Концепции открытости федеральных органов исполнительной власти на 2014 год с учетом горизонта планирования </w:t>
      </w:r>
      <w:r w:rsidR="008266CB" w:rsidRPr="002551F6">
        <w:rPr>
          <w:rFonts w:ascii="Times New Roman" w:hAnsi="Times New Roman"/>
          <w:sz w:val="28"/>
        </w:rPr>
        <w:br/>
      </w:r>
      <w:r w:rsidRPr="002551F6">
        <w:rPr>
          <w:rFonts w:ascii="Times New Roman" w:hAnsi="Times New Roman"/>
          <w:sz w:val="28"/>
        </w:rPr>
        <w:t>до 2018 г</w:t>
      </w:r>
      <w:r w:rsidR="00B10F5A" w:rsidRPr="002551F6">
        <w:rPr>
          <w:rFonts w:ascii="Times New Roman" w:hAnsi="Times New Roman"/>
          <w:sz w:val="28"/>
        </w:rPr>
        <w:t>ода</w:t>
      </w:r>
      <w:r w:rsidRPr="002551F6">
        <w:rPr>
          <w:rFonts w:ascii="Times New Roman" w:hAnsi="Times New Roman"/>
          <w:sz w:val="28"/>
        </w:rPr>
        <w:t xml:space="preserve">. </w:t>
      </w:r>
    </w:p>
    <w:p w:rsidR="00EB7BC6" w:rsidRPr="002551F6" w:rsidRDefault="00EB7BC6" w:rsidP="00EB7BC6">
      <w:pPr>
        <w:spacing w:after="0" w:line="360" w:lineRule="atLeast"/>
        <w:ind w:firstLine="709"/>
        <w:jc w:val="both"/>
        <w:rPr>
          <w:rFonts w:ascii="Times New Roman" w:hAnsi="Times New Roman"/>
          <w:sz w:val="28"/>
        </w:rPr>
      </w:pPr>
      <w:r w:rsidRPr="002551F6">
        <w:rPr>
          <w:rFonts w:ascii="Times New Roman" w:hAnsi="Times New Roman"/>
          <w:sz w:val="28"/>
        </w:rPr>
        <w:t xml:space="preserve">На </w:t>
      </w:r>
      <w:r w:rsidR="00A13AF1" w:rsidRPr="002551F6">
        <w:rPr>
          <w:rFonts w:ascii="Times New Roman" w:hAnsi="Times New Roman"/>
          <w:sz w:val="28"/>
          <w:szCs w:val="28"/>
        </w:rPr>
        <w:t xml:space="preserve">Официальном сайте </w:t>
      </w:r>
      <w:hyperlink r:id="rId172" w:history="1">
        <w:r w:rsidR="00A13AF1" w:rsidRPr="002551F6">
          <w:rPr>
            <w:rFonts w:ascii="Times New Roman" w:hAnsi="Times New Roman"/>
            <w:sz w:val="28"/>
            <w:szCs w:val="28"/>
          </w:rPr>
          <w:t>www.roskazna.ru</w:t>
        </w:r>
      </w:hyperlink>
      <w:r w:rsidRPr="002551F6">
        <w:rPr>
          <w:rFonts w:ascii="Times New Roman" w:hAnsi="Times New Roman"/>
          <w:sz w:val="28"/>
        </w:rPr>
        <w:t xml:space="preserve"> реализована возможность оценки гражданами в интерактивном режиме полезности размещаемой </w:t>
      </w:r>
      <w:r w:rsidR="008266CB" w:rsidRPr="002551F6">
        <w:rPr>
          <w:rFonts w:ascii="Times New Roman" w:hAnsi="Times New Roman"/>
          <w:sz w:val="28"/>
        </w:rPr>
        <w:br/>
      </w:r>
      <w:r w:rsidRPr="002551F6">
        <w:rPr>
          <w:rFonts w:ascii="Times New Roman" w:hAnsi="Times New Roman"/>
          <w:sz w:val="28"/>
        </w:rPr>
        <w:t xml:space="preserve">на указанном сайте и предоставляемой по запросу информации, </w:t>
      </w:r>
      <w:r w:rsidR="008266CB" w:rsidRPr="002551F6">
        <w:rPr>
          <w:rFonts w:ascii="Times New Roman" w:hAnsi="Times New Roman"/>
          <w:sz w:val="28"/>
        </w:rPr>
        <w:br/>
      </w:r>
      <w:r w:rsidRPr="002551F6">
        <w:rPr>
          <w:rFonts w:ascii="Times New Roman" w:hAnsi="Times New Roman"/>
          <w:sz w:val="28"/>
        </w:rPr>
        <w:t>при помощи вариативной шкалы оценки.</w:t>
      </w:r>
    </w:p>
    <w:p w:rsidR="00EB7BC6" w:rsidRPr="002551F6" w:rsidRDefault="00EB7BC6" w:rsidP="00EB7BC6">
      <w:pPr>
        <w:spacing w:after="0" w:line="360" w:lineRule="atLeast"/>
        <w:ind w:firstLine="709"/>
        <w:jc w:val="both"/>
        <w:rPr>
          <w:rFonts w:ascii="Times New Roman" w:hAnsi="Times New Roman"/>
          <w:sz w:val="28"/>
        </w:rPr>
      </w:pPr>
      <w:r w:rsidRPr="002551F6">
        <w:rPr>
          <w:rFonts w:ascii="Times New Roman" w:hAnsi="Times New Roman"/>
          <w:sz w:val="28"/>
        </w:rPr>
        <w:t xml:space="preserve">За 2015 год опубликовано 2 набора открытых данных, 2 набора исключены. </w:t>
      </w:r>
    </w:p>
    <w:p w:rsidR="00FC5875" w:rsidRPr="002551F6" w:rsidRDefault="00FC5875" w:rsidP="00B107C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13. Обеспечение организации исполнения решений налоговых органов о взыскании налога, сбора, пеней и штрафов</w:t>
      </w:r>
    </w:p>
    <w:p w:rsidR="00CB36D4" w:rsidRPr="002551F6" w:rsidRDefault="00CB36D4"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органы Федерального казначейства в соответствии </w:t>
      </w:r>
      <w:r w:rsidR="00A13AF1" w:rsidRPr="002551F6">
        <w:rPr>
          <w:rFonts w:ascii="Times New Roman" w:hAnsi="Times New Roman"/>
          <w:sz w:val="28"/>
          <w:szCs w:val="28"/>
        </w:rPr>
        <w:br/>
      </w:r>
      <w:r w:rsidRPr="002551F6">
        <w:rPr>
          <w:rFonts w:ascii="Times New Roman" w:hAnsi="Times New Roman"/>
          <w:sz w:val="28"/>
          <w:szCs w:val="28"/>
        </w:rPr>
        <w:t>со статьей 242.6 Бюджетного кодекса и частью 20 статьи 30</w:t>
      </w:r>
      <w:r w:rsidR="003F51E1" w:rsidRPr="002551F6">
        <w:rPr>
          <w:rFonts w:ascii="Times New Roman" w:hAnsi="Times New Roman"/>
          <w:sz w:val="28"/>
          <w:szCs w:val="28"/>
        </w:rPr>
        <w:t xml:space="preserve"> </w:t>
      </w:r>
      <w:r w:rsidR="00A13AF1" w:rsidRPr="002551F6">
        <w:rPr>
          <w:rFonts w:ascii="Times New Roman" w:hAnsi="Times New Roman"/>
          <w:sz w:val="28"/>
          <w:szCs w:val="28"/>
        </w:rPr>
        <w:t xml:space="preserve">Федерального закона </w:t>
      </w:r>
      <w:r w:rsidRPr="002551F6">
        <w:rPr>
          <w:rFonts w:ascii="Times New Roman" w:hAnsi="Times New Roman"/>
          <w:sz w:val="28"/>
          <w:szCs w:val="28"/>
        </w:rPr>
        <w:t>№</w:t>
      </w:r>
      <w:r w:rsidR="00A13AF1" w:rsidRPr="002551F6">
        <w:rPr>
          <w:rFonts w:ascii="Times New Roman" w:hAnsi="Times New Roman"/>
          <w:sz w:val="28"/>
          <w:szCs w:val="28"/>
        </w:rPr>
        <w:t> </w:t>
      </w:r>
      <w:r w:rsidRPr="002551F6">
        <w:rPr>
          <w:rFonts w:ascii="Times New Roman" w:hAnsi="Times New Roman"/>
          <w:sz w:val="28"/>
          <w:szCs w:val="28"/>
        </w:rPr>
        <w:t xml:space="preserve">83-ФЗ приступили к организации исполнения решений налоговых органов о взыскании налога, сбора, пеней и штрафов, предусматривающих обращение взыскания на средства казенных, бюджетных и </w:t>
      </w:r>
      <w:r w:rsidR="00A13AF1" w:rsidRPr="002551F6">
        <w:rPr>
          <w:rFonts w:ascii="Times New Roman" w:hAnsi="Times New Roman"/>
          <w:sz w:val="28"/>
          <w:szCs w:val="28"/>
        </w:rPr>
        <w:t>автономных учреждений (далее – Р</w:t>
      </w:r>
      <w:r w:rsidRPr="002551F6">
        <w:rPr>
          <w:rFonts w:ascii="Times New Roman" w:hAnsi="Times New Roman"/>
          <w:sz w:val="28"/>
          <w:szCs w:val="28"/>
        </w:rPr>
        <w:t>ешения о взыскании).</w:t>
      </w:r>
    </w:p>
    <w:p w:rsidR="00CB36D4" w:rsidRPr="002551F6" w:rsidRDefault="00A13AF1" w:rsidP="00A13AF1">
      <w:pPr>
        <w:autoSpaceDE w:val="0"/>
        <w:autoSpaceDN w:val="0"/>
        <w:adjustRightInd w:val="0"/>
        <w:spacing w:after="0" w:line="360" w:lineRule="atLeast"/>
        <w:ind w:firstLine="709"/>
        <w:jc w:val="both"/>
        <w:rPr>
          <w:rFonts w:ascii="Times New Roman" w:hAnsi="Times New Roman"/>
          <w:color w:val="0D0D0D" w:themeColor="text1" w:themeTint="F2"/>
          <w:sz w:val="28"/>
          <w:szCs w:val="28"/>
        </w:rPr>
      </w:pPr>
      <w:r w:rsidRPr="002551F6">
        <w:rPr>
          <w:rFonts w:ascii="Times New Roman" w:hAnsi="Times New Roman"/>
          <w:sz w:val="28"/>
          <w:szCs w:val="28"/>
        </w:rPr>
        <w:t xml:space="preserve">В результате осуществления органами </w:t>
      </w:r>
      <w:r w:rsidR="00CB36D4" w:rsidRPr="002551F6">
        <w:rPr>
          <w:rFonts w:ascii="Times New Roman" w:hAnsi="Times New Roman"/>
          <w:sz w:val="28"/>
          <w:szCs w:val="28"/>
        </w:rPr>
        <w:t>Федерального казначейства</w:t>
      </w:r>
      <w:r w:rsidRPr="002551F6">
        <w:rPr>
          <w:rFonts w:ascii="Times New Roman" w:hAnsi="Times New Roman"/>
          <w:sz w:val="28"/>
          <w:szCs w:val="28"/>
        </w:rPr>
        <w:t xml:space="preserve"> функция</w:t>
      </w:r>
      <w:r w:rsidR="00CB36D4" w:rsidRPr="002551F6">
        <w:rPr>
          <w:rFonts w:ascii="Times New Roman" w:hAnsi="Times New Roman"/>
          <w:sz w:val="28"/>
          <w:szCs w:val="28"/>
        </w:rPr>
        <w:t xml:space="preserve">, </w:t>
      </w:r>
      <w:r w:rsidR="00CB36D4" w:rsidRPr="002551F6">
        <w:rPr>
          <w:rFonts w:ascii="Times New Roman" w:hAnsi="Times New Roman"/>
          <w:color w:val="0D0D0D" w:themeColor="text1" w:themeTint="F2"/>
          <w:sz w:val="28"/>
          <w:szCs w:val="28"/>
        </w:rPr>
        <w:t>предусматривающ</w:t>
      </w:r>
      <w:r w:rsidRPr="002551F6">
        <w:rPr>
          <w:rFonts w:ascii="Times New Roman" w:hAnsi="Times New Roman"/>
          <w:color w:val="0D0D0D" w:themeColor="text1" w:themeTint="F2"/>
          <w:sz w:val="28"/>
          <w:szCs w:val="28"/>
        </w:rPr>
        <w:t>ей</w:t>
      </w:r>
      <w:r w:rsidR="00CB36D4" w:rsidRPr="002551F6">
        <w:rPr>
          <w:rFonts w:ascii="Times New Roman" w:hAnsi="Times New Roman"/>
          <w:color w:val="0D0D0D" w:themeColor="text1" w:themeTint="F2"/>
          <w:sz w:val="28"/>
          <w:szCs w:val="28"/>
        </w:rPr>
        <w:t xml:space="preserve"> упрощенный, в</w:t>
      </w:r>
      <w:r w:rsidRPr="002551F6">
        <w:rPr>
          <w:rFonts w:ascii="Times New Roman" w:hAnsi="Times New Roman"/>
          <w:color w:val="0D0D0D" w:themeColor="text1" w:themeTint="F2"/>
          <w:sz w:val="28"/>
          <w:szCs w:val="28"/>
        </w:rPr>
        <w:t>несудебный порядок, исполнения Р</w:t>
      </w:r>
      <w:r w:rsidR="00CB36D4" w:rsidRPr="002551F6">
        <w:rPr>
          <w:rFonts w:ascii="Times New Roman" w:hAnsi="Times New Roman"/>
          <w:color w:val="0D0D0D" w:themeColor="text1" w:themeTint="F2"/>
          <w:sz w:val="28"/>
          <w:szCs w:val="28"/>
        </w:rPr>
        <w:t>ешений о взыскании, значительно сокращает</w:t>
      </w:r>
      <w:r w:rsidRPr="002551F6">
        <w:rPr>
          <w:rFonts w:ascii="Times New Roman" w:hAnsi="Times New Roman"/>
          <w:color w:val="0D0D0D" w:themeColor="text1" w:themeTint="F2"/>
          <w:sz w:val="28"/>
          <w:szCs w:val="28"/>
        </w:rPr>
        <w:t>ся</w:t>
      </w:r>
      <w:r w:rsidR="00CB36D4" w:rsidRPr="002551F6">
        <w:rPr>
          <w:rFonts w:ascii="Times New Roman" w:hAnsi="Times New Roman"/>
          <w:color w:val="0D0D0D" w:themeColor="text1" w:themeTint="F2"/>
          <w:sz w:val="28"/>
          <w:szCs w:val="28"/>
        </w:rPr>
        <w:t xml:space="preserve"> время поступления средств в бюджеты.</w:t>
      </w:r>
    </w:p>
    <w:p w:rsidR="00945E9D" w:rsidRPr="002551F6" w:rsidRDefault="00945E9D"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color w:val="0D0D0D" w:themeColor="text1" w:themeTint="F2"/>
          <w:sz w:val="28"/>
          <w:szCs w:val="28"/>
        </w:rPr>
        <w:t>Фундаментом</w:t>
      </w:r>
      <w:r w:rsidR="00CB36D4" w:rsidRPr="002551F6">
        <w:rPr>
          <w:rFonts w:ascii="Times New Roman" w:hAnsi="Times New Roman"/>
          <w:color w:val="0D0D0D" w:themeColor="text1" w:themeTint="F2"/>
          <w:sz w:val="28"/>
          <w:szCs w:val="28"/>
        </w:rPr>
        <w:t xml:space="preserve"> качественного выполнения </w:t>
      </w:r>
      <w:r w:rsidR="00A13AF1" w:rsidRPr="002551F6">
        <w:rPr>
          <w:rFonts w:ascii="Times New Roman" w:hAnsi="Times New Roman"/>
          <w:color w:val="0D0D0D" w:themeColor="text1" w:themeTint="F2"/>
          <w:sz w:val="28"/>
          <w:szCs w:val="28"/>
        </w:rPr>
        <w:t>указанной</w:t>
      </w:r>
      <w:r w:rsidR="00CB36D4" w:rsidRPr="002551F6">
        <w:rPr>
          <w:rFonts w:ascii="Times New Roman" w:hAnsi="Times New Roman"/>
          <w:color w:val="0D0D0D" w:themeColor="text1" w:themeTint="F2"/>
          <w:sz w:val="28"/>
          <w:szCs w:val="28"/>
        </w:rPr>
        <w:t xml:space="preserve"> функции определено взаимодействие</w:t>
      </w:r>
      <w:r w:rsidR="00CB36D4" w:rsidRPr="002551F6">
        <w:rPr>
          <w:rFonts w:ascii="Times New Roman" w:hAnsi="Times New Roman"/>
          <w:sz w:val="28"/>
          <w:szCs w:val="28"/>
        </w:rPr>
        <w:t xml:space="preserve"> </w:t>
      </w:r>
      <w:r w:rsidR="00A13AF1" w:rsidRPr="002551F6">
        <w:rPr>
          <w:rFonts w:ascii="Times New Roman" w:hAnsi="Times New Roman"/>
          <w:sz w:val="28"/>
          <w:szCs w:val="28"/>
        </w:rPr>
        <w:t>ТОФК</w:t>
      </w:r>
      <w:r w:rsidR="00CB36D4" w:rsidRPr="002551F6">
        <w:rPr>
          <w:rFonts w:ascii="Times New Roman" w:hAnsi="Times New Roman"/>
          <w:sz w:val="28"/>
          <w:szCs w:val="28"/>
        </w:rPr>
        <w:t xml:space="preserve"> и территориальных налоговых органов </w:t>
      </w:r>
      <w:r w:rsidR="00A13AF1" w:rsidRPr="002551F6">
        <w:rPr>
          <w:rFonts w:ascii="Times New Roman" w:hAnsi="Times New Roman"/>
          <w:sz w:val="28"/>
          <w:szCs w:val="28"/>
        </w:rPr>
        <w:br/>
      </w:r>
      <w:r w:rsidR="00CB36D4" w:rsidRPr="002551F6">
        <w:rPr>
          <w:rFonts w:ascii="Times New Roman" w:hAnsi="Times New Roman"/>
          <w:sz w:val="28"/>
          <w:szCs w:val="28"/>
        </w:rPr>
        <w:lastRenderedPageBreak/>
        <w:t>при организации испо</w:t>
      </w:r>
      <w:r w:rsidR="00A13AF1" w:rsidRPr="002551F6">
        <w:rPr>
          <w:rFonts w:ascii="Times New Roman" w:hAnsi="Times New Roman"/>
          <w:sz w:val="28"/>
          <w:szCs w:val="28"/>
        </w:rPr>
        <w:t>лнения Р</w:t>
      </w:r>
      <w:r w:rsidR="00CB36D4" w:rsidRPr="002551F6">
        <w:rPr>
          <w:rFonts w:ascii="Times New Roman" w:hAnsi="Times New Roman"/>
          <w:sz w:val="28"/>
          <w:szCs w:val="28"/>
        </w:rPr>
        <w:t xml:space="preserve">ешений о взыскании. В связи с этим было </w:t>
      </w:r>
      <w:r w:rsidR="00A13AF1" w:rsidRPr="002551F6">
        <w:rPr>
          <w:rFonts w:ascii="Times New Roman" w:hAnsi="Times New Roman"/>
          <w:sz w:val="28"/>
          <w:szCs w:val="28"/>
        </w:rPr>
        <w:t>подготовлено</w:t>
      </w:r>
      <w:r w:rsidR="003F51E1" w:rsidRPr="002551F6">
        <w:rPr>
          <w:rFonts w:ascii="Times New Roman" w:hAnsi="Times New Roman"/>
          <w:sz w:val="28"/>
          <w:szCs w:val="28"/>
        </w:rPr>
        <w:t xml:space="preserve"> </w:t>
      </w:r>
      <w:r w:rsidR="00A13AF1" w:rsidRPr="002551F6">
        <w:rPr>
          <w:rFonts w:ascii="Times New Roman" w:hAnsi="Times New Roman"/>
          <w:sz w:val="28"/>
          <w:szCs w:val="28"/>
        </w:rPr>
        <w:t>совместное письмо</w:t>
      </w:r>
      <w:r w:rsidR="00CB36D4" w:rsidRPr="002551F6">
        <w:rPr>
          <w:rFonts w:ascii="Times New Roman" w:hAnsi="Times New Roman"/>
          <w:sz w:val="28"/>
          <w:szCs w:val="28"/>
        </w:rPr>
        <w:t xml:space="preserve"> Федерального казначейства</w:t>
      </w:r>
      <w:r w:rsidR="00A13AF1" w:rsidRPr="002551F6">
        <w:rPr>
          <w:rFonts w:ascii="Times New Roman" w:hAnsi="Times New Roman"/>
          <w:sz w:val="28"/>
          <w:szCs w:val="28"/>
        </w:rPr>
        <w:t xml:space="preserve"> </w:t>
      </w:r>
      <w:r w:rsidR="00A13AF1" w:rsidRPr="002551F6">
        <w:rPr>
          <w:rFonts w:ascii="Times New Roman" w:hAnsi="Times New Roman"/>
          <w:sz w:val="28"/>
          <w:szCs w:val="28"/>
        </w:rPr>
        <w:br/>
        <w:t xml:space="preserve">и Федеральной налоговый службы, содержащее, </w:t>
      </w:r>
      <w:r w:rsidR="00CB36D4" w:rsidRPr="002551F6">
        <w:rPr>
          <w:rFonts w:ascii="Times New Roman" w:hAnsi="Times New Roman"/>
          <w:sz w:val="28"/>
          <w:szCs w:val="28"/>
        </w:rPr>
        <w:t>рекомендован</w:t>
      </w:r>
      <w:r w:rsidR="00A13AF1" w:rsidRPr="002551F6">
        <w:rPr>
          <w:rFonts w:ascii="Times New Roman" w:hAnsi="Times New Roman"/>
          <w:sz w:val="28"/>
          <w:szCs w:val="28"/>
        </w:rPr>
        <w:t>ную</w:t>
      </w:r>
      <w:r w:rsidRPr="002551F6">
        <w:rPr>
          <w:rFonts w:ascii="Times New Roman" w:hAnsi="Times New Roman"/>
          <w:sz w:val="28"/>
          <w:szCs w:val="28"/>
        </w:rPr>
        <w:t xml:space="preserve"> форму Р</w:t>
      </w:r>
      <w:r w:rsidR="00CB36D4" w:rsidRPr="002551F6">
        <w:rPr>
          <w:rFonts w:ascii="Times New Roman" w:hAnsi="Times New Roman"/>
          <w:sz w:val="28"/>
          <w:szCs w:val="28"/>
        </w:rPr>
        <w:t>ешения о взыскании, на основании которой орган</w:t>
      </w:r>
      <w:r w:rsidRPr="002551F6">
        <w:rPr>
          <w:rFonts w:ascii="Times New Roman" w:hAnsi="Times New Roman"/>
          <w:sz w:val="28"/>
          <w:szCs w:val="28"/>
        </w:rPr>
        <w:t>ами</w:t>
      </w:r>
      <w:r w:rsidR="00CB36D4" w:rsidRPr="002551F6">
        <w:rPr>
          <w:rFonts w:ascii="Times New Roman" w:hAnsi="Times New Roman"/>
          <w:sz w:val="28"/>
          <w:szCs w:val="28"/>
        </w:rPr>
        <w:t xml:space="preserve"> Федерального казначейства организов</w:t>
      </w:r>
      <w:r w:rsidRPr="002551F6">
        <w:rPr>
          <w:rFonts w:ascii="Times New Roman" w:hAnsi="Times New Roman"/>
          <w:sz w:val="28"/>
          <w:szCs w:val="28"/>
        </w:rPr>
        <w:t>алось</w:t>
      </w:r>
      <w:r w:rsidR="00CB36D4" w:rsidRPr="002551F6">
        <w:rPr>
          <w:rFonts w:ascii="Times New Roman" w:hAnsi="Times New Roman"/>
          <w:sz w:val="28"/>
          <w:szCs w:val="28"/>
        </w:rPr>
        <w:t xml:space="preserve"> исполнени</w:t>
      </w:r>
      <w:r w:rsidRPr="002551F6">
        <w:rPr>
          <w:rFonts w:ascii="Times New Roman" w:hAnsi="Times New Roman"/>
          <w:sz w:val="28"/>
          <w:szCs w:val="28"/>
        </w:rPr>
        <w:t>е указанного решения</w:t>
      </w:r>
      <w:r w:rsidR="00CB36D4" w:rsidRPr="002551F6">
        <w:rPr>
          <w:rFonts w:ascii="Times New Roman" w:hAnsi="Times New Roman"/>
          <w:sz w:val="28"/>
          <w:szCs w:val="28"/>
        </w:rPr>
        <w:t xml:space="preserve">. </w:t>
      </w:r>
      <w:r w:rsidRPr="002551F6">
        <w:rPr>
          <w:rFonts w:ascii="Times New Roman" w:hAnsi="Times New Roman"/>
          <w:sz w:val="28"/>
          <w:szCs w:val="28"/>
        </w:rPr>
        <w:t xml:space="preserve">Также были регламентированы: </w:t>
      </w:r>
    </w:p>
    <w:p w:rsidR="00945E9D" w:rsidRPr="002551F6" w:rsidRDefault="00945E9D"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некоторые действия </w:t>
      </w:r>
      <w:r w:rsidRPr="002551F6">
        <w:rPr>
          <w:rFonts w:ascii="Times New Roman" w:hAnsi="Times New Roman"/>
          <w:sz w:val="28"/>
          <w:szCs w:val="28"/>
        </w:rPr>
        <w:t>ТОФК</w:t>
      </w:r>
      <w:r w:rsidR="00CB36D4" w:rsidRPr="002551F6">
        <w:rPr>
          <w:rFonts w:ascii="Times New Roman" w:hAnsi="Times New Roman"/>
          <w:sz w:val="28"/>
          <w:szCs w:val="28"/>
        </w:rPr>
        <w:t xml:space="preserve"> и территориальных</w:t>
      </w:r>
      <w:r w:rsidR="003F51E1" w:rsidRPr="002551F6">
        <w:rPr>
          <w:rFonts w:ascii="Times New Roman" w:hAnsi="Times New Roman"/>
          <w:sz w:val="28"/>
          <w:szCs w:val="28"/>
        </w:rPr>
        <w:t xml:space="preserve"> </w:t>
      </w:r>
      <w:r w:rsidR="00CB36D4" w:rsidRPr="002551F6">
        <w:rPr>
          <w:rFonts w:ascii="Times New Roman" w:hAnsi="Times New Roman"/>
          <w:sz w:val="28"/>
          <w:szCs w:val="28"/>
        </w:rPr>
        <w:t>налоговых органов, возникаю</w:t>
      </w:r>
      <w:r w:rsidRPr="002551F6">
        <w:rPr>
          <w:rFonts w:ascii="Times New Roman" w:hAnsi="Times New Roman"/>
          <w:sz w:val="28"/>
          <w:szCs w:val="28"/>
        </w:rPr>
        <w:t>щие при организации исполнения Решения о взыскании, такие как:</w:t>
      </w:r>
    </w:p>
    <w:p w:rsidR="008E6170" w:rsidRPr="002551F6" w:rsidRDefault="00CB36D4"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вынесе</w:t>
      </w:r>
      <w:r w:rsidR="00945E9D" w:rsidRPr="002551F6">
        <w:rPr>
          <w:rFonts w:ascii="Times New Roman" w:hAnsi="Times New Roman"/>
          <w:sz w:val="28"/>
          <w:szCs w:val="28"/>
        </w:rPr>
        <w:t>ние судебного акта о признании Р</w:t>
      </w:r>
      <w:r w:rsidRPr="002551F6">
        <w:rPr>
          <w:rFonts w:ascii="Times New Roman" w:hAnsi="Times New Roman"/>
          <w:sz w:val="28"/>
          <w:szCs w:val="28"/>
        </w:rPr>
        <w:t xml:space="preserve">ешения о взыскании недействительным (незаконным), либо приостанавливающего </w:t>
      </w:r>
      <w:r w:rsidR="008E6170" w:rsidRPr="002551F6">
        <w:rPr>
          <w:rFonts w:ascii="Times New Roman" w:hAnsi="Times New Roman"/>
          <w:sz w:val="28"/>
          <w:szCs w:val="28"/>
        </w:rPr>
        <w:t>исполнение решения о взыскании;</w:t>
      </w:r>
    </w:p>
    <w:p w:rsidR="00301F33" w:rsidRPr="002551F6" w:rsidRDefault="00CB36D4"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исполнения </w:t>
      </w:r>
      <w:r w:rsidR="00945E9D" w:rsidRPr="002551F6">
        <w:rPr>
          <w:rFonts w:ascii="Times New Roman" w:hAnsi="Times New Roman"/>
          <w:sz w:val="28"/>
          <w:szCs w:val="28"/>
        </w:rPr>
        <w:t>Р</w:t>
      </w:r>
      <w:r w:rsidRPr="002551F6">
        <w:rPr>
          <w:rFonts w:ascii="Times New Roman" w:hAnsi="Times New Roman"/>
          <w:sz w:val="28"/>
          <w:szCs w:val="28"/>
        </w:rPr>
        <w:t xml:space="preserve">ешения о взыскании, предусматривающего обращения взыскания на средства бюджетных (автономных) учреждений, после истечения трехмесячного срока нахождения решения о взыскании </w:t>
      </w:r>
      <w:r w:rsidR="008E6170" w:rsidRPr="002551F6">
        <w:rPr>
          <w:rFonts w:ascii="Times New Roman" w:hAnsi="Times New Roman"/>
          <w:sz w:val="28"/>
          <w:szCs w:val="28"/>
        </w:rPr>
        <w:br/>
      </w:r>
      <w:r w:rsidRPr="002551F6">
        <w:rPr>
          <w:rFonts w:ascii="Times New Roman" w:hAnsi="Times New Roman"/>
          <w:sz w:val="28"/>
          <w:szCs w:val="28"/>
        </w:rPr>
        <w:t>в о</w:t>
      </w:r>
      <w:r w:rsidR="00301F33" w:rsidRPr="002551F6">
        <w:rPr>
          <w:rFonts w:ascii="Times New Roman" w:hAnsi="Times New Roman"/>
          <w:sz w:val="28"/>
          <w:szCs w:val="28"/>
        </w:rPr>
        <w:t>ргане Федерального казначейства;</w:t>
      </w:r>
    </w:p>
    <w:p w:rsidR="00CB36D4" w:rsidRPr="002551F6" w:rsidRDefault="00CB36D4"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взаимодействие органа Федерального казначейства и налогового орг</w:t>
      </w:r>
      <w:r w:rsidR="008E6170" w:rsidRPr="002551F6">
        <w:rPr>
          <w:rFonts w:ascii="Times New Roman" w:hAnsi="Times New Roman"/>
          <w:sz w:val="28"/>
          <w:szCs w:val="28"/>
        </w:rPr>
        <w:t>ана при организации исполнения Р</w:t>
      </w:r>
      <w:r w:rsidRPr="002551F6">
        <w:rPr>
          <w:rFonts w:ascii="Times New Roman" w:hAnsi="Times New Roman"/>
          <w:sz w:val="28"/>
          <w:szCs w:val="28"/>
        </w:rPr>
        <w:t>ешения о взыскании в электронной форме.</w:t>
      </w:r>
    </w:p>
    <w:p w:rsidR="00CB36D4" w:rsidRPr="002551F6" w:rsidRDefault="00CB36D4"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обеспечения </w:t>
      </w:r>
      <w:r w:rsidR="00301F33" w:rsidRPr="002551F6">
        <w:rPr>
          <w:rFonts w:ascii="Times New Roman" w:hAnsi="Times New Roman"/>
          <w:sz w:val="28"/>
          <w:szCs w:val="28"/>
        </w:rPr>
        <w:t>организации</w:t>
      </w:r>
      <w:r w:rsidRPr="002551F6">
        <w:rPr>
          <w:rFonts w:ascii="Times New Roman" w:hAnsi="Times New Roman"/>
          <w:sz w:val="28"/>
          <w:szCs w:val="28"/>
        </w:rPr>
        <w:t xml:space="preserve"> </w:t>
      </w:r>
      <w:r w:rsidR="00301F33" w:rsidRPr="002551F6">
        <w:rPr>
          <w:rFonts w:ascii="Times New Roman" w:hAnsi="Times New Roman"/>
          <w:sz w:val="28"/>
          <w:szCs w:val="28"/>
        </w:rPr>
        <w:t>ТОФК</w:t>
      </w:r>
      <w:r w:rsidRPr="002551F6">
        <w:rPr>
          <w:rFonts w:ascii="Times New Roman" w:hAnsi="Times New Roman"/>
          <w:sz w:val="28"/>
          <w:szCs w:val="28"/>
        </w:rPr>
        <w:t xml:space="preserve"> </w:t>
      </w:r>
      <w:r w:rsidR="00301F33" w:rsidRPr="002551F6">
        <w:rPr>
          <w:rFonts w:ascii="Times New Roman" w:hAnsi="Times New Roman"/>
          <w:sz w:val="28"/>
          <w:szCs w:val="28"/>
        </w:rPr>
        <w:t>исполнения Р</w:t>
      </w:r>
      <w:r w:rsidRPr="002551F6">
        <w:rPr>
          <w:rFonts w:ascii="Times New Roman" w:hAnsi="Times New Roman"/>
          <w:sz w:val="28"/>
          <w:szCs w:val="28"/>
        </w:rPr>
        <w:t xml:space="preserve">ешений </w:t>
      </w:r>
      <w:r w:rsidR="00301F33" w:rsidRPr="002551F6">
        <w:rPr>
          <w:rFonts w:ascii="Times New Roman" w:hAnsi="Times New Roman"/>
          <w:sz w:val="28"/>
          <w:szCs w:val="28"/>
        </w:rPr>
        <w:br/>
      </w:r>
      <w:r w:rsidRPr="002551F6">
        <w:rPr>
          <w:rFonts w:ascii="Times New Roman" w:hAnsi="Times New Roman"/>
          <w:sz w:val="28"/>
          <w:szCs w:val="28"/>
        </w:rPr>
        <w:t>о взыскании</w:t>
      </w:r>
      <w:r w:rsidR="00301F33" w:rsidRPr="002551F6">
        <w:rPr>
          <w:rFonts w:ascii="Times New Roman" w:hAnsi="Times New Roman"/>
          <w:sz w:val="28"/>
          <w:szCs w:val="28"/>
        </w:rPr>
        <w:t>,</w:t>
      </w:r>
      <w:r w:rsidRPr="002551F6">
        <w:rPr>
          <w:rFonts w:ascii="Times New Roman" w:hAnsi="Times New Roman"/>
          <w:sz w:val="28"/>
          <w:szCs w:val="28"/>
        </w:rPr>
        <w:t xml:space="preserve"> Федеральным казначейством направлено письмо в </w:t>
      </w:r>
      <w:r w:rsidR="00301F33" w:rsidRPr="002551F6">
        <w:rPr>
          <w:rFonts w:ascii="Times New Roman" w:hAnsi="Times New Roman"/>
          <w:sz w:val="28"/>
          <w:szCs w:val="28"/>
        </w:rPr>
        <w:t xml:space="preserve">ТОФК </w:t>
      </w:r>
      <w:r w:rsidR="00301F33" w:rsidRPr="002551F6">
        <w:rPr>
          <w:rFonts w:ascii="Times New Roman" w:hAnsi="Times New Roman"/>
          <w:sz w:val="28"/>
          <w:szCs w:val="28"/>
        </w:rPr>
        <w:br/>
      </w:r>
      <w:r w:rsidRPr="002551F6">
        <w:rPr>
          <w:rFonts w:ascii="Times New Roman" w:hAnsi="Times New Roman"/>
          <w:sz w:val="28"/>
          <w:szCs w:val="28"/>
        </w:rPr>
        <w:t xml:space="preserve">по вопросам внутренней организации работы органов Федерального казначейства по учету и хранению указанных решений налоговых органов. </w:t>
      </w:r>
    </w:p>
    <w:p w:rsidR="00CB36D4" w:rsidRPr="002551F6" w:rsidRDefault="00301F33"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Также</w:t>
      </w:r>
      <w:r w:rsidR="00CB36D4" w:rsidRPr="002551F6">
        <w:rPr>
          <w:rFonts w:ascii="Times New Roman" w:hAnsi="Times New Roman"/>
          <w:sz w:val="28"/>
          <w:szCs w:val="28"/>
        </w:rPr>
        <w:t xml:space="preserve"> осуществлялся сбор предложений </w:t>
      </w:r>
      <w:r w:rsidRPr="002551F6">
        <w:rPr>
          <w:rFonts w:ascii="Times New Roman" w:hAnsi="Times New Roman"/>
          <w:sz w:val="28"/>
          <w:szCs w:val="28"/>
        </w:rPr>
        <w:t>по доработке</w:t>
      </w:r>
      <w:r w:rsidR="00CB36D4" w:rsidRPr="002551F6">
        <w:rPr>
          <w:rFonts w:ascii="Times New Roman" w:hAnsi="Times New Roman"/>
          <w:sz w:val="28"/>
          <w:szCs w:val="28"/>
        </w:rPr>
        <w:t xml:space="preserve"> Технологического регламента по решениям налоговых органов, а также </w:t>
      </w:r>
      <w:r w:rsidRPr="002551F6">
        <w:rPr>
          <w:rFonts w:ascii="Times New Roman" w:hAnsi="Times New Roman"/>
          <w:sz w:val="28"/>
          <w:szCs w:val="28"/>
        </w:rPr>
        <w:t>проводилась</w:t>
      </w:r>
      <w:r w:rsidR="00CB36D4" w:rsidRPr="002551F6">
        <w:rPr>
          <w:rFonts w:ascii="Times New Roman" w:hAnsi="Times New Roman"/>
          <w:sz w:val="28"/>
          <w:szCs w:val="28"/>
        </w:rPr>
        <w:t xml:space="preserve"> работа по доработке ППО «АСФК» в части решений налоговых органов.</w:t>
      </w:r>
    </w:p>
    <w:p w:rsidR="00CB36D4" w:rsidRPr="002551F6" w:rsidRDefault="00CB36D4" w:rsidP="00A13AF1">
      <w:pPr>
        <w:spacing w:after="0" w:line="360" w:lineRule="atLeast"/>
        <w:ind w:firstLine="709"/>
        <w:jc w:val="both"/>
        <w:rPr>
          <w:rFonts w:ascii="Times New Roman" w:hAnsi="Times New Roman"/>
          <w:color w:val="000000"/>
          <w:sz w:val="28"/>
          <w:szCs w:val="28"/>
        </w:rPr>
      </w:pPr>
      <w:r w:rsidRPr="002551F6">
        <w:rPr>
          <w:rStyle w:val="OTRSymItalic"/>
          <w:rFonts w:ascii="Times New Roman" w:hAnsi="Times New Roman"/>
          <w:i w:val="0"/>
          <w:sz w:val="28"/>
          <w:szCs w:val="28"/>
        </w:rPr>
        <w:t>В дальнейшем в</w:t>
      </w:r>
      <w:r w:rsidR="003F51E1" w:rsidRPr="002551F6">
        <w:rPr>
          <w:rStyle w:val="OTRSymItalic"/>
          <w:rFonts w:ascii="Times New Roman" w:hAnsi="Times New Roman"/>
          <w:i w:val="0"/>
          <w:sz w:val="28"/>
          <w:szCs w:val="28"/>
        </w:rPr>
        <w:t xml:space="preserve"> </w:t>
      </w:r>
      <w:r w:rsidRPr="002551F6">
        <w:rPr>
          <w:rStyle w:val="OTRSymItalic"/>
          <w:rFonts w:ascii="Times New Roman" w:hAnsi="Times New Roman"/>
          <w:i w:val="0"/>
          <w:sz w:val="28"/>
          <w:szCs w:val="28"/>
        </w:rPr>
        <w:t>ППО «АСФК» была</w:t>
      </w:r>
      <w:r w:rsidR="003F51E1" w:rsidRPr="002551F6">
        <w:rPr>
          <w:rStyle w:val="OTRSymItalic"/>
          <w:rFonts w:ascii="Times New Roman" w:hAnsi="Times New Roman"/>
          <w:i w:val="0"/>
          <w:sz w:val="28"/>
          <w:szCs w:val="28"/>
        </w:rPr>
        <w:t xml:space="preserve"> </w:t>
      </w:r>
      <w:r w:rsidRPr="002551F6">
        <w:rPr>
          <w:rStyle w:val="OTRSymItalic"/>
          <w:rFonts w:ascii="Times New Roman" w:hAnsi="Times New Roman"/>
          <w:i w:val="0"/>
          <w:sz w:val="28"/>
          <w:szCs w:val="28"/>
        </w:rPr>
        <w:t xml:space="preserve">реализована регистрация и учет решений налоговых органов, предъявляемых для исполнения в </w:t>
      </w:r>
      <w:r w:rsidR="00301F33" w:rsidRPr="002551F6">
        <w:rPr>
          <w:rStyle w:val="OTRSymItalic"/>
          <w:rFonts w:ascii="Times New Roman" w:hAnsi="Times New Roman"/>
          <w:i w:val="0"/>
          <w:sz w:val="28"/>
          <w:szCs w:val="28"/>
        </w:rPr>
        <w:t xml:space="preserve">органы </w:t>
      </w:r>
      <w:r w:rsidRPr="002551F6">
        <w:rPr>
          <w:rStyle w:val="OTRSymItalic"/>
          <w:rFonts w:ascii="Times New Roman" w:hAnsi="Times New Roman"/>
          <w:i w:val="0"/>
          <w:sz w:val="28"/>
          <w:szCs w:val="28"/>
        </w:rPr>
        <w:t>Ф</w:t>
      </w:r>
      <w:r w:rsidR="00301F33" w:rsidRPr="002551F6">
        <w:rPr>
          <w:rStyle w:val="OTRSymItalic"/>
          <w:rFonts w:ascii="Times New Roman" w:hAnsi="Times New Roman"/>
          <w:i w:val="0"/>
          <w:sz w:val="28"/>
          <w:szCs w:val="28"/>
        </w:rPr>
        <w:t>едерального казначейства</w:t>
      </w:r>
      <w:r w:rsidRPr="002551F6">
        <w:rPr>
          <w:rStyle w:val="OTRSymItalic"/>
          <w:rFonts w:ascii="Times New Roman" w:hAnsi="Times New Roman"/>
          <w:i w:val="0"/>
          <w:sz w:val="28"/>
          <w:szCs w:val="28"/>
        </w:rPr>
        <w:t xml:space="preserve"> в соответствии со статьями 242.6 </w:t>
      </w:r>
      <w:r w:rsidR="00491BBB" w:rsidRPr="002551F6">
        <w:rPr>
          <w:rStyle w:val="OTRSymItalic"/>
          <w:rFonts w:ascii="Times New Roman" w:hAnsi="Times New Roman"/>
          <w:i w:val="0"/>
          <w:sz w:val="28"/>
          <w:szCs w:val="28"/>
        </w:rPr>
        <w:t>Бюджетного к</w:t>
      </w:r>
      <w:r w:rsidRPr="002551F6">
        <w:rPr>
          <w:rStyle w:val="OTRSymItalic"/>
          <w:rFonts w:ascii="Times New Roman" w:hAnsi="Times New Roman"/>
          <w:i w:val="0"/>
          <w:sz w:val="28"/>
          <w:szCs w:val="28"/>
        </w:rPr>
        <w:t xml:space="preserve">одекса, частью 20 статьи 30 </w:t>
      </w:r>
      <w:r w:rsidR="00491BBB" w:rsidRPr="002551F6">
        <w:rPr>
          <w:rStyle w:val="OTRSymItalic"/>
          <w:rFonts w:ascii="Times New Roman" w:hAnsi="Times New Roman"/>
          <w:i w:val="0"/>
          <w:sz w:val="28"/>
          <w:szCs w:val="28"/>
        </w:rPr>
        <w:t>Федерального з</w:t>
      </w:r>
      <w:r w:rsidRPr="002551F6">
        <w:rPr>
          <w:rStyle w:val="OTRSymItalic"/>
          <w:rFonts w:ascii="Times New Roman" w:hAnsi="Times New Roman"/>
          <w:i w:val="0"/>
          <w:sz w:val="28"/>
          <w:szCs w:val="28"/>
        </w:rPr>
        <w:t>акона</w:t>
      </w:r>
      <w:r w:rsidR="003F51E1" w:rsidRPr="002551F6">
        <w:rPr>
          <w:rStyle w:val="OTRSymItalic"/>
          <w:rFonts w:ascii="Times New Roman" w:hAnsi="Times New Roman"/>
          <w:i w:val="0"/>
          <w:sz w:val="28"/>
          <w:szCs w:val="28"/>
        </w:rPr>
        <w:t xml:space="preserve"> </w:t>
      </w:r>
      <w:r w:rsidRPr="002551F6">
        <w:rPr>
          <w:rStyle w:val="OTRSymItalic"/>
          <w:rFonts w:ascii="Times New Roman" w:hAnsi="Times New Roman"/>
          <w:i w:val="0"/>
          <w:sz w:val="28"/>
          <w:szCs w:val="28"/>
        </w:rPr>
        <w:t>№</w:t>
      </w:r>
      <w:r w:rsidR="00301F33" w:rsidRPr="002551F6">
        <w:rPr>
          <w:rStyle w:val="OTRSymItalic"/>
          <w:rFonts w:ascii="Times New Roman" w:hAnsi="Times New Roman"/>
          <w:i w:val="0"/>
          <w:sz w:val="28"/>
          <w:szCs w:val="28"/>
        </w:rPr>
        <w:t> </w:t>
      </w:r>
      <w:r w:rsidRPr="002551F6">
        <w:rPr>
          <w:rStyle w:val="OTRSymItalic"/>
          <w:rFonts w:ascii="Times New Roman" w:hAnsi="Times New Roman"/>
          <w:i w:val="0"/>
          <w:sz w:val="28"/>
          <w:szCs w:val="28"/>
        </w:rPr>
        <w:t>83-ФЗ (п</w:t>
      </w:r>
      <w:r w:rsidRPr="002551F6">
        <w:rPr>
          <w:rFonts w:ascii="Times New Roman" w:hAnsi="Times New Roman"/>
          <w:color w:val="000000"/>
          <w:sz w:val="28"/>
          <w:szCs w:val="28"/>
        </w:rPr>
        <w:t>ервая основная доработка ППО «АСФК» в части решений налоговых органов).</w:t>
      </w:r>
    </w:p>
    <w:p w:rsidR="00CB36D4" w:rsidRPr="002551F6" w:rsidRDefault="00491BBB"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Издание </w:t>
      </w:r>
      <w:r w:rsidR="00CB36D4" w:rsidRPr="002551F6">
        <w:rPr>
          <w:rFonts w:ascii="Times New Roman" w:hAnsi="Times New Roman"/>
          <w:sz w:val="28"/>
          <w:szCs w:val="28"/>
        </w:rPr>
        <w:t>Поряд</w:t>
      </w:r>
      <w:r w:rsidRPr="002551F6">
        <w:rPr>
          <w:rFonts w:ascii="Times New Roman" w:hAnsi="Times New Roman"/>
          <w:sz w:val="28"/>
          <w:szCs w:val="28"/>
        </w:rPr>
        <w:t>ка</w:t>
      </w:r>
      <w:r w:rsidR="00CB36D4" w:rsidRPr="002551F6">
        <w:rPr>
          <w:rFonts w:ascii="Times New Roman" w:hAnsi="Times New Roman"/>
          <w:sz w:val="28"/>
          <w:szCs w:val="28"/>
        </w:rPr>
        <w:t xml:space="preserve"> работы </w:t>
      </w:r>
      <w:r w:rsidRPr="002551F6">
        <w:rPr>
          <w:rFonts w:ascii="Times New Roman" w:hAnsi="Times New Roman"/>
          <w:sz w:val="28"/>
          <w:szCs w:val="28"/>
        </w:rPr>
        <w:t>ТОФК</w:t>
      </w:r>
      <w:r w:rsidR="00CB36D4" w:rsidRPr="002551F6">
        <w:rPr>
          <w:rFonts w:ascii="Times New Roman" w:hAnsi="Times New Roman"/>
          <w:sz w:val="28"/>
          <w:szCs w:val="28"/>
        </w:rPr>
        <w:t xml:space="preserve"> при органи</w:t>
      </w:r>
      <w:r w:rsidRPr="002551F6">
        <w:rPr>
          <w:rFonts w:ascii="Times New Roman" w:hAnsi="Times New Roman"/>
          <w:sz w:val="28"/>
          <w:szCs w:val="28"/>
        </w:rPr>
        <w:t>зации исполнения Р</w:t>
      </w:r>
      <w:r w:rsidR="00CB36D4" w:rsidRPr="002551F6">
        <w:rPr>
          <w:rFonts w:ascii="Times New Roman" w:hAnsi="Times New Roman"/>
          <w:sz w:val="28"/>
          <w:szCs w:val="28"/>
        </w:rPr>
        <w:t>ешений о взыскании</w:t>
      </w:r>
      <w:r w:rsidR="003F51E1" w:rsidRPr="002551F6">
        <w:rPr>
          <w:rFonts w:ascii="Times New Roman" w:hAnsi="Times New Roman"/>
          <w:sz w:val="28"/>
          <w:szCs w:val="28"/>
        </w:rPr>
        <w:t xml:space="preserve"> </w:t>
      </w:r>
      <w:r w:rsidR="00CB36D4" w:rsidRPr="002551F6">
        <w:rPr>
          <w:rFonts w:ascii="Times New Roman" w:hAnsi="Times New Roman"/>
          <w:sz w:val="28"/>
          <w:szCs w:val="28"/>
        </w:rPr>
        <w:t>планируется в соответствии с новой редакцией Бюджетного кодекса</w:t>
      </w:r>
      <w:r w:rsidRPr="002551F6">
        <w:rPr>
          <w:rFonts w:ascii="Times New Roman" w:hAnsi="Times New Roman"/>
          <w:sz w:val="28"/>
          <w:szCs w:val="28"/>
        </w:rPr>
        <w:t>, в которой</w:t>
      </w:r>
      <w:r w:rsidR="00CB36D4" w:rsidRPr="002551F6">
        <w:rPr>
          <w:rFonts w:ascii="Times New Roman" w:hAnsi="Times New Roman"/>
          <w:sz w:val="28"/>
          <w:szCs w:val="28"/>
        </w:rPr>
        <w:t xml:space="preserve"> будут</w:t>
      </w:r>
      <w:r w:rsidRPr="002551F6">
        <w:rPr>
          <w:rFonts w:ascii="Times New Roman" w:hAnsi="Times New Roman"/>
          <w:sz w:val="28"/>
          <w:szCs w:val="28"/>
        </w:rPr>
        <w:t>,</w:t>
      </w:r>
      <w:r w:rsidR="00CB36D4" w:rsidRPr="002551F6">
        <w:rPr>
          <w:rFonts w:ascii="Times New Roman" w:hAnsi="Times New Roman"/>
          <w:sz w:val="28"/>
          <w:szCs w:val="28"/>
        </w:rPr>
        <w:t xml:space="preserve"> </w:t>
      </w:r>
      <w:r w:rsidRPr="002551F6">
        <w:rPr>
          <w:rFonts w:ascii="Times New Roman" w:hAnsi="Times New Roman"/>
          <w:sz w:val="28"/>
          <w:szCs w:val="28"/>
        </w:rPr>
        <w:t xml:space="preserve">в том числе, </w:t>
      </w:r>
      <w:r w:rsidR="00CB36D4" w:rsidRPr="002551F6">
        <w:rPr>
          <w:rFonts w:ascii="Times New Roman" w:hAnsi="Times New Roman"/>
          <w:sz w:val="28"/>
          <w:szCs w:val="28"/>
        </w:rPr>
        <w:t xml:space="preserve">уточнены положения </w:t>
      </w:r>
      <w:r w:rsidRPr="002551F6">
        <w:rPr>
          <w:rFonts w:ascii="Times New Roman" w:hAnsi="Times New Roman"/>
          <w:sz w:val="28"/>
          <w:szCs w:val="28"/>
        </w:rPr>
        <w:br/>
      </w:r>
      <w:r w:rsidR="00CB36D4" w:rsidRPr="002551F6">
        <w:rPr>
          <w:rFonts w:ascii="Times New Roman" w:hAnsi="Times New Roman"/>
          <w:sz w:val="28"/>
          <w:szCs w:val="28"/>
        </w:rPr>
        <w:t xml:space="preserve">по организации исполнения решений налоговых органов, </w:t>
      </w:r>
      <w:r w:rsidRPr="002551F6">
        <w:rPr>
          <w:rFonts w:ascii="Times New Roman" w:hAnsi="Times New Roman"/>
          <w:sz w:val="28"/>
          <w:szCs w:val="28"/>
        </w:rPr>
        <w:t>а также включены положения, касающиеся оснований</w:t>
      </w:r>
      <w:r w:rsidR="00CB36D4" w:rsidRPr="002551F6">
        <w:rPr>
          <w:rFonts w:ascii="Times New Roman" w:hAnsi="Times New Roman"/>
          <w:sz w:val="28"/>
          <w:szCs w:val="28"/>
        </w:rPr>
        <w:t xml:space="preserve"> возврата. </w:t>
      </w:r>
    </w:p>
    <w:p w:rsidR="00CB36D4" w:rsidRPr="002551F6" w:rsidRDefault="00491BBB"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Однако</w:t>
      </w:r>
      <w:r w:rsidR="00CB36D4" w:rsidRPr="002551F6">
        <w:rPr>
          <w:rFonts w:ascii="Times New Roman" w:hAnsi="Times New Roman"/>
          <w:sz w:val="28"/>
          <w:szCs w:val="28"/>
        </w:rPr>
        <w:t xml:space="preserve"> уже в 2015 году </w:t>
      </w:r>
      <w:r w:rsidRPr="002551F6">
        <w:rPr>
          <w:rFonts w:ascii="Times New Roman" w:hAnsi="Times New Roman"/>
          <w:sz w:val="28"/>
          <w:szCs w:val="28"/>
        </w:rPr>
        <w:t>Федеральное казначейство</w:t>
      </w:r>
      <w:r w:rsidR="00CB36D4" w:rsidRPr="002551F6">
        <w:rPr>
          <w:rFonts w:ascii="Times New Roman" w:hAnsi="Times New Roman"/>
          <w:sz w:val="28"/>
          <w:szCs w:val="28"/>
        </w:rPr>
        <w:t xml:space="preserve"> приступило </w:t>
      </w:r>
      <w:r w:rsidRPr="002551F6">
        <w:rPr>
          <w:rFonts w:ascii="Times New Roman" w:hAnsi="Times New Roman"/>
          <w:sz w:val="28"/>
          <w:szCs w:val="28"/>
        </w:rPr>
        <w:br/>
      </w:r>
      <w:r w:rsidR="00CB36D4" w:rsidRPr="002551F6">
        <w:rPr>
          <w:rFonts w:ascii="Times New Roman" w:hAnsi="Times New Roman"/>
          <w:sz w:val="28"/>
          <w:szCs w:val="28"/>
        </w:rPr>
        <w:t xml:space="preserve">к разработке </w:t>
      </w:r>
      <w:r w:rsidRPr="002551F6">
        <w:rPr>
          <w:rFonts w:ascii="Times New Roman" w:hAnsi="Times New Roman"/>
          <w:sz w:val="28"/>
          <w:szCs w:val="28"/>
        </w:rPr>
        <w:t>указанного п</w:t>
      </w:r>
      <w:r w:rsidR="00CB36D4" w:rsidRPr="002551F6">
        <w:rPr>
          <w:rFonts w:ascii="Times New Roman" w:hAnsi="Times New Roman"/>
          <w:sz w:val="28"/>
          <w:szCs w:val="28"/>
        </w:rPr>
        <w:t xml:space="preserve">орядка в соответствии с проектом </w:t>
      </w:r>
      <w:r w:rsidRPr="002551F6">
        <w:rPr>
          <w:rFonts w:ascii="Times New Roman" w:hAnsi="Times New Roman"/>
          <w:sz w:val="28"/>
          <w:szCs w:val="28"/>
        </w:rPr>
        <w:t xml:space="preserve">новой </w:t>
      </w:r>
      <w:r w:rsidR="00CB36D4" w:rsidRPr="002551F6">
        <w:rPr>
          <w:rFonts w:ascii="Times New Roman" w:hAnsi="Times New Roman"/>
          <w:sz w:val="28"/>
          <w:szCs w:val="28"/>
        </w:rPr>
        <w:t>редакции Бюджетного кодекса.</w:t>
      </w:r>
      <w:r w:rsidR="003F51E1" w:rsidRPr="002551F6">
        <w:rPr>
          <w:rFonts w:ascii="Times New Roman" w:hAnsi="Times New Roman"/>
          <w:sz w:val="28"/>
          <w:szCs w:val="28"/>
        </w:rPr>
        <w:t xml:space="preserve"> </w:t>
      </w:r>
      <w:r w:rsidR="00CB36D4" w:rsidRPr="002551F6">
        <w:rPr>
          <w:rFonts w:ascii="Times New Roman" w:hAnsi="Times New Roman"/>
          <w:sz w:val="28"/>
          <w:szCs w:val="28"/>
        </w:rPr>
        <w:t>К указанной ра</w:t>
      </w:r>
      <w:r w:rsidR="002E0CD3" w:rsidRPr="002551F6">
        <w:rPr>
          <w:rFonts w:ascii="Times New Roman" w:hAnsi="Times New Roman"/>
          <w:sz w:val="28"/>
          <w:szCs w:val="28"/>
        </w:rPr>
        <w:t xml:space="preserve">боте были привлечены: УФК </w:t>
      </w:r>
      <w:r w:rsidR="002E0CD3" w:rsidRPr="002551F6">
        <w:rPr>
          <w:rFonts w:ascii="Times New Roman" w:hAnsi="Times New Roman"/>
          <w:sz w:val="28"/>
          <w:szCs w:val="28"/>
        </w:rPr>
        <w:br/>
      </w:r>
      <w:r w:rsidR="002E0CD3" w:rsidRPr="002551F6">
        <w:rPr>
          <w:rFonts w:ascii="Times New Roman" w:hAnsi="Times New Roman"/>
          <w:sz w:val="28"/>
          <w:szCs w:val="28"/>
        </w:rPr>
        <w:lastRenderedPageBreak/>
        <w:t>по г. </w:t>
      </w:r>
      <w:r w:rsidR="00CB36D4" w:rsidRPr="002551F6">
        <w:rPr>
          <w:rFonts w:ascii="Times New Roman" w:hAnsi="Times New Roman"/>
          <w:sz w:val="28"/>
          <w:szCs w:val="28"/>
        </w:rPr>
        <w:t xml:space="preserve">Санкт-Петербургу, УФК по Архангельской области и Ненецкому автономному округу, УФК по Республике Башкортостан. </w:t>
      </w:r>
    </w:p>
    <w:p w:rsidR="00CB36D4" w:rsidRPr="002551F6" w:rsidRDefault="00CB36D4" w:rsidP="00A13AF1">
      <w:pPr>
        <w:pStyle w:val="ConsPlusNonformat"/>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Приказом</w:t>
      </w:r>
      <w:r w:rsidR="003F51E1" w:rsidRPr="002551F6">
        <w:rPr>
          <w:rFonts w:ascii="Times New Roman" w:hAnsi="Times New Roman" w:cs="Times New Roman"/>
          <w:sz w:val="28"/>
          <w:szCs w:val="28"/>
        </w:rPr>
        <w:t xml:space="preserve"> </w:t>
      </w:r>
      <w:r w:rsidRPr="002551F6">
        <w:rPr>
          <w:rFonts w:ascii="Times New Roman" w:hAnsi="Times New Roman" w:cs="Times New Roman"/>
          <w:sz w:val="28"/>
          <w:szCs w:val="28"/>
        </w:rPr>
        <w:t>Федеральной налоговой службы</w:t>
      </w:r>
      <w:r w:rsidR="002E0CD3" w:rsidRPr="002551F6">
        <w:rPr>
          <w:rFonts w:ascii="Times New Roman" w:hAnsi="Times New Roman" w:cs="Times New Roman"/>
          <w:sz w:val="28"/>
          <w:szCs w:val="28"/>
        </w:rPr>
        <w:t xml:space="preserve"> от 14 июля 2015 г. № ММВ-7-8/284»</w:t>
      </w:r>
      <w:r w:rsidRPr="002551F6">
        <w:rPr>
          <w:rFonts w:ascii="Times New Roman" w:hAnsi="Times New Roman" w:cs="Times New Roman"/>
          <w:sz w:val="28"/>
          <w:szCs w:val="28"/>
        </w:rPr>
        <w:t xml:space="preserve"> «О внесении изменений в приказ Ф</w:t>
      </w:r>
      <w:r w:rsidR="002E0CD3" w:rsidRPr="002551F6">
        <w:rPr>
          <w:rFonts w:ascii="Times New Roman" w:hAnsi="Times New Roman" w:cs="Times New Roman"/>
          <w:sz w:val="28"/>
          <w:szCs w:val="28"/>
        </w:rPr>
        <w:t xml:space="preserve">едеральной налоговой службы от </w:t>
      </w:r>
      <w:r w:rsidRPr="002551F6">
        <w:rPr>
          <w:rFonts w:ascii="Times New Roman" w:hAnsi="Times New Roman" w:cs="Times New Roman"/>
          <w:sz w:val="28"/>
          <w:szCs w:val="28"/>
        </w:rPr>
        <w:t>3</w:t>
      </w:r>
      <w:r w:rsidR="002E0CD3" w:rsidRPr="002551F6">
        <w:rPr>
          <w:rFonts w:ascii="Times New Roman" w:hAnsi="Times New Roman" w:cs="Times New Roman"/>
          <w:sz w:val="28"/>
          <w:szCs w:val="28"/>
        </w:rPr>
        <w:t xml:space="preserve"> октября </w:t>
      </w:r>
      <w:r w:rsidRPr="002551F6">
        <w:rPr>
          <w:rFonts w:ascii="Times New Roman" w:hAnsi="Times New Roman" w:cs="Times New Roman"/>
          <w:sz w:val="28"/>
          <w:szCs w:val="28"/>
        </w:rPr>
        <w:t>2012</w:t>
      </w:r>
      <w:r w:rsidR="002E0CD3" w:rsidRPr="002551F6">
        <w:rPr>
          <w:rFonts w:ascii="Times New Roman" w:hAnsi="Times New Roman" w:cs="Times New Roman"/>
          <w:sz w:val="28"/>
          <w:szCs w:val="28"/>
        </w:rPr>
        <w:t> г. № </w:t>
      </w:r>
      <w:r w:rsidRPr="002551F6">
        <w:rPr>
          <w:rFonts w:ascii="Times New Roman" w:hAnsi="Times New Roman" w:cs="Times New Roman"/>
          <w:sz w:val="28"/>
          <w:szCs w:val="28"/>
        </w:rPr>
        <w:t xml:space="preserve">ММВ-7-8/662@», </w:t>
      </w:r>
      <w:r w:rsidR="002E0CD3" w:rsidRPr="002551F6">
        <w:rPr>
          <w:rFonts w:ascii="Times New Roman" w:hAnsi="Times New Roman" w:cs="Times New Roman"/>
          <w:sz w:val="28"/>
          <w:szCs w:val="28"/>
        </w:rPr>
        <w:t>соответствующий</w:t>
      </w:r>
      <w:r w:rsidRPr="002551F6">
        <w:rPr>
          <w:rFonts w:ascii="Times New Roman" w:hAnsi="Times New Roman" w:cs="Times New Roman"/>
          <w:sz w:val="28"/>
          <w:szCs w:val="28"/>
        </w:rPr>
        <w:t xml:space="preserve"> приказ ФНС </w:t>
      </w:r>
      <w:r w:rsidR="002E0CD3" w:rsidRPr="002551F6">
        <w:rPr>
          <w:rFonts w:ascii="Times New Roman" w:hAnsi="Times New Roman" w:cs="Times New Roman"/>
          <w:sz w:val="28"/>
          <w:szCs w:val="28"/>
        </w:rPr>
        <w:t xml:space="preserve">России </w:t>
      </w:r>
      <w:r w:rsidRPr="002551F6">
        <w:rPr>
          <w:rFonts w:ascii="Times New Roman" w:hAnsi="Times New Roman" w:cs="Times New Roman"/>
          <w:sz w:val="28"/>
          <w:szCs w:val="28"/>
        </w:rPr>
        <w:t>дополне</w:t>
      </w:r>
      <w:r w:rsidR="002E0CD3" w:rsidRPr="002551F6">
        <w:rPr>
          <w:rFonts w:ascii="Times New Roman" w:hAnsi="Times New Roman" w:cs="Times New Roman"/>
          <w:sz w:val="28"/>
          <w:szCs w:val="28"/>
        </w:rPr>
        <w:t>н приложением № </w:t>
      </w:r>
      <w:r w:rsidRPr="002551F6">
        <w:rPr>
          <w:rFonts w:ascii="Times New Roman" w:hAnsi="Times New Roman" w:cs="Times New Roman"/>
          <w:sz w:val="28"/>
          <w:szCs w:val="28"/>
        </w:rPr>
        <w:t>12, устанавливающим форму Решения о взыскании налога, сбора, пени, штрафа, процентов за счет денежных средств, отраженных на лицевых счетах налогоплательщика (плательщика сбора, налогового агента).</w:t>
      </w:r>
    </w:p>
    <w:p w:rsidR="00CB36D4" w:rsidRPr="002551F6" w:rsidRDefault="00CB36D4" w:rsidP="00A13AF1">
      <w:pPr>
        <w:autoSpaceDE w:val="0"/>
        <w:autoSpaceDN w:val="0"/>
        <w:adjustRightInd w:val="0"/>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 xml:space="preserve">Федеральным казначейством разработан </w:t>
      </w:r>
      <w:r w:rsidR="002E0CD3" w:rsidRPr="002551F6">
        <w:rPr>
          <w:rFonts w:ascii="Times New Roman" w:hAnsi="Times New Roman"/>
          <w:sz w:val="28"/>
          <w:szCs w:val="28"/>
        </w:rPr>
        <w:t xml:space="preserve">также </w:t>
      </w:r>
      <w:r w:rsidRPr="002551F6">
        <w:rPr>
          <w:rFonts w:ascii="Times New Roman" w:hAnsi="Times New Roman"/>
          <w:sz w:val="28"/>
          <w:szCs w:val="28"/>
        </w:rPr>
        <w:t xml:space="preserve">проект приказа </w:t>
      </w:r>
      <w:r w:rsidR="002E0CD3" w:rsidRPr="002551F6">
        <w:rPr>
          <w:rFonts w:ascii="Times New Roman" w:hAnsi="Times New Roman"/>
          <w:sz w:val="28"/>
          <w:szCs w:val="28"/>
        </w:rPr>
        <w:br/>
      </w:r>
      <w:r w:rsidRPr="002551F6">
        <w:rPr>
          <w:rFonts w:ascii="Times New Roman" w:hAnsi="Times New Roman"/>
          <w:sz w:val="28"/>
          <w:szCs w:val="28"/>
        </w:rPr>
        <w:t xml:space="preserve">об утверждении формы, форматов и порядка направления уведомления </w:t>
      </w:r>
      <w:r w:rsidR="002E0CD3" w:rsidRPr="002551F6">
        <w:rPr>
          <w:rFonts w:ascii="Times New Roman" w:hAnsi="Times New Roman"/>
          <w:sz w:val="28"/>
          <w:szCs w:val="28"/>
        </w:rPr>
        <w:br/>
        <w:t xml:space="preserve">в адрес налоговых органов </w:t>
      </w:r>
      <w:r w:rsidRPr="002551F6">
        <w:rPr>
          <w:rFonts w:ascii="Times New Roman" w:hAnsi="Times New Roman"/>
          <w:sz w:val="28"/>
          <w:szCs w:val="28"/>
        </w:rPr>
        <w:t>о неисполнении решения о взыскании за счет денежных средств, отраженных на лицевых счетах налогоплательщика (налогового агента) органами, осуществляющими открытие и ведение лицевых счетов в соответствии с бюджетным законод</w:t>
      </w:r>
      <w:r w:rsidR="002E0CD3" w:rsidRPr="002551F6">
        <w:rPr>
          <w:rFonts w:ascii="Times New Roman" w:hAnsi="Times New Roman"/>
          <w:sz w:val="28"/>
          <w:szCs w:val="28"/>
        </w:rPr>
        <w:t>ательством Российской Федерации</w:t>
      </w:r>
      <w:r w:rsidRPr="002551F6">
        <w:rPr>
          <w:rFonts w:ascii="Times New Roman" w:hAnsi="Times New Roman"/>
          <w:sz w:val="28"/>
          <w:szCs w:val="28"/>
        </w:rPr>
        <w:t>.</w:t>
      </w:r>
    </w:p>
    <w:p w:rsidR="00CB36D4" w:rsidRPr="002551F6" w:rsidRDefault="00CB36D4"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Внесены изменения в </w:t>
      </w:r>
      <w:r w:rsidR="00EC07FE" w:rsidRPr="002551F6">
        <w:rPr>
          <w:rFonts w:ascii="Times New Roman" w:hAnsi="Times New Roman"/>
          <w:sz w:val="28"/>
          <w:szCs w:val="28"/>
        </w:rPr>
        <w:t xml:space="preserve">ряд </w:t>
      </w:r>
      <w:r w:rsidRPr="002551F6">
        <w:rPr>
          <w:rFonts w:ascii="Times New Roman" w:hAnsi="Times New Roman"/>
          <w:sz w:val="28"/>
          <w:szCs w:val="28"/>
        </w:rPr>
        <w:t>действующи</w:t>
      </w:r>
      <w:r w:rsidR="00EC07FE" w:rsidRPr="002551F6">
        <w:rPr>
          <w:rFonts w:ascii="Times New Roman" w:hAnsi="Times New Roman"/>
          <w:sz w:val="28"/>
          <w:szCs w:val="28"/>
        </w:rPr>
        <w:t>х</w:t>
      </w:r>
      <w:r w:rsidRPr="002551F6">
        <w:rPr>
          <w:rFonts w:ascii="Times New Roman" w:hAnsi="Times New Roman"/>
          <w:sz w:val="28"/>
          <w:szCs w:val="28"/>
        </w:rPr>
        <w:t xml:space="preserve"> прик</w:t>
      </w:r>
      <w:r w:rsidR="00EC07FE" w:rsidRPr="002551F6">
        <w:rPr>
          <w:rFonts w:ascii="Times New Roman" w:hAnsi="Times New Roman"/>
          <w:sz w:val="28"/>
          <w:szCs w:val="28"/>
        </w:rPr>
        <w:t>азов</w:t>
      </w:r>
      <w:r w:rsidRPr="002551F6">
        <w:rPr>
          <w:rFonts w:ascii="Times New Roman" w:hAnsi="Times New Roman"/>
          <w:sz w:val="28"/>
          <w:szCs w:val="28"/>
        </w:rPr>
        <w:t xml:space="preserve"> Федерального казначейства в части решений налоговых органов: </w:t>
      </w:r>
    </w:p>
    <w:p w:rsidR="00CB36D4" w:rsidRPr="002551F6" w:rsidRDefault="00EC07FE"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от 26</w:t>
      </w:r>
      <w:r w:rsidRPr="002551F6">
        <w:rPr>
          <w:rFonts w:ascii="Times New Roman" w:hAnsi="Times New Roman"/>
          <w:sz w:val="28"/>
          <w:szCs w:val="28"/>
        </w:rPr>
        <w:t xml:space="preserve"> ноября </w:t>
      </w:r>
      <w:r w:rsidR="00CB36D4" w:rsidRPr="002551F6">
        <w:rPr>
          <w:rFonts w:ascii="Times New Roman" w:hAnsi="Times New Roman"/>
          <w:sz w:val="28"/>
          <w:szCs w:val="28"/>
        </w:rPr>
        <w:t>2014</w:t>
      </w:r>
      <w:r w:rsidRPr="002551F6">
        <w:rPr>
          <w:rFonts w:ascii="Times New Roman" w:hAnsi="Times New Roman"/>
          <w:sz w:val="28"/>
          <w:szCs w:val="28"/>
        </w:rPr>
        <w:t> г. № </w:t>
      </w:r>
      <w:r w:rsidR="00CB36D4" w:rsidRPr="002551F6">
        <w:rPr>
          <w:rFonts w:ascii="Times New Roman" w:hAnsi="Times New Roman"/>
          <w:sz w:val="28"/>
          <w:szCs w:val="28"/>
        </w:rPr>
        <w:t>289 «Об утверждении Типовой программы проведения проверки Межрегионального операционного управления Федерального казначейства»;</w:t>
      </w:r>
    </w:p>
    <w:p w:rsidR="00CB36D4" w:rsidRPr="002551F6" w:rsidRDefault="00EC07FE" w:rsidP="00A13AF1">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от 26</w:t>
      </w:r>
      <w:r w:rsidRPr="002551F6">
        <w:rPr>
          <w:rFonts w:ascii="Times New Roman" w:hAnsi="Times New Roman"/>
          <w:sz w:val="28"/>
          <w:szCs w:val="28"/>
        </w:rPr>
        <w:t xml:space="preserve"> ноября </w:t>
      </w:r>
      <w:r w:rsidR="00CB36D4" w:rsidRPr="002551F6">
        <w:rPr>
          <w:rFonts w:ascii="Times New Roman" w:hAnsi="Times New Roman"/>
          <w:sz w:val="28"/>
          <w:szCs w:val="28"/>
        </w:rPr>
        <w:t>2014</w:t>
      </w:r>
      <w:r w:rsidRPr="002551F6">
        <w:rPr>
          <w:rFonts w:ascii="Times New Roman" w:hAnsi="Times New Roman"/>
          <w:sz w:val="28"/>
          <w:szCs w:val="28"/>
        </w:rPr>
        <w:t> г.</w:t>
      </w:r>
      <w:r w:rsidR="00752E46" w:rsidRPr="002551F6">
        <w:rPr>
          <w:rFonts w:ascii="Times New Roman" w:hAnsi="Times New Roman"/>
          <w:sz w:val="28"/>
          <w:szCs w:val="28"/>
        </w:rPr>
        <w:t xml:space="preserve"> № </w:t>
      </w:r>
      <w:r w:rsidR="00CB36D4" w:rsidRPr="002551F6">
        <w:rPr>
          <w:rFonts w:ascii="Times New Roman" w:hAnsi="Times New Roman"/>
          <w:sz w:val="28"/>
          <w:szCs w:val="28"/>
        </w:rPr>
        <w:t xml:space="preserve">291 «Об утверждении Типовой программы проведения проверки управления Федерального казначейства по субъекту Российской Федерации (субъектам Российской Федерации, находящимся </w:t>
      </w:r>
      <w:r w:rsidR="00752E46" w:rsidRPr="002551F6">
        <w:rPr>
          <w:rFonts w:ascii="Times New Roman" w:hAnsi="Times New Roman"/>
          <w:sz w:val="28"/>
          <w:szCs w:val="28"/>
        </w:rPr>
        <w:br/>
      </w:r>
      <w:r w:rsidR="00CB36D4" w:rsidRPr="002551F6">
        <w:rPr>
          <w:rFonts w:ascii="Times New Roman" w:hAnsi="Times New Roman"/>
          <w:sz w:val="28"/>
          <w:szCs w:val="28"/>
        </w:rPr>
        <w:t>в границах федерального округа)»;</w:t>
      </w:r>
    </w:p>
    <w:p w:rsidR="00CB36D4" w:rsidRPr="002551F6" w:rsidRDefault="00752E46" w:rsidP="00752E46">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от 22</w:t>
      </w:r>
      <w:r w:rsidRPr="002551F6">
        <w:rPr>
          <w:rFonts w:ascii="Times New Roman" w:hAnsi="Times New Roman"/>
          <w:sz w:val="28"/>
          <w:szCs w:val="28"/>
        </w:rPr>
        <w:t xml:space="preserve"> января </w:t>
      </w:r>
      <w:r w:rsidR="00CB36D4" w:rsidRPr="002551F6">
        <w:rPr>
          <w:rFonts w:ascii="Times New Roman" w:hAnsi="Times New Roman"/>
          <w:sz w:val="28"/>
          <w:szCs w:val="28"/>
        </w:rPr>
        <w:t>2013</w:t>
      </w:r>
      <w:r w:rsidRPr="002551F6">
        <w:rPr>
          <w:rFonts w:ascii="Times New Roman" w:hAnsi="Times New Roman"/>
          <w:sz w:val="28"/>
          <w:szCs w:val="28"/>
        </w:rPr>
        <w:t> г. № </w:t>
      </w:r>
      <w:r w:rsidR="00CB36D4" w:rsidRPr="002551F6">
        <w:rPr>
          <w:rFonts w:ascii="Times New Roman" w:hAnsi="Times New Roman"/>
          <w:sz w:val="28"/>
          <w:szCs w:val="28"/>
        </w:rPr>
        <w:t xml:space="preserve">5 «Об утверждении Типового положения </w:t>
      </w:r>
      <w:r w:rsidRPr="002551F6">
        <w:rPr>
          <w:rFonts w:ascii="Times New Roman" w:hAnsi="Times New Roman"/>
          <w:sz w:val="28"/>
          <w:szCs w:val="28"/>
        </w:rPr>
        <w:br/>
      </w:r>
      <w:r w:rsidR="00CB36D4" w:rsidRPr="002551F6">
        <w:rPr>
          <w:rFonts w:ascii="Times New Roman" w:hAnsi="Times New Roman"/>
          <w:sz w:val="28"/>
          <w:szCs w:val="28"/>
        </w:rPr>
        <w:t>о юридическом отделе территориального органа Федерального казначейства и Схемы рассмотрения Юридическим управлением Федерального казначейства кандидатур на должность начальника юридического отдела территориального органа Федерального казначейства и юридического отдела Федерального казенного учреждения «Центр по обеспечению деятельности Казначейства России»;</w:t>
      </w:r>
    </w:p>
    <w:p w:rsidR="00CB36D4" w:rsidRPr="002551F6" w:rsidRDefault="00752E46" w:rsidP="00752E46">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от 17</w:t>
      </w:r>
      <w:r w:rsidRPr="002551F6">
        <w:rPr>
          <w:rFonts w:ascii="Times New Roman" w:hAnsi="Times New Roman"/>
          <w:sz w:val="28"/>
          <w:szCs w:val="28"/>
        </w:rPr>
        <w:t xml:space="preserve"> декабря </w:t>
      </w:r>
      <w:r w:rsidR="00CB36D4" w:rsidRPr="002551F6">
        <w:rPr>
          <w:rFonts w:ascii="Times New Roman" w:hAnsi="Times New Roman"/>
          <w:sz w:val="28"/>
          <w:szCs w:val="28"/>
        </w:rPr>
        <w:t>2013</w:t>
      </w:r>
      <w:r w:rsidRPr="002551F6">
        <w:rPr>
          <w:rFonts w:ascii="Times New Roman" w:hAnsi="Times New Roman"/>
          <w:sz w:val="28"/>
          <w:szCs w:val="28"/>
        </w:rPr>
        <w:t> г. № </w:t>
      </w:r>
      <w:r w:rsidR="00CB36D4" w:rsidRPr="002551F6">
        <w:rPr>
          <w:rFonts w:ascii="Times New Roman" w:hAnsi="Times New Roman"/>
          <w:sz w:val="28"/>
          <w:szCs w:val="28"/>
        </w:rPr>
        <w:t>297 «О порядке проведения правовой экспертизы документов, поступающих в юридический отдел территориального органа Федерального казначейства»;</w:t>
      </w:r>
    </w:p>
    <w:p w:rsidR="00CB36D4" w:rsidRPr="002551F6" w:rsidRDefault="00752E46" w:rsidP="00752E46">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от 31</w:t>
      </w:r>
      <w:r w:rsidRPr="002551F6">
        <w:rPr>
          <w:rFonts w:ascii="Times New Roman" w:hAnsi="Times New Roman"/>
          <w:sz w:val="28"/>
          <w:szCs w:val="28"/>
        </w:rPr>
        <w:t xml:space="preserve"> июля </w:t>
      </w:r>
      <w:r w:rsidR="00CB36D4" w:rsidRPr="002551F6">
        <w:rPr>
          <w:rFonts w:ascii="Times New Roman" w:hAnsi="Times New Roman"/>
          <w:sz w:val="28"/>
          <w:szCs w:val="28"/>
        </w:rPr>
        <w:t>2015</w:t>
      </w:r>
      <w:r w:rsidRPr="002551F6">
        <w:rPr>
          <w:rFonts w:ascii="Times New Roman" w:hAnsi="Times New Roman"/>
          <w:sz w:val="28"/>
          <w:szCs w:val="28"/>
        </w:rPr>
        <w:t> г. № </w:t>
      </w:r>
      <w:r w:rsidR="00CB36D4" w:rsidRPr="002551F6">
        <w:rPr>
          <w:rFonts w:ascii="Times New Roman" w:hAnsi="Times New Roman"/>
          <w:sz w:val="28"/>
          <w:szCs w:val="28"/>
        </w:rPr>
        <w:t>198 «Об утверждении Порядка представления информации об исполнительных документах и решениях налоговых органов и мониторинге исполнительных документов и решений налоговых органов, поступающих в органы Федерального казначейства»,</w:t>
      </w:r>
      <w:r w:rsidR="003F51E1" w:rsidRPr="002551F6">
        <w:rPr>
          <w:rFonts w:ascii="Times New Roman" w:hAnsi="Times New Roman"/>
          <w:sz w:val="28"/>
          <w:szCs w:val="28"/>
        </w:rPr>
        <w:t xml:space="preserve"> </w:t>
      </w:r>
      <w:r w:rsidR="00CB36D4" w:rsidRPr="002551F6">
        <w:rPr>
          <w:rFonts w:ascii="Times New Roman" w:hAnsi="Times New Roman"/>
          <w:sz w:val="28"/>
          <w:szCs w:val="28"/>
        </w:rPr>
        <w:t xml:space="preserve">в соответствии </w:t>
      </w:r>
      <w:r w:rsidRPr="002551F6">
        <w:rPr>
          <w:rFonts w:ascii="Times New Roman" w:hAnsi="Times New Roman"/>
          <w:sz w:val="28"/>
          <w:szCs w:val="28"/>
        </w:rPr>
        <w:br/>
      </w:r>
      <w:r w:rsidR="00CB36D4" w:rsidRPr="002551F6">
        <w:rPr>
          <w:rFonts w:ascii="Times New Roman" w:hAnsi="Times New Roman"/>
          <w:sz w:val="28"/>
          <w:szCs w:val="28"/>
        </w:rPr>
        <w:t xml:space="preserve">с которым с 1 января 2016 года </w:t>
      </w:r>
      <w:r w:rsidRPr="002551F6">
        <w:rPr>
          <w:rFonts w:ascii="Times New Roman" w:hAnsi="Times New Roman"/>
          <w:sz w:val="28"/>
          <w:szCs w:val="28"/>
        </w:rPr>
        <w:t xml:space="preserve">утрачивает силу </w:t>
      </w:r>
      <w:r w:rsidR="00CB36D4" w:rsidRPr="002551F6">
        <w:rPr>
          <w:rFonts w:ascii="Times New Roman" w:hAnsi="Times New Roman"/>
          <w:sz w:val="28"/>
          <w:szCs w:val="28"/>
        </w:rPr>
        <w:t xml:space="preserve">приказ Федерального </w:t>
      </w:r>
      <w:r w:rsidR="00CB36D4" w:rsidRPr="002551F6">
        <w:rPr>
          <w:rFonts w:ascii="Times New Roman" w:hAnsi="Times New Roman"/>
          <w:sz w:val="28"/>
          <w:szCs w:val="28"/>
        </w:rPr>
        <w:lastRenderedPageBreak/>
        <w:t>казначейства от 30</w:t>
      </w:r>
      <w:r w:rsidRPr="002551F6">
        <w:rPr>
          <w:rFonts w:ascii="Times New Roman" w:hAnsi="Times New Roman"/>
          <w:sz w:val="28"/>
          <w:szCs w:val="28"/>
        </w:rPr>
        <w:t xml:space="preserve"> марта </w:t>
      </w:r>
      <w:r w:rsidR="00CB36D4" w:rsidRPr="002551F6">
        <w:rPr>
          <w:rFonts w:ascii="Times New Roman" w:hAnsi="Times New Roman"/>
          <w:sz w:val="28"/>
          <w:szCs w:val="28"/>
        </w:rPr>
        <w:t>2012</w:t>
      </w:r>
      <w:r w:rsidRPr="002551F6">
        <w:rPr>
          <w:rFonts w:ascii="Times New Roman" w:hAnsi="Times New Roman"/>
          <w:sz w:val="28"/>
          <w:szCs w:val="28"/>
        </w:rPr>
        <w:t> г. № </w:t>
      </w:r>
      <w:r w:rsidR="00CB36D4" w:rsidRPr="002551F6">
        <w:rPr>
          <w:rFonts w:ascii="Times New Roman" w:hAnsi="Times New Roman"/>
          <w:sz w:val="28"/>
          <w:szCs w:val="28"/>
        </w:rPr>
        <w:t>127 «О мониторинге исполнительных документов, поступающих в органы Федерального казначейства»</w:t>
      </w:r>
      <w:r w:rsidRPr="002551F6">
        <w:rPr>
          <w:rFonts w:ascii="Times New Roman" w:hAnsi="Times New Roman"/>
          <w:sz w:val="28"/>
          <w:szCs w:val="28"/>
        </w:rPr>
        <w:t>.</w:t>
      </w:r>
    </w:p>
    <w:p w:rsidR="00E36390" w:rsidRPr="002551F6" w:rsidRDefault="00E36390" w:rsidP="00E36390">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Органами Федерального казначейства, являющимися пилотными (УФК по Республике Карелия, по Ставропольскому краю, по Саратовской области, Алтайскому краю, по Сахалинской области, по Волгоградской области, по Московской области, по г. Москве, МОУ ФК), на регулярной основе направлялись предложения по совершенствованию организации исполнения решений о взыскании, а также осуществлялось взаимодействие с ФНС России и Минфином России по неурегулированным вопросам. </w:t>
      </w:r>
      <w:r w:rsidRPr="002551F6">
        <w:rPr>
          <w:rFonts w:ascii="Times New Roman" w:hAnsi="Times New Roman"/>
          <w:sz w:val="28"/>
          <w:szCs w:val="28"/>
        </w:rPr>
        <w:br/>
        <w:t>В частности, были разъяснены отдельные вопросы, возникающие при организации исполнения решений о взыскании, а также доработаны некоторые нормы главы 24.1 Бюджетного кодекса, подлежащие отражению в новой редакции Бюджетного кодекса.</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 </w:t>
      </w:r>
      <w:r w:rsidR="000E5F35">
        <w:rPr>
          <w:rFonts w:ascii="Times New Roman" w:hAnsi="Times New Roman"/>
          <w:sz w:val="28"/>
          <w:szCs w:val="28"/>
        </w:rPr>
        <w:t>итогам</w:t>
      </w:r>
      <w:r w:rsidRPr="002551F6">
        <w:rPr>
          <w:rFonts w:ascii="Times New Roman" w:hAnsi="Times New Roman"/>
          <w:sz w:val="28"/>
          <w:szCs w:val="28"/>
        </w:rPr>
        <w:t xml:space="preserve"> 2015 года в органы Федерального казначейства поступило </w:t>
      </w:r>
      <w:r w:rsidR="000E5F35">
        <w:rPr>
          <w:rFonts w:ascii="Times New Roman" w:hAnsi="Times New Roman"/>
          <w:sz w:val="28"/>
          <w:szCs w:val="28"/>
        </w:rPr>
        <w:t>75 207</w:t>
      </w:r>
      <w:r w:rsidRPr="002551F6">
        <w:rPr>
          <w:rFonts w:ascii="Times New Roman" w:hAnsi="Times New Roman"/>
          <w:sz w:val="28"/>
          <w:szCs w:val="28"/>
        </w:rPr>
        <w:t xml:space="preserve"> решений налоговых органов на сумму </w:t>
      </w:r>
      <w:r w:rsidR="000E5F35" w:rsidRPr="001C56FA">
        <w:rPr>
          <w:rFonts w:ascii="Times New Roman" w:hAnsi="Times New Roman"/>
          <w:sz w:val="28"/>
          <w:szCs w:val="28"/>
        </w:rPr>
        <w:t>2</w:t>
      </w:r>
      <w:r w:rsidR="000E5F35">
        <w:rPr>
          <w:rFonts w:ascii="Times New Roman" w:hAnsi="Times New Roman"/>
          <w:sz w:val="28"/>
          <w:szCs w:val="28"/>
        </w:rPr>
        <w:t> </w:t>
      </w:r>
      <w:r w:rsidR="000E5F35" w:rsidRPr="001C56FA">
        <w:rPr>
          <w:rFonts w:ascii="Times New Roman" w:hAnsi="Times New Roman"/>
          <w:sz w:val="28"/>
          <w:szCs w:val="28"/>
        </w:rPr>
        <w:t>020</w:t>
      </w:r>
      <w:r w:rsidR="000E5F35">
        <w:rPr>
          <w:rFonts w:ascii="Times New Roman" w:hAnsi="Times New Roman"/>
          <w:sz w:val="28"/>
          <w:szCs w:val="28"/>
        </w:rPr>
        <w:t> </w:t>
      </w:r>
      <w:r w:rsidR="000E5F35" w:rsidRPr="001C56FA">
        <w:rPr>
          <w:rFonts w:ascii="Times New Roman" w:hAnsi="Times New Roman"/>
          <w:sz w:val="28"/>
          <w:szCs w:val="28"/>
        </w:rPr>
        <w:t>537</w:t>
      </w:r>
      <w:r w:rsidR="000E5F35">
        <w:rPr>
          <w:rFonts w:ascii="Times New Roman" w:hAnsi="Times New Roman"/>
          <w:sz w:val="28"/>
          <w:szCs w:val="28"/>
        </w:rPr>
        <w:t xml:space="preserve"> 810 </w:t>
      </w:r>
      <w:r w:rsidRPr="002551F6">
        <w:rPr>
          <w:rFonts w:ascii="Times New Roman" w:hAnsi="Times New Roman"/>
          <w:sz w:val="28"/>
          <w:szCs w:val="28"/>
        </w:rPr>
        <w:t>рублей.</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Решений налоговых органов, предусматривающих обращение взыскания на средства казенных учреждений, </w:t>
      </w:r>
      <w:r w:rsidR="009A1D5E">
        <w:rPr>
          <w:rFonts w:ascii="Times New Roman" w:hAnsi="Times New Roman"/>
          <w:sz w:val="28"/>
          <w:szCs w:val="28"/>
        </w:rPr>
        <w:t>37</w:t>
      </w:r>
      <w:r w:rsidRPr="002551F6">
        <w:rPr>
          <w:rFonts w:ascii="Times New Roman" w:hAnsi="Times New Roman"/>
          <w:sz w:val="28"/>
          <w:szCs w:val="28"/>
        </w:rPr>
        <w:t> </w:t>
      </w:r>
      <w:r w:rsidR="009A1D5E">
        <w:rPr>
          <w:rFonts w:ascii="Times New Roman" w:hAnsi="Times New Roman"/>
          <w:sz w:val="28"/>
          <w:szCs w:val="28"/>
        </w:rPr>
        <w:t>202</w:t>
      </w:r>
      <w:r w:rsidRPr="002551F6">
        <w:rPr>
          <w:rFonts w:ascii="Times New Roman" w:hAnsi="Times New Roman"/>
          <w:sz w:val="28"/>
          <w:szCs w:val="28"/>
        </w:rPr>
        <w:t xml:space="preserve"> на сумму </w:t>
      </w:r>
      <w:r w:rsidR="009A1D5E">
        <w:rPr>
          <w:rFonts w:ascii="Times New Roman" w:hAnsi="Times New Roman"/>
          <w:sz w:val="28"/>
          <w:szCs w:val="28"/>
        </w:rPr>
        <w:t>712 457 195</w:t>
      </w:r>
      <w:r w:rsidRPr="002551F6">
        <w:rPr>
          <w:rFonts w:ascii="Times New Roman" w:hAnsi="Times New Roman"/>
          <w:sz w:val="28"/>
          <w:szCs w:val="28"/>
        </w:rPr>
        <w:t xml:space="preserve"> рублей.</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Решений налоговых органов, предусматривающих обращение взыскания на средства бюджетных учреждений, </w:t>
      </w:r>
      <w:r w:rsidR="009A1D5E">
        <w:rPr>
          <w:rFonts w:ascii="Times New Roman" w:hAnsi="Times New Roman"/>
          <w:sz w:val="28"/>
          <w:szCs w:val="28"/>
        </w:rPr>
        <w:t>38 005</w:t>
      </w:r>
      <w:r w:rsidRPr="002551F6">
        <w:rPr>
          <w:rFonts w:ascii="Times New Roman" w:hAnsi="Times New Roman"/>
          <w:sz w:val="28"/>
          <w:szCs w:val="28"/>
        </w:rPr>
        <w:t xml:space="preserve"> на сумму </w:t>
      </w:r>
      <w:r w:rsidR="009A1D5E">
        <w:rPr>
          <w:rFonts w:ascii="Times New Roman" w:hAnsi="Times New Roman"/>
          <w:sz w:val="28"/>
          <w:szCs w:val="28"/>
        </w:rPr>
        <w:t>1 308 080 614</w:t>
      </w:r>
      <w:r w:rsidRPr="002551F6">
        <w:rPr>
          <w:rFonts w:ascii="Times New Roman" w:hAnsi="Times New Roman"/>
          <w:sz w:val="28"/>
          <w:szCs w:val="28"/>
        </w:rPr>
        <w:t xml:space="preserve"> рублей.</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Возвращено решений налоговых органов в количестве </w:t>
      </w:r>
      <w:r w:rsidR="00815226">
        <w:rPr>
          <w:rFonts w:ascii="Times New Roman" w:hAnsi="Times New Roman"/>
          <w:sz w:val="28"/>
          <w:szCs w:val="28"/>
        </w:rPr>
        <w:t>7</w:t>
      </w:r>
      <w:r w:rsidRPr="002551F6">
        <w:rPr>
          <w:rFonts w:ascii="Times New Roman" w:hAnsi="Times New Roman"/>
          <w:sz w:val="28"/>
          <w:szCs w:val="28"/>
        </w:rPr>
        <w:t> </w:t>
      </w:r>
      <w:r w:rsidR="00815226">
        <w:rPr>
          <w:rFonts w:ascii="Times New Roman" w:hAnsi="Times New Roman"/>
          <w:sz w:val="28"/>
          <w:szCs w:val="28"/>
        </w:rPr>
        <w:t>795</w:t>
      </w:r>
      <w:r w:rsidRPr="002551F6">
        <w:rPr>
          <w:rFonts w:ascii="Times New Roman" w:hAnsi="Times New Roman"/>
          <w:sz w:val="28"/>
          <w:szCs w:val="28"/>
        </w:rPr>
        <w:t xml:space="preserve"> (1</w:t>
      </w:r>
      <w:r w:rsidR="00815226">
        <w:rPr>
          <w:rFonts w:ascii="Times New Roman" w:hAnsi="Times New Roman"/>
          <w:sz w:val="28"/>
          <w:szCs w:val="28"/>
        </w:rPr>
        <w:t>0</w:t>
      </w:r>
      <w:r w:rsidRPr="002551F6">
        <w:rPr>
          <w:rFonts w:ascii="Times New Roman" w:hAnsi="Times New Roman"/>
          <w:sz w:val="28"/>
          <w:szCs w:val="28"/>
        </w:rPr>
        <w:t xml:space="preserve"> % возвращено от общего количества поступивших решений налоговых органов) на сумму – </w:t>
      </w:r>
      <w:r w:rsidR="00815226">
        <w:rPr>
          <w:rFonts w:ascii="Times New Roman" w:hAnsi="Times New Roman"/>
          <w:sz w:val="28"/>
          <w:szCs w:val="28"/>
        </w:rPr>
        <w:t>354</w:t>
      </w:r>
      <w:r w:rsidRPr="002551F6">
        <w:rPr>
          <w:rFonts w:ascii="Times New Roman" w:hAnsi="Times New Roman"/>
          <w:sz w:val="28"/>
          <w:szCs w:val="28"/>
        </w:rPr>
        <w:t> 47</w:t>
      </w:r>
      <w:r w:rsidR="00815226">
        <w:rPr>
          <w:rFonts w:ascii="Times New Roman" w:hAnsi="Times New Roman"/>
          <w:sz w:val="28"/>
          <w:szCs w:val="28"/>
        </w:rPr>
        <w:t>6</w:t>
      </w:r>
      <w:r w:rsidRPr="002551F6">
        <w:rPr>
          <w:rFonts w:ascii="Times New Roman" w:hAnsi="Times New Roman"/>
          <w:sz w:val="28"/>
          <w:szCs w:val="28"/>
        </w:rPr>
        <w:t> </w:t>
      </w:r>
      <w:r w:rsidR="00815226">
        <w:rPr>
          <w:rFonts w:ascii="Times New Roman" w:hAnsi="Times New Roman"/>
          <w:sz w:val="28"/>
          <w:szCs w:val="28"/>
        </w:rPr>
        <w:t>313</w:t>
      </w:r>
      <w:r w:rsidRPr="002551F6">
        <w:rPr>
          <w:rFonts w:ascii="Times New Roman" w:hAnsi="Times New Roman"/>
          <w:sz w:val="28"/>
          <w:szCs w:val="28"/>
        </w:rPr>
        <w:t xml:space="preserve"> рублей.</w:t>
      </w:r>
    </w:p>
    <w:p w:rsidR="00CA6561" w:rsidRPr="002551F6" w:rsidRDefault="00E36390"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Значительное</w:t>
      </w:r>
      <w:r w:rsidR="00CA6561" w:rsidRPr="002551F6">
        <w:rPr>
          <w:rFonts w:ascii="Times New Roman" w:hAnsi="Times New Roman"/>
          <w:sz w:val="28"/>
          <w:szCs w:val="28"/>
        </w:rPr>
        <w:t xml:space="preserve"> количество возвратов по следующим основаниям:</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noBreakHyphen/>
        <w:t> отсутствие лицевого счета должника в ТОФК;</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noBreakHyphen/>
        <w:t> несоответствие решения налогового органа установленной форме;</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noBreakHyphen/>
        <w:t> нарушение сроков, установленных статьей 46 Налогового кодекса Российской Федерации;</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noBreakHyphen/>
        <w:t> отзыв решения налоговым органом.</w:t>
      </w:r>
    </w:p>
    <w:p w:rsidR="00CA6561"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Итого принято органами Федерального казначейства к исполнению </w:t>
      </w:r>
      <w:r w:rsidR="004458C3">
        <w:rPr>
          <w:rFonts w:ascii="Times New Roman" w:hAnsi="Times New Roman"/>
          <w:sz w:val="28"/>
          <w:szCs w:val="28"/>
        </w:rPr>
        <w:t>67</w:t>
      </w:r>
      <w:r w:rsidRPr="002551F6">
        <w:rPr>
          <w:rFonts w:ascii="Times New Roman" w:hAnsi="Times New Roman"/>
          <w:sz w:val="28"/>
          <w:szCs w:val="28"/>
        </w:rPr>
        <w:t> </w:t>
      </w:r>
      <w:r w:rsidR="004458C3">
        <w:rPr>
          <w:rFonts w:ascii="Times New Roman" w:hAnsi="Times New Roman"/>
          <w:sz w:val="28"/>
          <w:szCs w:val="28"/>
        </w:rPr>
        <w:t>412</w:t>
      </w:r>
      <w:r w:rsidRPr="002551F6">
        <w:rPr>
          <w:rFonts w:ascii="Times New Roman" w:hAnsi="Times New Roman"/>
          <w:sz w:val="28"/>
          <w:szCs w:val="28"/>
        </w:rPr>
        <w:t xml:space="preserve"> решение на сумму </w:t>
      </w:r>
      <w:r w:rsidR="004458C3">
        <w:rPr>
          <w:rFonts w:ascii="Times New Roman" w:hAnsi="Times New Roman"/>
          <w:sz w:val="28"/>
          <w:szCs w:val="28"/>
        </w:rPr>
        <w:t>1 666 061</w:t>
      </w:r>
      <w:r w:rsidR="004458C3" w:rsidRPr="004458C3">
        <w:rPr>
          <w:rFonts w:ascii="Times New Roman" w:hAnsi="Times New Roman"/>
          <w:sz w:val="28"/>
          <w:szCs w:val="28"/>
        </w:rPr>
        <w:t> 497</w:t>
      </w:r>
      <w:r w:rsidRPr="002551F6">
        <w:rPr>
          <w:rFonts w:ascii="Times New Roman" w:hAnsi="Times New Roman"/>
          <w:sz w:val="28"/>
          <w:szCs w:val="28"/>
        </w:rPr>
        <w:t xml:space="preserve"> рублей.</w:t>
      </w:r>
    </w:p>
    <w:p w:rsidR="00CB36D4" w:rsidRPr="002551F6" w:rsidRDefault="00CA6561" w:rsidP="00A13AF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Исполнено решений налоговых органов – </w:t>
      </w:r>
      <w:r w:rsidR="004458C3">
        <w:rPr>
          <w:rFonts w:ascii="Times New Roman" w:hAnsi="Times New Roman"/>
          <w:sz w:val="28"/>
          <w:szCs w:val="28"/>
        </w:rPr>
        <w:t>55</w:t>
      </w:r>
      <w:r w:rsidRPr="002551F6">
        <w:rPr>
          <w:rFonts w:ascii="Times New Roman" w:hAnsi="Times New Roman"/>
          <w:sz w:val="28"/>
          <w:szCs w:val="28"/>
        </w:rPr>
        <w:t> </w:t>
      </w:r>
      <w:r w:rsidR="004458C3">
        <w:rPr>
          <w:rFonts w:ascii="Times New Roman" w:hAnsi="Times New Roman"/>
          <w:sz w:val="28"/>
          <w:szCs w:val="28"/>
        </w:rPr>
        <w:t>843</w:t>
      </w:r>
      <w:r w:rsidRPr="002551F6">
        <w:rPr>
          <w:rFonts w:ascii="Times New Roman" w:hAnsi="Times New Roman"/>
          <w:sz w:val="28"/>
          <w:szCs w:val="28"/>
        </w:rPr>
        <w:t xml:space="preserve"> (</w:t>
      </w:r>
      <w:r w:rsidR="004458C3">
        <w:rPr>
          <w:rFonts w:ascii="Times New Roman" w:hAnsi="Times New Roman"/>
          <w:sz w:val="28"/>
          <w:szCs w:val="28"/>
        </w:rPr>
        <w:t>74</w:t>
      </w:r>
      <w:r w:rsidRPr="002551F6">
        <w:rPr>
          <w:rFonts w:ascii="Times New Roman" w:hAnsi="Times New Roman"/>
          <w:sz w:val="28"/>
          <w:szCs w:val="28"/>
        </w:rPr>
        <w:t> %) на сумму 1 </w:t>
      </w:r>
      <w:r w:rsidR="004458C3">
        <w:rPr>
          <w:rFonts w:ascii="Times New Roman" w:hAnsi="Times New Roman"/>
          <w:sz w:val="28"/>
          <w:szCs w:val="28"/>
        </w:rPr>
        <w:t>384 258 661 (6</w:t>
      </w:r>
      <w:r w:rsidRPr="002551F6">
        <w:rPr>
          <w:rFonts w:ascii="Times New Roman" w:hAnsi="Times New Roman"/>
          <w:sz w:val="28"/>
          <w:szCs w:val="28"/>
        </w:rPr>
        <w:t>8 %) рублей.</w:t>
      </w:r>
    </w:p>
    <w:p w:rsidR="00FC5875" w:rsidRPr="002551F6" w:rsidRDefault="00FC5875" w:rsidP="00E36390">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 xml:space="preserve">14. Обеспечение проведения мониторинга в соответствии </w:t>
      </w:r>
      <w:r w:rsidR="00E36390" w:rsidRPr="002551F6">
        <w:rPr>
          <w:rFonts w:ascii="Times New Roman" w:hAnsi="Times New Roman"/>
          <w:b/>
          <w:sz w:val="28"/>
          <w:szCs w:val="28"/>
        </w:rPr>
        <w:br/>
      </w:r>
      <w:r w:rsidR="00C60C80">
        <w:rPr>
          <w:rFonts w:ascii="Times New Roman" w:hAnsi="Times New Roman"/>
          <w:b/>
          <w:sz w:val="28"/>
          <w:szCs w:val="28"/>
        </w:rPr>
        <w:t>с П</w:t>
      </w:r>
      <w:r w:rsidRPr="002551F6">
        <w:rPr>
          <w:rFonts w:ascii="Times New Roman" w:hAnsi="Times New Roman"/>
          <w:b/>
          <w:sz w:val="28"/>
          <w:szCs w:val="28"/>
        </w:rPr>
        <w:t xml:space="preserve">ланом мониторинга правоприменения в Российской Федерации </w:t>
      </w:r>
      <w:r w:rsidR="00E36390" w:rsidRPr="002551F6">
        <w:rPr>
          <w:rFonts w:ascii="Times New Roman" w:hAnsi="Times New Roman"/>
          <w:b/>
          <w:sz w:val="28"/>
          <w:szCs w:val="28"/>
        </w:rPr>
        <w:br/>
      </w:r>
      <w:r w:rsidRPr="002551F6">
        <w:rPr>
          <w:rFonts w:ascii="Times New Roman" w:hAnsi="Times New Roman"/>
          <w:b/>
          <w:sz w:val="28"/>
          <w:szCs w:val="28"/>
        </w:rPr>
        <w:t>на 2015 год</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На органы Федерального казначейства возложена функция </w:t>
      </w:r>
      <w:r w:rsidR="00290783" w:rsidRPr="002551F6">
        <w:rPr>
          <w:rFonts w:ascii="Times New Roman" w:hAnsi="Times New Roman"/>
          <w:sz w:val="28"/>
          <w:szCs w:val="28"/>
        </w:rPr>
        <w:br/>
      </w:r>
      <w:r w:rsidRPr="002551F6">
        <w:rPr>
          <w:rFonts w:ascii="Times New Roman" w:hAnsi="Times New Roman"/>
          <w:sz w:val="28"/>
          <w:szCs w:val="28"/>
        </w:rPr>
        <w:t xml:space="preserve">по организации исполнения исполнительных документов, </w:t>
      </w:r>
      <w:r w:rsidRPr="002551F6">
        <w:rPr>
          <w:rFonts w:ascii="Times New Roman" w:hAnsi="Times New Roman"/>
          <w:sz w:val="28"/>
          <w:szCs w:val="28"/>
        </w:rPr>
        <w:lastRenderedPageBreak/>
        <w:t xml:space="preserve">предусматривающих обращение взыскания на средства бюджетов бюджетной системы Российской Федерации по денежным обязательствам казенных учреждений, на средства бюджетных (автономных) учреждений </w:t>
      </w:r>
      <w:r w:rsidR="00290783" w:rsidRPr="002551F6">
        <w:rPr>
          <w:rFonts w:ascii="Times New Roman" w:hAnsi="Times New Roman"/>
          <w:sz w:val="28"/>
          <w:szCs w:val="28"/>
        </w:rPr>
        <w:br/>
      </w:r>
      <w:r w:rsidRPr="002551F6">
        <w:rPr>
          <w:rFonts w:ascii="Times New Roman" w:hAnsi="Times New Roman"/>
          <w:sz w:val="28"/>
          <w:szCs w:val="28"/>
        </w:rPr>
        <w:t xml:space="preserve">в порядке, предусмотренном статьями 242.3-242.5 Бюджетного кодекса, частью 20 статьи 30 Федерального закона </w:t>
      </w:r>
      <w:r w:rsidR="00290783" w:rsidRPr="002551F6">
        <w:rPr>
          <w:rFonts w:ascii="Times New Roman" w:hAnsi="Times New Roman"/>
          <w:sz w:val="28"/>
          <w:szCs w:val="28"/>
        </w:rPr>
        <w:t>№ </w:t>
      </w:r>
      <w:r w:rsidRPr="002551F6">
        <w:rPr>
          <w:rFonts w:ascii="Times New Roman" w:hAnsi="Times New Roman"/>
          <w:sz w:val="28"/>
          <w:szCs w:val="28"/>
        </w:rPr>
        <w:t xml:space="preserve">83-ФЗ, в случае открытия </w:t>
      </w:r>
      <w:r w:rsidR="00290783" w:rsidRPr="002551F6">
        <w:rPr>
          <w:rFonts w:ascii="Times New Roman" w:hAnsi="Times New Roman"/>
          <w:sz w:val="28"/>
          <w:szCs w:val="28"/>
        </w:rPr>
        <w:br/>
      </w:r>
      <w:r w:rsidRPr="002551F6">
        <w:rPr>
          <w:rFonts w:ascii="Times New Roman" w:hAnsi="Times New Roman"/>
          <w:sz w:val="28"/>
          <w:szCs w:val="28"/>
        </w:rPr>
        <w:t xml:space="preserve">в органе Федерального казначейства соответствующего лицевого счета учреждению. </w:t>
      </w:r>
    </w:p>
    <w:p w:rsidR="00CB36D4" w:rsidRPr="002551F6" w:rsidRDefault="00CB36D4" w:rsidP="00CB36D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В соответствии с пунктом 14 Плана мониторинга правоприменения </w:t>
      </w:r>
      <w:r w:rsidR="00290783" w:rsidRPr="002551F6">
        <w:rPr>
          <w:rFonts w:ascii="Times New Roman" w:hAnsi="Times New Roman" w:cs="Times New Roman"/>
          <w:sz w:val="28"/>
          <w:szCs w:val="28"/>
        </w:rPr>
        <w:br/>
      </w:r>
      <w:r w:rsidRPr="002551F6">
        <w:rPr>
          <w:rFonts w:ascii="Times New Roman" w:hAnsi="Times New Roman" w:cs="Times New Roman"/>
          <w:sz w:val="28"/>
          <w:szCs w:val="28"/>
        </w:rPr>
        <w:t>в Российской Федерации на 2015 год, утвержденного распоряжением Правительства Российской Федерации от 28 августа 2014</w:t>
      </w:r>
      <w:r w:rsidR="00290783" w:rsidRPr="002551F6">
        <w:rPr>
          <w:rFonts w:ascii="Times New Roman" w:hAnsi="Times New Roman" w:cs="Times New Roman"/>
          <w:sz w:val="28"/>
          <w:szCs w:val="28"/>
        </w:rPr>
        <w:t> г. № </w:t>
      </w:r>
      <w:r w:rsidRPr="002551F6">
        <w:rPr>
          <w:rFonts w:ascii="Times New Roman" w:hAnsi="Times New Roman" w:cs="Times New Roman"/>
          <w:sz w:val="28"/>
          <w:szCs w:val="28"/>
        </w:rPr>
        <w:t xml:space="preserve">1658-р, Федеральным казначейством проводился мониторинг правоприменительной практики по исполнению исполнительных документов, предусматривающих обращение взыскания на средства казенных, бюджетных и автономных учреждений в пределах действия Бюджетного кодекса (статей 242.1, </w:t>
      </w:r>
      <w:r w:rsidR="005A22D4">
        <w:rPr>
          <w:rFonts w:ascii="Times New Roman" w:hAnsi="Times New Roman" w:cs="Times New Roman"/>
          <w:sz w:val="28"/>
          <w:szCs w:val="28"/>
        </w:rPr>
        <w:br/>
      </w:r>
      <w:r w:rsidRPr="002551F6">
        <w:rPr>
          <w:rFonts w:ascii="Times New Roman" w:hAnsi="Times New Roman" w:cs="Times New Roman"/>
          <w:sz w:val="28"/>
          <w:szCs w:val="28"/>
        </w:rPr>
        <w:t>242.</w:t>
      </w:r>
      <w:r w:rsidR="00007459" w:rsidRPr="002551F6">
        <w:rPr>
          <w:rFonts w:ascii="Times New Roman" w:hAnsi="Times New Roman" w:cs="Times New Roman"/>
          <w:sz w:val="28"/>
          <w:szCs w:val="28"/>
        </w:rPr>
        <w:t>3-242.5), части 20 статьи 30 Федерального закона № </w:t>
      </w:r>
      <w:r w:rsidRPr="002551F6">
        <w:rPr>
          <w:rFonts w:ascii="Times New Roman" w:hAnsi="Times New Roman" w:cs="Times New Roman"/>
          <w:sz w:val="28"/>
          <w:szCs w:val="28"/>
        </w:rPr>
        <w:t>83-ФЗ, приказа Минфина России от 22</w:t>
      </w:r>
      <w:r w:rsidR="00290783" w:rsidRPr="002551F6">
        <w:rPr>
          <w:rFonts w:ascii="Times New Roman" w:hAnsi="Times New Roman" w:cs="Times New Roman"/>
          <w:sz w:val="28"/>
          <w:szCs w:val="28"/>
        </w:rPr>
        <w:t xml:space="preserve"> сентября </w:t>
      </w:r>
      <w:r w:rsidRPr="002551F6">
        <w:rPr>
          <w:rFonts w:ascii="Times New Roman" w:hAnsi="Times New Roman" w:cs="Times New Roman"/>
          <w:sz w:val="28"/>
          <w:szCs w:val="28"/>
        </w:rPr>
        <w:t>2008</w:t>
      </w:r>
      <w:r w:rsidR="00290783" w:rsidRPr="002551F6">
        <w:rPr>
          <w:rFonts w:ascii="Times New Roman" w:hAnsi="Times New Roman" w:cs="Times New Roman"/>
          <w:sz w:val="28"/>
          <w:szCs w:val="28"/>
        </w:rPr>
        <w:t> г. № </w:t>
      </w:r>
      <w:r w:rsidRPr="002551F6">
        <w:rPr>
          <w:rFonts w:ascii="Times New Roman" w:hAnsi="Times New Roman" w:cs="Times New Roman"/>
          <w:sz w:val="28"/>
          <w:szCs w:val="28"/>
        </w:rPr>
        <w:t>99н «Об утверждении Административного регламента исполнения Федеральным казначейством государственной функции организации исполнения судебных актов, предусматривающих обращение взыскания на средства федерального бюджета по денежным обязательствам федеральных бюджетных учреждений»</w:t>
      </w:r>
      <w:r w:rsidR="00290783" w:rsidRPr="002551F6">
        <w:rPr>
          <w:rFonts w:ascii="Times New Roman" w:hAnsi="Times New Roman" w:cs="Times New Roman"/>
          <w:sz w:val="28"/>
          <w:szCs w:val="28"/>
        </w:rPr>
        <w:t xml:space="preserve"> (далее – Приказ № 99н)</w:t>
      </w:r>
      <w:r w:rsidRPr="002551F6">
        <w:rPr>
          <w:rFonts w:ascii="Times New Roman" w:hAnsi="Times New Roman" w:cs="Times New Roman"/>
          <w:sz w:val="28"/>
          <w:szCs w:val="28"/>
        </w:rPr>
        <w:t xml:space="preserve">. </w:t>
      </w:r>
    </w:p>
    <w:p w:rsidR="00CB36D4" w:rsidRPr="002551F6" w:rsidRDefault="00CB36D4" w:rsidP="00CB36D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Федеральным казначейство</w:t>
      </w:r>
      <w:r w:rsidR="00290783" w:rsidRPr="002551F6">
        <w:rPr>
          <w:rFonts w:ascii="Times New Roman" w:hAnsi="Times New Roman" w:cs="Times New Roman"/>
          <w:sz w:val="28"/>
          <w:szCs w:val="28"/>
        </w:rPr>
        <w:t>м</w:t>
      </w:r>
      <w:r w:rsidRPr="002551F6">
        <w:rPr>
          <w:rFonts w:ascii="Times New Roman" w:hAnsi="Times New Roman" w:cs="Times New Roman"/>
          <w:sz w:val="28"/>
          <w:szCs w:val="28"/>
        </w:rPr>
        <w:t xml:space="preserve"> издан приказ от 30 декабря 2014</w:t>
      </w:r>
      <w:r w:rsidR="00290783" w:rsidRPr="002551F6">
        <w:rPr>
          <w:rFonts w:ascii="Times New Roman" w:hAnsi="Times New Roman" w:cs="Times New Roman"/>
          <w:sz w:val="28"/>
          <w:szCs w:val="28"/>
        </w:rPr>
        <w:t> </w:t>
      </w:r>
      <w:r w:rsidR="00290783" w:rsidRPr="005A22D4">
        <w:rPr>
          <w:rFonts w:ascii="Times New Roman" w:hAnsi="Times New Roman" w:cs="Times New Roman"/>
          <w:sz w:val="28"/>
          <w:szCs w:val="28"/>
        </w:rPr>
        <w:t>г.</w:t>
      </w:r>
      <w:r w:rsidR="00290783" w:rsidRPr="002551F6">
        <w:rPr>
          <w:rFonts w:ascii="Times New Roman" w:hAnsi="Times New Roman" w:cs="Times New Roman"/>
          <w:sz w:val="28"/>
          <w:szCs w:val="28"/>
        </w:rPr>
        <w:t xml:space="preserve"> № </w:t>
      </w:r>
      <w:r w:rsidRPr="002551F6">
        <w:rPr>
          <w:rFonts w:ascii="Times New Roman" w:hAnsi="Times New Roman" w:cs="Times New Roman"/>
          <w:sz w:val="28"/>
          <w:szCs w:val="28"/>
        </w:rPr>
        <w:t>333 «Об организации монитор</w:t>
      </w:r>
      <w:r w:rsidR="00290783" w:rsidRPr="002551F6">
        <w:rPr>
          <w:rFonts w:ascii="Times New Roman" w:hAnsi="Times New Roman" w:cs="Times New Roman"/>
          <w:sz w:val="28"/>
          <w:szCs w:val="28"/>
        </w:rPr>
        <w:t>инга правоприменения» (далее – П</w:t>
      </w:r>
      <w:r w:rsidRPr="002551F6">
        <w:rPr>
          <w:rFonts w:ascii="Times New Roman" w:hAnsi="Times New Roman" w:cs="Times New Roman"/>
          <w:sz w:val="28"/>
          <w:szCs w:val="28"/>
        </w:rPr>
        <w:t xml:space="preserve">риказ </w:t>
      </w:r>
      <w:r w:rsidR="00290783" w:rsidRPr="002551F6">
        <w:rPr>
          <w:rFonts w:ascii="Times New Roman" w:hAnsi="Times New Roman" w:cs="Times New Roman"/>
          <w:sz w:val="28"/>
          <w:szCs w:val="28"/>
        </w:rPr>
        <w:t>№ </w:t>
      </w:r>
      <w:r w:rsidRPr="002551F6">
        <w:rPr>
          <w:rFonts w:ascii="Times New Roman" w:hAnsi="Times New Roman" w:cs="Times New Roman"/>
          <w:sz w:val="28"/>
          <w:szCs w:val="28"/>
        </w:rPr>
        <w:t xml:space="preserve">333).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объективной оценки практики применения статей 242.1, 242.3 – 242.5 Бюджетного кодекса, части 20 с</w:t>
      </w:r>
      <w:r w:rsidR="00290783" w:rsidRPr="002551F6">
        <w:rPr>
          <w:rFonts w:ascii="Times New Roman" w:hAnsi="Times New Roman"/>
          <w:sz w:val="28"/>
          <w:szCs w:val="28"/>
        </w:rPr>
        <w:t xml:space="preserve">татьи 30 Федерального закона </w:t>
      </w:r>
      <w:r w:rsidR="00007459" w:rsidRPr="002551F6">
        <w:rPr>
          <w:rFonts w:ascii="Times New Roman" w:hAnsi="Times New Roman"/>
          <w:sz w:val="28"/>
          <w:szCs w:val="28"/>
        </w:rPr>
        <w:br/>
      </w:r>
      <w:r w:rsidR="00290783" w:rsidRPr="002551F6">
        <w:rPr>
          <w:rFonts w:ascii="Times New Roman" w:hAnsi="Times New Roman"/>
          <w:sz w:val="28"/>
          <w:szCs w:val="28"/>
        </w:rPr>
        <w:t>№ </w:t>
      </w:r>
      <w:r w:rsidR="00007459" w:rsidRPr="002551F6">
        <w:rPr>
          <w:rFonts w:ascii="Times New Roman" w:hAnsi="Times New Roman"/>
          <w:sz w:val="28"/>
          <w:szCs w:val="28"/>
        </w:rPr>
        <w:t>83-ФЗ, П</w:t>
      </w:r>
      <w:r w:rsidRPr="002551F6">
        <w:rPr>
          <w:rFonts w:ascii="Times New Roman" w:hAnsi="Times New Roman"/>
          <w:sz w:val="28"/>
          <w:szCs w:val="28"/>
        </w:rPr>
        <w:t xml:space="preserve">риказа </w:t>
      </w:r>
      <w:r w:rsidR="00007459" w:rsidRPr="002551F6">
        <w:rPr>
          <w:rFonts w:ascii="Times New Roman" w:hAnsi="Times New Roman"/>
          <w:sz w:val="28"/>
          <w:szCs w:val="28"/>
        </w:rPr>
        <w:t>№ </w:t>
      </w:r>
      <w:r w:rsidRPr="002551F6">
        <w:rPr>
          <w:rFonts w:ascii="Times New Roman" w:hAnsi="Times New Roman"/>
          <w:sz w:val="28"/>
          <w:szCs w:val="28"/>
        </w:rPr>
        <w:t xml:space="preserve">99н к деятельности по мониторингу правоприменения были привлечены образовательные, научные учреждения, общественные организации, адвокатские палаты, органы государственной власти, а также иные организации. </w:t>
      </w:r>
    </w:p>
    <w:p w:rsidR="00CB36D4" w:rsidRPr="002551F6" w:rsidRDefault="00007459"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П</w:t>
      </w:r>
      <w:r w:rsidR="00CB36D4" w:rsidRPr="002551F6">
        <w:rPr>
          <w:rFonts w:ascii="Times New Roman" w:hAnsi="Times New Roman"/>
          <w:sz w:val="28"/>
          <w:szCs w:val="28"/>
        </w:rPr>
        <w:t xml:space="preserve">риказом </w:t>
      </w:r>
      <w:r w:rsidRPr="002551F6">
        <w:rPr>
          <w:rFonts w:ascii="Times New Roman" w:hAnsi="Times New Roman"/>
          <w:sz w:val="28"/>
          <w:szCs w:val="28"/>
        </w:rPr>
        <w:t>№ </w:t>
      </w:r>
      <w:r w:rsidR="00CB36D4" w:rsidRPr="002551F6">
        <w:rPr>
          <w:rFonts w:ascii="Times New Roman" w:hAnsi="Times New Roman"/>
          <w:sz w:val="28"/>
          <w:szCs w:val="28"/>
        </w:rPr>
        <w:t>333</w:t>
      </w:r>
      <w:r w:rsidR="003F51E1" w:rsidRPr="002551F6">
        <w:rPr>
          <w:rFonts w:ascii="Times New Roman" w:hAnsi="Times New Roman"/>
          <w:sz w:val="28"/>
          <w:szCs w:val="28"/>
        </w:rPr>
        <w:t xml:space="preserve"> </w:t>
      </w:r>
      <w:r w:rsidRPr="002551F6">
        <w:rPr>
          <w:rFonts w:ascii="Times New Roman" w:hAnsi="Times New Roman"/>
          <w:sz w:val="28"/>
          <w:szCs w:val="28"/>
        </w:rPr>
        <w:t>ТОФК</w:t>
      </w:r>
      <w:r w:rsidR="00CB36D4" w:rsidRPr="002551F6">
        <w:rPr>
          <w:rFonts w:ascii="Times New Roman" w:hAnsi="Times New Roman"/>
          <w:sz w:val="28"/>
          <w:szCs w:val="28"/>
        </w:rPr>
        <w:t xml:space="preserve"> ежемесячно направляли информацию:</w:t>
      </w:r>
    </w:p>
    <w:p w:rsidR="00CB36D4" w:rsidRPr="002551F6" w:rsidRDefault="00007459"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по судебным делам по обжалованию действий (бездействий) </w:t>
      </w:r>
      <w:r w:rsidRPr="002551F6">
        <w:rPr>
          <w:rFonts w:ascii="Times New Roman" w:hAnsi="Times New Roman"/>
          <w:sz w:val="28"/>
          <w:szCs w:val="28"/>
        </w:rPr>
        <w:t>ТОФК</w:t>
      </w:r>
      <w:r w:rsidR="00CB36D4" w:rsidRPr="002551F6">
        <w:rPr>
          <w:rFonts w:ascii="Times New Roman" w:hAnsi="Times New Roman"/>
          <w:sz w:val="28"/>
          <w:szCs w:val="28"/>
        </w:rPr>
        <w:t xml:space="preserve">, связанных с организацией исполнения судебных актов, присуждением компенсации на нарушение права на исполнение судебных актов </w:t>
      </w:r>
      <w:r w:rsidRPr="002551F6">
        <w:rPr>
          <w:rFonts w:ascii="Times New Roman" w:hAnsi="Times New Roman"/>
          <w:sz w:val="28"/>
          <w:szCs w:val="28"/>
        </w:rPr>
        <w:br/>
      </w:r>
      <w:r w:rsidR="00CB36D4" w:rsidRPr="002551F6">
        <w:rPr>
          <w:rFonts w:ascii="Times New Roman" w:hAnsi="Times New Roman"/>
          <w:sz w:val="28"/>
          <w:szCs w:val="28"/>
        </w:rPr>
        <w:t xml:space="preserve">в разумный срок, организация исполнения которых осуществлялась </w:t>
      </w:r>
      <w:r w:rsidRPr="002551F6">
        <w:rPr>
          <w:rFonts w:ascii="Times New Roman" w:hAnsi="Times New Roman"/>
          <w:sz w:val="28"/>
          <w:szCs w:val="28"/>
        </w:rPr>
        <w:t>ТОФК</w:t>
      </w:r>
      <w:r w:rsidR="00CB36D4" w:rsidRPr="002551F6">
        <w:rPr>
          <w:rFonts w:ascii="Times New Roman" w:hAnsi="Times New Roman"/>
          <w:sz w:val="28"/>
          <w:szCs w:val="28"/>
        </w:rPr>
        <w:t>;</w:t>
      </w:r>
    </w:p>
    <w:p w:rsidR="00CB36D4" w:rsidRPr="002551F6" w:rsidRDefault="00007459"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CB36D4" w:rsidRPr="002551F6">
        <w:rPr>
          <w:rFonts w:ascii="Times New Roman" w:hAnsi="Times New Roman"/>
          <w:sz w:val="28"/>
          <w:szCs w:val="28"/>
        </w:rPr>
        <w:t xml:space="preserve">по обращениям (предложениям, заявлениям, жалобам) граждан </w:t>
      </w:r>
      <w:r w:rsidRPr="002551F6">
        <w:rPr>
          <w:rFonts w:ascii="Times New Roman" w:hAnsi="Times New Roman"/>
          <w:sz w:val="28"/>
          <w:szCs w:val="28"/>
        </w:rPr>
        <w:br/>
      </w:r>
      <w:r w:rsidR="00CB36D4" w:rsidRPr="002551F6">
        <w:rPr>
          <w:rFonts w:ascii="Times New Roman" w:hAnsi="Times New Roman"/>
          <w:sz w:val="28"/>
          <w:szCs w:val="28"/>
        </w:rPr>
        <w:t>и организаций, связанным с организацией исполнения судебных актов;</w:t>
      </w:r>
    </w:p>
    <w:p w:rsidR="00CB36D4" w:rsidRPr="002551F6" w:rsidRDefault="00007459"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 xml:space="preserve">предложения, в том числе от привлеченных организаций </w:t>
      </w:r>
      <w:r w:rsidRPr="002551F6">
        <w:rPr>
          <w:rFonts w:ascii="Times New Roman" w:hAnsi="Times New Roman"/>
          <w:sz w:val="28"/>
          <w:szCs w:val="28"/>
        </w:rPr>
        <w:br/>
      </w:r>
      <w:r w:rsidR="00CB36D4" w:rsidRPr="002551F6">
        <w:rPr>
          <w:rFonts w:ascii="Times New Roman" w:hAnsi="Times New Roman"/>
          <w:sz w:val="28"/>
          <w:szCs w:val="28"/>
        </w:rPr>
        <w:t xml:space="preserve">к мониторингу правоприменения, о необходимости изменения </w:t>
      </w:r>
      <w:r w:rsidRPr="002551F6">
        <w:rPr>
          <w:rFonts w:ascii="Times New Roman" w:hAnsi="Times New Roman"/>
          <w:sz w:val="28"/>
          <w:szCs w:val="28"/>
        </w:rPr>
        <w:br/>
      </w:r>
      <w:r w:rsidR="00CB36D4" w:rsidRPr="002551F6">
        <w:rPr>
          <w:rFonts w:ascii="Times New Roman" w:hAnsi="Times New Roman"/>
          <w:sz w:val="28"/>
          <w:szCs w:val="28"/>
        </w:rPr>
        <w:lastRenderedPageBreak/>
        <w:t xml:space="preserve">или признания утратившими силу нормативных правовых актов Российской Федерации. </w:t>
      </w:r>
    </w:p>
    <w:p w:rsidR="00CB36D4" w:rsidRPr="002551F6" w:rsidRDefault="00CB36D4" w:rsidP="00CB36D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Соответственно, изучение правоприменительной практики </w:t>
      </w:r>
      <w:r w:rsidR="00FD75ED" w:rsidRPr="002551F6">
        <w:rPr>
          <w:rFonts w:ascii="Times New Roman" w:hAnsi="Times New Roman" w:cs="Times New Roman"/>
          <w:sz w:val="28"/>
          <w:szCs w:val="28"/>
        </w:rPr>
        <w:br/>
      </w:r>
      <w:r w:rsidRPr="002551F6">
        <w:rPr>
          <w:rFonts w:ascii="Times New Roman" w:hAnsi="Times New Roman" w:cs="Times New Roman"/>
          <w:sz w:val="28"/>
          <w:szCs w:val="28"/>
        </w:rPr>
        <w:t xml:space="preserve">в рассматриваемой сфере осуществляется с использованием имеющихся </w:t>
      </w:r>
      <w:r w:rsidR="00FD75ED" w:rsidRPr="002551F6">
        <w:rPr>
          <w:rFonts w:ascii="Times New Roman" w:hAnsi="Times New Roman" w:cs="Times New Roman"/>
          <w:sz w:val="28"/>
          <w:szCs w:val="28"/>
        </w:rPr>
        <w:br/>
      </w:r>
      <w:r w:rsidRPr="002551F6">
        <w:rPr>
          <w:rFonts w:ascii="Times New Roman" w:hAnsi="Times New Roman" w:cs="Times New Roman"/>
          <w:sz w:val="28"/>
          <w:szCs w:val="28"/>
        </w:rPr>
        <w:t xml:space="preserve">в Федеральном казначействе материалов о результатах деятельности </w:t>
      </w:r>
      <w:r w:rsidR="00FD75ED" w:rsidRPr="002551F6">
        <w:rPr>
          <w:rFonts w:ascii="Times New Roman" w:hAnsi="Times New Roman" w:cs="Times New Roman"/>
          <w:sz w:val="28"/>
          <w:szCs w:val="28"/>
        </w:rPr>
        <w:t>ТОФК</w:t>
      </w:r>
      <w:r w:rsidRPr="002551F6">
        <w:rPr>
          <w:rFonts w:ascii="Times New Roman" w:hAnsi="Times New Roman" w:cs="Times New Roman"/>
          <w:sz w:val="28"/>
          <w:szCs w:val="28"/>
        </w:rPr>
        <w:t xml:space="preserve"> (в том числе, вступившие в законную силу судебные акты об оспаривании действий </w:t>
      </w:r>
      <w:r w:rsidR="00FD75ED" w:rsidRPr="002551F6">
        <w:rPr>
          <w:rFonts w:ascii="Times New Roman" w:hAnsi="Times New Roman" w:cs="Times New Roman"/>
          <w:sz w:val="28"/>
          <w:szCs w:val="28"/>
        </w:rPr>
        <w:t>ТОФК</w:t>
      </w:r>
      <w:r w:rsidRPr="002551F6">
        <w:rPr>
          <w:rFonts w:ascii="Times New Roman" w:hAnsi="Times New Roman" w:cs="Times New Roman"/>
          <w:sz w:val="28"/>
          <w:szCs w:val="28"/>
        </w:rPr>
        <w:t xml:space="preserve">, информация о выявленных уполномоченными органами нарушениях, допущенных при организации исполнения судебных актов), статистической информации о количестве обращений граждан </w:t>
      </w:r>
      <w:r w:rsidR="00FD75ED" w:rsidRPr="002551F6">
        <w:rPr>
          <w:rFonts w:ascii="Times New Roman" w:hAnsi="Times New Roman" w:cs="Times New Roman"/>
          <w:sz w:val="28"/>
          <w:szCs w:val="28"/>
        </w:rPr>
        <w:br/>
      </w:r>
      <w:r w:rsidRPr="002551F6">
        <w:rPr>
          <w:rFonts w:ascii="Times New Roman" w:hAnsi="Times New Roman" w:cs="Times New Roman"/>
          <w:sz w:val="28"/>
          <w:szCs w:val="28"/>
        </w:rPr>
        <w:t xml:space="preserve">и организаций, поступающих предложениях о необходимости изменения или признания утратившими силу нормативных правовых актов </w:t>
      </w:r>
      <w:r w:rsidR="00FD75ED" w:rsidRPr="002551F6">
        <w:rPr>
          <w:rFonts w:ascii="Times New Roman" w:hAnsi="Times New Roman" w:cs="Times New Roman"/>
          <w:sz w:val="28"/>
          <w:szCs w:val="28"/>
        </w:rPr>
        <w:br/>
      </w:r>
      <w:r w:rsidRPr="002551F6">
        <w:rPr>
          <w:rFonts w:ascii="Times New Roman" w:hAnsi="Times New Roman" w:cs="Times New Roman"/>
          <w:sz w:val="28"/>
          <w:szCs w:val="28"/>
        </w:rPr>
        <w:t xml:space="preserve">в исследуемой сфере правоотношений, данных, полученных по результатам анкетирования взыскателей.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Обобщенные данные о состоянии правоприменения Федеральным казначейством оцениваются в соответствии с Методикой осуществления мониторинга правоприменения в Российской Федерации, утвержденной постановлением Правительства Российской Федерации от 19</w:t>
      </w:r>
      <w:r w:rsidR="00FD75ED" w:rsidRPr="002551F6">
        <w:rPr>
          <w:rFonts w:ascii="Times New Roman" w:hAnsi="Times New Roman"/>
          <w:sz w:val="28"/>
          <w:szCs w:val="28"/>
        </w:rPr>
        <w:t xml:space="preserve"> августа </w:t>
      </w:r>
      <w:r w:rsidRPr="002551F6">
        <w:rPr>
          <w:rFonts w:ascii="Times New Roman" w:hAnsi="Times New Roman"/>
          <w:sz w:val="28"/>
          <w:szCs w:val="28"/>
        </w:rPr>
        <w:t>2011</w:t>
      </w:r>
      <w:r w:rsidR="00FD75ED" w:rsidRPr="002551F6">
        <w:rPr>
          <w:rFonts w:ascii="Times New Roman" w:hAnsi="Times New Roman"/>
          <w:sz w:val="28"/>
          <w:szCs w:val="28"/>
        </w:rPr>
        <w:t> г. № </w:t>
      </w:r>
      <w:r w:rsidRPr="002551F6">
        <w:rPr>
          <w:rFonts w:ascii="Times New Roman" w:hAnsi="Times New Roman"/>
          <w:sz w:val="28"/>
          <w:szCs w:val="28"/>
        </w:rPr>
        <w:t xml:space="preserve">694 (далее – Методика). </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ходе проводимого мониторинга правоприменения предварительно установлено следующее.</w:t>
      </w:r>
      <w:r w:rsidR="003F51E1" w:rsidRPr="002551F6">
        <w:rPr>
          <w:rFonts w:ascii="Times New Roman" w:hAnsi="Times New Roman"/>
          <w:sz w:val="28"/>
          <w:szCs w:val="28"/>
        </w:rPr>
        <w:t xml:space="preserve"> </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За 2015 год в </w:t>
      </w:r>
      <w:r w:rsidR="00FD75ED" w:rsidRPr="002551F6">
        <w:rPr>
          <w:rFonts w:ascii="Times New Roman" w:hAnsi="Times New Roman"/>
          <w:sz w:val="28"/>
          <w:szCs w:val="28"/>
        </w:rPr>
        <w:t>ТОФК</w:t>
      </w:r>
      <w:r w:rsidRPr="002551F6">
        <w:rPr>
          <w:rFonts w:ascii="Times New Roman" w:hAnsi="Times New Roman"/>
          <w:sz w:val="28"/>
          <w:szCs w:val="28"/>
        </w:rPr>
        <w:t xml:space="preserve"> (с учетом переходящих с 2014 года) предъявлено 220 940</w:t>
      </w:r>
      <w:r w:rsidR="003F51E1" w:rsidRPr="002551F6">
        <w:rPr>
          <w:rFonts w:ascii="Times New Roman" w:hAnsi="Times New Roman"/>
          <w:sz w:val="28"/>
          <w:szCs w:val="28"/>
        </w:rPr>
        <w:t xml:space="preserve"> </w:t>
      </w:r>
      <w:r w:rsidRPr="002551F6">
        <w:rPr>
          <w:rFonts w:ascii="Times New Roman" w:hAnsi="Times New Roman"/>
          <w:sz w:val="28"/>
          <w:szCs w:val="28"/>
        </w:rPr>
        <w:t xml:space="preserve">исполнительных документов на сумму </w:t>
      </w:r>
      <w:r w:rsidR="003A69DD">
        <w:rPr>
          <w:rFonts w:ascii="Times New Roman" w:hAnsi="Times New Roman"/>
          <w:sz w:val="28"/>
          <w:szCs w:val="28"/>
        </w:rPr>
        <w:t>(единовременные выплаты) 40 720 </w:t>
      </w:r>
      <w:r w:rsidRPr="002551F6">
        <w:rPr>
          <w:rFonts w:ascii="Times New Roman" w:hAnsi="Times New Roman"/>
          <w:sz w:val="28"/>
          <w:szCs w:val="28"/>
        </w:rPr>
        <w:t>167</w:t>
      </w:r>
      <w:r w:rsidR="00FD75ED" w:rsidRPr="002551F6">
        <w:rPr>
          <w:rFonts w:ascii="Times New Roman" w:hAnsi="Times New Roman"/>
          <w:sz w:val="28"/>
          <w:szCs w:val="28"/>
        </w:rPr>
        <w:t xml:space="preserve"> руб</w:t>
      </w:r>
      <w:r w:rsidR="003A69DD">
        <w:rPr>
          <w:rFonts w:ascii="Times New Roman" w:hAnsi="Times New Roman"/>
          <w:sz w:val="28"/>
          <w:szCs w:val="28"/>
        </w:rPr>
        <w:t>лей</w:t>
      </w:r>
      <w:r w:rsidR="00FD75ED" w:rsidRPr="002551F6">
        <w:rPr>
          <w:rFonts w:ascii="Times New Roman" w:hAnsi="Times New Roman"/>
          <w:sz w:val="28"/>
          <w:szCs w:val="28"/>
        </w:rPr>
        <w:t>. Исполнено за 2015 год 195 </w:t>
      </w:r>
      <w:r w:rsidRPr="002551F6">
        <w:rPr>
          <w:rFonts w:ascii="Times New Roman" w:hAnsi="Times New Roman"/>
          <w:sz w:val="28"/>
          <w:szCs w:val="28"/>
        </w:rPr>
        <w:t>014 исполните</w:t>
      </w:r>
      <w:r w:rsidR="00FD75ED" w:rsidRPr="002551F6">
        <w:rPr>
          <w:rFonts w:ascii="Times New Roman" w:hAnsi="Times New Roman"/>
          <w:sz w:val="28"/>
          <w:szCs w:val="28"/>
        </w:rPr>
        <w:t>льных документа на сумму 27 382 </w:t>
      </w:r>
      <w:r w:rsidRPr="002551F6">
        <w:rPr>
          <w:rFonts w:ascii="Times New Roman" w:hAnsi="Times New Roman"/>
          <w:sz w:val="28"/>
          <w:szCs w:val="28"/>
        </w:rPr>
        <w:t>252 руб</w:t>
      </w:r>
      <w:r w:rsidR="00FD75ED" w:rsidRPr="002551F6">
        <w:rPr>
          <w:rFonts w:ascii="Times New Roman" w:hAnsi="Times New Roman"/>
          <w:sz w:val="28"/>
          <w:szCs w:val="28"/>
        </w:rPr>
        <w:t>лей</w:t>
      </w:r>
      <w:r w:rsidRPr="002551F6">
        <w:rPr>
          <w:rFonts w:ascii="Times New Roman" w:hAnsi="Times New Roman"/>
          <w:sz w:val="28"/>
          <w:szCs w:val="28"/>
        </w:rPr>
        <w:t xml:space="preserve">. </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Соответственно, процент исполнения исполн</w:t>
      </w:r>
      <w:r w:rsidR="00FD75ED" w:rsidRPr="002551F6">
        <w:rPr>
          <w:rFonts w:ascii="Times New Roman" w:hAnsi="Times New Roman"/>
          <w:sz w:val="28"/>
          <w:szCs w:val="28"/>
        </w:rPr>
        <w:t>ительных документов составил 88 </w:t>
      </w:r>
      <w:r w:rsidRPr="002551F6">
        <w:rPr>
          <w:rFonts w:ascii="Times New Roman" w:hAnsi="Times New Roman"/>
          <w:sz w:val="28"/>
          <w:szCs w:val="28"/>
        </w:rPr>
        <w:t>%, что свидетельствует об эффективности порядков,</w:t>
      </w:r>
      <w:r w:rsidR="0042038E">
        <w:rPr>
          <w:rFonts w:ascii="Times New Roman" w:hAnsi="Times New Roman"/>
          <w:sz w:val="28"/>
          <w:szCs w:val="28"/>
        </w:rPr>
        <w:t xml:space="preserve"> установленных статьями 242.3–</w:t>
      </w:r>
      <w:r w:rsidRPr="002551F6">
        <w:rPr>
          <w:rFonts w:ascii="Times New Roman" w:hAnsi="Times New Roman"/>
          <w:sz w:val="28"/>
          <w:szCs w:val="28"/>
        </w:rPr>
        <w:t xml:space="preserve">242.5 Бюджетного кодекса, частью 20 </w:t>
      </w:r>
      <w:r w:rsidR="00FD75ED" w:rsidRPr="002551F6">
        <w:rPr>
          <w:rFonts w:ascii="Times New Roman" w:hAnsi="Times New Roman"/>
          <w:sz w:val="28"/>
          <w:szCs w:val="28"/>
        </w:rPr>
        <w:t>статьи 30 Федерального закона № </w:t>
      </w:r>
      <w:r w:rsidRPr="002551F6">
        <w:rPr>
          <w:rFonts w:ascii="Times New Roman" w:hAnsi="Times New Roman"/>
          <w:sz w:val="28"/>
          <w:szCs w:val="28"/>
        </w:rPr>
        <w:t>83-ФЗ.</w:t>
      </w:r>
    </w:p>
    <w:p w:rsidR="00CB36D4" w:rsidRPr="002551F6" w:rsidRDefault="00FD75ED"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этом</w:t>
      </w:r>
      <w:r w:rsidR="00CB36D4" w:rsidRPr="002551F6">
        <w:rPr>
          <w:rFonts w:ascii="Times New Roman" w:hAnsi="Times New Roman"/>
          <w:sz w:val="28"/>
          <w:szCs w:val="28"/>
        </w:rPr>
        <w:t xml:space="preserve"> наибольшее количество исполнительных документов применительно к </w:t>
      </w:r>
      <w:r w:rsidRPr="002551F6">
        <w:rPr>
          <w:rFonts w:ascii="Times New Roman" w:hAnsi="Times New Roman"/>
          <w:sz w:val="28"/>
          <w:szCs w:val="28"/>
        </w:rPr>
        <w:t>ФКУ</w:t>
      </w:r>
      <w:r w:rsidR="00CB36D4" w:rsidRPr="002551F6">
        <w:rPr>
          <w:rFonts w:ascii="Times New Roman" w:hAnsi="Times New Roman"/>
          <w:sz w:val="28"/>
          <w:szCs w:val="28"/>
        </w:rPr>
        <w:t xml:space="preserve"> предъявлено (с учетом переходящих с 2014 года) </w:t>
      </w:r>
      <w:r w:rsidRPr="002551F6">
        <w:rPr>
          <w:rFonts w:ascii="Times New Roman" w:hAnsi="Times New Roman"/>
          <w:sz w:val="28"/>
          <w:szCs w:val="28"/>
        </w:rPr>
        <w:br/>
      </w:r>
      <w:r w:rsidR="00CB36D4" w:rsidRPr="002551F6">
        <w:rPr>
          <w:rFonts w:ascii="Times New Roman" w:hAnsi="Times New Roman"/>
          <w:sz w:val="28"/>
          <w:szCs w:val="28"/>
        </w:rPr>
        <w:t xml:space="preserve">к </w:t>
      </w:r>
      <w:r w:rsidRPr="002551F6">
        <w:rPr>
          <w:rFonts w:ascii="Times New Roman" w:hAnsi="Times New Roman"/>
          <w:sz w:val="28"/>
          <w:szCs w:val="28"/>
        </w:rPr>
        <w:t>ФТС России</w:t>
      </w:r>
      <w:r w:rsidR="00CB36D4" w:rsidRPr="002551F6">
        <w:rPr>
          <w:rFonts w:ascii="Times New Roman" w:hAnsi="Times New Roman"/>
          <w:sz w:val="28"/>
          <w:szCs w:val="28"/>
        </w:rPr>
        <w:t xml:space="preserve"> (подве</w:t>
      </w:r>
      <w:r w:rsidRPr="002551F6">
        <w:rPr>
          <w:rFonts w:ascii="Times New Roman" w:hAnsi="Times New Roman"/>
          <w:sz w:val="28"/>
          <w:szCs w:val="28"/>
        </w:rPr>
        <w:t>домственным учреждениям) 17 651 </w:t>
      </w:r>
      <w:r w:rsidR="00CB36D4" w:rsidRPr="002551F6">
        <w:rPr>
          <w:rFonts w:ascii="Times New Roman" w:hAnsi="Times New Roman"/>
          <w:sz w:val="28"/>
          <w:szCs w:val="28"/>
        </w:rPr>
        <w:t xml:space="preserve">шт., </w:t>
      </w:r>
      <w:r w:rsidRPr="002551F6">
        <w:rPr>
          <w:rFonts w:ascii="Times New Roman" w:hAnsi="Times New Roman"/>
          <w:sz w:val="28"/>
          <w:szCs w:val="28"/>
        </w:rPr>
        <w:br/>
      </w:r>
      <w:r w:rsidR="00CB36D4" w:rsidRPr="002551F6">
        <w:rPr>
          <w:rFonts w:ascii="Times New Roman" w:hAnsi="Times New Roman"/>
          <w:sz w:val="28"/>
          <w:szCs w:val="28"/>
        </w:rPr>
        <w:t>к Министерству обороны Российской Федерации (подведомственным учреждениям) 12 098</w:t>
      </w:r>
      <w:r w:rsidR="00CB36D4" w:rsidRPr="002551F6">
        <w:rPr>
          <w:rFonts w:ascii="Times New Roman" w:hAnsi="Times New Roman"/>
          <w:b/>
          <w:sz w:val="28"/>
          <w:szCs w:val="28"/>
        </w:rPr>
        <w:t xml:space="preserve"> </w:t>
      </w:r>
      <w:r w:rsidR="00CB36D4" w:rsidRPr="002551F6">
        <w:rPr>
          <w:rFonts w:ascii="Times New Roman" w:hAnsi="Times New Roman"/>
          <w:sz w:val="28"/>
          <w:szCs w:val="28"/>
        </w:rPr>
        <w:t xml:space="preserve">шт., </w:t>
      </w:r>
      <w:r w:rsidRPr="002551F6">
        <w:rPr>
          <w:rFonts w:ascii="Times New Roman" w:hAnsi="Times New Roman"/>
          <w:sz w:val="28"/>
          <w:szCs w:val="28"/>
        </w:rPr>
        <w:t>ФНС России</w:t>
      </w:r>
      <w:r w:rsidR="00CB36D4" w:rsidRPr="002551F6">
        <w:rPr>
          <w:rFonts w:ascii="Times New Roman" w:hAnsi="Times New Roman"/>
          <w:sz w:val="28"/>
          <w:szCs w:val="28"/>
        </w:rPr>
        <w:t xml:space="preserve"> (подведомственным учреждениям) 7 668 шт. </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Исполнительные документы к указанным учреждениям предъявляются по следующим категориям судебных дел:</w:t>
      </w:r>
    </w:p>
    <w:p w:rsidR="00CB36D4" w:rsidRPr="002551F6" w:rsidRDefault="00FD75ED"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ФТС России –</w:t>
      </w:r>
      <w:r w:rsidR="00CB36D4" w:rsidRPr="002551F6">
        <w:rPr>
          <w:rFonts w:ascii="Times New Roman" w:hAnsi="Times New Roman"/>
          <w:sz w:val="28"/>
          <w:szCs w:val="28"/>
        </w:rPr>
        <w:t xml:space="preserve"> возврат таможенных платежей из бюджетов бюджетн</w:t>
      </w:r>
      <w:r w:rsidRPr="002551F6">
        <w:rPr>
          <w:rFonts w:ascii="Times New Roman" w:hAnsi="Times New Roman"/>
          <w:sz w:val="28"/>
          <w:szCs w:val="28"/>
        </w:rPr>
        <w:t>ой системы Российской Федерации,</w:t>
      </w:r>
      <w:r w:rsidR="00CB36D4" w:rsidRPr="002551F6">
        <w:rPr>
          <w:rFonts w:ascii="Times New Roman" w:hAnsi="Times New Roman"/>
          <w:sz w:val="28"/>
          <w:szCs w:val="28"/>
        </w:rPr>
        <w:t xml:space="preserve"> государственная пошлина и др.</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Минобороны Росси</w:t>
      </w:r>
      <w:r w:rsidR="00FD75ED" w:rsidRPr="002551F6">
        <w:rPr>
          <w:rFonts w:ascii="Times New Roman" w:hAnsi="Times New Roman"/>
          <w:sz w:val="28"/>
          <w:szCs w:val="28"/>
        </w:rPr>
        <w:t>и</w:t>
      </w:r>
      <w:r w:rsidRPr="002551F6">
        <w:rPr>
          <w:rFonts w:ascii="Times New Roman" w:hAnsi="Times New Roman"/>
          <w:sz w:val="28"/>
          <w:szCs w:val="28"/>
        </w:rPr>
        <w:t xml:space="preserve"> – взыскание суммы основного долга </w:t>
      </w:r>
      <w:r w:rsidR="00FD75ED" w:rsidRPr="002551F6">
        <w:rPr>
          <w:rFonts w:ascii="Times New Roman" w:hAnsi="Times New Roman"/>
          <w:sz w:val="28"/>
          <w:szCs w:val="28"/>
        </w:rPr>
        <w:br/>
      </w:r>
      <w:r w:rsidRPr="002551F6">
        <w:rPr>
          <w:rFonts w:ascii="Times New Roman" w:hAnsi="Times New Roman"/>
          <w:sz w:val="28"/>
          <w:szCs w:val="28"/>
        </w:rPr>
        <w:t>по неис</w:t>
      </w:r>
      <w:r w:rsidR="00FD75ED" w:rsidRPr="002551F6">
        <w:rPr>
          <w:rFonts w:ascii="Times New Roman" w:hAnsi="Times New Roman"/>
          <w:sz w:val="28"/>
          <w:szCs w:val="28"/>
        </w:rPr>
        <w:t>полненному договору (контракту),</w:t>
      </w:r>
      <w:r w:rsidRPr="002551F6">
        <w:rPr>
          <w:rFonts w:ascii="Times New Roman" w:hAnsi="Times New Roman"/>
          <w:sz w:val="28"/>
          <w:szCs w:val="28"/>
        </w:rPr>
        <w:t xml:space="preserve"> взыскание неустойки (пени, </w:t>
      </w:r>
      <w:r w:rsidRPr="002551F6">
        <w:rPr>
          <w:rFonts w:ascii="Times New Roman" w:hAnsi="Times New Roman"/>
          <w:sz w:val="28"/>
          <w:szCs w:val="28"/>
        </w:rPr>
        <w:lastRenderedPageBreak/>
        <w:t>штрафы и иные санкции) и убытков, причиненных неисп</w:t>
      </w:r>
      <w:r w:rsidR="00FD75ED" w:rsidRPr="002551F6">
        <w:rPr>
          <w:rFonts w:ascii="Times New Roman" w:hAnsi="Times New Roman"/>
          <w:sz w:val="28"/>
          <w:szCs w:val="28"/>
        </w:rPr>
        <w:t>олнением договоров (контрактов), трудовые (служебные) споры,</w:t>
      </w:r>
      <w:r w:rsidRPr="002551F6">
        <w:rPr>
          <w:rFonts w:ascii="Times New Roman" w:hAnsi="Times New Roman"/>
          <w:sz w:val="28"/>
          <w:szCs w:val="28"/>
        </w:rPr>
        <w:t xml:space="preserve"> государственная пошл</w:t>
      </w:r>
      <w:r w:rsidR="00FD75ED" w:rsidRPr="002551F6">
        <w:rPr>
          <w:rFonts w:ascii="Times New Roman" w:hAnsi="Times New Roman"/>
          <w:sz w:val="28"/>
          <w:szCs w:val="28"/>
        </w:rPr>
        <w:t>ина,</w:t>
      </w:r>
      <w:r w:rsidRPr="002551F6">
        <w:rPr>
          <w:rFonts w:ascii="Times New Roman" w:hAnsi="Times New Roman"/>
          <w:sz w:val="28"/>
          <w:szCs w:val="28"/>
        </w:rPr>
        <w:t xml:space="preserve"> взыскания по обязательствам, возникающим вследствие причинения вреда жизни и здоровью и др.</w:t>
      </w:r>
    </w:p>
    <w:p w:rsidR="00CB36D4" w:rsidRPr="002551F6" w:rsidRDefault="00FD75ED"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ФНС России –</w:t>
      </w:r>
      <w:r w:rsidR="00CB36D4" w:rsidRPr="002551F6">
        <w:rPr>
          <w:rFonts w:ascii="Times New Roman" w:hAnsi="Times New Roman"/>
          <w:sz w:val="28"/>
          <w:szCs w:val="28"/>
        </w:rPr>
        <w:t xml:space="preserve"> взыскания в пользу арбитражных управляющих; возврат средств из бюджетов бюджетной системы Российской Федерации; государственная пошлина и др.</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анализе правоприменительной практики по показателю </w:t>
      </w:r>
      <w:r w:rsidR="00FD75ED" w:rsidRPr="002551F6">
        <w:rPr>
          <w:rFonts w:ascii="Times New Roman" w:hAnsi="Times New Roman"/>
          <w:sz w:val="28"/>
          <w:szCs w:val="28"/>
        </w:rPr>
        <w:t>«</w:t>
      </w:r>
      <w:r w:rsidRPr="002551F6">
        <w:rPr>
          <w:rFonts w:ascii="Times New Roman" w:hAnsi="Times New Roman"/>
          <w:sz w:val="28"/>
          <w:szCs w:val="28"/>
        </w:rPr>
        <w:t>неполнота в правовом регулировании общественных отношений</w:t>
      </w:r>
      <w:r w:rsidR="00FD75ED" w:rsidRPr="002551F6">
        <w:rPr>
          <w:rFonts w:ascii="Times New Roman" w:hAnsi="Times New Roman"/>
          <w:sz w:val="28"/>
          <w:szCs w:val="28"/>
        </w:rPr>
        <w:t>»</w:t>
      </w:r>
      <w:r w:rsidRPr="002551F6">
        <w:rPr>
          <w:rFonts w:ascii="Times New Roman" w:hAnsi="Times New Roman"/>
          <w:sz w:val="28"/>
          <w:szCs w:val="28"/>
        </w:rPr>
        <w:t xml:space="preserve"> (подпункт «ж» пункта 8 Методики) выявлены правоотношения, требующие законодательного урегулирования. </w:t>
      </w:r>
    </w:p>
    <w:p w:rsidR="00CB36D4" w:rsidRPr="002551F6" w:rsidRDefault="00FD75ED"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переводом с </w:t>
      </w:r>
      <w:r w:rsidR="00CB36D4" w:rsidRPr="002551F6">
        <w:rPr>
          <w:rFonts w:ascii="Times New Roman" w:hAnsi="Times New Roman"/>
          <w:sz w:val="28"/>
          <w:szCs w:val="28"/>
        </w:rPr>
        <w:t>1</w:t>
      </w:r>
      <w:r w:rsidRPr="002551F6">
        <w:rPr>
          <w:rFonts w:ascii="Times New Roman" w:hAnsi="Times New Roman"/>
          <w:sz w:val="28"/>
          <w:szCs w:val="28"/>
        </w:rPr>
        <w:t xml:space="preserve"> января </w:t>
      </w:r>
      <w:r w:rsidR="00CB36D4" w:rsidRPr="002551F6">
        <w:rPr>
          <w:rFonts w:ascii="Times New Roman" w:hAnsi="Times New Roman"/>
          <w:sz w:val="28"/>
          <w:szCs w:val="28"/>
        </w:rPr>
        <w:t xml:space="preserve">2014 </w:t>
      </w:r>
      <w:r w:rsidR="00885786" w:rsidRPr="002551F6">
        <w:rPr>
          <w:rFonts w:ascii="Times New Roman" w:hAnsi="Times New Roman"/>
          <w:sz w:val="28"/>
          <w:szCs w:val="28"/>
        </w:rPr>
        <w:t xml:space="preserve">года </w:t>
      </w:r>
      <w:r w:rsidR="00CB36D4" w:rsidRPr="002551F6">
        <w:rPr>
          <w:rFonts w:ascii="Times New Roman" w:hAnsi="Times New Roman"/>
          <w:sz w:val="28"/>
          <w:szCs w:val="28"/>
        </w:rPr>
        <w:t xml:space="preserve">на кассовое обслуживание исполнения бюджетов государственных внебюджетных фондов </w:t>
      </w:r>
      <w:r w:rsidR="00885786" w:rsidRPr="002551F6">
        <w:rPr>
          <w:rFonts w:ascii="Times New Roman" w:hAnsi="Times New Roman"/>
          <w:sz w:val="28"/>
          <w:szCs w:val="28"/>
        </w:rPr>
        <w:t>ТОФК</w:t>
      </w:r>
      <w:r w:rsidR="00CB36D4" w:rsidRPr="002551F6">
        <w:rPr>
          <w:rFonts w:ascii="Times New Roman" w:hAnsi="Times New Roman"/>
          <w:sz w:val="28"/>
          <w:szCs w:val="28"/>
        </w:rPr>
        <w:t xml:space="preserve"> </w:t>
      </w:r>
      <w:r w:rsidR="00885786" w:rsidRPr="002551F6">
        <w:rPr>
          <w:rFonts w:ascii="Times New Roman" w:hAnsi="Times New Roman"/>
          <w:sz w:val="28"/>
          <w:szCs w:val="28"/>
        </w:rPr>
        <w:br/>
      </w:r>
      <w:r w:rsidR="00CB36D4" w:rsidRPr="002551F6">
        <w:rPr>
          <w:rFonts w:ascii="Times New Roman" w:hAnsi="Times New Roman"/>
          <w:sz w:val="28"/>
          <w:szCs w:val="28"/>
        </w:rPr>
        <w:t xml:space="preserve">с открытием лицевых счетов для учета операций главных администраторов и администраторов источников финансирования дефицита бюджетов государственных внебюджетных фондов, главных распорядителей, распорядителей и получателей средств бюджетов государственных внебюджетных фондов в </w:t>
      </w:r>
      <w:r w:rsidR="00B86431" w:rsidRPr="002551F6">
        <w:rPr>
          <w:rFonts w:ascii="Times New Roman" w:hAnsi="Times New Roman"/>
          <w:sz w:val="28"/>
          <w:szCs w:val="28"/>
        </w:rPr>
        <w:t>ТОФК</w:t>
      </w:r>
      <w:r w:rsidR="00CB36D4" w:rsidRPr="002551F6">
        <w:rPr>
          <w:rFonts w:ascii="Times New Roman" w:hAnsi="Times New Roman"/>
          <w:sz w:val="28"/>
          <w:szCs w:val="28"/>
        </w:rPr>
        <w:t xml:space="preserve">, возникла необходимость законодательного урегулирования порядка исполнения судебных актов, предусматривающих обращение взыскания на средства бюджетов государственных внебюджетных фондов. </w:t>
      </w:r>
    </w:p>
    <w:p w:rsidR="00CB36D4" w:rsidRPr="002551F6" w:rsidRDefault="00CB36D4"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До перехода государственных внебюджетных фондов </w:t>
      </w:r>
      <w:r w:rsidR="00B86431" w:rsidRPr="002551F6">
        <w:rPr>
          <w:rFonts w:ascii="Times New Roman" w:hAnsi="Times New Roman"/>
          <w:sz w:val="28"/>
          <w:szCs w:val="28"/>
        </w:rPr>
        <w:br/>
      </w:r>
      <w:r w:rsidRPr="002551F6">
        <w:rPr>
          <w:rFonts w:ascii="Times New Roman" w:hAnsi="Times New Roman"/>
          <w:sz w:val="28"/>
          <w:szCs w:val="28"/>
        </w:rPr>
        <w:t>на обслуживание</w:t>
      </w:r>
      <w:r w:rsidR="003F51E1" w:rsidRPr="002551F6">
        <w:rPr>
          <w:rFonts w:ascii="Times New Roman" w:hAnsi="Times New Roman"/>
          <w:sz w:val="28"/>
          <w:szCs w:val="28"/>
        </w:rPr>
        <w:t xml:space="preserve"> </w:t>
      </w:r>
      <w:r w:rsidRPr="002551F6">
        <w:rPr>
          <w:rFonts w:ascii="Times New Roman" w:hAnsi="Times New Roman"/>
          <w:sz w:val="28"/>
          <w:szCs w:val="28"/>
        </w:rPr>
        <w:t xml:space="preserve">в </w:t>
      </w:r>
      <w:r w:rsidR="00B86431" w:rsidRPr="002551F6">
        <w:rPr>
          <w:rFonts w:ascii="Times New Roman" w:hAnsi="Times New Roman"/>
          <w:sz w:val="28"/>
          <w:szCs w:val="28"/>
        </w:rPr>
        <w:t>ТОФК</w:t>
      </w:r>
      <w:r w:rsidRPr="002551F6">
        <w:rPr>
          <w:rFonts w:ascii="Times New Roman" w:hAnsi="Times New Roman"/>
          <w:sz w:val="28"/>
          <w:szCs w:val="28"/>
        </w:rPr>
        <w:t xml:space="preserve">, исполнение судебных актов, предусматривающих обращение взыскания на средства бюджетов государственных внебюджетных фондов, осуществлялось в соответствии </w:t>
      </w:r>
      <w:r w:rsidR="00B86431" w:rsidRPr="002551F6">
        <w:rPr>
          <w:rFonts w:ascii="Times New Roman" w:hAnsi="Times New Roman"/>
          <w:sz w:val="28"/>
          <w:szCs w:val="28"/>
        </w:rPr>
        <w:br/>
      </w:r>
      <w:r w:rsidRPr="002551F6">
        <w:rPr>
          <w:rFonts w:ascii="Times New Roman" w:hAnsi="Times New Roman"/>
          <w:sz w:val="28"/>
          <w:szCs w:val="28"/>
        </w:rPr>
        <w:t xml:space="preserve">с Федеральным законом </w:t>
      </w:r>
      <w:r w:rsidR="00B86431" w:rsidRPr="002551F6">
        <w:rPr>
          <w:rFonts w:ascii="Times New Roman" w:hAnsi="Times New Roman"/>
          <w:sz w:val="28"/>
          <w:szCs w:val="28"/>
        </w:rPr>
        <w:t>№ </w:t>
      </w:r>
      <w:r w:rsidRPr="002551F6">
        <w:rPr>
          <w:rFonts w:ascii="Times New Roman" w:hAnsi="Times New Roman"/>
          <w:sz w:val="28"/>
          <w:szCs w:val="28"/>
        </w:rPr>
        <w:t xml:space="preserve">229-ФЗ. </w:t>
      </w:r>
    </w:p>
    <w:p w:rsidR="00CB36D4" w:rsidRPr="002551F6" w:rsidRDefault="00CB36D4"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связи с открытием лицевых счетов государственным внебюджетным фондам в </w:t>
      </w:r>
      <w:r w:rsidR="00B86431" w:rsidRPr="002551F6">
        <w:rPr>
          <w:rFonts w:ascii="Times New Roman" w:hAnsi="Times New Roman"/>
          <w:sz w:val="28"/>
          <w:szCs w:val="28"/>
        </w:rPr>
        <w:t>ТОФК</w:t>
      </w:r>
      <w:r w:rsidRPr="002551F6">
        <w:rPr>
          <w:rFonts w:ascii="Times New Roman" w:hAnsi="Times New Roman"/>
          <w:sz w:val="28"/>
          <w:szCs w:val="28"/>
        </w:rPr>
        <w:t xml:space="preserve"> реализация положений Федерального закона </w:t>
      </w:r>
      <w:r w:rsidR="00B86431" w:rsidRPr="002551F6">
        <w:rPr>
          <w:rFonts w:ascii="Times New Roman" w:hAnsi="Times New Roman"/>
          <w:sz w:val="28"/>
          <w:szCs w:val="28"/>
        </w:rPr>
        <w:t>№ </w:t>
      </w:r>
      <w:r w:rsidRPr="002551F6">
        <w:rPr>
          <w:rFonts w:ascii="Times New Roman" w:hAnsi="Times New Roman"/>
          <w:sz w:val="28"/>
          <w:szCs w:val="28"/>
        </w:rPr>
        <w:t xml:space="preserve">229-ФЗ. </w:t>
      </w:r>
    </w:p>
    <w:p w:rsidR="00CB36D4" w:rsidRPr="002551F6" w:rsidRDefault="00CB36D4"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сложившейся ситуации организация исполнения судебных актов </w:t>
      </w:r>
      <w:r w:rsidR="00B86431" w:rsidRPr="002551F6">
        <w:rPr>
          <w:rFonts w:ascii="Times New Roman" w:hAnsi="Times New Roman"/>
          <w:sz w:val="28"/>
          <w:szCs w:val="28"/>
        </w:rPr>
        <w:br/>
      </w:r>
      <w:r w:rsidRPr="002551F6">
        <w:rPr>
          <w:rFonts w:ascii="Times New Roman" w:hAnsi="Times New Roman"/>
          <w:sz w:val="28"/>
          <w:szCs w:val="28"/>
        </w:rPr>
        <w:t xml:space="preserve">по искам к </w:t>
      </w:r>
      <w:r w:rsidR="00B86431" w:rsidRPr="002551F6">
        <w:rPr>
          <w:rFonts w:ascii="Times New Roman" w:hAnsi="Times New Roman"/>
          <w:sz w:val="28"/>
          <w:szCs w:val="28"/>
        </w:rPr>
        <w:t>ПФ РФ</w:t>
      </w:r>
      <w:r w:rsidR="003F51E1" w:rsidRPr="002551F6">
        <w:rPr>
          <w:rFonts w:ascii="Times New Roman" w:hAnsi="Times New Roman"/>
          <w:sz w:val="28"/>
          <w:szCs w:val="28"/>
        </w:rPr>
        <w:t xml:space="preserve"> </w:t>
      </w:r>
      <w:r w:rsidRPr="002551F6">
        <w:rPr>
          <w:rFonts w:ascii="Times New Roman" w:hAnsi="Times New Roman"/>
          <w:sz w:val="28"/>
          <w:szCs w:val="28"/>
        </w:rPr>
        <w:t>(его территориальным органам), Ф</w:t>
      </w:r>
      <w:r w:rsidR="00B86431" w:rsidRPr="002551F6">
        <w:rPr>
          <w:rFonts w:ascii="Times New Roman" w:hAnsi="Times New Roman"/>
          <w:sz w:val="28"/>
          <w:szCs w:val="28"/>
        </w:rPr>
        <w:t xml:space="preserve">СС РФ </w:t>
      </w:r>
      <w:r w:rsidR="00B86431" w:rsidRPr="002551F6">
        <w:rPr>
          <w:rFonts w:ascii="Times New Roman" w:hAnsi="Times New Roman"/>
          <w:sz w:val="28"/>
          <w:szCs w:val="28"/>
        </w:rPr>
        <w:br/>
      </w:r>
      <w:r w:rsidRPr="002551F6">
        <w:rPr>
          <w:rFonts w:ascii="Times New Roman" w:hAnsi="Times New Roman"/>
          <w:sz w:val="28"/>
          <w:szCs w:val="28"/>
        </w:rPr>
        <w:t xml:space="preserve">(его территориальным и центральным отраслевым отделениям), </w:t>
      </w:r>
      <w:r w:rsidR="00B86431" w:rsidRPr="002551F6">
        <w:rPr>
          <w:rFonts w:ascii="Times New Roman" w:hAnsi="Times New Roman"/>
          <w:sz w:val="28"/>
          <w:szCs w:val="28"/>
        </w:rPr>
        <w:t>ФФОМС</w:t>
      </w:r>
      <w:r w:rsidRPr="002551F6">
        <w:rPr>
          <w:rFonts w:ascii="Times New Roman" w:hAnsi="Times New Roman"/>
          <w:sz w:val="28"/>
          <w:szCs w:val="28"/>
        </w:rPr>
        <w:t>, территориальным государственным внебюджетным фондам осуществляется непосредственно указанными фондами, так как</w:t>
      </w:r>
      <w:r w:rsidR="003F51E1" w:rsidRPr="002551F6">
        <w:rPr>
          <w:rFonts w:ascii="Times New Roman" w:hAnsi="Times New Roman"/>
          <w:sz w:val="28"/>
          <w:szCs w:val="28"/>
        </w:rPr>
        <w:t xml:space="preserve"> </w:t>
      </w:r>
      <w:r w:rsidRPr="002551F6">
        <w:rPr>
          <w:rFonts w:ascii="Times New Roman" w:hAnsi="Times New Roman"/>
          <w:sz w:val="28"/>
          <w:szCs w:val="28"/>
        </w:rPr>
        <w:t>отсутствует в Бюджетном кодексе порядок, регламентирующий исполнение указанных судебных актов.</w:t>
      </w:r>
    </w:p>
    <w:p w:rsidR="00CB36D4" w:rsidRPr="002551F6" w:rsidRDefault="00CB36D4" w:rsidP="00CB36D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В проекте нового Бюджетного кодекса учтены предложения Федерального казначейства – предусмотрены положения по организации исполнения </w:t>
      </w:r>
      <w:r w:rsidR="00AF0A6B" w:rsidRPr="002551F6">
        <w:rPr>
          <w:rFonts w:ascii="Times New Roman" w:hAnsi="Times New Roman" w:cs="Times New Roman"/>
          <w:sz w:val="28"/>
          <w:szCs w:val="28"/>
        </w:rPr>
        <w:t>ТОФК</w:t>
      </w:r>
      <w:r w:rsidRPr="002551F6">
        <w:rPr>
          <w:rFonts w:ascii="Times New Roman" w:hAnsi="Times New Roman" w:cs="Times New Roman"/>
          <w:sz w:val="28"/>
          <w:szCs w:val="28"/>
        </w:rPr>
        <w:t xml:space="preserve"> </w:t>
      </w:r>
      <w:r w:rsidRPr="002551F6">
        <w:rPr>
          <w:rFonts w:ascii="Times New Roman" w:hAnsi="Times New Roman" w:cs="Times New Roman"/>
          <w:bCs/>
          <w:sz w:val="28"/>
          <w:szCs w:val="28"/>
        </w:rPr>
        <w:t xml:space="preserve">судебных актов, </w:t>
      </w:r>
      <w:r w:rsidRPr="002551F6">
        <w:rPr>
          <w:rFonts w:ascii="Times New Roman" w:hAnsi="Times New Roman" w:cs="Times New Roman"/>
          <w:sz w:val="28"/>
          <w:szCs w:val="28"/>
        </w:rPr>
        <w:t xml:space="preserve">предусматривающих обращение взыскания на средства бюджетов государственных внебюджетных фондов. </w:t>
      </w:r>
    </w:p>
    <w:p w:rsidR="00CB36D4" w:rsidRPr="002551F6" w:rsidRDefault="00CB36D4" w:rsidP="00CB36D4">
      <w:pPr>
        <w:shd w:val="clear" w:color="auto" w:fill="FFFFFF" w:themeFill="background1"/>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Еще одними правоотношениями, требующими законодател</w:t>
      </w:r>
      <w:r w:rsidR="00465FA0" w:rsidRPr="002551F6">
        <w:rPr>
          <w:rFonts w:ascii="Times New Roman" w:hAnsi="Times New Roman"/>
          <w:sz w:val="28"/>
          <w:szCs w:val="28"/>
        </w:rPr>
        <w:t xml:space="preserve">ьного урегулирования, являются </w:t>
      </w:r>
      <w:r w:rsidRPr="002551F6">
        <w:rPr>
          <w:rFonts w:ascii="Times New Roman" w:hAnsi="Times New Roman"/>
          <w:sz w:val="28"/>
          <w:szCs w:val="28"/>
        </w:rPr>
        <w:t xml:space="preserve">отношения по исполнению </w:t>
      </w:r>
      <w:r w:rsidRPr="002551F6">
        <w:rPr>
          <w:rFonts w:ascii="Times New Roman" w:hAnsi="Times New Roman"/>
          <w:bCs/>
          <w:sz w:val="28"/>
          <w:szCs w:val="28"/>
        </w:rPr>
        <w:t xml:space="preserve">судебных актов </w:t>
      </w:r>
      <w:r w:rsidR="00AF0A6B" w:rsidRPr="002551F6">
        <w:rPr>
          <w:rFonts w:ascii="Times New Roman" w:hAnsi="Times New Roman"/>
          <w:bCs/>
          <w:sz w:val="28"/>
          <w:szCs w:val="28"/>
        </w:rPr>
        <w:br/>
      </w:r>
      <w:r w:rsidRPr="002551F6">
        <w:rPr>
          <w:rFonts w:ascii="Times New Roman" w:hAnsi="Times New Roman"/>
          <w:sz w:val="28"/>
          <w:szCs w:val="28"/>
        </w:rPr>
        <w:t xml:space="preserve">по делам об административных правонарушениях. </w:t>
      </w:r>
    </w:p>
    <w:p w:rsidR="00CB36D4" w:rsidRPr="002551F6" w:rsidRDefault="00CB36D4" w:rsidP="00CB36D4">
      <w:pPr>
        <w:pStyle w:val="ConsPlusNormal"/>
        <w:spacing w:line="360" w:lineRule="atLeast"/>
        <w:ind w:firstLine="709"/>
        <w:jc w:val="both"/>
        <w:rPr>
          <w:rFonts w:ascii="Times New Roman" w:hAnsi="Times New Roman" w:cs="Times New Roman"/>
          <w:color w:val="000000" w:themeColor="text1"/>
          <w:sz w:val="28"/>
          <w:szCs w:val="28"/>
        </w:rPr>
      </w:pPr>
      <w:r w:rsidRPr="002551F6">
        <w:rPr>
          <w:rFonts w:ascii="Times New Roman" w:hAnsi="Times New Roman" w:cs="Times New Roman"/>
          <w:color w:val="000000" w:themeColor="text1"/>
          <w:sz w:val="28"/>
          <w:szCs w:val="28"/>
        </w:rPr>
        <w:t xml:space="preserve">Обращение взыскания на средства бюджетов бюджетной системы Российской Федерации на основании судебных актов производится </w:t>
      </w:r>
      <w:r w:rsidR="00AF0A6B" w:rsidRPr="002551F6">
        <w:rPr>
          <w:rFonts w:ascii="Times New Roman" w:hAnsi="Times New Roman" w:cs="Times New Roman"/>
          <w:color w:val="000000" w:themeColor="text1"/>
          <w:sz w:val="28"/>
          <w:szCs w:val="28"/>
        </w:rPr>
        <w:br/>
      </w:r>
      <w:r w:rsidRPr="002551F6">
        <w:rPr>
          <w:rFonts w:ascii="Times New Roman" w:hAnsi="Times New Roman" w:cs="Times New Roman"/>
          <w:color w:val="000000" w:themeColor="text1"/>
          <w:sz w:val="28"/>
          <w:szCs w:val="28"/>
        </w:rPr>
        <w:t xml:space="preserve">в соответствии с </w:t>
      </w:r>
      <w:hyperlink r:id="rId173" w:history="1">
        <w:r w:rsidRPr="002551F6">
          <w:rPr>
            <w:rFonts w:ascii="Times New Roman" w:hAnsi="Times New Roman" w:cs="Times New Roman"/>
            <w:color w:val="000000" w:themeColor="text1"/>
            <w:sz w:val="28"/>
            <w:szCs w:val="28"/>
          </w:rPr>
          <w:t>главой 24.1</w:t>
        </w:r>
      </w:hyperlink>
      <w:r w:rsidRPr="002551F6">
        <w:rPr>
          <w:rFonts w:ascii="Times New Roman" w:hAnsi="Times New Roman" w:cs="Times New Roman"/>
          <w:color w:val="000000" w:themeColor="text1"/>
          <w:sz w:val="28"/>
          <w:szCs w:val="28"/>
        </w:rPr>
        <w:t xml:space="preserve"> Бюджетного кодекса.</w:t>
      </w:r>
    </w:p>
    <w:p w:rsidR="00CB36D4" w:rsidRPr="002551F6" w:rsidRDefault="00CB36D4" w:rsidP="00AF0A6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этом положения главы 24.1 </w:t>
      </w:r>
      <w:r w:rsidRPr="002551F6">
        <w:rPr>
          <w:rFonts w:ascii="Times New Roman" w:hAnsi="Times New Roman"/>
          <w:color w:val="000000"/>
          <w:sz w:val="28"/>
          <w:szCs w:val="28"/>
        </w:rPr>
        <w:t>Бюджетного кодекса (статья 242.1) предусматривают</w:t>
      </w:r>
      <w:r w:rsidRPr="002551F6">
        <w:rPr>
          <w:rFonts w:ascii="Times New Roman" w:hAnsi="Times New Roman"/>
          <w:sz w:val="28"/>
          <w:szCs w:val="28"/>
        </w:rPr>
        <w:t xml:space="preserve">, что </w:t>
      </w:r>
      <w:r w:rsidR="00AF0A6B" w:rsidRPr="002551F6">
        <w:rPr>
          <w:rFonts w:ascii="Times New Roman" w:hAnsi="Times New Roman"/>
          <w:sz w:val="28"/>
          <w:szCs w:val="28"/>
        </w:rPr>
        <w:t>ТОФК</w:t>
      </w:r>
      <w:r w:rsidRPr="002551F6">
        <w:rPr>
          <w:rFonts w:ascii="Times New Roman" w:hAnsi="Times New Roman"/>
          <w:sz w:val="28"/>
          <w:szCs w:val="28"/>
        </w:rPr>
        <w:t xml:space="preserve">, финансовые органы субъекта Российской Федерации (муниципального образования) организуют исполнение судебных актов исключительно на основании исполнительного листа </w:t>
      </w:r>
      <w:r w:rsidR="00AF0A6B" w:rsidRPr="002551F6">
        <w:rPr>
          <w:rFonts w:ascii="Times New Roman" w:hAnsi="Times New Roman"/>
          <w:sz w:val="28"/>
          <w:szCs w:val="28"/>
        </w:rPr>
        <w:br/>
      </w:r>
      <w:r w:rsidRPr="002551F6">
        <w:rPr>
          <w:rFonts w:ascii="Times New Roman" w:hAnsi="Times New Roman"/>
          <w:sz w:val="28"/>
          <w:szCs w:val="28"/>
        </w:rPr>
        <w:t>и судебного приказа.</w:t>
      </w:r>
    </w:p>
    <w:p w:rsidR="00CB36D4" w:rsidRPr="002551F6" w:rsidRDefault="00CB36D4" w:rsidP="00AF0A6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Между тем</w:t>
      </w:r>
      <w:r w:rsidR="00AF0A6B" w:rsidRPr="002551F6">
        <w:rPr>
          <w:rFonts w:ascii="Times New Roman" w:hAnsi="Times New Roman"/>
          <w:sz w:val="28"/>
          <w:szCs w:val="28"/>
        </w:rPr>
        <w:t>,</w:t>
      </w:r>
      <w:r w:rsidRPr="002551F6">
        <w:rPr>
          <w:rFonts w:ascii="Times New Roman" w:hAnsi="Times New Roman"/>
          <w:sz w:val="28"/>
          <w:szCs w:val="28"/>
        </w:rPr>
        <w:t xml:space="preserve"> судами в соответствии с положениями статей 206, 211 Арбитражного процессуального кодекса Российской Федерации, статей 23.1, 29.10 Кодекса Российской Федерации об административных правонарушениях выносятся по делам об административных правонарушениях судебные акты, предусматривающие </w:t>
      </w:r>
      <w:r w:rsidRPr="002551F6">
        <w:rPr>
          <w:rFonts w:ascii="Times New Roman" w:hAnsi="Times New Roman"/>
          <w:color w:val="000000" w:themeColor="text1"/>
          <w:sz w:val="28"/>
          <w:szCs w:val="28"/>
        </w:rPr>
        <w:t>обращение взыскания на средства бюджетов бюджетной системы Российской Федерации</w:t>
      </w:r>
      <w:r w:rsidRPr="002551F6">
        <w:rPr>
          <w:rFonts w:ascii="Times New Roman" w:hAnsi="Times New Roman"/>
          <w:sz w:val="28"/>
          <w:szCs w:val="28"/>
        </w:rPr>
        <w:t xml:space="preserve">, на основании которых исполнительные листы не выдаются, </w:t>
      </w:r>
      <w:r w:rsidR="00AF0A6B" w:rsidRPr="002551F6">
        <w:rPr>
          <w:rFonts w:ascii="Times New Roman" w:hAnsi="Times New Roman"/>
          <w:sz w:val="28"/>
          <w:szCs w:val="28"/>
        </w:rPr>
        <w:br/>
      </w:r>
      <w:r w:rsidRPr="002551F6">
        <w:rPr>
          <w:rFonts w:ascii="Times New Roman" w:hAnsi="Times New Roman"/>
          <w:sz w:val="28"/>
          <w:szCs w:val="28"/>
        </w:rPr>
        <w:t xml:space="preserve">но которые в силу статьи 12 Федерального закона 229-ФЗ, также являются исполнительными документами. </w:t>
      </w:r>
    </w:p>
    <w:p w:rsidR="00CB36D4" w:rsidRPr="002551F6" w:rsidRDefault="00CB36D4" w:rsidP="00CB36D4">
      <w:pPr>
        <w:pStyle w:val="ConsPlusNormal"/>
        <w:spacing w:line="360" w:lineRule="atLeast"/>
        <w:ind w:firstLine="709"/>
        <w:jc w:val="both"/>
        <w:rPr>
          <w:rFonts w:ascii="Times New Roman" w:hAnsi="Times New Roman" w:cs="Times New Roman"/>
          <w:sz w:val="28"/>
          <w:szCs w:val="28"/>
        </w:rPr>
      </w:pPr>
      <w:r w:rsidRPr="002551F6">
        <w:rPr>
          <w:rFonts w:ascii="Times New Roman" w:hAnsi="Times New Roman" w:cs="Times New Roman"/>
          <w:sz w:val="28"/>
          <w:szCs w:val="28"/>
        </w:rPr>
        <w:t xml:space="preserve">В связи с изложенным в проекте нового Бюджетного кодекса учтены предложения Федерального казначейства – предусмотрены положения </w:t>
      </w:r>
      <w:r w:rsidR="00AF0A6B" w:rsidRPr="002551F6">
        <w:rPr>
          <w:rFonts w:ascii="Times New Roman" w:hAnsi="Times New Roman" w:cs="Times New Roman"/>
          <w:sz w:val="28"/>
          <w:szCs w:val="28"/>
        </w:rPr>
        <w:br/>
      </w:r>
      <w:r w:rsidRPr="002551F6">
        <w:rPr>
          <w:rFonts w:ascii="Times New Roman" w:hAnsi="Times New Roman" w:cs="Times New Roman"/>
          <w:sz w:val="28"/>
          <w:szCs w:val="28"/>
        </w:rPr>
        <w:t xml:space="preserve">по организации исполнения органами Федерального казначейства, финансовыми органами субъекта Российской Федерации (муниципального образования) </w:t>
      </w:r>
      <w:r w:rsidRPr="002551F6">
        <w:rPr>
          <w:rFonts w:ascii="Times New Roman" w:hAnsi="Times New Roman" w:cs="Times New Roman"/>
          <w:bCs/>
          <w:sz w:val="28"/>
          <w:szCs w:val="28"/>
        </w:rPr>
        <w:t xml:space="preserve">судебных актов </w:t>
      </w:r>
      <w:r w:rsidRPr="002551F6">
        <w:rPr>
          <w:rFonts w:ascii="Times New Roman" w:hAnsi="Times New Roman" w:cs="Times New Roman"/>
          <w:sz w:val="28"/>
          <w:szCs w:val="28"/>
        </w:rPr>
        <w:t xml:space="preserve">по делам об административных правонарушениях. </w:t>
      </w:r>
    </w:p>
    <w:p w:rsidR="00CB36D4" w:rsidRPr="002551F6" w:rsidRDefault="00CB36D4" w:rsidP="00CB36D4">
      <w:pPr>
        <w:pStyle w:val="ConsPlusNormal"/>
        <w:spacing w:line="360" w:lineRule="atLeast"/>
        <w:ind w:firstLine="709"/>
        <w:jc w:val="both"/>
        <w:rPr>
          <w:rFonts w:ascii="Times New Roman" w:hAnsi="Times New Roman" w:cs="Times New Roman"/>
          <w:color w:val="000000"/>
          <w:sz w:val="28"/>
          <w:szCs w:val="28"/>
        </w:rPr>
      </w:pPr>
      <w:r w:rsidRPr="002551F6">
        <w:rPr>
          <w:rFonts w:ascii="Times New Roman" w:hAnsi="Times New Roman" w:cs="Times New Roman"/>
          <w:color w:val="000000"/>
          <w:sz w:val="28"/>
          <w:szCs w:val="28"/>
        </w:rPr>
        <w:t xml:space="preserve">С целью изучения </w:t>
      </w:r>
      <w:r w:rsidRPr="002551F6">
        <w:rPr>
          <w:rFonts w:ascii="Times New Roman" w:hAnsi="Times New Roman" w:cs="Times New Roman"/>
          <w:sz w:val="28"/>
          <w:szCs w:val="28"/>
        </w:rPr>
        <w:t xml:space="preserve">независимого общественного мнения о </w:t>
      </w:r>
      <w:r w:rsidRPr="002551F6">
        <w:rPr>
          <w:rFonts w:ascii="Times New Roman" w:hAnsi="Times New Roman" w:cs="Times New Roman"/>
          <w:color w:val="000000"/>
          <w:sz w:val="28"/>
          <w:szCs w:val="28"/>
        </w:rPr>
        <w:t xml:space="preserve">качестве исполнения органами Федерального казначейства функции по организации исполнения исполнительных документов Федеральным казначейством проведено анкетирование взыскателей.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анкетировании приняли участие 5</w:t>
      </w:r>
      <w:r w:rsidR="00AF0A6B" w:rsidRPr="002551F6">
        <w:rPr>
          <w:rFonts w:ascii="Times New Roman" w:hAnsi="Times New Roman"/>
          <w:sz w:val="28"/>
          <w:szCs w:val="28"/>
        </w:rPr>
        <w:t> 791 внешний респондент.</w:t>
      </w:r>
      <w:r w:rsidRPr="002551F6">
        <w:rPr>
          <w:rFonts w:ascii="Times New Roman" w:hAnsi="Times New Roman"/>
          <w:sz w:val="28"/>
          <w:szCs w:val="28"/>
        </w:rPr>
        <w:t xml:space="preserve"> </w:t>
      </w:r>
      <w:r w:rsidR="00AF0A6B" w:rsidRPr="002551F6">
        <w:rPr>
          <w:rFonts w:ascii="Times New Roman" w:hAnsi="Times New Roman"/>
          <w:sz w:val="28"/>
          <w:szCs w:val="28"/>
        </w:rPr>
        <w:t>Указанные респонденты являются</w:t>
      </w:r>
      <w:r w:rsidRPr="002551F6">
        <w:rPr>
          <w:rFonts w:ascii="Times New Roman" w:hAnsi="Times New Roman"/>
          <w:sz w:val="28"/>
          <w:szCs w:val="28"/>
        </w:rPr>
        <w:t xml:space="preserve"> взыскателями по исполнительным документам, которым было предложено ответить на 6 вопросов.</w:t>
      </w:r>
    </w:p>
    <w:p w:rsidR="00AF0A6B" w:rsidRPr="002551F6" w:rsidRDefault="00CB36D4"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Провед</w:t>
      </w:r>
      <w:r w:rsidR="003B7E9E" w:rsidRPr="002551F6">
        <w:rPr>
          <w:rFonts w:ascii="Times New Roman" w:hAnsi="Times New Roman"/>
          <w:sz w:val="28"/>
          <w:szCs w:val="28"/>
        </w:rPr>
        <w:t>е</w:t>
      </w:r>
      <w:r w:rsidRPr="002551F6">
        <w:rPr>
          <w:rFonts w:ascii="Times New Roman" w:hAnsi="Times New Roman"/>
          <w:sz w:val="28"/>
          <w:szCs w:val="28"/>
        </w:rPr>
        <w:t>нное анкетирование показало, что от общего числ</w:t>
      </w:r>
      <w:r w:rsidR="00AF0A6B" w:rsidRPr="002551F6">
        <w:rPr>
          <w:rFonts w:ascii="Times New Roman" w:hAnsi="Times New Roman"/>
          <w:sz w:val="28"/>
          <w:szCs w:val="28"/>
        </w:rPr>
        <w:t xml:space="preserve">а опрошенных респондентов: </w:t>
      </w:r>
    </w:p>
    <w:p w:rsidR="00AF0A6B" w:rsidRPr="002551F6" w:rsidRDefault="00AF0A6B"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58,3 </w:t>
      </w:r>
      <w:r w:rsidR="00CB36D4" w:rsidRPr="002551F6">
        <w:rPr>
          <w:rFonts w:ascii="Times New Roman" w:hAnsi="Times New Roman"/>
          <w:sz w:val="28"/>
          <w:szCs w:val="28"/>
        </w:rPr>
        <w:t>% обладают достаточной</w:t>
      </w:r>
      <w:r w:rsidR="003F51E1" w:rsidRPr="002551F6">
        <w:rPr>
          <w:rFonts w:ascii="Times New Roman" w:hAnsi="Times New Roman"/>
          <w:sz w:val="28"/>
          <w:szCs w:val="28"/>
        </w:rPr>
        <w:t xml:space="preserve"> </w:t>
      </w:r>
      <w:r w:rsidR="00CB36D4" w:rsidRPr="002551F6">
        <w:rPr>
          <w:rFonts w:ascii="Times New Roman" w:hAnsi="Times New Roman"/>
          <w:sz w:val="28"/>
          <w:szCs w:val="28"/>
        </w:rPr>
        <w:t xml:space="preserve">информацией о порядке исполнения исполнительных документов, предусматривающих обращение взыскания </w:t>
      </w:r>
      <w:r w:rsidRPr="002551F6">
        <w:rPr>
          <w:rFonts w:ascii="Times New Roman" w:hAnsi="Times New Roman"/>
          <w:sz w:val="28"/>
          <w:szCs w:val="28"/>
        </w:rPr>
        <w:br/>
      </w:r>
      <w:r w:rsidR="00CB36D4" w:rsidRPr="002551F6">
        <w:rPr>
          <w:rFonts w:ascii="Times New Roman" w:hAnsi="Times New Roman"/>
          <w:sz w:val="28"/>
          <w:szCs w:val="28"/>
        </w:rPr>
        <w:t xml:space="preserve">на средства бюджетов бюджетной системы Российской Федерации; </w:t>
      </w:r>
    </w:p>
    <w:p w:rsidR="00AF0A6B" w:rsidRPr="002551F6" w:rsidRDefault="00AF0A6B"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66,1 </w:t>
      </w:r>
      <w:r w:rsidR="00CB36D4" w:rsidRPr="002551F6">
        <w:rPr>
          <w:rFonts w:ascii="Times New Roman" w:hAnsi="Times New Roman"/>
          <w:sz w:val="28"/>
          <w:szCs w:val="28"/>
        </w:rPr>
        <w:t>% удовлетворены доступностью, полнотой и открытостью информации, необходимой для предъявл</w:t>
      </w:r>
      <w:r w:rsidRPr="002551F6">
        <w:rPr>
          <w:rFonts w:ascii="Times New Roman" w:hAnsi="Times New Roman"/>
          <w:sz w:val="28"/>
          <w:szCs w:val="28"/>
        </w:rPr>
        <w:t>ения исполнительного документа;</w:t>
      </w:r>
    </w:p>
    <w:p w:rsidR="00AF0A6B" w:rsidRPr="002551F6" w:rsidRDefault="00AF0A6B"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61,5 </w:t>
      </w:r>
      <w:r w:rsidR="00CB36D4" w:rsidRPr="002551F6">
        <w:rPr>
          <w:rFonts w:ascii="Times New Roman" w:hAnsi="Times New Roman"/>
          <w:sz w:val="28"/>
          <w:szCs w:val="28"/>
        </w:rPr>
        <w:t xml:space="preserve">% удовлетворены удобством поиска информации о ходе исполнения предъявленного исполнительного документа; </w:t>
      </w:r>
    </w:p>
    <w:p w:rsidR="0037203E" w:rsidRPr="002551F6" w:rsidRDefault="00AF0A6B"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CB36D4" w:rsidRPr="002551F6">
        <w:rPr>
          <w:rFonts w:ascii="Times New Roman" w:hAnsi="Times New Roman"/>
          <w:sz w:val="28"/>
          <w:szCs w:val="28"/>
        </w:rPr>
        <w:t>87,6</w:t>
      </w:r>
      <w:r w:rsidRPr="002551F6">
        <w:rPr>
          <w:rFonts w:ascii="Times New Roman" w:hAnsi="Times New Roman"/>
          <w:sz w:val="28"/>
          <w:szCs w:val="28"/>
        </w:rPr>
        <w:t> </w:t>
      </w:r>
      <w:r w:rsidR="00CB36D4" w:rsidRPr="002551F6">
        <w:rPr>
          <w:rFonts w:ascii="Times New Roman" w:hAnsi="Times New Roman"/>
          <w:sz w:val="28"/>
          <w:szCs w:val="28"/>
        </w:rPr>
        <w:t>%</w:t>
      </w:r>
      <w:r w:rsidR="003F51E1" w:rsidRPr="002551F6">
        <w:rPr>
          <w:rFonts w:ascii="Times New Roman" w:hAnsi="Times New Roman"/>
          <w:sz w:val="28"/>
          <w:szCs w:val="28"/>
        </w:rPr>
        <w:t xml:space="preserve"> </w:t>
      </w:r>
      <w:r w:rsidR="00CB36D4" w:rsidRPr="002551F6">
        <w:rPr>
          <w:rFonts w:ascii="Times New Roman" w:hAnsi="Times New Roman"/>
          <w:sz w:val="28"/>
          <w:szCs w:val="28"/>
        </w:rPr>
        <w:t xml:space="preserve">не сталкивались с трудностями при предъявлении исполнительного документа в орган Федерального казначейства; </w:t>
      </w:r>
    </w:p>
    <w:p w:rsidR="0037203E" w:rsidRPr="002551F6" w:rsidRDefault="0037203E"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40,7 </w:t>
      </w:r>
      <w:r w:rsidR="00CB36D4" w:rsidRPr="002551F6">
        <w:rPr>
          <w:rFonts w:ascii="Times New Roman" w:hAnsi="Times New Roman"/>
          <w:sz w:val="28"/>
          <w:szCs w:val="28"/>
        </w:rPr>
        <w:t xml:space="preserve">% удовлетворены доступностью текста главы 24.1 Бюджетного кодекса для понимания и использования широкими слоями населения; </w:t>
      </w:r>
    </w:p>
    <w:p w:rsidR="00CB36D4" w:rsidRPr="002551F6" w:rsidRDefault="0037203E"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43,9 </w:t>
      </w:r>
      <w:r w:rsidR="00CB36D4" w:rsidRPr="002551F6">
        <w:rPr>
          <w:rFonts w:ascii="Times New Roman" w:hAnsi="Times New Roman"/>
          <w:sz w:val="28"/>
          <w:szCs w:val="28"/>
        </w:rPr>
        <w:t xml:space="preserve">% удовлетворены сроком исполнения исполнительного документа, установленного Бюджетным кодексом </w:t>
      </w:r>
      <w:r w:rsidRPr="002551F6">
        <w:rPr>
          <w:rFonts w:ascii="Times New Roman" w:hAnsi="Times New Roman"/>
          <w:sz w:val="28"/>
          <w:szCs w:val="28"/>
        </w:rPr>
        <w:t>и Федеральным законом № </w:t>
      </w:r>
      <w:r w:rsidR="00CB36D4" w:rsidRPr="002551F6">
        <w:rPr>
          <w:rFonts w:ascii="Times New Roman" w:hAnsi="Times New Roman"/>
          <w:sz w:val="28"/>
          <w:szCs w:val="28"/>
        </w:rPr>
        <w:t xml:space="preserve">83-ФЗ. </w:t>
      </w:r>
    </w:p>
    <w:p w:rsidR="00CB36D4" w:rsidRPr="002551F6" w:rsidRDefault="00CB36D4" w:rsidP="00CB36D4">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Приведенные показатели отражают ситуацию в целом по всем </w:t>
      </w:r>
      <w:r w:rsidR="0037203E" w:rsidRPr="002551F6">
        <w:rPr>
          <w:rFonts w:ascii="Times New Roman" w:hAnsi="Times New Roman"/>
          <w:sz w:val="28"/>
          <w:szCs w:val="28"/>
        </w:rPr>
        <w:t>ТОФК</w:t>
      </w:r>
      <w:r w:rsidRPr="002551F6">
        <w:rPr>
          <w:rFonts w:ascii="Times New Roman" w:hAnsi="Times New Roman"/>
          <w:sz w:val="28"/>
          <w:szCs w:val="28"/>
        </w:rPr>
        <w:t>. При этом показатели в разрезе конкретного органа Федерального казначейства могут отличать в большую или меньшую сторону и</w:t>
      </w:r>
      <w:r w:rsidR="003F51E1" w:rsidRPr="002551F6">
        <w:rPr>
          <w:rFonts w:ascii="Times New Roman" w:hAnsi="Times New Roman"/>
          <w:sz w:val="28"/>
          <w:szCs w:val="28"/>
        </w:rPr>
        <w:t xml:space="preserve"> </w:t>
      </w:r>
      <w:r w:rsidRPr="002551F6">
        <w:rPr>
          <w:rFonts w:ascii="Times New Roman" w:hAnsi="Times New Roman"/>
          <w:sz w:val="28"/>
          <w:szCs w:val="28"/>
        </w:rPr>
        <w:t xml:space="preserve">требуют дополнительной оценки, в том числе, с учетом поступивших предложений.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Поступившие от респондентов предложения по совершенствованию функции по организации исполнения исполнительных документов находятся в процессе проработки. </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целом можно отметить, что</w:t>
      </w:r>
      <w:r w:rsidR="003F51E1" w:rsidRPr="002551F6">
        <w:rPr>
          <w:rFonts w:ascii="Times New Roman" w:hAnsi="Times New Roman"/>
          <w:sz w:val="28"/>
          <w:szCs w:val="28"/>
        </w:rPr>
        <w:t xml:space="preserve"> </w:t>
      </w:r>
      <w:r w:rsidRPr="002551F6">
        <w:rPr>
          <w:rFonts w:ascii="Times New Roman" w:hAnsi="Times New Roman"/>
          <w:sz w:val="28"/>
          <w:szCs w:val="28"/>
        </w:rPr>
        <w:t xml:space="preserve">полученные в ходе анкетирования данные свидетельствуют о налаженном взаимодействии между </w:t>
      </w:r>
      <w:r w:rsidR="0037203E" w:rsidRPr="002551F6">
        <w:rPr>
          <w:rFonts w:ascii="Times New Roman" w:hAnsi="Times New Roman"/>
          <w:sz w:val="28"/>
          <w:szCs w:val="28"/>
        </w:rPr>
        <w:t>ТОФК</w:t>
      </w:r>
      <w:r w:rsidRPr="002551F6">
        <w:rPr>
          <w:rFonts w:ascii="Times New Roman" w:hAnsi="Times New Roman"/>
          <w:sz w:val="28"/>
          <w:szCs w:val="28"/>
        </w:rPr>
        <w:t xml:space="preserve"> </w:t>
      </w:r>
      <w:r w:rsidR="0037203E" w:rsidRPr="002551F6">
        <w:rPr>
          <w:rFonts w:ascii="Times New Roman" w:hAnsi="Times New Roman"/>
          <w:sz w:val="28"/>
          <w:szCs w:val="28"/>
        </w:rPr>
        <w:br/>
      </w:r>
      <w:r w:rsidRPr="002551F6">
        <w:rPr>
          <w:rFonts w:ascii="Times New Roman" w:hAnsi="Times New Roman"/>
          <w:sz w:val="28"/>
          <w:szCs w:val="28"/>
        </w:rPr>
        <w:t>и взыскателями, которые обращаются с целью предъявления исполнительного документа, а также о положительной оценке качества исполнения функции по организации исполнения исполнительных документов.</w:t>
      </w:r>
    </w:p>
    <w:p w:rsidR="00CB36D4" w:rsidRPr="002551F6" w:rsidRDefault="00CB36D4" w:rsidP="00CB36D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Федеральное казначейство продолжит работу по осуществлению мониторинга правоприменения в части представления доклада </w:t>
      </w:r>
      <w:r w:rsidR="0037203E" w:rsidRPr="002551F6">
        <w:rPr>
          <w:rFonts w:ascii="Times New Roman" w:hAnsi="Times New Roman"/>
          <w:sz w:val="28"/>
          <w:szCs w:val="28"/>
        </w:rPr>
        <w:br/>
      </w:r>
      <w:r w:rsidRPr="002551F6">
        <w:rPr>
          <w:rFonts w:ascii="Times New Roman" w:hAnsi="Times New Roman"/>
          <w:sz w:val="28"/>
          <w:szCs w:val="28"/>
        </w:rPr>
        <w:t>в Министерство юстиции Российской Федерации о результат</w:t>
      </w:r>
      <w:r w:rsidR="0037203E" w:rsidRPr="002551F6">
        <w:rPr>
          <w:rFonts w:ascii="Times New Roman" w:hAnsi="Times New Roman"/>
          <w:sz w:val="28"/>
          <w:szCs w:val="28"/>
        </w:rPr>
        <w:t>е</w:t>
      </w:r>
      <w:r w:rsidRPr="002551F6">
        <w:rPr>
          <w:rFonts w:ascii="Times New Roman" w:hAnsi="Times New Roman"/>
          <w:sz w:val="28"/>
          <w:szCs w:val="28"/>
        </w:rPr>
        <w:t xml:space="preserve"> мониторинга.</w:t>
      </w:r>
    </w:p>
    <w:p w:rsidR="00FC5875" w:rsidRPr="002551F6" w:rsidRDefault="00FC5875" w:rsidP="0037203E">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 Обеспечение внедрения электронного исполнительного документа</w:t>
      </w:r>
    </w:p>
    <w:p w:rsidR="00010486" w:rsidRPr="002551F6" w:rsidRDefault="00010486" w:rsidP="00010486">
      <w:pPr>
        <w:autoSpaceDE w:val="0"/>
        <w:autoSpaceDN w:val="0"/>
        <w:adjustRightInd w:val="0"/>
        <w:spacing w:after="0" w:line="360" w:lineRule="atLeast"/>
        <w:ind w:firstLine="709"/>
        <w:jc w:val="both"/>
        <w:rPr>
          <w:rFonts w:ascii="Times New Roman" w:eastAsiaTheme="minorHAnsi" w:hAnsi="Times New Roman"/>
          <w:bCs/>
          <w:sz w:val="28"/>
          <w:szCs w:val="28"/>
        </w:rPr>
      </w:pPr>
      <w:r w:rsidRPr="002551F6">
        <w:rPr>
          <w:rFonts w:ascii="Times New Roman" w:eastAsiaTheme="minorHAnsi" w:hAnsi="Times New Roman"/>
          <w:bCs/>
          <w:sz w:val="28"/>
          <w:szCs w:val="28"/>
        </w:rPr>
        <w:t>Постановлением Правит</w:t>
      </w:r>
      <w:r w:rsidR="001C5553" w:rsidRPr="002551F6">
        <w:rPr>
          <w:rFonts w:ascii="Times New Roman" w:eastAsiaTheme="minorHAnsi" w:hAnsi="Times New Roman"/>
          <w:bCs/>
          <w:sz w:val="28"/>
          <w:szCs w:val="28"/>
        </w:rPr>
        <w:t xml:space="preserve">ельства Российской Федерации от 20 октября 2015 г. № 1121 «Об утверждении требований к форматам исполнительных документов, вынесенных и (или) направляемых для исполнения в форме электронного документа» (далее – Постановление № 1121) </w:t>
      </w:r>
      <w:r w:rsidRPr="002551F6">
        <w:rPr>
          <w:rFonts w:ascii="Times New Roman" w:eastAsiaTheme="minorHAnsi" w:hAnsi="Times New Roman"/>
          <w:bCs/>
          <w:sz w:val="28"/>
          <w:szCs w:val="28"/>
        </w:rPr>
        <w:t>утверждены требования к форматам исполнительных документов, вынесенных и (или) направляемых для исполнения в форме электронного документа.</w:t>
      </w:r>
    </w:p>
    <w:p w:rsidR="00010486" w:rsidRPr="002551F6" w:rsidRDefault="00010486" w:rsidP="00010486">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eastAsiaTheme="minorHAnsi" w:hAnsi="Times New Roman"/>
          <w:bCs/>
          <w:sz w:val="28"/>
          <w:szCs w:val="28"/>
        </w:rPr>
        <w:t xml:space="preserve">Федеральное казначейство принимало участие в рассмотрении </w:t>
      </w:r>
      <w:r w:rsidRPr="002551F6">
        <w:rPr>
          <w:rFonts w:ascii="Times New Roman" w:hAnsi="Times New Roman"/>
          <w:sz w:val="28"/>
          <w:szCs w:val="28"/>
        </w:rPr>
        <w:t xml:space="preserve">проекта постановления Правительства Российской Федерации </w:t>
      </w:r>
      <w:r w:rsidR="001C5553" w:rsidRPr="002551F6">
        <w:rPr>
          <w:rFonts w:ascii="Times New Roman" w:hAnsi="Times New Roman"/>
          <w:sz w:val="28"/>
          <w:szCs w:val="28"/>
        </w:rPr>
        <w:br/>
      </w:r>
      <w:r w:rsidRPr="002551F6">
        <w:rPr>
          <w:rFonts w:ascii="Times New Roman" w:hAnsi="Times New Roman"/>
          <w:sz w:val="28"/>
          <w:szCs w:val="28"/>
        </w:rPr>
        <w:t xml:space="preserve">«Об утверждении требований к форматам исполнительных документов, вынесенных и (или) направляемых для исполнения в форме электронного документа», предложения в проект направлялись в Минюст России, были рассмотрены и согласованы с </w:t>
      </w:r>
      <w:r w:rsidR="001C5553" w:rsidRPr="002551F6">
        <w:rPr>
          <w:rFonts w:ascii="Times New Roman" w:hAnsi="Times New Roman"/>
          <w:sz w:val="28"/>
          <w:szCs w:val="28"/>
        </w:rPr>
        <w:t>ФССП России</w:t>
      </w:r>
      <w:r w:rsidRPr="002551F6">
        <w:rPr>
          <w:rFonts w:ascii="Times New Roman" w:hAnsi="Times New Roman"/>
          <w:sz w:val="28"/>
          <w:szCs w:val="28"/>
        </w:rPr>
        <w:t xml:space="preserve"> форматы исполнительных </w:t>
      </w:r>
      <w:r w:rsidRPr="002551F6">
        <w:rPr>
          <w:rFonts w:ascii="Times New Roman" w:hAnsi="Times New Roman"/>
          <w:sz w:val="28"/>
          <w:szCs w:val="28"/>
        </w:rPr>
        <w:lastRenderedPageBreak/>
        <w:t xml:space="preserve">документов, вынесенных и (или) направленных для исполнения в форме электронного документа. </w:t>
      </w:r>
    </w:p>
    <w:p w:rsidR="00010486" w:rsidRPr="002551F6" w:rsidRDefault="00010486" w:rsidP="00010486">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eastAsiaTheme="minorHAnsi" w:hAnsi="Times New Roman"/>
          <w:bCs/>
          <w:sz w:val="28"/>
          <w:szCs w:val="28"/>
        </w:rPr>
        <w:t>В июле 2015 года н</w:t>
      </w:r>
      <w:r w:rsidRPr="002551F6">
        <w:rPr>
          <w:rFonts w:ascii="Times New Roman" w:hAnsi="Times New Roman"/>
          <w:sz w:val="28"/>
          <w:szCs w:val="28"/>
        </w:rPr>
        <w:t xml:space="preserve">а базе </w:t>
      </w:r>
      <w:r w:rsidR="001C5553" w:rsidRPr="002551F6">
        <w:rPr>
          <w:rFonts w:ascii="Times New Roman" w:hAnsi="Times New Roman"/>
          <w:sz w:val="28"/>
          <w:szCs w:val="28"/>
        </w:rPr>
        <w:t>ФССП России</w:t>
      </w:r>
      <w:r w:rsidRPr="002551F6">
        <w:rPr>
          <w:rFonts w:ascii="Times New Roman" w:hAnsi="Times New Roman"/>
          <w:sz w:val="28"/>
          <w:szCs w:val="28"/>
        </w:rPr>
        <w:t xml:space="preserve"> состоялось совещание межведомственной рабочей группы по вопросам организации информационного взаимодействия между ФССП</w:t>
      </w:r>
      <w:r w:rsidR="001C5553" w:rsidRPr="002551F6">
        <w:rPr>
          <w:rFonts w:ascii="Times New Roman" w:hAnsi="Times New Roman"/>
          <w:sz w:val="28"/>
          <w:szCs w:val="28"/>
        </w:rPr>
        <w:t xml:space="preserve"> России</w:t>
      </w:r>
      <w:r w:rsidRPr="002551F6">
        <w:rPr>
          <w:rFonts w:ascii="Times New Roman" w:hAnsi="Times New Roman"/>
          <w:sz w:val="28"/>
          <w:szCs w:val="28"/>
        </w:rPr>
        <w:t xml:space="preserve">, Высшим Арбитражным Судом Российской Федерации, Верховным Судом Российской Федерации и Судебным департаментом при Верховном Суде Российской Федерации с участием представителей Федерального казначейства, на котором обсуждались </w:t>
      </w:r>
      <w:r w:rsidR="001C5553" w:rsidRPr="002551F6">
        <w:rPr>
          <w:rFonts w:ascii="Times New Roman" w:hAnsi="Times New Roman"/>
          <w:sz w:val="28"/>
          <w:szCs w:val="28"/>
        </w:rPr>
        <w:t xml:space="preserve">следующие </w:t>
      </w:r>
      <w:r w:rsidRPr="002551F6">
        <w:rPr>
          <w:rFonts w:ascii="Times New Roman" w:hAnsi="Times New Roman"/>
          <w:sz w:val="28"/>
          <w:szCs w:val="28"/>
        </w:rPr>
        <w:t>вопросы:</w:t>
      </w:r>
    </w:p>
    <w:p w:rsidR="00010486" w:rsidRPr="002551F6" w:rsidRDefault="001C5553" w:rsidP="0001048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10486" w:rsidRPr="002551F6">
        <w:rPr>
          <w:rFonts w:ascii="Times New Roman" w:hAnsi="Times New Roman"/>
          <w:sz w:val="28"/>
          <w:szCs w:val="28"/>
        </w:rPr>
        <w:t>необходимость определения способа направления и централизации направления электронных исполнительных документов при взаимо</w:t>
      </w:r>
      <w:r w:rsidRPr="002551F6">
        <w:rPr>
          <w:rFonts w:ascii="Times New Roman" w:hAnsi="Times New Roman"/>
          <w:sz w:val="28"/>
          <w:szCs w:val="28"/>
        </w:rPr>
        <w:t>действии</w:t>
      </w:r>
      <w:r w:rsidRPr="002551F6">
        <w:rPr>
          <w:rFonts w:ascii="Times New Roman" w:hAnsi="Times New Roman"/>
          <w:sz w:val="28"/>
          <w:szCs w:val="28"/>
        </w:rPr>
        <w:br/>
        <w:t>с Казначейством России;</w:t>
      </w:r>
    </w:p>
    <w:p w:rsidR="00010486" w:rsidRPr="002551F6" w:rsidRDefault="001C5553" w:rsidP="0001048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010486" w:rsidRPr="002551F6">
        <w:rPr>
          <w:rFonts w:ascii="Times New Roman" w:hAnsi="Times New Roman"/>
          <w:sz w:val="28"/>
          <w:szCs w:val="28"/>
        </w:rPr>
        <w:t>необходимость издания требований к форматам файлов при отзыве, приостановлении, отсрочке, рассрочке электро</w:t>
      </w:r>
      <w:r w:rsidRPr="002551F6">
        <w:rPr>
          <w:rFonts w:ascii="Times New Roman" w:hAnsi="Times New Roman"/>
          <w:sz w:val="28"/>
          <w:szCs w:val="28"/>
        </w:rPr>
        <w:t>нного исполнительного документа;</w:t>
      </w:r>
    </w:p>
    <w:p w:rsidR="00010486" w:rsidRPr="002551F6" w:rsidRDefault="001C5553" w:rsidP="00201597">
      <w:pPr>
        <w:pStyle w:val="aff"/>
        <w:spacing w:before="0" w:beforeAutospacing="0" w:after="0" w:line="360" w:lineRule="atLeast"/>
        <w:ind w:firstLine="709"/>
        <w:jc w:val="both"/>
        <w:rPr>
          <w:sz w:val="28"/>
          <w:szCs w:val="28"/>
        </w:rPr>
      </w:pPr>
      <w:r w:rsidRPr="002551F6">
        <w:rPr>
          <w:sz w:val="28"/>
          <w:szCs w:val="28"/>
        </w:rPr>
        <w:t>– </w:t>
      </w:r>
      <w:r w:rsidR="00010486" w:rsidRPr="002551F6">
        <w:rPr>
          <w:sz w:val="28"/>
          <w:szCs w:val="28"/>
        </w:rPr>
        <w:t>необходимость переноса описания типов реквизитов электронных исполнительных документов в ведомственны</w:t>
      </w:r>
      <w:r w:rsidRPr="002551F6">
        <w:rPr>
          <w:sz w:val="28"/>
          <w:szCs w:val="28"/>
        </w:rPr>
        <w:t>й нормативный правовой акт</w:t>
      </w:r>
      <w:r w:rsidRPr="002551F6">
        <w:rPr>
          <w:sz w:val="28"/>
          <w:szCs w:val="28"/>
        </w:rPr>
        <w:br/>
        <w:t>ФССП </w:t>
      </w:r>
      <w:r w:rsidR="00010486" w:rsidRPr="002551F6">
        <w:rPr>
          <w:sz w:val="28"/>
          <w:szCs w:val="28"/>
        </w:rPr>
        <w:t xml:space="preserve">России, закрепив в </w:t>
      </w:r>
      <w:r w:rsidRPr="002551F6">
        <w:rPr>
          <w:sz w:val="28"/>
          <w:szCs w:val="28"/>
        </w:rPr>
        <w:t>П</w:t>
      </w:r>
      <w:r w:rsidR="00010486" w:rsidRPr="002551F6">
        <w:rPr>
          <w:sz w:val="28"/>
          <w:szCs w:val="28"/>
        </w:rPr>
        <w:t xml:space="preserve">остановлении </w:t>
      </w:r>
      <w:r w:rsidRPr="002551F6">
        <w:rPr>
          <w:sz w:val="28"/>
          <w:szCs w:val="28"/>
        </w:rPr>
        <w:t>№ 1121</w:t>
      </w:r>
      <w:r w:rsidR="00010486" w:rsidRPr="002551F6">
        <w:rPr>
          <w:sz w:val="28"/>
          <w:szCs w:val="28"/>
        </w:rPr>
        <w:t xml:space="preserve"> соответствующие отсылочные нормы.</w:t>
      </w:r>
    </w:p>
    <w:p w:rsidR="00010486" w:rsidRPr="002551F6" w:rsidRDefault="001C5553" w:rsidP="00201597">
      <w:pPr>
        <w:pStyle w:val="aff"/>
        <w:spacing w:before="0" w:beforeAutospacing="0" w:after="0" w:line="360" w:lineRule="atLeast"/>
        <w:ind w:firstLine="709"/>
        <w:jc w:val="both"/>
        <w:rPr>
          <w:sz w:val="28"/>
          <w:szCs w:val="28"/>
        </w:rPr>
      </w:pPr>
      <w:r w:rsidRPr="002551F6">
        <w:rPr>
          <w:sz w:val="28"/>
          <w:szCs w:val="28"/>
        </w:rPr>
        <w:t>Вопросы планирование</w:t>
      </w:r>
      <w:r w:rsidR="00010486" w:rsidRPr="002551F6">
        <w:rPr>
          <w:sz w:val="28"/>
          <w:szCs w:val="28"/>
        </w:rPr>
        <w:t xml:space="preserve"> дальне</w:t>
      </w:r>
      <w:r w:rsidRPr="002551F6">
        <w:rPr>
          <w:sz w:val="28"/>
          <w:szCs w:val="28"/>
        </w:rPr>
        <w:t>йшего взаимодействия между ФССП </w:t>
      </w:r>
      <w:r w:rsidR="00010486" w:rsidRPr="002551F6">
        <w:rPr>
          <w:sz w:val="28"/>
          <w:szCs w:val="28"/>
        </w:rPr>
        <w:t xml:space="preserve">России, Федеральным казначейством, Судебным департаментом </w:t>
      </w:r>
      <w:r w:rsidRPr="002551F6">
        <w:rPr>
          <w:sz w:val="28"/>
          <w:szCs w:val="28"/>
        </w:rPr>
        <w:br/>
      </w:r>
      <w:r w:rsidR="00010486" w:rsidRPr="002551F6">
        <w:rPr>
          <w:sz w:val="28"/>
          <w:szCs w:val="28"/>
        </w:rPr>
        <w:t xml:space="preserve">при Верховном Суде Российской Федерации. </w:t>
      </w:r>
    </w:p>
    <w:p w:rsidR="00010486" w:rsidRDefault="00010486" w:rsidP="00201597">
      <w:pPr>
        <w:spacing w:after="0" w:line="360" w:lineRule="atLeast"/>
        <w:ind w:firstLine="709"/>
        <w:jc w:val="both"/>
        <w:rPr>
          <w:rFonts w:ascii="Times New Roman" w:eastAsiaTheme="minorHAnsi" w:hAnsi="Times New Roman"/>
          <w:bCs/>
          <w:sz w:val="28"/>
          <w:szCs w:val="28"/>
        </w:rPr>
      </w:pPr>
      <w:r w:rsidRPr="002551F6">
        <w:rPr>
          <w:rFonts w:ascii="Times New Roman" w:hAnsi="Times New Roman"/>
          <w:sz w:val="28"/>
          <w:szCs w:val="28"/>
        </w:rPr>
        <w:t>В рамках развития опытно-практического исследов</w:t>
      </w:r>
      <w:r w:rsidR="00201597" w:rsidRPr="002551F6">
        <w:rPr>
          <w:rFonts w:ascii="Times New Roman" w:hAnsi="Times New Roman"/>
          <w:sz w:val="28"/>
          <w:szCs w:val="28"/>
        </w:rPr>
        <w:t>ания процедуры выдачи судами г. </w:t>
      </w:r>
      <w:r w:rsidRPr="002551F6">
        <w:rPr>
          <w:rFonts w:ascii="Times New Roman" w:hAnsi="Times New Roman"/>
          <w:sz w:val="28"/>
          <w:szCs w:val="28"/>
        </w:rPr>
        <w:t xml:space="preserve">Москвы электронных исполнительных документов </w:t>
      </w:r>
      <w:r w:rsidR="00201597" w:rsidRPr="002551F6">
        <w:rPr>
          <w:rFonts w:ascii="Times New Roman" w:hAnsi="Times New Roman"/>
          <w:sz w:val="28"/>
          <w:szCs w:val="28"/>
        </w:rPr>
        <w:br/>
      </w:r>
      <w:r w:rsidRPr="002551F6">
        <w:rPr>
          <w:rFonts w:ascii="Times New Roman" w:hAnsi="Times New Roman"/>
          <w:sz w:val="28"/>
          <w:szCs w:val="28"/>
        </w:rPr>
        <w:t>и их исполнения на базе СУФД</w:t>
      </w:r>
      <w:r w:rsidR="00201597" w:rsidRPr="002551F6">
        <w:rPr>
          <w:rFonts w:ascii="Times New Roman" w:hAnsi="Times New Roman"/>
          <w:sz w:val="28"/>
          <w:szCs w:val="28"/>
        </w:rPr>
        <w:t xml:space="preserve"> в УФК по г. </w:t>
      </w:r>
      <w:r w:rsidRPr="002551F6">
        <w:rPr>
          <w:rFonts w:ascii="Times New Roman" w:hAnsi="Times New Roman"/>
          <w:sz w:val="28"/>
          <w:szCs w:val="28"/>
        </w:rPr>
        <w:t xml:space="preserve">Москве в электронном виде посредством СУФД направлено 95 исполнительных документов, </w:t>
      </w:r>
      <w:r w:rsidR="00201597" w:rsidRPr="002551F6">
        <w:rPr>
          <w:rFonts w:ascii="Times New Roman" w:hAnsi="Times New Roman"/>
          <w:sz w:val="28"/>
          <w:szCs w:val="28"/>
        </w:rPr>
        <w:br/>
        <w:t>в Арбитражный суд г. </w:t>
      </w:r>
      <w:r w:rsidRPr="002551F6">
        <w:rPr>
          <w:rFonts w:ascii="Times New Roman" w:hAnsi="Times New Roman"/>
          <w:sz w:val="28"/>
          <w:szCs w:val="28"/>
        </w:rPr>
        <w:t xml:space="preserve">Москвы в электронном виде </w:t>
      </w:r>
      <w:r w:rsidR="00201597" w:rsidRPr="002551F6">
        <w:rPr>
          <w:rFonts w:ascii="Times New Roman" w:hAnsi="Times New Roman"/>
          <w:sz w:val="28"/>
          <w:szCs w:val="28"/>
        </w:rPr>
        <w:t>посредством СУФД направлено 82 у</w:t>
      </w:r>
      <w:r w:rsidRPr="002551F6">
        <w:rPr>
          <w:rFonts w:ascii="Times New Roman" w:hAnsi="Times New Roman"/>
          <w:sz w:val="28"/>
          <w:szCs w:val="28"/>
        </w:rPr>
        <w:t>ведомлени</w:t>
      </w:r>
      <w:r w:rsidR="00201597" w:rsidRPr="002551F6">
        <w:rPr>
          <w:rFonts w:ascii="Times New Roman" w:hAnsi="Times New Roman"/>
          <w:sz w:val="28"/>
          <w:szCs w:val="28"/>
        </w:rPr>
        <w:t>я</w:t>
      </w:r>
      <w:r w:rsidRPr="002551F6">
        <w:rPr>
          <w:rFonts w:ascii="Times New Roman" w:hAnsi="Times New Roman"/>
          <w:sz w:val="28"/>
          <w:szCs w:val="28"/>
        </w:rPr>
        <w:t xml:space="preserve"> о возврате полностью исполненного исполнительного документа</w:t>
      </w:r>
      <w:r w:rsidRPr="002551F6">
        <w:rPr>
          <w:rFonts w:ascii="Times New Roman" w:eastAsiaTheme="minorHAnsi" w:hAnsi="Times New Roman"/>
          <w:bCs/>
          <w:sz w:val="28"/>
          <w:szCs w:val="28"/>
        </w:rPr>
        <w:t>.</w:t>
      </w:r>
    </w:p>
    <w:p w:rsidR="0039432F" w:rsidRDefault="0039432F" w:rsidP="0039432F">
      <w:pPr>
        <w:spacing w:before="240" w:after="120" w:line="240" w:lineRule="auto"/>
        <w:ind w:firstLine="709"/>
        <w:jc w:val="both"/>
        <w:rPr>
          <w:rFonts w:ascii="Times New Roman" w:hAnsi="Times New Roman"/>
          <w:b/>
          <w:sz w:val="28"/>
          <w:szCs w:val="28"/>
        </w:rPr>
      </w:pPr>
      <w:r w:rsidRPr="00987987">
        <w:rPr>
          <w:rFonts w:ascii="Times New Roman" w:hAnsi="Times New Roman"/>
          <w:b/>
          <w:sz w:val="28"/>
          <w:szCs w:val="28"/>
        </w:rPr>
        <w:t>1</w:t>
      </w:r>
      <w:r>
        <w:rPr>
          <w:rFonts w:ascii="Times New Roman" w:hAnsi="Times New Roman"/>
          <w:b/>
          <w:sz w:val="28"/>
          <w:szCs w:val="28"/>
        </w:rPr>
        <w:t>6</w:t>
      </w:r>
      <w:r w:rsidRPr="00987987">
        <w:rPr>
          <w:rFonts w:ascii="Times New Roman" w:hAnsi="Times New Roman"/>
          <w:b/>
          <w:sz w:val="28"/>
          <w:szCs w:val="28"/>
        </w:rPr>
        <w:t xml:space="preserve">. Обеспечение защиты интересов Федерального казначейства </w:t>
      </w:r>
      <w:r>
        <w:rPr>
          <w:rFonts w:ascii="Times New Roman" w:hAnsi="Times New Roman"/>
          <w:b/>
          <w:sz w:val="28"/>
          <w:szCs w:val="28"/>
        </w:rPr>
        <w:br/>
      </w:r>
      <w:r w:rsidRPr="00987987">
        <w:rPr>
          <w:rFonts w:ascii="Times New Roman" w:hAnsi="Times New Roman"/>
          <w:b/>
          <w:sz w:val="28"/>
          <w:szCs w:val="28"/>
        </w:rPr>
        <w:t>в судах</w:t>
      </w:r>
    </w:p>
    <w:p w:rsidR="0039432F" w:rsidRDefault="0039432F" w:rsidP="0039432F">
      <w:pPr>
        <w:spacing w:after="0" w:line="360" w:lineRule="atLeast"/>
        <w:ind w:firstLine="709"/>
        <w:jc w:val="both"/>
        <w:rPr>
          <w:rFonts w:ascii="Times New Roman" w:eastAsia="Times New Roman" w:hAnsi="Times New Roman"/>
          <w:sz w:val="28"/>
          <w:szCs w:val="28"/>
          <w:lang w:eastAsia="ru-RU"/>
        </w:rPr>
      </w:pPr>
      <w:r w:rsidRPr="0039432F">
        <w:rPr>
          <w:rFonts w:ascii="Times New Roman" w:hAnsi="Times New Roman"/>
          <w:sz w:val="28"/>
          <w:szCs w:val="28"/>
        </w:rPr>
        <w:t xml:space="preserve">Обеспечение защиты интересов Федерального казначейства </w:t>
      </w:r>
      <w:r w:rsidRPr="0039432F">
        <w:rPr>
          <w:rFonts w:ascii="Times New Roman" w:hAnsi="Times New Roman"/>
          <w:sz w:val="28"/>
          <w:szCs w:val="28"/>
        </w:rPr>
        <w:br/>
        <w:t>в судах</w:t>
      </w:r>
      <w:r w:rsidRPr="00D2471E">
        <w:rPr>
          <w:rFonts w:ascii="Times New Roman" w:eastAsia="Times New Roman" w:hAnsi="Times New Roman"/>
          <w:sz w:val="28"/>
          <w:szCs w:val="28"/>
          <w:lang w:eastAsia="ru-RU"/>
        </w:rPr>
        <w:t xml:space="preserve"> складывается из деятельности по двум направлениям: </w:t>
      </w:r>
    </w:p>
    <w:p w:rsidR="0039432F" w:rsidRDefault="0039432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Pr="00D2471E">
        <w:rPr>
          <w:rFonts w:ascii="Times New Roman" w:eastAsia="Times New Roman" w:hAnsi="Times New Roman"/>
          <w:sz w:val="28"/>
          <w:szCs w:val="28"/>
          <w:lang w:eastAsia="ru-RU"/>
        </w:rPr>
        <w:t xml:space="preserve">защита интересов Министерства финансов Российской Федерации, </w:t>
      </w:r>
      <w:r>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а также Правительства Российской Федерации в случаях, когда представление его интересов поручено Министерству финансов Российской Федерации</w:t>
      </w:r>
      <w:r>
        <w:rPr>
          <w:rFonts w:ascii="Times New Roman" w:eastAsia="Times New Roman" w:hAnsi="Times New Roman"/>
          <w:sz w:val="28"/>
          <w:szCs w:val="28"/>
          <w:lang w:eastAsia="ru-RU"/>
        </w:rPr>
        <w:t>;</w:t>
      </w:r>
    </w:p>
    <w:p w:rsidR="0039432F" w:rsidRPr="00D2471E" w:rsidRDefault="0039432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Pr="00D2471E">
        <w:rPr>
          <w:rFonts w:ascii="Times New Roman" w:eastAsia="Times New Roman" w:hAnsi="Times New Roman"/>
          <w:sz w:val="28"/>
          <w:szCs w:val="28"/>
          <w:lang w:eastAsia="ru-RU"/>
        </w:rPr>
        <w:t xml:space="preserve">защита интересов Федерального казначейства </w:t>
      </w:r>
      <w:r>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 xml:space="preserve">и его территориальных органов путем обращения в суды с требованиями </w:t>
      </w:r>
      <w:r>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lastRenderedPageBreak/>
        <w:t xml:space="preserve">к третьим лицам, защита интересов в судах по требованиям, предъявленным третьими лицами к Федеральному казначейству и его территориальным органам, а также по делам, в которых Федеральное казначейство </w:t>
      </w:r>
      <w:r>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 xml:space="preserve">и его территориальные органы выступают в качестве </w:t>
      </w:r>
      <w:r>
        <w:rPr>
          <w:rFonts w:ascii="Times New Roman" w:eastAsia="Times New Roman" w:hAnsi="Times New Roman"/>
          <w:sz w:val="28"/>
          <w:szCs w:val="28"/>
          <w:lang w:eastAsia="ru-RU"/>
        </w:rPr>
        <w:t>третьих</w:t>
      </w:r>
      <w:r w:rsidRPr="00D2471E">
        <w:rPr>
          <w:rFonts w:ascii="Times New Roman" w:eastAsia="Times New Roman" w:hAnsi="Times New Roman"/>
          <w:sz w:val="28"/>
          <w:szCs w:val="28"/>
          <w:lang w:eastAsia="ru-RU"/>
        </w:rPr>
        <w:t xml:space="preserve"> лиц</w:t>
      </w:r>
      <w:r>
        <w:rPr>
          <w:rFonts w:ascii="Times New Roman" w:eastAsia="Times New Roman" w:hAnsi="Times New Roman"/>
          <w:sz w:val="28"/>
          <w:szCs w:val="28"/>
          <w:lang w:eastAsia="ru-RU"/>
        </w:rPr>
        <w:t>.</w:t>
      </w:r>
    </w:p>
    <w:p w:rsidR="0039432F" w:rsidRDefault="0039432F" w:rsidP="0039432F">
      <w:pPr>
        <w:spacing w:before="240" w:after="12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16.1. </w:t>
      </w:r>
      <w:r w:rsidRPr="00C84706">
        <w:rPr>
          <w:rFonts w:ascii="Times New Roman" w:eastAsia="Times New Roman" w:hAnsi="Times New Roman"/>
          <w:b/>
          <w:sz w:val="28"/>
          <w:szCs w:val="28"/>
          <w:lang w:eastAsia="ru-RU"/>
        </w:rPr>
        <w:t>Представление в судах интересов Министерства финансов</w:t>
      </w:r>
      <w:r w:rsidRPr="00C84706">
        <w:rPr>
          <w:rFonts w:ascii="Times New Roman" w:eastAsia="Times New Roman" w:hAnsi="Times New Roman"/>
          <w:b/>
          <w:sz w:val="28"/>
          <w:szCs w:val="28"/>
          <w:lang w:eastAsia="ru-RU"/>
        </w:rPr>
        <w:br/>
        <w:t xml:space="preserve">Российской Федерации, а также Правительства Российской Федерации в случаях, когда представление его интересов поручено </w:t>
      </w:r>
      <w:r w:rsidRPr="00C84706">
        <w:rPr>
          <w:rFonts w:ascii="Times New Roman" w:eastAsia="Times New Roman" w:hAnsi="Times New Roman"/>
          <w:b/>
          <w:sz w:val="28"/>
          <w:szCs w:val="28"/>
          <w:lang w:eastAsia="ru-RU"/>
        </w:rPr>
        <w:br/>
        <w:t>Министерству финансов Российской Федерации</w:t>
      </w:r>
    </w:p>
    <w:p w:rsidR="0039432F" w:rsidRDefault="0039432F" w:rsidP="00791645">
      <w:pPr>
        <w:spacing w:after="0" w:line="360" w:lineRule="atLeast"/>
        <w:ind w:firstLine="709"/>
        <w:jc w:val="both"/>
        <w:rPr>
          <w:rFonts w:ascii="Times New Roman" w:eastAsia="Times New Roman" w:hAnsi="Times New Roman"/>
          <w:sz w:val="28"/>
          <w:szCs w:val="28"/>
          <w:lang w:eastAsia="ru-RU"/>
        </w:rPr>
      </w:pPr>
      <w:r w:rsidRPr="00CD294E">
        <w:rPr>
          <w:rFonts w:ascii="Times New Roman" w:eastAsia="Times New Roman" w:hAnsi="Times New Roman"/>
          <w:sz w:val="28"/>
          <w:szCs w:val="28"/>
          <w:lang w:eastAsia="ru-RU"/>
        </w:rPr>
        <w:t xml:space="preserve">Всего за 2015 год в арбитражных судах, судах общей юрисдикции, </w:t>
      </w:r>
      <w:r w:rsidR="00791645">
        <w:rPr>
          <w:rFonts w:ascii="Times New Roman" w:eastAsia="Times New Roman" w:hAnsi="Times New Roman"/>
          <w:sz w:val="28"/>
          <w:szCs w:val="28"/>
          <w:lang w:eastAsia="ru-RU"/>
        </w:rPr>
        <w:br/>
      </w:r>
      <w:r w:rsidRPr="00CD294E">
        <w:rPr>
          <w:rFonts w:ascii="Times New Roman" w:eastAsia="Times New Roman" w:hAnsi="Times New Roman"/>
          <w:sz w:val="28"/>
          <w:szCs w:val="28"/>
          <w:lang w:eastAsia="ru-RU"/>
        </w:rPr>
        <w:t xml:space="preserve">а также у мировых судей с участием органов Федерального казначейства </w:t>
      </w:r>
      <w:r w:rsidR="00791645">
        <w:rPr>
          <w:rFonts w:ascii="Times New Roman" w:eastAsia="Times New Roman" w:hAnsi="Times New Roman"/>
          <w:sz w:val="28"/>
          <w:szCs w:val="28"/>
          <w:lang w:eastAsia="ru-RU"/>
        </w:rPr>
        <w:br/>
      </w:r>
      <w:r>
        <w:rPr>
          <w:rFonts w:ascii="Times New Roman" w:eastAsia="Times New Roman" w:hAnsi="Times New Roman"/>
          <w:sz w:val="28"/>
          <w:szCs w:val="28"/>
          <w:lang w:eastAsia="ru-RU"/>
        </w:rPr>
        <w:t>в качестве представителей Министерства финансов Российской Федерации рассмотр</w:t>
      </w:r>
      <w:r w:rsidRPr="00CD294E">
        <w:rPr>
          <w:rFonts w:ascii="Times New Roman" w:eastAsia="Times New Roman" w:hAnsi="Times New Roman"/>
          <w:sz w:val="28"/>
          <w:szCs w:val="28"/>
          <w:lang w:eastAsia="ru-RU"/>
        </w:rPr>
        <w:t>ено</w:t>
      </w:r>
      <w:r w:rsidR="00791645">
        <w:rPr>
          <w:rFonts w:ascii="Times New Roman" w:eastAsia="Times New Roman" w:hAnsi="Times New Roman"/>
          <w:sz w:val="28"/>
          <w:szCs w:val="28"/>
          <w:lang w:eastAsia="ru-RU"/>
        </w:rPr>
        <w:t xml:space="preserve"> 18 </w:t>
      </w:r>
      <w:r>
        <w:rPr>
          <w:rFonts w:ascii="Times New Roman" w:eastAsia="Times New Roman" w:hAnsi="Times New Roman"/>
          <w:sz w:val="28"/>
          <w:szCs w:val="28"/>
          <w:lang w:eastAsia="ru-RU"/>
        </w:rPr>
        <w:t>415</w:t>
      </w:r>
      <w:r w:rsidRPr="00CD294E">
        <w:rPr>
          <w:rFonts w:ascii="Times New Roman" w:eastAsia="Times New Roman" w:hAnsi="Times New Roman"/>
          <w:sz w:val="28"/>
          <w:szCs w:val="28"/>
          <w:lang w:eastAsia="ru-RU"/>
        </w:rPr>
        <w:t xml:space="preserve"> дел</w:t>
      </w:r>
      <w:r>
        <w:rPr>
          <w:rFonts w:ascii="Times New Roman" w:eastAsia="Times New Roman" w:hAnsi="Times New Roman"/>
          <w:sz w:val="28"/>
          <w:szCs w:val="28"/>
          <w:lang w:eastAsia="ru-RU"/>
        </w:rPr>
        <w:t xml:space="preserve"> по требованиям, предъявленным к Министерству финансов Российской Федерации. Общая сумма требований, предъявленных к Минфину России, составила </w:t>
      </w:r>
      <w:r w:rsidR="00791645">
        <w:rPr>
          <w:rFonts w:ascii="Times New Roman" w:eastAsia="Times New Roman" w:hAnsi="Times New Roman"/>
          <w:sz w:val="28"/>
          <w:szCs w:val="28"/>
          <w:lang w:eastAsia="ru-RU"/>
        </w:rPr>
        <w:t>209 152 </w:t>
      </w:r>
      <w:r w:rsidRPr="00C84706">
        <w:rPr>
          <w:rFonts w:ascii="Times New Roman" w:eastAsia="Times New Roman" w:hAnsi="Times New Roman"/>
          <w:sz w:val="28"/>
          <w:szCs w:val="28"/>
          <w:lang w:eastAsia="ru-RU"/>
        </w:rPr>
        <w:t>371</w:t>
      </w:r>
      <w:r>
        <w:rPr>
          <w:rFonts w:ascii="Times New Roman" w:eastAsia="Times New Roman" w:hAnsi="Times New Roman"/>
          <w:sz w:val="28"/>
          <w:szCs w:val="28"/>
          <w:lang w:eastAsia="ru-RU"/>
        </w:rPr>
        <w:t> </w:t>
      </w:r>
      <w:r w:rsidRPr="00C84706">
        <w:rPr>
          <w:rFonts w:ascii="Times New Roman" w:eastAsia="Times New Roman" w:hAnsi="Times New Roman"/>
          <w:sz w:val="28"/>
          <w:szCs w:val="28"/>
          <w:lang w:eastAsia="ru-RU"/>
        </w:rPr>
        <w:t>668</w:t>
      </w:r>
      <w:r>
        <w:rPr>
          <w:rFonts w:ascii="Times New Roman" w:eastAsia="Times New Roman" w:hAnsi="Times New Roman"/>
          <w:sz w:val="28"/>
          <w:szCs w:val="28"/>
          <w:lang w:eastAsia="ru-RU"/>
        </w:rPr>
        <w:t xml:space="preserve"> рублей, количество назначенных судебных заседаний по всем делам составило </w:t>
      </w:r>
      <w:r w:rsidRPr="00EF5883">
        <w:rPr>
          <w:rFonts w:ascii="Times New Roman" w:eastAsia="Times New Roman" w:hAnsi="Times New Roman"/>
          <w:sz w:val="28"/>
          <w:szCs w:val="28"/>
          <w:lang w:eastAsia="ru-RU"/>
        </w:rPr>
        <w:t>62</w:t>
      </w:r>
      <w:r>
        <w:rPr>
          <w:rFonts w:ascii="Times New Roman" w:eastAsia="Times New Roman" w:hAnsi="Times New Roman"/>
          <w:sz w:val="28"/>
          <w:szCs w:val="28"/>
          <w:lang w:eastAsia="ru-RU"/>
        </w:rPr>
        <w:t> </w:t>
      </w:r>
      <w:r w:rsidRPr="00EF5883">
        <w:rPr>
          <w:rFonts w:ascii="Times New Roman" w:eastAsia="Times New Roman" w:hAnsi="Times New Roman"/>
          <w:sz w:val="28"/>
          <w:szCs w:val="28"/>
          <w:lang w:eastAsia="ru-RU"/>
        </w:rPr>
        <w:t>134</w:t>
      </w:r>
      <w:r>
        <w:rPr>
          <w:rFonts w:ascii="Times New Roman" w:eastAsia="Times New Roman" w:hAnsi="Times New Roman"/>
          <w:sz w:val="28"/>
          <w:szCs w:val="28"/>
          <w:lang w:eastAsia="ru-RU"/>
        </w:rPr>
        <w:t xml:space="preserve"> судебных заседания, а количество судебных заседаний, прошедших </w:t>
      </w:r>
      <w:r w:rsidR="00791645">
        <w:rPr>
          <w:rFonts w:ascii="Times New Roman" w:eastAsia="Times New Roman" w:hAnsi="Times New Roman"/>
          <w:sz w:val="28"/>
          <w:szCs w:val="28"/>
          <w:lang w:eastAsia="ru-RU"/>
        </w:rPr>
        <w:br/>
      </w:r>
      <w:r>
        <w:rPr>
          <w:rFonts w:ascii="Times New Roman" w:eastAsia="Times New Roman" w:hAnsi="Times New Roman"/>
          <w:sz w:val="28"/>
          <w:szCs w:val="28"/>
          <w:lang w:eastAsia="ru-RU"/>
        </w:rPr>
        <w:t xml:space="preserve">с фактическим участием сотрудников </w:t>
      </w:r>
      <w:r w:rsidR="00791645">
        <w:rPr>
          <w:rFonts w:ascii="Times New Roman" w:eastAsia="Times New Roman" w:hAnsi="Times New Roman"/>
          <w:sz w:val="28"/>
          <w:szCs w:val="28"/>
          <w:lang w:eastAsia="ru-RU"/>
        </w:rPr>
        <w:t>ТОФК</w:t>
      </w:r>
      <w:r>
        <w:rPr>
          <w:rFonts w:ascii="Times New Roman" w:eastAsia="Times New Roman" w:hAnsi="Times New Roman"/>
          <w:sz w:val="28"/>
          <w:szCs w:val="28"/>
          <w:lang w:eastAsia="ru-RU"/>
        </w:rPr>
        <w:t xml:space="preserve">, составило 46 714 судебных заседания. </w:t>
      </w:r>
    </w:p>
    <w:p w:rsidR="0039432F" w:rsidRDefault="0039432F" w:rsidP="00791645">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результатам рассмотрения указанных дел вынесены решения </w:t>
      </w:r>
      <w:r w:rsidR="00791645">
        <w:rPr>
          <w:rFonts w:ascii="Times New Roman" w:eastAsia="Times New Roman" w:hAnsi="Times New Roman"/>
          <w:sz w:val="28"/>
          <w:szCs w:val="28"/>
          <w:lang w:eastAsia="ru-RU"/>
        </w:rPr>
        <w:br/>
      </w:r>
      <w:r>
        <w:rPr>
          <w:rFonts w:ascii="Times New Roman" w:eastAsia="Times New Roman" w:hAnsi="Times New Roman"/>
          <w:sz w:val="28"/>
          <w:szCs w:val="28"/>
          <w:lang w:eastAsia="ru-RU"/>
        </w:rPr>
        <w:t xml:space="preserve">по </w:t>
      </w:r>
      <w:r w:rsidRPr="00EF5883">
        <w:rPr>
          <w:rFonts w:ascii="Times New Roman" w:eastAsia="Times New Roman" w:hAnsi="Times New Roman"/>
          <w:sz w:val="28"/>
          <w:szCs w:val="28"/>
          <w:lang w:eastAsia="ru-RU"/>
        </w:rPr>
        <w:t>8</w:t>
      </w:r>
      <w:r>
        <w:rPr>
          <w:rFonts w:ascii="Times New Roman" w:eastAsia="Times New Roman" w:hAnsi="Times New Roman"/>
          <w:sz w:val="28"/>
          <w:szCs w:val="28"/>
          <w:lang w:eastAsia="ru-RU"/>
        </w:rPr>
        <w:t> </w:t>
      </w:r>
      <w:r w:rsidRPr="00EF5883">
        <w:rPr>
          <w:rFonts w:ascii="Times New Roman" w:eastAsia="Times New Roman" w:hAnsi="Times New Roman"/>
          <w:sz w:val="28"/>
          <w:szCs w:val="28"/>
          <w:lang w:eastAsia="ru-RU"/>
        </w:rPr>
        <w:t>536</w:t>
      </w:r>
      <w:r>
        <w:rPr>
          <w:rFonts w:ascii="Times New Roman" w:eastAsia="Times New Roman" w:hAnsi="Times New Roman"/>
          <w:sz w:val="28"/>
          <w:szCs w:val="28"/>
          <w:lang w:eastAsia="ru-RU"/>
        </w:rPr>
        <w:t xml:space="preserve"> делам об отказе в удовлетворении заявленных к Минфину России требований (сумма требований в удовлетворении которых отказано </w:t>
      </w:r>
      <w:r>
        <w:rPr>
          <w:rFonts w:ascii="Times New Roman" w:eastAsia="Times New Roman" w:hAnsi="Times New Roman"/>
          <w:sz w:val="28"/>
          <w:szCs w:val="28"/>
          <w:lang w:eastAsia="ru-RU"/>
        </w:rPr>
        <w:br/>
      </w:r>
      <w:r w:rsidR="00791645">
        <w:rPr>
          <w:rFonts w:ascii="Times New Roman" w:eastAsia="Times New Roman" w:hAnsi="Times New Roman"/>
          <w:sz w:val="28"/>
          <w:szCs w:val="28"/>
          <w:lang w:eastAsia="ru-RU"/>
        </w:rPr>
        <w:t>207 252 </w:t>
      </w:r>
      <w:r w:rsidRPr="00EF5883">
        <w:rPr>
          <w:rFonts w:ascii="Times New Roman" w:eastAsia="Times New Roman" w:hAnsi="Times New Roman"/>
          <w:sz w:val="28"/>
          <w:szCs w:val="28"/>
          <w:lang w:eastAsia="ru-RU"/>
        </w:rPr>
        <w:t>186</w:t>
      </w:r>
      <w:r>
        <w:rPr>
          <w:rFonts w:ascii="Times New Roman" w:eastAsia="Times New Roman" w:hAnsi="Times New Roman"/>
          <w:sz w:val="28"/>
          <w:szCs w:val="28"/>
          <w:lang w:eastAsia="ru-RU"/>
        </w:rPr>
        <w:t> </w:t>
      </w:r>
      <w:r w:rsidRPr="00EF5883">
        <w:rPr>
          <w:rFonts w:ascii="Times New Roman" w:eastAsia="Times New Roman" w:hAnsi="Times New Roman"/>
          <w:sz w:val="28"/>
          <w:szCs w:val="28"/>
          <w:lang w:eastAsia="ru-RU"/>
        </w:rPr>
        <w:t>284</w:t>
      </w:r>
      <w:r>
        <w:rPr>
          <w:rFonts w:ascii="Times New Roman" w:eastAsia="Times New Roman" w:hAnsi="Times New Roman"/>
          <w:sz w:val="28"/>
          <w:szCs w:val="28"/>
          <w:lang w:eastAsia="ru-RU"/>
        </w:rPr>
        <w:t xml:space="preserve"> рубля)</w:t>
      </w:r>
      <w:r w:rsidRPr="00EF5883">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по </w:t>
      </w:r>
      <w:r w:rsidRPr="00C84706">
        <w:rPr>
          <w:rFonts w:ascii="Times New Roman" w:eastAsia="Times New Roman" w:hAnsi="Times New Roman"/>
          <w:sz w:val="28"/>
          <w:szCs w:val="28"/>
          <w:lang w:eastAsia="ru-RU"/>
        </w:rPr>
        <w:t>9</w:t>
      </w:r>
      <w:r>
        <w:rPr>
          <w:rFonts w:ascii="Times New Roman" w:eastAsia="Times New Roman" w:hAnsi="Times New Roman"/>
          <w:sz w:val="28"/>
          <w:szCs w:val="28"/>
          <w:lang w:eastAsia="ru-RU"/>
        </w:rPr>
        <w:t> </w:t>
      </w:r>
      <w:r w:rsidRPr="00C84706">
        <w:rPr>
          <w:rFonts w:ascii="Times New Roman" w:eastAsia="Times New Roman" w:hAnsi="Times New Roman"/>
          <w:sz w:val="28"/>
          <w:szCs w:val="28"/>
          <w:lang w:eastAsia="ru-RU"/>
        </w:rPr>
        <w:t>508</w:t>
      </w:r>
      <w:r>
        <w:rPr>
          <w:rFonts w:ascii="Times New Roman" w:eastAsia="Times New Roman" w:hAnsi="Times New Roman"/>
          <w:sz w:val="28"/>
          <w:szCs w:val="28"/>
          <w:lang w:eastAsia="ru-RU"/>
        </w:rPr>
        <w:t xml:space="preserve"> делам об удовлетворении требований </w:t>
      </w:r>
      <w:r w:rsidR="00791645">
        <w:rPr>
          <w:rFonts w:ascii="Times New Roman" w:eastAsia="Times New Roman" w:hAnsi="Times New Roman"/>
          <w:sz w:val="28"/>
          <w:szCs w:val="28"/>
          <w:lang w:eastAsia="ru-RU"/>
        </w:rPr>
        <w:br/>
      </w:r>
      <w:r>
        <w:rPr>
          <w:rFonts w:ascii="Times New Roman" w:eastAsia="Times New Roman" w:hAnsi="Times New Roman"/>
          <w:sz w:val="28"/>
          <w:szCs w:val="28"/>
          <w:lang w:eastAsia="ru-RU"/>
        </w:rPr>
        <w:t xml:space="preserve">к Минфину России (сумма удовлетворенных требований </w:t>
      </w:r>
      <w:r w:rsidR="00791645">
        <w:rPr>
          <w:rFonts w:ascii="Times New Roman" w:eastAsia="Times New Roman" w:hAnsi="Times New Roman"/>
          <w:sz w:val="28"/>
          <w:szCs w:val="28"/>
          <w:lang w:eastAsia="ru-RU"/>
        </w:rPr>
        <w:t>1 756 </w:t>
      </w:r>
      <w:r w:rsidRPr="002E134E">
        <w:rPr>
          <w:rFonts w:ascii="Times New Roman" w:eastAsia="Times New Roman" w:hAnsi="Times New Roman"/>
          <w:sz w:val="28"/>
          <w:szCs w:val="28"/>
          <w:lang w:eastAsia="ru-RU"/>
        </w:rPr>
        <w:t>473</w:t>
      </w:r>
      <w:r>
        <w:rPr>
          <w:rFonts w:ascii="Times New Roman" w:eastAsia="Times New Roman" w:hAnsi="Times New Roman"/>
          <w:sz w:val="28"/>
          <w:szCs w:val="28"/>
          <w:lang w:eastAsia="ru-RU"/>
        </w:rPr>
        <w:t> </w:t>
      </w:r>
      <w:r w:rsidRPr="002E134E">
        <w:rPr>
          <w:rFonts w:ascii="Times New Roman" w:eastAsia="Times New Roman" w:hAnsi="Times New Roman"/>
          <w:sz w:val="28"/>
          <w:szCs w:val="28"/>
          <w:lang w:eastAsia="ru-RU"/>
        </w:rPr>
        <w:t>378</w:t>
      </w:r>
      <w:r>
        <w:rPr>
          <w:rFonts w:ascii="Times New Roman" w:eastAsia="Times New Roman" w:hAnsi="Times New Roman"/>
          <w:sz w:val="28"/>
          <w:szCs w:val="28"/>
          <w:lang w:eastAsia="ru-RU"/>
        </w:rPr>
        <w:t xml:space="preserve"> рублей) и по 371 делу об удовлетворении требований о взыскании денежных средств за счет казны Российской Федерации с других государственных органов (сумма удовлетворенных требований </w:t>
      </w:r>
      <w:r w:rsidRPr="002E134E">
        <w:rPr>
          <w:rFonts w:ascii="Times New Roman" w:eastAsia="Times New Roman" w:hAnsi="Times New Roman"/>
          <w:sz w:val="28"/>
          <w:szCs w:val="28"/>
          <w:lang w:eastAsia="ru-RU"/>
        </w:rPr>
        <w:t>143</w:t>
      </w:r>
      <w:r w:rsidR="00791645">
        <w:rPr>
          <w:rFonts w:ascii="Times New Roman" w:eastAsia="Times New Roman" w:hAnsi="Times New Roman"/>
          <w:sz w:val="28"/>
          <w:szCs w:val="28"/>
          <w:lang w:eastAsia="ru-RU"/>
        </w:rPr>
        <w:t> </w:t>
      </w:r>
      <w:r w:rsidRPr="002E134E">
        <w:rPr>
          <w:rFonts w:ascii="Times New Roman" w:eastAsia="Times New Roman" w:hAnsi="Times New Roman"/>
          <w:sz w:val="28"/>
          <w:szCs w:val="28"/>
          <w:lang w:eastAsia="ru-RU"/>
        </w:rPr>
        <w:t>712</w:t>
      </w:r>
      <w:r>
        <w:rPr>
          <w:rFonts w:ascii="Times New Roman" w:eastAsia="Times New Roman" w:hAnsi="Times New Roman"/>
          <w:sz w:val="28"/>
          <w:szCs w:val="28"/>
          <w:lang w:eastAsia="ru-RU"/>
        </w:rPr>
        <w:t> </w:t>
      </w:r>
      <w:r w:rsidRPr="002E134E">
        <w:rPr>
          <w:rFonts w:ascii="Times New Roman" w:eastAsia="Times New Roman" w:hAnsi="Times New Roman"/>
          <w:sz w:val="28"/>
          <w:szCs w:val="28"/>
          <w:lang w:eastAsia="ru-RU"/>
        </w:rPr>
        <w:t>006</w:t>
      </w:r>
      <w:r>
        <w:rPr>
          <w:rFonts w:ascii="Times New Roman" w:eastAsia="Times New Roman" w:hAnsi="Times New Roman"/>
          <w:sz w:val="28"/>
          <w:szCs w:val="28"/>
          <w:lang w:eastAsia="ru-RU"/>
        </w:rPr>
        <w:t xml:space="preserve"> рублей).</w:t>
      </w:r>
    </w:p>
    <w:p w:rsidR="0039432F" w:rsidRDefault="0039432F" w:rsidP="00791645">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Вместе с этим в 2015 году </w:t>
      </w:r>
      <w:r w:rsidR="00791645">
        <w:rPr>
          <w:rFonts w:ascii="Times New Roman" w:eastAsia="Times New Roman" w:hAnsi="Times New Roman"/>
          <w:sz w:val="28"/>
          <w:szCs w:val="28"/>
          <w:lang w:eastAsia="ru-RU"/>
        </w:rPr>
        <w:t>ТОФК</w:t>
      </w:r>
      <w:r>
        <w:rPr>
          <w:rFonts w:ascii="Times New Roman" w:eastAsia="Times New Roman" w:hAnsi="Times New Roman"/>
          <w:sz w:val="28"/>
          <w:szCs w:val="28"/>
          <w:lang w:eastAsia="ru-RU"/>
        </w:rPr>
        <w:t xml:space="preserve"> от имени Министерства финансов Российской Федерации было подано 343 исковых заявления о взыскании денежных средств в порядке регресса на общую сумму </w:t>
      </w:r>
      <w:r w:rsidRPr="00FB0CBA">
        <w:rPr>
          <w:rFonts w:ascii="Times New Roman" w:eastAsia="Times New Roman" w:hAnsi="Times New Roman"/>
          <w:sz w:val="28"/>
          <w:szCs w:val="28"/>
          <w:lang w:eastAsia="ru-RU"/>
        </w:rPr>
        <w:t>65</w:t>
      </w:r>
      <w:r w:rsidR="00791645">
        <w:rPr>
          <w:rFonts w:ascii="Times New Roman" w:eastAsia="Times New Roman" w:hAnsi="Times New Roman"/>
          <w:sz w:val="28"/>
          <w:szCs w:val="28"/>
          <w:lang w:eastAsia="ru-RU"/>
        </w:rPr>
        <w:t> </w:t>
      </w:r>
      <w:r w:rsidRPr="00FB0CBA">
        <w:rPr>
          <w:rFonts w:ascii="Times New Roman" w:eastAsia="Times New Roman" w:hAnsi="Times New Roman"/>
          <w:sz w:val="28"/>
          <w:szCs w:val="28"/>
          <w:lang w:eastAsia="ru-RU"/>
        </w:rPr>
        <w:t>531</w:t>
      </w:r>
      <w:r>
        <w:rPr>
          <w:rFonts w:ascii="Times New Roman" w:eastAsia="Times New Roman" w:hAnsi="Times New Roman"/>
          <w:sz w:val="28"/>
          <w:szCs w:val="28"/>
          <w:lang w:eastAsia="ru-RU"/>
        </w:rPr>
        <w:t> </w:t>
      </w:r>
      <w:r w:rsidRPr="00FB0CBA">
        <w:rPr>
          <w:rFonts w:ascii="Times New Roman" w:eastAsia="Times New Roman" w:hAnsi="Times New Roman"/>
          <w:sz w:val="28"/>
          <w:szCs w:val="28"/>
          <w:lang w:eastAsia="ru-RU"/>
        </w:rPr>
        <w:t>885</w:t>
      </w:r>
      <w:r>
        <w:rPr>
          <w:rFonts w:ascii="Times New Roman" w:eastAsia="Times New Roman" w:hAnsi="Times New Roman"/>
          <w:sz w:val="28"/>
          <w:szCs w:val="28"/>
          <w:lang w:eastAsia="ru-RU"/>
        </w:rPr>
        <w:t xml:space="preserve"> рублей.</w:t>
      </w:r>
    </w:p>
    <w:p w:rsidR="0039432F" w:rsidRPr="006A0A5C" w:rsidRDefault="0039432F" w:rsidP="00791645">
      <w:pPr>
        <w:spacing w:after="0" w:line="360" w:lineRule="atLeast"/>
        <w:ind w:firstLine="709"/>
        <w:jc w:val="both"/>
        <w:rPr>
          <w:rFonts w:ascii="Times New Roman" w:hAnsi="Times New Roman"/>
          <w:sz w:val="28"/>
          <w:szCs w:val="28"/>
        </w:rPr>
      </w:pPr>
      <w:r>
        <w:rPr>
          <w:rFonts w:ascii="Times New Roman" w:eastAsia="Times New Roman" w:hAnsi="Times New Roman"/>
          <w:sz w:val="28"/>
          <w:szCs w:val="28"/>
          <w:lang w:eastAsia="ru-RU"/>
        </w:rPr>
        <w:t xml:space="preserve">По результатам рассмотрения указанных заявлений были вынесены решения об удовлетворении требований Министерства финансов Российской Федерации по 249 делам, сумма удовлетворенных требований по ним составила </w:t>
      </w:r>
      <w:r w:rsidRPr="00FB0CBA">
        <w:rPr>
          <w:rFonts w:ascii="Times New Roman" w:eastAsia="Times New Roman" w:hAnsi="Times New Roman"/>
          <w:sz w:val="28"/>
          <w:szCs w:val="28"/>
          <w:lang w:eastAsia="ru-RU"/>
        </w:rPr>
        <w:t>17</w:t>
      </w:r>
      <w:r w:rsidR="00791645">
        <w:rPr>
          <w:rFonts w:ascii="Times New Roman" w:eastAsia="Times New Roman" w:hAnsi="Times New Roman"/>
          <w:sz w:val="28"/>
          <w:szCs w:val="28"/>
          <w:lang w:eastAsia="ru-RU"/>
        </w:rPr>
        <w:t> </w:t>
      </w:r>
      <w:r w:rsidRPr="00FB0CBA">
        <w:rPr>
          <w:rFonts w:ascii="Times New Roman" w:eastAsia="Times New Roman" w:hAnsi="Times New Roman"/>
          <w:sz w:val="28"/>
          <w:szCs w:val="28"/>
          <w:lang w:eastAsia="ru-RU"/>
        </w:rPr>
        <w:t>441</w:t>
      </w:r>
      <w:r>
        <w:rPr>
          <w:rFonts w:ascii="Times New Roman" w:eastAsia="Times New Roman" w:hAnsi="Times New Roman"/>
          <w:sz w:val="28"/>
          <w:szCs w:val="28"/>
          <w:lang w:eastAsia="ru-RU"/>
        </w:rPr>
        <w:t> </w:t>
      </w:r>
      <w:r w:rsidRPr="00FB0CBA">
        <w:rPr>
          <w:rFonts w:ascii="Times New Roman" w:eastAsia="Times New Roman" w:hAnsi="Times New Roman"/>
          <w:sz w:val="28"/>
          <w:szCs w:val="28"/>
          <w:lang w:eastAsia="ru-RU"/>
        </w:rPr>
        <w:t>123</w:t>
      </w:r>
      <w:r>
        <w:rPr>
          <w:rFonts w:ascii="Times New Roman" w:eastAsia="Times New Roman" w:hAnsi="Times New Roman"/>
          <w:sz w:val="28"/>
          <w:szCs w:val="28"/>
          <w:lang w:eastAsia="ru-RU"/>
        </w:rPr>
        <w:t xml:space="preserve"> рубля.</w:t>
      </w:r>
    </w:p>
    <w:p w:rsidR="0039432F" w:rsidRPr="00D2471E" w:rsidRDefault="00791645" w:rsidP="00791645">
      <w:pPr>
        <w:spacing w:before="240" w:after="12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16.2. </w:t>
      </w:r>
      <w:r w:rsidR="0039432F" w:rsidRPr="00D2471E">
        <w:rPr>
          <w:rFonts w:ascii="Times New Roman" w:eastAsia="Times New Roman" w:hAnsi="Times New Roman"/>
          <w:b/>
          <w:sz w:val="28"/>
          <w:szCs w:val="28"/>
          <w:lang w:eastAsia="ru-RU"/>
        </w:rPr>
        <w:t>Представление в судах интересов Федерального казначейства</w:t>
      </w:r>
    </w:p>
    <w:p w:rsidR="0039432F" w:rsidRPr="00D2471E" w:rsidRDefault="0039432F" w:rsidP="00FA418C">
      <w:pPr>
        <w:spacing w:after="0" w:line="360" w:lineRule="atLeast"/>
        <w:ind w:firstLine="709"/>
        <w:jc w:val="both"/>
        <w:rPr>
          <w:rFonts w:ascii="Times New Roman" w:eastAsia="Times New Roman" w:hAnsi="Times New Roman"/>
          <w:sz w:val="28"/>
          <w:szCs w:val="28"/>
          <w:lang w:eastAsia="ru-RU"/>
        </w:rPr>
      </w:pPr>
      <w:r w:rsidRPr="00D2471E">
        <w:rPr>
          <w:rFonts w:ascii="Times New Roman" w:eastAsia="Times New Roman" w:hAnsi="Times New Roman"/>
          <w:sz w:val="28"/>
          <w:szCs w:val="28"/>
          <w:lang w:eastAsia="ru-RU"/>
        </w:rPr>
        <w:t xml:space="preserve">Всего за 2015 год в арбитражных судах, судах общей юрисдикции, </w:t>
      </w:r>
      <w:r w:rsidR="00FA418C">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 xml:space="preserve">а также у мировых судей с участием органов Федерального казначейства </w:t>
      </w:r>
      <w:r w:rsidRPr="00D2471E">
        <w:rPr>
          <w:rFonts w:ascii="Times New Roman" w:eastAsia="Times New Roman" w:hAnsi="Times New Roman"/>
          <w:sz w:val="28"/>
          <w:szCs w:val="28"/>
          <w:lang w:eastAsia="ru-RU"/>
        </w:rPr>
        <w:lastRenderedPageBreak/>
        <w:t>было рассмотрено 672 дела</w:t>
      </w:r>
      <w:r w:rsidR="00FA418C">
        <w:rPr>
          <w:rFonts w:ascii="Times New Roman" w:eastAsia="Times New Roman" w:hAnsi="Times New Roman"/>
          <w:sz w:val="28"/>
          <w:szCs w:val="28"/>
          <w:lang w:eastAsia="ru-RU"/>
        </w:rPr>
        <w:t>,</w:t>
      </w:r>
      <w:r w:rsidRPr="00D2471E">
        <w:rPr>
          <w:rFonts w:ascii="Times New Roman" w:eastAsia="Times New Roman" w:hAnsi="Times New Roman"/>
          <w:sz w:val="28"/>
          <w:szCs w:val="28"/>
          <w:lang w:eastAsia="ru-RU"/>
        </w:rPr>
        <w:t xml:space="preserve"> не связанных с представлением интересов Министерства финансов Российской Федерации, в которых органы Федерального казначейства выступали в качестве истца (76 дел) </w:t>
      </w:r>
      <w:r w:rsidR="00FA418C">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или ответчика (596 дел) и 1</w:t>
      </w:r>
      <w:r w:rsidR="00FA418C">
        <w:rPr>
          <w:rFonts w:ascii="Times New Roman" w:eastAsia="Times New Roman" w:hAnsi="Times New Roman"/>
          <w:sz w:val="28"/>
          <w:szCs w:val="28"/>
          <w:lang w:eastAsia="ru-RU"/>
        </w:rPr>
        <w:t> </w:t>
      </w:r>
      <w:r w:rsidRPr="00D2471E">
        <w:rPr>
          <w:rFonts w:ascii="Times New Roman" w:eastAsia="Times New Roman" w:hAnsi="Times New Roman"/>
          <w:sz w:val="28"/>
          <w:szCs w:val="28"/>
          <w:lang w:eastAsia="ru-RU"/>
        </w:rPr>
        <w:t xml:space="preserve">641 дело, в котором органы Федерального казначейства выступали в качестве 3-го лица. Общее количество назначенных судебных заседаний по </w:t>
      </w:r>
      <w:r w:rsidR="00FA418C">
        <w:rPr>
          <w:rFonts w:ascii="Times New Roman" w:eastAsia="Times New Roman" w:hAnsi="Times New Roman"/>
          <w:sz w:val="28"/>
          <w:szCs w:val="28"/>
          <w:lang w:eastAsia="ru-RU"/>
        </w:rPr>
        <w:t>всем делам составило 6 </w:t>
      </w:r>
      <w:r w:rsidRPr="00D2471E">
        <w:rPr>
          <w:rFonts w:ascii="Times New Roman" w:eastAsia="Times New Roman" w:hAnsi="Times New Roman"/>
          <w:sz w:val="28"/>
          <w:szCs w:val="28"/>
          <w:lang w:eastAsia="ru-RU"/>
        </w:rPr>
        <w:t>650 с</w:t>
      </w:r>
      <w:r w:rsidR="00FA418C">
        <w:rPr>
          <w:rFonts w:ascii="Times New Roman" w:eastAsia="Times New Roman" w:hAnsi="Times New Roman"/>
          <w:sz w:val="28"/>
          <w:szCs w:val="28"/>
          <w:lang w:eastAsia="ru-RU"/>
        </w:rPr>
        <w:t>удебных заседаний, из которых 4 </w:t>
      </w:r>
      <w:r w:rsidRPr="00D2471E">
        <w:rPr>
          <w:rFonts w:ascii="Times New Roman" w:eastAsia="Times New Roman" w:hAnsi="Times New Roman"/>
          <w:sz w:val="28"/>
          <w:szCs w:val="28"/>
          <w:lang w:eastAsia="ru-RU"/>
        </w:rPr>
        <w:t xml:space="preserve">741 судебное заседание прошло с фактическим участием сотрудников юридических отделов территориальных органов. </w:t>
      </w:r>
    </w:p>
    <w:p w:rsidR="0039432F" w:rsidRPr="00D2471E" w:rsidRDefault="008C70B3" w:rsidP="00FA418C">
      <w:pPr>
        <w:spacing w:before="240" w:after="120" w:line="240" w:lineRule="auto"/>
        <w:ind w:right="6"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16.3. </w:t>
      </w:r>
      <w:r w:rsidR="0039432F" w:rsidRPr="00D2471E">
        <w:rPr>
          <w:rFonts w:ascii="Times New Roman" w:eastAsia="Times New Roman" w:hAnsi="Times New Roman"/>
          <w:b/>
          <w:sz w:val="28"/>
          <w:szCs w:val="28"/>
          <w:lang w:eastAsia="ru-RU"/>
        </w:rPr>
        <w:t>Информация о результатах рассмотрения исков, предъявленных органами Федерального казначейства и ФКУ «ЦОКР»</w:t>
      </w:r>
    </w:p>
    <w:p w:rsidR="0039432F" w:rsidRPr="00D2471E" w:rsidRDefault="0039432F" w:rsidP="0039432F">
      <w:pPr>
        <w:spacing w:after="0" w:line="360" w:lineRule="atLeast"/>
        <w:ind w:right="6" w:firstLine="709"/>
        <w:jc w:val="both"/>
        <w:rPr>
          <w:rFonts w:ascii="Times New Roman" w:eastAsia="Times New Roman" w:hAnsi="Times New Roman"/>
          <w:sz w:val="28"/>
          <w:szCs w:val="28"/>
          <w:lang w:eastAsia="ru-RU"/>
        </w:rPr>
      </w:pPr>
      <w:r w:rsidRPr="00D2471E">
        <w:rPr>
          <w:rFonts w:ascii="Times New Roman" w:eastAsia="Times New Roman" w:hAnsi="Times New Roman"/>
          <w:sz w:val="28"/>
          <w:szCs w:val="28"/>
          <w:lang w:eastAsia="ru-RU"/>
        </w:rPr>
        <w:t xml:space="preserve">По результатам рассмотрения 76 исков (заявлений), предъявленных органами </w:t>
      </w:r>
      <w:r w:rsidR="008C70B3">
        <w:rPr>
          <w:rFonts w:ascii="Times New Roman" w:eastAsia="Times New Roman" w:hAnsi="Times New Roman"/>
          <w:sz w:val="28"/>
          <w:szCs w:val="28"/>
          <w:lang w:eastAsia="ru-RU"/>
        </w:rPr>
        <w:t>Федерального казначейства и ФКУ </w:t>
      </w:r>
      <w:r w:rsidRPr="00D2471E">
        <w:rPr>
          <w:rFonts w:ascii="Times New Roman" w:eastAsia="Times New Roman" w:hAnsi="Times New Roman"/>
          <w:sz w:val="28"/>
          <w:szCs w:val="28"/>
          <w:lang w:eastAsia="ru-RU"/>
        </w:rPr>
        <w:t xml:space="preserve">«ЦОКР», вынесены решения об удовлетворении заявленных требований (полностью или частично) </w:t>
      </w:r>
      <w:r w:rsidR="00FA418C">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 xml:space="preserve">по 55 делам. </w:t>
      </w:r>
    </w:p>
    <w:p w:rsidR="0039432F" w:rsidRPr="00D2471E" w:rsidRDefault="0039432F" w:rsidP="00BD16A8">
      <w:pPr>
        <w:spacing w:after="0" w:line="360" w:lineRule="atLeast"/>
        <w:ind w:firstLine="709"/>
        <w:jc w:val="both"/>
        <w:rPr>
          <w:rFonts w:ascii="Times New Roman" w:eastAsia="Times New Roman" w:hAnsi="Times New Roman"/>
          <w:sz w:val="28"/>
          <w:szCs w:val="28"/>
          <w:lang w:eastAsia="ru-RU"/>
        </w:rPr>
      </w:pPr>
      <w:r w:rsidRPr="00D2471E">
        <w:rPr>
          <w:rFonts w:ascii="Times New Roman" w:eastAsia="Times New Roman" w:hAnsi="Times New Roman"/>
          <w:sz w:val="28"/>
          <w:szCs w:val="28"/>
          <w:lang w:eastAsia="ru-RU"/>
        </w:rPr>
        <w:t xml:space="preserve">Требования имущественного характера были заявлены по 41 делу. </w:t>
      </w:r>
      <w:r w:rsidR="00FA418C">
        <w:rPr>
          <w:rFonts w:ascii="Times New Roman" w:eastAsia="Times New Roman" w:hAnsi="Times New Roman"/>
          <w:sz w:val="28"/>
          <w:szCs w:val="28"/>
          <w:lang w:eastAsia="ru-RU"/>
        </w:rPr>
        <w:br/>
      </w:r>
      <w:r w:rsidRPr="00D2471E">
        <w:rPr>
          <w:rFonts w:ascii="Times New Roman" w:eastAsia="Times New Roman" w:hAnsi="Times New Roman"/>
          <w:sz w:val="28"/>
          <w:szCs w:val="28"/>
          <w:lang w:eastAsia="ru-RU"/>
        </w:rPr>
        <w:t>Из них требования по 38 делам связаны с ненадлежащим исполнением контрагентами обязательств по государственным контрактам (договорам) – нарушение сроков поставки товара, выполнения работ или оказания услуг, их выполнение с отступлением от условий договоров (некачественно) и т.д., по 2 делам требования связаны с регрессными требованиями вследствие причинения вреда в результате ДТП, а также по 1 делу требования связаны с взысканием задолженности за пользование жилым помещением.</w:t>
      </w:r>
    </w:p>
    <w:p w:rsidR="0039432F" w:rsidRDefault="0039432F" w:rsidP="00BD16A8">
      <w:pPr>
        <w:spacing w:after="0" w:line="360" w:lineRule="atLeast"/>
        <w:ind w:firstLine="709"/>
        <w:jc w:val="both"/>
        <w:rPr>
          <w:rFonts w:ascii="Times New Roman" w:eastAsia="Times New Roman" w:hAnsi="Times New Roman"/>
          <w:sz w:val="28"/>
          <w:szCs w:val="28"/>
          <w:lang w:eastAsia="ru-RU"/>
        </w:rPr>
      </w:pPr>
      <w:r w:rsidRPr="00D2471E">
        <w:rPr>
          <w:rFonts w:ascii="Times New Roman" w:eastAsia="Times New Roman" w:hAnsi="Times New Roman"/>
          <w:sz w:val="28"/>
          <w:szCs w:val="28"/>
          <w:lang w:eastAsia="ru-RU"/>
        </w:rPr>
        <w:t xml:space="preserve">По результатам рассмотрения указанных требований были вынесены решения об удовлетворении заявленных требований по 36 делам, сумма взысканных денежных средств по решению судов в пользу органов </w:t>
      </w:r>
      <w:r w:rsidR="00FA418C">
        <w:rPr>
          <w:rFonts w:ascii="Times New Roman" w:eastAsia="Times New Roman" w:hAnsi="Times New Roman"/>
          <w:sz w:val="28"/>
          <w:szCs w:val="28"/>
          <w:lang w:eastAsia="ru-RU"/>
        </w:rPr>
        <w:t>Федерального казначейства и ФКУ </w:t>
      </w:r>
      <w:r w:rsidRPr="00D2471E">
        <w:rPr>
          <w:rFonts w:ascii="Times New Roman" w:eastAsia="Times New Roman" w:hAnsi="Times New Roman"/>
          <w:sz w:val="28"/>
          <w:szCs w:val="28"/>
          <w:lang w:eastAsia="ru-RU"/>
        </w:rPr>
        <w:t>«ЦОКР» (в доход фед</w:t>
      </w:r>
      <w:r w:rsidR="00FA418C">
        <w:rPr>
          <w:rFonts w:ascii="Times New Roman" w:eastAsia="Times New Roman" w:hAnsi="Times New Roman"/>
          <w:sz w:val="28"/>
          <w:szCs w:val="28"/>
          <w:lang w:eastAsia="ru-RU"/>
        </w:rPr>
        <w:t>ерального бюджета) составила 14 431 </w:t>
      </w:r>
      <w:r w:rsidRPr="00D2471E">
        <w:rPr>
          <w:rFonts w:ascii="Times New Roman" w:eastAsia="Times New Roman" w:hAnsi="Times New Roman"/>
          <w:sz w:val="28"/>
          <w:szCs w:val="28"/>
          <w:lang w:eastAsia="ru-RU"/>
        </w:rPr>
        <w:t>099,27 рублей.</w:t>
      </w:r>
    </w:p>
    <w:p w:rsidR="0039432F" w:rsidRDefault="00FA418C" w:rsidP="00E56345">
      <w:pPr>
        <w:spacing w:before="240" w:after="120" w:line="240" w:lineRule="auto"/>
        <w:ind w:firstLine="709"/>
        <w:jc w:val="right"/>
        <w:rPr>
          <w:rFonts w:ascii="Times New Roman" w:eastAsia="Times New Roman" w:hAnsi="Times New Roman"/>
          <w:sz w:val="28"/>
          <w:szCs w:val="28"/>
          <w:lang w:eastAsia="ru-RU"/>
        </w:rPr>
      </w:pPr>
      <w:r w:rsidRPr="00494C73">
        <w:rPr>
          <w:rFonts w:ascii="Times New Roman" w:eastAsia="Times New Roman" w:hAnsi="Times New Roman"/>
          <w:sz w:val="28"/>
          <w:szCs w:val="28"/>
          <w:lang w:eastAsia="ru-RU"/>
        </w:rPr>
        <w:t>Таблица</w:t>
      </w:r>
      <w:r w:rsidR="00494C73" w:rsidRPr="00494C73">
        <w:rPr>
          <w:rFonts w:ascii="Times New Roman" w:eastAsia="Times New Roman" w:hAnsi="Times New Roman"/>
          <w:sz w:val="28"/>
          <w:szCs w:val="28"/>
          <w:lang w:eastAsia="ru-RU"/>
        </w:rPr>
        <w:t> 23</w:t>
      </w:r>
    </w:p>
    <w:tbl>
      <w:tblPr>
        <w:tblW w:w="8259" w:type="dxa"/>
        <w:jc w:val="center"/>
        <w:tblCellMar>
          <w:left w:w="0" w:type="dxa"/>
          <w:right w:w="0" w:type="dxa"/>
        </w:tblCellMar>
        <w:tblLook w:val="04A0" w:firstRow="1" w:lastRow="0" w:firstColumn="1" w:lastColumn="0" w:noHBand="0" w:noVBand="1"/>
      </w:tblPr>
      <w:tblGrid>
        <w:gridCol w:w="5760"/>
        <w:gridCol w:w="2499"/>
      </w:tblGrid>
      <w:tr w:rsidR="0039432F" w:rsidRPr="00FA418C" w:rsidTr="00E56345">
        <w:trPr>
          <w:trHeight w:val="558"/>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FA418C" w:rsidRDefault="0039432F" w:rsidP="00FA418C">
            <w:pPr>
              <w:spacing w:after="0" w:line="240" w:lineRule="atLeast"/>
              <w:jc w:val="center"/>
              <w:rPr>
                <w:rFonts w:ascii="Times New Roman" w:eastAsia="Times New Roman" w:hAnsi="Times New Roman"/>
                <w:sz w:val="24"/>
                <w:szCs w:val="24"/>
                <w:lang w:eastAsia="ru-RU"/>
              </w:rPr>
            </w:pPr>
            <w:r w:rsidRPr="00FA418C">
              <w:rPr>
                <w:rFonts w:ascii="Times New Roman" w:eastAsia="Times New Roman" w:hAnsi="Times New Roman"/>
                <w:b/>
                <w:bCs/>
                <w:color w:val="000000" w:themeColor="text1"/>
                <w:kern w:val="24"/>
                <w:sz w:val="24"/>
                <w:szCs w:val="24"/>
                <w:lang w:eastAsia="ru-RU"/>
              </w:rPr>
              <w:t>Вид взыскания</w:t>
            </w:r>
          </w:p>
        </w:tc>
        <w:tc>
          <w:tcPr>
            <w:tcW w:w="2499"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FA418C" w:rsidRDefault="00FA418C" w:rsidP="00FA418C">
            <w:pPr>
              <w:spacing w:after="0" w:line="240" w:lineRule="atLeast"/>
              <w:jc w:val="center"/>
              <w:rPr>
                <w:rFonts w:ascii="Times New Roman" w:eastAsia="Times New Roman" w:hAnsi="Times New Roman"/>
                <w:sz w:val="24"/>
                <w:szCs w:val="24"/>
                <w:lang w:eastAsia="ru-RU"/>
              </w:rPr>
            </w:pPr>
            <w:r>
              <w:rPr>
                <w:rFonts w:ascii="Times New Roman" w:eastAsia="Times New Roman" w:hAnsi="Times New Roman"/>
                <w:b/>
                <w:bCs/>
                <w:color w:val="000000" w:themeColor="text1"/>
                <w:kern w:val="24"/>
                <w:sz w:val="24"/>
                <w:szCs w:val="24"/>
                <w:lang w:eastAsia="ru-RU"/>
              </w:rPr>
              <w:t>Размер взыскания (рублей</w:t>
            </w:r>
            <w:r w:rsidR="0039432F" w:rsidRPr="00FA418C">
              <w:rPr>
                <w:rFonts w:ascii="Times New Roman" w:eastAsia="Times New Roman" w:hAnsi="Times New Roman"/>
                <w:b/>
                <w:bCs/>
                <w:color w:val="000000" w:themeColor="text1"/>
                <w:kern w:val="24"/>
                <w:sz w:val="24"/>
                <w:szCs w:val="24"/>
                <w:lang w:eastAsia="ru-RU"/>
              </w:rPr>
              <w:t>)</w:t>
            </w:r>
          </w:p>
        </w:tc>
      </w:tr>
      <w:tr w:rsidR="0039432F" w:rsidRPr="00FA418C" w:rsidTr="00E56345">
        <w:trPr>
          <w:trHeight w:val="1192"/>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8C70B3" w:rsidRDefault="0039432F" w:rsidP="00FA418C">
            <w:pPr>
              <w:spacing w:after="0" w:line="240" w:lineRule="atLeast"/>
              <w:rPr>
                <w:rFonts w:ascii="Times New Roman" w:eastAsia="Times New Roman" w:hAnsi="Times New Roman"/>
                <w:sz w:val="24"/>
                <w:szCs w:val="24"/>
                <w:lang w:eastAsia="ru-RU"/>
              </w:rPr>
            </w:pPr>
            <w:r w:rsidRPr="008C70B3">
              <w:rPr>
                <w:rFonts w:ascii="Times New Roman" w:hAnsi="Times New Roman"/>
                <w:bCs/>
                <w:color w:val="000000" w:themeColor="text1"/>
                <w:kern w:val="24"/>
                <w:sz w:val="24"/>
                <w:szCs w:val="24"/>
                <w:lang w:eastAsia="ru-RU"/>
              </w:rPr>
              <w:t>Выплаты за неисполнение или ненадлежащее исполнение обязательств по договорам и государственным контрактам, включая штрафы, пени и т.д.</w:t>
            </w:r>
          </w:p>
        </w:tc>
        <w:tc>
          <w:tcPr>
            <w:tcW w:w="2499"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FA418C" w:rsidRDefault="00FA418C" w:rsidP="00FA418C">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14 110 </w:t>
            </w:r>
            <w:r w:rsidR="0039432F" w:rsidRPr="00FA418C">
              <w:rPr>
                <w:rFonts w:ascii="Times New Roman" w:hAnsi="Times New Roman"/>
                <w:b/>
                <w:bCs/>
                <w:color w:val="000000" w:themeColor="dark1"/>
                <w:kern w:val="24"/>
                <w:sz w:val="24"/>
                <w:szCs w:val="24"/>
                <w:lang w:eastAsia="ru-RU"/>
              </w:rPr>
              <w:t>629</w:t>
            </w:r>
          </w:p>
        </w:tc>
      </w:tr>
      <w:tr w:rsidR="0039432F" w:rsidRPr="00FA418C" w:rsidTr="00E56345">
        <w:trPr>
          <w:trHeight w:val="884"/>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8C70B3" w:rsidRDefault="0039432F" w:rsidP="00FA418C">
            <w:pPr>
              <w:spacing w:after="0" w:line="240" w:lineRule="atLeast"/>
              <w:rPr>
                <w:rFonts w:ascii="Times New Roman" w:eastAsia="Times New Roman" w:hAnsi="Times New Roman"/>
                <w:sz w:val="24"/>
                <w:szCs w:val="24"/>
                <w:lang w:eastAsia="ru-RU"/>
              </w:rPr>
            </w:pPr>
            <w:r w:rsidRPr="008C70B3">
              <w:rPr>
                <w:rFonts w:ascii="Times New Roman" w:hAnsi="Times New Roman"/>
                <w:bCs/>
                <w:color w:val="000000" w:themeColor="text1"/>
                <w:kern w:val="24"/>
                <w:sz w:val="24"/>
                <w:szCs w:val="24"/>
                <w:lang w:eastAsia="ru-RU"/>
              </w:rPr>
              <w:t xml:space="preserve">Выплаты в счет возмещения ущерба, причиненного </w:t>
            </w:r>
            <w:r w:rsidR="00FA418C" w:rsidRPr="008C70B3">
              <w:rPr>
                <w:rFonts w:ascii="Times New Roman" w:hAnsi="Times New Roman"/>
                <w:bCs/>
                <w:color w:val="000000" w:themeColor="text1"/>
                <w:kern w:val="24"/>
                <w:sz w:val="24"/>
                <w:szCs w:val="24"/>
                <w:lang w:eastAsia="ru-RU"/>
              </w:rPr>
              <w:br/>
            </w:r>
            <w:r w:rsidRPr="008C70B3">
              <w:rPr>
                <w:rFonts w:ascii="Times New Roman" w:hAnsi="Times New Roman"/>
                <w:bCs/>
                <w:color w:val="000000" w:themeColor="text1"/>
                <w:kern w:val="24"/>
                <w:sz w:val="24"/>
                <w:szCs w:val="24"/>
                <w:lang w:eastAsia="ru-RU"/>
              </w:rPr>
              <w:t>в результате ДТП (взыскания денежных средств с водителей УФК в порядке регресса)</w:t>
            </w:r>
          </w:p>
        </w:tc>
        <w:tc>
          <w:tcPr>
            <w:tcW w:w="2499" w:type="dxa"/>
            <w:tcBorders>
              <w:top w:val="single" w:sz="8" w:space="0" w:color="000000"/>
              <w:left w:val="single" w:sz="8" w:space="0" w:color="000000"/>
              <w:bottom w:val="single" w:sz="8" w:space="0" w:color="000000"/>
              <w:right w:val="single" w:sz="8" w:space="0" w:color="000000"/>
            </w:tcBorders>
            <w:shd w:val="clear" w:color="auto" w:fill="EAEFF7"/>
            <w:tcMar>
              <w:top w:w="15" w:type="dxa"/>
              <w:left w:w="71" w:type="dxa"/>
              <w:bottom w:w="0" w:type="dxa"/>
              <w:right w:w="71" w:type="dxa"/>
            </w:tcMar>
            <w:vAlign w:val="center"/>
            <w:hideMark/>
          </w:tcPr>
          <w:p w:rsidR="0039432F" w:rsidRPr="00FA418C" w:rsidRDefault="00FA418C" w:rsidP="00FA418C">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258 </w:t>
            </w:r>
            <w:r w:rsidR="0039432F" w:rsidRPr="00FA418C">
              <w:rPr>
                <w:rFonts w:ascii="Times New Roman" w:hAnsi="Times New Roman"/>
                <w:b/>
                <w:bCs/>
                <w:color w:val="000000" w:themeColor="dark1"/>
                <w:kern w:val="24"/>
                <w:sz w:val="24"/>
                <w:szCs w:val="24"/>
                <w:lang w:eastAsia="ru-RU"/>
              </w:rPr>
              <w:t>075</w:t>
            </w:r>
          </w:p>
        </w:tc>
      </w:tr>
      <w:tr w:rsidR="0039432F" w:rsidRPr="00FA418C" w:rsidTr="00E56345">
        <w:trPr>
          <w:trHeight w:val="936"/>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8C70B3" w:rsidRDefault="0039432F" w:rsidP="00FA418C">
            <w:pPr>
              <w:spacing w:after="0" w:line="240" w:lineRule="atLeast"/>
              <w:rPr>
                <w:rFonts w:ascii="Times New Roman" w:eastAsia="Times New Roman" w:hAnsi="Times New Roman"/>
                <w:sz w:val="24"/>
                <w:szCs w:val="24"/>
                <w:lang w:eastAsia="ru-RU"/>
              </w:rPr>
            </w:pPr>
            <w:r w:rsidRPr="008C70B3">
              <w:rPr>
                <w:rFonts w:ascii="Times New Roman" w:hAnsi="Times New Roman"/>
                <w:bCs/>
                <w:color w:val="000000" w:themeColor="text1"/>
                <w:kern w:val="24"/>
                <w:sz w:val="24"/>
                <w:szCs w:val="24"/>
                <w:lang w:eastAsia="ru-RU"/>
              </w:rPr>
              <w:t>Выплаты в счет погашения задолженности за пользование жилым помещением, принадлежащим ТОФК</w:t>
            </w:r>
          </w:p>
        </w:tc>
        <w:tc>
          <w:tcPr>
            <w:tcW w:w="2499"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FA418C" w:rsidRDefault="00FA418C" w:rsidP="00FA418C">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text1"/>
                <w:kern w:val="24"/>
                <w:sz w:val="24"/>
                <w:szCs w:val="24"/>
                <w:lang w:eastAsia="ru-RU"/>
              </w:rPr>
              <w:t>62 </w:t>
            </w:r>
            <w:r w:rsidR="0039432F" w:rsidRPr="00FA418C">
              <w:rPr>
                <w:rFonts w:ascii="Times New Roman" w:hAnsi="Times New Roman"/>
                <w:b/>
                <w:bCs/>
                <w:color w:val="000000" w:themeColor="text1"/>
                <w:kern w:val="24"/>
                <w:sz w:val="24"/>
                <w:szCs w:val="24"/>
                <w:lang w:eastAsia="ru-RU"/>
              </w:rPr>
              <w:t>395</w:t>
            </w:r>
          </w:p>
        </w:tc>
      </w:tr>
    </w:tbl>
    <w:p w:rsidR="0039432F" w:rsidRPr="002D2DB8" w:rsidRDefault="0039432F" w:rsidP="00BD16A8">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lastRenderedPageBreak/>
        <w:t xml:space="preserve">Кроме </w:t>
      </w:r>
      <w:r>
        <w:rPr>
          <w:rFonts w:ascii="Times New Roman" w:eastAsia="Times New Roman" w:hAnsi="Times New Roman"/>
          <w:sz w:val="28"/>
          <w:szCs w:val="28"/>
          <w:lang w:eastAsia="ru-RU"/>
        </w:rPr>
        <w:t>э</w:t>
      </w:r>
      <w:r w:rsidRPr="002D2DB8">
        <w:rPr>
          <w:rFonts w:ascii="Times New Roman" w:eastAsia="Times New Roman" w:hAnsi="Times New Roman"/>
          <w:sz w:val="28"/>
          <w:szCs w:val="28"/>
          <w:lang w:eastAsia="ru-RU"/>
        </w:rPr>
        <w:t xml:space="preserve">того, </w:t>
      </w:r>
      <w:r>
        <w:rPr>
          <w:rFonts w:ascii="Times New Roman" w:eastAsia="Times New Roman" w:hAnsi="Times New Roman"/>
          <w:sz w:val="28"/>
          <w:szCs w:val="28"/>
          <w:lang w:eastAsia="ru-RU"/>
        </w:rPr>
        <w:t xml:space="preserve">за отчетный период </w:t>
      </w:r>
      <w:r w:rsidRPr="002D2DB8">
        <w:rPr>
          <w:rFonts w:ascii="Times New Roman" w:eastAsia="Times New Roman" w:hAnsi="Times New Roman"/>
          <w:sz w:val="28"/>
          <w:szCs w:val="28"/>
          <w:lang w:eastAsia="ru-RU"/>
        </w:rPr>
        <w:t>рассмотрено 3</w:t>
      </w:r>
      <w:r>
        <w:rPr>
          <w:rFonts w:ascii="Times New Roman" w:eastAsia="Times New Roman" w:hAnsi="Times New Roman"/>
          <w:sz w:val="28"/>
          <w:szCs w:val="28"/>
          <w:lang w:eastAsia="ru-RU"/>
        </w:rPr>
        <w:t>5</w:t>
      </w:r>
      <w:r w:rsidRPr="002D2DB8">
        <w:rPr>
          <w:rFonts w:ascii="Times New Roman" w:eastAsia="Times New Roman" w:hAnsi="Times New Roman"/>
          <w:sz w:val="28"/>
          <w:szCs w:val="28"/>
          <w:lang w:eastAsia="ru-RU"/>
        </w:rPr>
        <w:t xml:space="preserve"> дел по требованиям органов Федерального казначейства, носивших неимущественный характер, например о признани</w:t>
      </w:r>
      <w:r w:rsidR="008C70B3">
        <w:rPr>
          <w:rFonts w:ascii="Times New Roman" w:eastAsia="Times New Roman" w:hAnsi="Times New Roman"/>
          <w:sz w:val="28"/>
          <w:szCs w:val="28"/>
          <w:lang w:eastAsia="ru-RU"/>
        </w:rPr>
        <w:t>и недействительным предписания территориального у</w:t>
      </w:r>
      <w:r w:rsidRPr="002D2DB8">
        <w:rPr>
          <w:rFonts w:ascii="Times New Roman" w:eastAsia="Times New Roman" w:hAnsi="Times New Roman"/>
          <w:sz w:val="28"/>
          <w:szCs w:val="28"/>
          <w:lang w:eastAsia="ru-RU"/>
        </w:rPr>
        <w:t xml:space="preserve">правления Федеральной службы финансово-бюджетного надзора, </w:t>
      </w:r>
      <w:r w:rsidR="008C70B3">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об обязании арендатора освободить нежилые помещения ТОФК, </w:t>
      </w:r>
      <w:r w:rsidR="008C70B3">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о признании незаконными решений антимонопольного органа, о признании</w:t>
      </w:r>
      <w:r w:rsidR="008C70B3">
        <w:rPr>
          <w:rFonts w:ascii="Times New Roman" w:eastAsia="Times New Roman" w:hAnsi="Times New Roman"/>
          <w:sz w:val="28"/>
          <w:szCs w:val="28"/>
          <w:lang w:eastAsia="ru-RU"/>
        </w:rPr>
        <w:t xml:space="preserve"> недействительными отказов ФГУП </w:t>
      </w:r>
      <w:r w:rsidRPr="002D2DB8">
        <w:rPr>
          <w:rFonts w:ascii="Times New Roman" w:eastAsia="Times New Roman" w:hAnsi="Times New Roman"/>
          <w:sz w:val="28"/>
          <w:szCs w:val="28"/>
          <w:lang w:eastAsia="ru-RU"/>
        </w:rPr>
        <w:t xml:space="preserve">«Ростехинвентаризация-Федеральное БТИ» в изготовлении и выдаче ТОФК технических планов на нежилые помещения, об обжаловании постановления о привлечении </w:t>
      </w:r>
      <w:r w:rsidR="008C70B3">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к административной ответственности, о выселении из служебного (ведомственного) жилого помещения в связи с прекращением трудовых (служебных) отношений, о признании незаконным требований судебного пристава-исполнителя,</w:t>
      </w:r>
      <w:r w:rsidRPr="002D2DB8">
        <w:t xml:space="preserve"> </w:t>
      </w:r>
      <w:r w:rsidRPr="002D2DB8">
        <w:rPr>
          <w:rFonts w:ascii="Times New Roman" w:eastAsia="Times New Roman" w:hAnsi="Times New Roman"/>
          <w:sz w:val="28"/>
          <w:szCs w:val="28"/>
          <w:lang w:eastAsia="ru-RU"/>
        </w:rPr>
        <w:t>о пр</w:t>
      </w:r>
      <w:r w:rsidR="008C70B3">
        <w:rPr>
          <w:rFonts w:ascii="Times New Roman" w:eastAsia="Times New Roman" w:hAnsi="Times New Roman"/>
          <w:sz w:val="28"/>
          <w:szCs w:val="28"/>
          <w:lang w:eastAsia="ru-RU"/>
        </w:rPr>
        <w:t>изнании незаконным предписания У</w:t>
      </w:r>
      <w:r w:rsidRPr="002D2DB8">
        <w:rPr>
          <w:rFonts w:ascii="Times New Roman" w:eastAsia="Times New Roman" w:hAnsi="Times New Roman"/>
          <w:sz w:val="28"/>
          <w:szCs w:val="28"/>
          <w:lang w:eastAsia="ru-RU"/>
        </w:rPr>
        <w:t>правления надзорной де</w:t>
      </w:r>
      <w:r w:rsidR="008C70B3">
        <w:rPr>
          <w:rFonts w:ascii="Times New Roman" w:eastAsia="Times New Roman" w:hAnsi="Times New Roman"/>
          <w:sz w:val="28"/>
          <w:szCs w:val="28"/>
          <w:lang w:eastAsia="ru-RU"/>
        </w:rPr>
        <w:t xml:space="preserve">ятельности Главного управления </w:t>
      </w:r>
      <w:r w:rsidRPr="002D2DB8">
        <w:rPr>
          <w:rFonts w:ascii="Times New Roman" w:eastAsia="Times New Roman" w:hAnsi="Times New Roman"/>
          <w:sz w:val="28"/>
          <w:szCs w:val="28"/>
          <w:lang w:eastAsia="ru-RU"/>
        </w:rPr>
        <w:t xml:space="preserve">Министерства Российской Федерации по делам гражданской обороны, чрезвычайным ситуациям </w:t>
      </w:r>
      <w:r w:rsidR="008C70B3">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и ликвидации последствий стихийных бездействий, о признании незаконным решения УМВД России об отказе в рассмотрении заявления </w:t>
      </w:r>
      <w:r w:rsidR="008C70B3">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на внесение изменений в конструкцию транспортного средства, об обязании арендатора освободить нежилые помещения, об обязании поставщика исполнить условия контракта, о признании права собственности Р</w:t>
      </w:r>
      <w:r w:rsidR="008C70B3">
        <w:rPr>
          <w:rFonts w:ascii="Times New Roman" w:eastAsia="Times New Roman" w:hAnsi="Times New Roman"/>
          <w:sz w:val="28"/>
          <w:szCs w:val="28"/>
          <w:lang w:eastAsia="ru-RU"/>
        </w:rPr>
        <w:t xml:space="preserve">оссийской </w:t>
      </w:r>
      <w:r w:rsidRPr="002D2DB8">
        <w:rPr>
          <w:rFonts w:ascii="Times New Roman" w:eastAsia="Times New Roman" w:hAnsi="Times New Roman"/>
          <w:sz w:val="28"/>
          <w:szCs w:val="28"/>
          <w:lang w:eastAsia="ru-RU"/>
        </w:rPr>
        <w:t>Ф</w:t>
      </w:r>
      <w:r w:rsidR="008C70B3">
        <w:rPr>
          <w:rFonts w:ascii="Times New Roman" w:eastAsia="Times New Roman" w:hAnsi="Times New Roman"/>
          <w:sz w:val="28"/>
          <w:szCs w:val="28"/>
          <w:lang w:eastAsia="ru-RU"/>
        </w:rPr>
        <w:t>едерации</w:t>
      </w:r>
      <w:r w:rsidRPr="002D2DB8">
        <w:rPr>
          <w:rFonts w:ascii="Times New Roman" w:eastAsia="Times New Roman" w:hAnsi="Times New Roman"/>
          <w:sz w:val="28"/>
          <w:szCs w:val="28"/>
          <w:lang w:eastAsia="ru-RU"/>
        </w:rPr>
        <w:t xml:space="preserve"> и права оперативного управления ТОФК на объект недвижимого имущества.</w:t>
      </w:r>
    </w:p>
    <w:p w:rsidR="0039432F" w:rsidRDefault="0039432F" w:rsidP="00BD16A8">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 результатам рассмотрения указанных требований были вынесены решения об удовлетворении заявленных требований по 19 делам.</w:t>
      </w:r>
    </w:p>
    <w:p w:rsidR="0039432F" w:rsidRDefault="00BD16A8" w:rsidP="008C70B3">
      <w:pPr>
        <w:spacing w:before="240" w:after="12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16.4. </w:t>
      </w:r>
      <w:r w:rsidR="0039432F" w:rsidRPr="000A7E2D">
        <w:rPr>
          <w:rFonts w:ascii="Times New Roman" w:eastAsia="Times New Roman" w:hAnsi="Times New Roman"/>
          <w:b/>
          <w:sz w:val="28"/>
          <w:szCs w:val="28"/>
          <w:lang w:eastAsia="ru-RU"/>
        </w:rPr>
        <w:t xml:space="preserve">Информация </w:t>
      </w:r>
      <w:r w:rsidR="0039432F">
        <w:rPr>
          <w:rFonts w:ascii="Times New Roman" w:eastAsia="Times New Roman" w:hAnsi="Times New Roman"/>
          <w:b/>
          <w:sz w:val="28"/>
          <w:szCs w:val="28"/>
          <w:lang w:eastAsia="ru-RU"/>
        </w:rPr>
        <w:t xml:space="preserve">о результатах рассмотрения </w:t>
      </w:r>
      <w:r w:rsidR="0039432F" w:rsidRPr="000A7E2D">
        <w:rPr>
          <w:rFonts w:ascii="Times New Roman" w:eastAsia="Times New Roman" w:hAnsi="Times New Roman"/>
          <w:b/>
          <w:sz w:val="28"/>
          <w:szCs w:val="28"/>
          <w:lang w:eastAsia="ru-RU"/>
        </w:rPr>
        <w:t>иск</w:t>
      </w:r>
      <w:r w:rsidR="0039432F">
        <w:rPr>
          <w:rFonts w:ascii="Times New Roman" w:eastAsia="Times New Roman" w:hAnsi="Times New Roman"/>
          <w:b/>
          <w:sz w:val="28"/>
          <w:szCs w:val="28"/>
          <w:lang w:eastAsia="ru-RU"/>
        </w:rPr>
        <w:t>ов</w:t>
      </w:r>
      <w:r w:rsidR="0039432F" w:rsidRPr="000A7E2D">
        <w:rPr>
          <w:rFonts w:ascii="Times New Roman" w:eastAsia="Times New Roman" w:hAnsi="Times New Roman"/>
          <w:b/>
          <w:sz w:val="28"/>
          <w:szCs w:val="28"/>
          <w:lang w:eastAsia="ru-RU"/>
        </w:rPr>
        <w:t>,</w:t>
      </w:r>
      <w:r w:rsidR="0039432F">
        <w:rPr>
          <w:rFonts w:ascii="Times New Roman" w:eastAsia="Times New Roman" w:hAnsi="Times New Roman"/>
          <w:b/>
          <w:sz w:val="28"/>
          <w:szCs w:val="28"/>
          <w:lang w:eastAsia="ru-RU"/>
        </w:rPr>
        <w:t xml:space="preserve"> </w:t>
      </w:r>
      <w:r w:rsidR="0039432F" w:rsidRPr="000A7E2D">
        <w:rPr>
          <w:rFonts w:ascii="Times New Roman" w:eastAsia="Times New Roman" w:hAnsi="Times New Roman"/>
          <w:b/>
          <w:sz w:val="28"/>
          <w:szCs w:val="28"/>
          <w:lang w:eastAsia="ru-RU"/>
        </w:rPr>
        <w:t>предъявленны</w:t>
      </w:r>
      <w:r w:rsidR="0039432F">
        <w:rPr>
          <w:rFonts w:ascii="Times New Roman" w:eastAsia="Times New Roman" w:hAnsi="Times New Roman"/>
          <w:b/>
          <w:sz w:val="28"/>
          <w:szCs w:val="28"/>
          <w:lang w:eastAsia="ru-RU"/>
        </w:rPr>
        <w:t>х к</w:t>
      </w:r>
      <w:r w:rsidR="0039432F" w:rsidRPr="000A7E2D">
        <w:rPr>
          <w:rFonts w:ascii="Times New Roman" w:eastAsia="Times New Roman" w:hAnsi="Times New Roman"/>
          <w:b/>
          <w:sz w:val="28"/>
          <w:szCs w:val="28"/>
          <w:lang w:eastAsia="ru-RU"/>
        </w:rPr>
        <w:t xml:space="preserve"> органам</w:t>
      </w:r>
      <w:r w:rsidR="0039432F">
        <w:rPr>
          <w:rFonts w:ascii="Times New Roman" w:eastAsia="Times New Roman" w:hAnsi="Times New Roman"/>
          <w:b/>
          <w:sz w:val="28"/>
          <w:szCs w:val="28"/>
          <w:lang w:eastAsia="ru-RU"/>
        </w:rPr>
        <w:t xml:space="preserve"> </w:t>
      </w:r>
      <w:r w:rsidR="0039432F" w:rsidRPr="000A7E2D">
        <w:rPr>
          <w:rFonts w:ascii="Times New Roman" w:eastAsia="Times New Roman" w:hAnsi="Times New Roman"/>
          <w:b/>
          <w:sz w:val="28"/>
          <w:szCs w:val="28"/>
          <w:lang w:eastAsia="ru-RU"/>
        </w:rPr>
        <w:t>Федерального казначейства</w:t>
      </w:r>
      <w:r w:rsidR="008C70B3">
        <w:rPr>
          <w:rFonts w:ascii="Times New Roman" w:eastAsia="Times New Roman" w:hAnsi="Times New Roman"/>
          <w:b/>
          <w:sz w:val="28"/>
          <w:szCs w:val="28"/>
          <w:lang w:eastAsia="ru-RU"/>
        </w:rPr>
        <w:t xml:space="preserve"> и ФКУ </w:t>
      </w:r>
      <w:r w:rsidR="0039432F">
        <w:rPr>
          <w:rFonts w:ascii="Times New Roman" w:eastAsia="Times New Roman" w:hAnsi="Times New Roman"/>
          <w:b/>
          <w:sz w:val="28"/>
          <w:szCs w:val="28"/>
          <w:lang w:eastAsia="ru-RU"/>
        </w:rPr>
        <w:t>«ЦОКР»</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По результатам рассмотрения </w:t>
      </w:r>
      <w:r>
        <w:rPr>
          <w:rFonts w:ascii="Times New Roman" w:eastAsia="Times New Roman" w:hAnsi="Times New Roman"/>
          <w:sz w:val="28"/>
          <w:szCs w:val="28"/>
          <w:lang w:eastAsia="ru-RU"/>
        </w:rPr>
        <w:t xml:space="preserve">596 </w:t>
      </w:r>
      <w:r w:rsidRPr="002D2DB8">
        <w:rPr>
          <w:rFonts w:ascii="Times New Roman" w:eastAsia="Times New Roman" w:hAnsi="Times New Roman"/>
          <w:sz w:val="28"/>
          <w:szCs w:val="28"/>
          <w:lang w:eastAsia="ru-RU"/>
        </w:rPr>
        <w:t xml:space="preserve">исков (заявлений), предъявленных </w:t>
      </w:r>
      <w:r w:rsidR="0081277F">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к </w:t>
      </w:r>
      <w:r w:rsidRPr="000A7E2D">
        <w:rPr>
          <w:rFonts w:ascii="Times New Roman" w:eastAsia="Times New Roman" w:hAnsi="Times New Roman"/>
          <w:sz w:val="28"/>
          <w:szCs w:val="28"/>
          <w:lang w:eastAsia="ru-RU"/>
        </w:rPr>
        <w:t xml:space="preserve">органам </w:t>
      </w:r>
      <w:r w:rsidR="0081277F">
        <w:rPr>
          <w:rFonts w:ascii="Times New Roman" w:eastAsia="Times New Roman" w:hAnsi="Times New Roman"/>
          <w:sz w:val="28"/>
          <w:szCs w:val="28"/>
          <w:lang w:eastAsia="ru-RU"/>
        </w:rPr>
        <w:t>Федерального казначейства и ФКУ </w:t>
      </w:r>
      <w:r w:rsidRPr="000A7E2D">
        <w:rPr>
          <w:rFonts w:ascii="Times New Roman" w:eastAsia="Times New Roman" w:hAnsi="Times New Roman"/>
          <w:sz w:val="28"/>
          <w:szCs w:val="28"/>
          <w:lang w:eastAsia="ru-RU"/>
        </w:rPr>
        <w:t>«ЦОКР»</w:t>
      </w:r>
      <w:r w:rsidRPr="002D2DB8">
        <w:rPr>
          <w:rFonts w:ascii="Times New Roman" w:eastAsia="Times New Roman" w:hAnsi="Times New Roman"/>
          <w:sz w:val="28"/>
          <w:szCs w:val="28"/>
          <w:lang w:eastAsia="ru-RU"/>
        </w:rPr>
        <w:t xml:space="preserve">, вынесены решения об удовлетворении заявленных требований (полностью или частично) </w:t>
      </w:r>
      <w:r w:rsidR="0081277F">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по 41 делу. </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Из них по обжалованию действий (бездействия): </w:t>
      </w:r>
    </w:p>
    <w:p w:rsidR="0039432F" w:rsidRPr="002D2DB8" w:rsidRDefault="0081277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0039432F" w:rsidRPr="002D2DB8">
        <w:rPr>
          <w:rFonts w:ascii="Times New Roman" w:eastAsia="Times New Roman" w:hAnsi="Times New Roman"/>
          <w:sz w:val="28"/>
          <w:szCs w:val="28"/>
          <w:lang w:eastAsia="ru-RU"/>
        </w:rPr>
        <w:t>связанных (ого) с организацией исполнения судебных актов, исполнительных документов и решений налоговых органов о взыскании налогов, сборов, пеней и штрафов – по 16 делам</w:t>
      </w:r>
      <w:r w:rsidR="0039432F">
        <w:rPr>
          <w:rFonts w:ascii="Times New Roman" w:eastAsia="Times New Roman" w:hAnsi="Times New Roman"/>
          <w:sz w:val="28"/>
          <w:szCs w:val="28"/>
          <w:lang w:eastAsia="ru-RU"/>
        </w:rPr>
        <w:t xml:space="preserve"> из 145 рассмотренных</w:t>
      </w:r>
      <w:r w:rsidR="0039432F" w:rsidRPr="002D2DB8">
        <w:rPr>
          <w:rFonts w:ascii="Times New Roman" w:eastAsia="Times New Roman" w:hAnsi="Times New Roman"/>
          <w:sz w:val="28"/>
          <w:szCs w:val="28"/>
          <w:lang w:eastAsia="ru-RU"/>
        </w:rPr>
        <w:t>;</w:t>
      </w:r>
    </w:p>
    <w:p w:rsidR="0039432F" w:rsidRPr="002D2DB8" w:rsidRDefault="0081277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0039432F" w:rsidRPr="002D2DB8">
        <w:rPr>
          <w:rFonts w:ascii="Times New Roman" w:eastAsia="Times New Roman" w:hAnsi="Times New Roman"/>
          <w:sz w:val="28"/>
          <w:szCs w:val="28"/>
          <w:lang w:eastAsia="ru-RU"/>
        </w:rPr>
        <w:t>связанных (ого) с рассмотрением обращений граждан, в том числе по оказанию бесплатной юридической помощи – по 1 делу</w:t>
      </w:r>
      <w:r w:rsidR="0039432F">
        <w:rPr>
          <w:rFonts w:ascii="Times New Roman" w:eastAsia="Times New Roman" w:hAnsi="Times New Roman"/>
          <w:sz w:val="28"/>
          <w:szCs w:val="28"/>
          <w:lang w:eastAsia="ru-RU"/>
        </w:rPr>
        <w:t xml:space="preserve"> из 3 рассмотренных</w:t>
      </w:r>
      <w:r w:rsidR="0039432F" w:rsidRPr="002D2DB8">
        <w:rPr>
          <w:rFonts w:ascii="Times New Roman" w:eastAsia="Times New Roman" w:hAnsi="Times New Roman"/>
          <w:sz w:val="28"/>
          <w:szCs w:val="28"/>
          <w:lang w:eastAsia="ru-RU"/>
        </w:rPr>
        <w:t>;</w:t>
      </w:r>
    </w:p>
    <w:p w:rsidR="0039432F" w:rsidRPr="002D2DB8" w:rsidRDefault="0081277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0039432F" w:rsidRPr="002D2DB8">
        <w:rPr>
          <w:rFonts w:ascii="Times New Roman" w:eastAsia="Times New Roman" w:hAnsi="Times New Roman"/>
          <w:sz w:val="28"/>
          <w:szCs w:val="28"/>
          <w:lang w:eastAsia="ru-RU"/>
        </w:rPr>
        <w:t>связанных (ого) с осуществлением закупок – по 2 делам</w:t>
      </w:r>
      <w:r w:rsidR="0039432F">
        <w:rPr>
          <w:rFonts w:ascii="Times New Roman" w:eastAsia="Times New Roman" w:hAnsi="Times New Roman"/>
          <w:sz w:val="28"/>
          <w:szCs w:val="28"/>
          <w:lang w:eastAsia="ru-RU"/>
        </w:rPr>
        <w:t xml:space="preserve"> из 4 рассмотренных</w:t>
      </w:r>
      <w:r w:rsidR="0039432F" w:rsidRPr="002D2DB8">
        <w:rPr>
          <w:rFonts w:ascii="Times New Roman" w:eastAsia="Times New Roman" w:hAnsi="Times New Roman"/>
          <w:sz w:val="28"/>
          <w:szCs w:val="28"/>
          <w:lang w:eastAsia="ru-RU"/>
        </w:rPr>
        <w:t>;</w:t>
      </w:r>
    </w:p>
    <w:p w:rsidR="0039432F" w:rsidRPr="002D2DB8" w:rsidRDefault="0081277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w:t>
      </w:r>
      <w:r w:rsidR="0039432F" w:rsidRPr="002D2DB8">
        <w:rPr>
          <w:rFonts w:ascii="Times New Roman" w:eastAsia="Times New Roman" w:hAnsi="Times New Roman"/>
          <w:sz w:val="28"/>
          <w:szCs w:val="28"/>
          <w:lang w:eastAsia="ru-RU"/>
        </w:rPr>
        <w:t>по обжалованию иных (ого) действий (бездействия) – по 2 делам</w:t>
      </w:r>
      <w:r w:rsidR="0039432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br/>
      </w:r>
      <w:r w:rsidR="0039432F">
        <w:rPr>
          <w:rFonts w:ascii="Times New Roman" w:eastAsia="Times New Roman" w:hAnsi="Times New Roman"/>
          <w:sz w:val="28"/>
          <w:szCs w:val="28"/>
          <w:lang w:eastAsia="ru-RU"/>
        </w:rPr>
        <w:t>из 13 рассмотренных.</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По взысканию денежных средств, связанных с неисполнением обязательств по договорам, государственным контрактам – </w:t>
      </w:r>
      <w:r>
        <w:rPr>
          <w:rFonts w:ascii="Times New Roman" w:eastAsia="Times New Roman" w:hAnsi="Times New Roman"/>
          <w:sz w:val="28"/>
          <w:szCs w:val="28"/>
          <w:lang w:eastAsia="ru-RU"/>
        </w:rPr>
        <w:t xml:space="preserve">по </w:t>
      </w:r>
      <w:r w:rsidRPr="002D2DB8">
        <w:rPr>
          <w:rFonts w:ascii="Times New Roman" w:eastAsia="Times New Roman" w:hAnsi="Times New Roman"/>
          <w:sz w:val="28"/>
          <w:szCs w:val="28"/>
          <w:lang w:eastAsia="ru-RU"/>
        </w:rPr>
        <w:t>4 дела</w:t>
      </w:r>
      <w:r>
        <w:rPr>
          <w:rFonts w:ascii="Times New Roman" w:eastAsia="Times New Roman" w:hAnsi="Times New Roman"/>
          <w:sz w:val="28"/>
          <w:szCs w:val="28"/>
          <w:lang w:eastAsia="ru-RU"/>
        </w:rPr>
        <w:t>м из 18 рассмотренных</w:t>
      </w:r>
      <w:r w:rsidRPr="002D2DB8">
        <w:rPr>
          <w:rFonts w:ascii="Times New Roman" w:eastAsia="Times New Roman" w:hAnsi="Times New Roman"/>
          <w:sz w:val="28"/>
          <w:szCs w:val="28"/>
          <w:lang w:eastAsia="ru-RU"/>
        </w:rPr>
        <w:t>.</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По взысканию денежных средств в связи с прохождением государственной гражданской службы, а также осуществлением трудовой деятельности </w:t>
      </w:r>
      <w:r>
        <w:rPr>
          <w:rFonts w:ascii="Times New Roman" w:eastAsia="Times New Roman" w:hAnsi="Times New Roman"/>
          <w:sz w:val="28"/>
          <w:szCs w:val="28"/>
          <w:lang w:eastAsia="ru-RU"/>
        </w:rPr>
        <w:t xml:space="preserve">(трудовые споры) </w:t>
      </w:r>
      <w:r w:rsidRPr="002D2DB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по </w:t>
      </w:r>
      <w:r w:rsidRPr="002D2DB8">
        <w:rPr>
          <w:rFonts w:ascii="Times New Roman" w:eastAsia="Times New Roman" w:hAnsi="Times New Roman"/>
          <w:sz w:val="28"/>
          <w:szCs w:val="28"/>
          <w:lang w:eastAsia="ru-RU"/>
        </w:rPr>
        <w:t>2 дела</w:t>
      </w:r>
      <w:r>
        <w:rPr>
          <w:rFonts w:ascii="Times New Roman" w:eastAsia="Times New Roman" w:hAnsi="Times New Roman"/>
          <w:sz w:val="28"/>
          <w:szCs w:val="28"/>
          <w:lang w:eastAsia="ru-RU"/>
        </w:rPr>
        <w:t>м из 10 рассмотренных</w:t>
      </w:r>
      <w:r w:rsidRPr="002D2DB8">
        <w:rPr>
          <w:rFonts w:ascii="Times New Roman" w:eastAsia="Times New Roman" w:hAnsi="Times New Roman"/>
          <w:sz w:val="28"/>
          <w:szCs w:val="28"/>
          <w:lang w:eastAsia="ru-RU"/>
        </w:rPr>
        <w:t>.</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А также по 14 иным делам из 348 рассмотренных.</w:t>
      </w:r>
    </w:p>
    <w:p w:rsidR="0039432F" w:rsidRPr="002D2DB8"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Общая сумма взысканных по судебным актам денежных средств </w:t>
      </w:r>
      <w:r w:rsidR="00BD16A8">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с органов Федерал</w:t>
      </w:r>
      <w:r w:rsidR="00BD16A8">
        <w:rPr>
          <w:rFonts w:ascii="Times New Roman" w:eastAsia="Times New Roman" w:hAnsi="Times New Roman"/>
          <w:sz w:val="28"/>
          <w:szCs w:val="28"/>
          <w:lang w:eastAsia="ru-RU"/>
        </w:rPr>
        <w:t>ьного казначейства, а также ФКУ </w:t>
      </w:r>
      <w:r w:rsidRPr="002D2DB8">
        <w:rPr>
          <w:rFonts w:ascii="Times New Roman" w:eastAsia="Times New Roman" w:hAnsi="Times New Roman"/>
          <w:sz w:val="28"/>
          <w:szCs w:val="28"/>
          <w:lang w:eastAsia="ru-RU"/>
        </w:rPr>
        <w:t>«ЦОКР» составила 13 024 468,11 рублей.</w:t>
      </w:r>
    </w:p>
    <w:p w:rsidR="0039432F" w:rsidRDefault="0039432F" w:rsidP="0039432F">
      <w:pPr>
        <w:spacing w:after="0" w:line="360" w:lineRule="atLeast"/>
        <w:ind w:firstLine="709"/>
        <w:jc w:val="both"/>
        <w:rPr>
          <w:rFonts w:ascii="Times New Roman" w:eastAsia="Times New Roman" w:hAnsi="Times New Roman"/>
          <w:sz w:val="28"/>
          <w:szCs w:val="28"/>
          <w:lang w:eastAsia="ru-RU"/>
        </w:rPr>
      </w:pPr>
      <w:r w:rsidRPr="002D2DB8">
        <w:rPr>
          <w:rFonts w:ascii="Times New Roman" w:eastAsia="Times New Roman" w:hAnsi="Times New Roman"/>
          <w:sz w:val="28"/>
          <w:szCs w:val="28"/>
          <w:lang w:eastAsia="ru-RU"/>
        </w:rPr>
        <w:t xml:space="preserve">Основными видами взысканий по всем категориям дел, из которых складывается общая сумма взыскания, являются: выплаты </w:t>
      </w:r>
      <w:r w:rsidR="00BD16A8">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по договорам/государственным контрактам, включая суммы неустоек </w:t>
      </w:r>
      <w:r w:rsidR="00BD16A8">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 xml:space="preserve">по ним; выплаты в качестве возмещения вреда, причиненного в результате ДТП; выплаты в счет возмещения судебных расходов; компенсация </w:t>
      </w:r>
      <w:r w:rsidR="00BD16A8">
        <w:rPr>
          <w:rFonts w:ascii="Times New Roman" w:eastAsia="Times New Roman" w:hAnsi="Times New Roman"/>
          <w:sz w:val="28"/>
          <w:szCs w:val="28"/>
          <w:lang w:eastAsia="ru-RU"/>
        </w:rPr>
        <w:br/>
      </w:r>
      <w:r w:rsidRPr="002D2DB8">
        <w:rPr>
          <w:rFonts w:ascii="Times New Roman" w:eastAsia="Times New Roman" w:hAnsi="Times New Roman"/>
          <w:sz w:val="28"/>
          <w:szCs w:val="28"/>
          <w:lang w:eastAsia="ru-RU"/>
        </w:rPr>
        <w:t>за вынужденный прогул, расходы по оплате проезда в отпуск и обратно</w:t>
      </w:r>
      <w:r>
        <w:rPr>
          <w:rFonts w:ascii="Times New Roman" w:eastAsia="Times New Roman" w:hAnsi="Times New Roman"/>
          <w:sz w:val="28"/>
          <w:szCs w:val="28"/>
          <w:lang w:eastAsia="ru-RU"/>
        </w:rPr>
        <w:t xml:space="preserve">, </w:t>
      </w:r>
      <w:r w:rsidR="00BD16A8">
        <w:rPr>
          <w:rFonts w:ascii="Times New Roman" w:eastAsia="Times New Roman" w:hAnsi="Times New Roman"/>
          <w:sz w:val="28"/>
          <w:szCs w:val="28"/>
          <w:lang w:eastAsia="ru-RU"/>
        </w:rPr>
        <w:br/>
      </w:r>
      <w:r>
        <w:rPr>
          <w:rFonts w:ascii="Times New Roman" w:eastAsia="Times New Roman" w:hAnsi="Times New Roman"/>
          <w:sz w:val="28"/>
          <w:szCs w:val="28"/>
          <w:lang w:eastAsia="ru-RU"/>
        </w:rPr>
        <w:t xml:space="preserve">а также </w:t>
      </w:r>
      <w:r w:rsidRPr="002D2DB8">
        <w:rPr>
          <w:rFonts w:ascii="Times New Roman" w:eastAsia="Times New Roman" w:hAnsi="Times New Roman"/>
          <w:sz w:val="28"/>
          <w:szCs w:val="28"/>
          <w:lang w:eastAsia="ru-RU"/>
        </w:rPr>
        <w:t>судебный штраф</w:t>
      </w:r>
      <w:r>
        <w:rPr>
          <w:rFonts w:ascii="Times New Roman" w:eastAsia="Times New Roman" w:hAnsi="Times New Roman"/>
          <w:sz w:val="28"/>
          <w:szCs w:val="28"/>
          <w:lang w:eastAsia="ru-RU"/>
        </w:rPr>
        <w:t>.</w:t>
      </w:r>
    </w:p>
    <w:p w:rsidR="0039432F" w:rsidRDefault="00BD16A8" w:rsidP="00B107C8">
      <w:pPr>
        <w:spacing w:before="120" w:after="120" w:line="240" w:lineRule="auto"/>
        <w:ind w:firstLine="709"/>
        <w:jc w:val="right"/>
        <w:rPr>
          <w:rFonts w:ascii="Times New Roman" w:eastAsia="Times New Roman" w:hAnsi="Times New Roman"/>
          <w:sz w:val="28"/>
          <w:szCs w:val="28"/>
          <w:lang w:eastAsia="ru-RU"/>
        </w:rPr>
      </w:pPr>
      <w:r w:rsidRPr="00E33DE2">
        <w:rPr>
          <w:rFonts w:ascii="Times New Roman" w:eastAsia="Times New Roman" w:hAnsi="Times New Roman"/>
          <w:sz w:val="28"/>
          <w:szCs w:val="28"/>
          <w:lang w:eastAsia="ru-RU"/>
        </w:rPr>
        <w:t>Таблица</w:t>
      </w:r>
      <w:r w:rsidR="00494C73">
        <w:rPr>
          <w:rFonts w:ascii="Times New Roman" w:eastAsia="Times New Roman" w:hAnsi="Times New Roman"/>
          <w:sz w:val="28"/>
          <w:szCs w:val="28"/>
          <w:lang w:eastAsia="ru-RU"/>
        </w:rPr>
        <w:t> 24</w:t>
      </w:r>
    </w:p>
    <w:tbl>
      <w:tblPr>
        <w:tblW w:w="9285" w:type="dxa"/>
        <w:jc w:val="center"/>
        <w:tblCellMar>
          <w:left w:w="0" w:type="dxa"/>
          <w:right w:w="0" w:type="dxa"/>
        </w:tblCellMar>
        <w:tblLook w:val="04A0" w:firstRow="1" w:lastRow="0" w:firstColumn="1" w:lastColumn="0" w:noHBand="0" w:noVBand="1"/>
      </w:tblPr>
      <w:tblGrid>
        <w:gridCol w:w="7017"/>
        <w:gridCol w:w="2268"/>
      </w:tblGrid>
      <w:tr w:rsidR="0039432F" w:rsidRPr="00BD16A8" w:rsidTr="007D0FD7">
        <w:trPr>
          <w:trHeight w:val="660"/>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jc w:val="center"/>
              <w:rPr>
                <w:rFonts w:ascii="Times New Roman" w:eastAsia="Times New Roman" w:hAnsi="Times New Roman"/>
                <w:sz w:val="24"/>
                <w:szCs w:val="24"/>
                <w:lang w:eastAsia="ru-RU"/>
              </w:rPr>
            </w:pPr>
            <w:r w:rsidRPr="00BD16A8">
              <w:rPr>
                <w:rFonts w:ascii="Times New Roman" w:eastAsia="Times New Roman" w:hAnsi="Times New Roman"/>
                <w:b/>
                <w:bCs/>
                <w:color w:val="000000" w:themeColor="text1"/>
                <w:kern w:val="24"/>
                <w:sz w:val="24"/>
                <w:szCs w:val="24"/>
                <w:lang w:eastAsia="ru-RU"/>
              </w:rPr>
              <w:t>Вид взыскания</w:t>
            </w:r>
          </w:p>
        </w:tc>
        <w:tc>
          <w:tcPr>
            <w:tcW w:w="2268"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7D0FD7">
            <w:pPr>
              <w:spacing w:after="0" w:line="240" w:lineRule="atLeast"/>
              <w:jc w:val="center"/>
              <w:rPr>
                <w:rFonts w:ascii="Times New Roman" w:eastAsia="Times New Roman" w:hAnsi="Times New Roman"/>
                <w:sz w:val="24"/>
                <w:szCs w:val="24"/>
                <w:lang w:eastAsia="ru-RU"/>
              </w:rPr>
            </w:pPr>
            <w:r w:rsidRPr="00BD16A8">
              <w:rPr>
                <w:rFonts w:ascii="Times New Roman" w:eastAsia="Times New Roman" w:hAnsi="Times New Roman"/>
                <w:b/>
                <w:bCs/>
                <w:color w:val="000000" w:themeColor="text1"/>
                <w:kern w:val="24"/>
                <w:sz w:val="24"/>
                <w:szCs w:val="24"/>
                <w:lang w:eastAsia="ru-RU"/>
              </w:rPr>
              <w:t>Размер взыскания (руб</w:t>
            </w:r>
            <w:r w:rsidR="00BD16A8">
              <w:rPr>
                <w:rFonts w:ascii="Times New Roman" w:eastAsia="Times New Roman" w:hAnsi="Times New Roman"/>
                <w:b/>
                <w:bCs/>
                <w:color w:val="000000" w:themeColor="text1"/>
                <w:kern w:val="24"/>
                <w:sz w:val="24"/>
                <w:szCs w:val="24"/>
                <w:lang w:eastAsia="ru-RU"/>
              </w:rPr>
              <w:t>лей</w:t>
            </w:r>
            <w:r w:rsidRPr="00BD16A8">
              <w:rPr>
                <w:rFonts w:ascii="Times New Roman" w:eastAsia="Times New Roman" w:hAnsi="Times New Roman"/>
                <w:b/>
                <w:bCs/>
                <w:color w:val="000000" w:themeColor="text1"/>
                <w:kern w:val="24"/>
                <w:sz w:val="24"/>
                <w:szCs w:val="24"/>
                <w:lang w:eastAsia="ru-RU"/>
              </w:rPr>
              <w:t>)</w:t>
            </w:r>
          </w:p>
        </w:tc>
      </w:tr>
      <w:tr w:rsidR="0039432F" w:rsidRPr="00BD16A8" w:rsidTr="007D0FD7">
        <w:trPr>
          <w:trHeight w:val="670"/>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Выплаты по договорам/государственным контрактам, включая суммы неустоек по ним</w:t>
            </w:r>
          </w:p>
        </w:tc>
        <w:tc>
          <w:tcPr>
            <w:tcW w:w="2268"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eastAsia="Times New Roman" w:hAnsi="Times New Roman"/>
                <w:b/>
                <w:bCs/>
                <w:color w:val="000000" w:themeColor="dark1"/>
                <w:kern w:val="24"/>
                <w:sz w:val="24"/>
                <w:szCs w:val="24"/>
                <w:lang w:eastAsia="ru-RU"/>
              </w:rPr>
              <w:t>9 082 </w:t>
            </w:r>
            <w:r w:rsidR="0039432F" w:rsidRPr="00BD16A8">
              <w:rPr>
                <w:rFonts w:ascii="Times New Roman" w:eastAsia="Times New Roman" w:hAnsi="Times New Roman"/>
                <w:b/>
                <w:bCs/>
                <w:color w:val="000000" w:themeColor="dark1"/>
                <w:kern w:val="24"/>
                <w:sz w:val="24"/>
                <w:szCs w:val="24"/>
                <w:lang w:eastAsia="ru-RU"/>
              </w:rPr>
              <w:t>453</w:t>
            </w:r>
          </w:p>
        </w:tc>
      </w:tr>
      <w:tr w:rsidR="0039432F" w:rsidRPr="00BD16A8" w:rsidTr="007D0FD7">
        <w:trPr>
          <w:trHeight w:val="710"/>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Выплаты в качестве возмещения вреда, причиненного в результате ДТП</w:t>
            </w:r>
          </w:p>
        </w:tc>
        <w:tc>
          <w:tcPr>
            <w:tcW w:w="2268" w:type="dxa"/>
            <w:tcBorders>
              <w:top w:val="single" w:sz="8" w:space="0" w:color="000000"/>
              <w:left w:val="single" w:sz="8" w:space="0" w:color="000000"/>
              <w:bottom w:val="single" w:sz="8" w:space="0" w:color="000000"/>
              <w:right w:val="single" w:sz="8" w:space="0" w:color="000000"/>
            </w:tcBorders>
            <w:shd w:val="clear" w:color="auto" w:fill="EAEFF7"/>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eastAsia="Times New Roman" w:hAnsi="Times New Roman"/>
                <w:b/>
                <w:bCs/>
                <w:color w:val="000000" w:themeColor="dark1"/>
                <w:kern w:val="24"/>
                <w:sz w:val="24"/>
                <w:szCs w:val="24"/>
                <w:lang w:eastAsia="ru-RU"/>
              </w:rPr>
              <w:t>3 433 </w:t>
            </w:r>
            <w:r w:rsidR="0039432F" w:rsidRPr="00BD16A8">
              <w:rPr>
                <w:rFonts w:ascii="Times New Roman" w:eastAsia="Times New Roman" w:hAnsi="Times New Roman"/>
                <w:b/>
                <w:bCs/>
                <w:color w:val="000000" w:themeColor="dark1"/>
                <w:kern w:val="24"/>
                <w:sz w:val="24"/>
                <w:szCs w:val="24"/>
                <w:lang w:eastAsia="ru-RU"/>
              </w:rPr>
              <w:t>618</w:t>
            </w:r>
          </w:p>
        </w:tc>
      </w:tr>
      <w:tr w:rsidR="0039432F" w:rsidRPr="00BD16A8" w:rsidTr="007D0FD7">
        <w:trPr>
          <w:trHeight w:val="633"/>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Выплаты в счет возмещения судебных расходов в результате признания судом незаконными действий ТОФК в связи возвратом исполнительного документа</w:t>
            </w:r>
          </w:p>
        </w:tc>
        <w:tc>
          <w:tcPr>
            <w:tcW w:w="2268"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text1"/>
                <w:kern w:val="24"/>
                <w:sz w:val="24"/>
                <w:szCs w:val="24"/>
                <w:lang w:eastAsia="ru-RU"/>
              </w:rPr>
              <w:t>184 </w:t>
            </w:r>
            <w:r w:rsidR="0039432F" w:rsidRPr="00BD16A8">
              <w:rPr>
                <w:rFonts w:ascii="Times New Roman" w:hAnsi="Times New Roman"/>
                <w:b/>
                <w:bCs/>
                <w:color w:val="000000" w:themeColor="text1"/>
                <w:kern w:val="24"/>
                <w:sz w:val="24"/>
                <w:szCs w:val="24"/>
                <w:lang w:eastAsia="ru-RU"/>
              </w:rPr>
              <w:t>515</w:t>
            </w:r>
          </w:p>
        </w:tc>
      </w:tr>
      <w:tr w:rsidR="0039432F" w:rsidRPr="00BD16A8" w:rsidTr="007D0FD7">
        <w:trPr>
          <w:trHeight w:val="1057"/>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 xml:space="preserve">Выплаты в счет возмещения судебных расходов </w:t>
            </w:r>
            <w:r w:rsidRPr="00BD16A8">
              <w:rPr>
                <w:rFonts w:ascii="Times New Roman" w:hAnsi="Times New Roman"/>
                <w:bCs/>
                <w:color w:val="000000" w:themeColor="text1"/>
                <w:kern w:val="24"/>
                <w:sz w:val="24"/>
                <w:szCs w:val="24"/>
                <w:lang w:eastAsia="ru-RU"/>
              </w:rPr>
              <w:t>в результате удовлетворения</w:t>
            </w:r>
            <w:r w:rsidRPr="00BD16A8">
              <w:rPr>
                <w:rFonts w:ascii="Times New Roman" w:eastAsiaTheme="minorEastAsia" w:hAnsi="Times New Roman"/>
                <w:bCs/>
                <w:color w:val="000000" w:themeColor="text1"/>
                <w:kern w:val="24"/>
                <w:sz w:val="24"/>
                <w:szCs w:val="24"/>
                <w:lang w:eastAsia="ru-RU"/>
              </w:rPr>
              <w:t xml:space="preserve"> требований о взыскании неустойки за несвоевременную оплату по государственному контракту</w:t>
            </w:r>
          </w:p>
        </w:tc>
        <w:tc>
          <w:tcPr>
            <w:tcW w:w="2268" w:type="dxa"/>
            <w:tcBorders>
              <w:top w:val="single" w:sz="8" w:space="0" w:color="000000"/>
              <w:left w:val="single" w:sz="8" w:space="0" w:color="000000"/>
              <w:bottom w:val="single" w:sz="8" w:space="0" w:color="000000"/>
              <w:right w:val="single" w:sz="8" w:space="0" w:color="000000"/>
            </w:tcBorders>
            <w:shd w:val="clear" w:color="auto" w:fill="EAEFF7"/>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text1"/>
                <w:kern w:val="24"/>
                <w:sz w:val="24"/>
                <w:szCs w:val="24"/>
                <w:lang w:eastAsia="ru-RU"/>
              </w:rPr>
              <w:t>151 </w:t>
            </w:r>
            <w:r w:rsidR="0039432F" w:rsidRPr="00BD16A8">
              <w:rPr>
                <w:rFonts w:ascii="Times New Roman" w:hAnsi="Times New Roman"/>
                <w:b/>
                <w:bCs/>
                <w:color w:val="000000" w:themeColor="text1"/>
                <w:kern w:val="24"/>
                <w:sz w:val="24"/>
                <w:szCs w:val="24"/>
                <w:lang w:eastAsia="ru-RU"/>
              </w:rPr>
              <w:t>253</w:t>
            </w:r>
          </w:p>
        </w:tc>
      </w:tr>
      <w:tr w:rsidR="0039432F" w:rsidRPr="00BD16A8" w:rsidTr="007D0FD7">
        <w:trPr>
          <w:trHeight w:val="355"/>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hAnsi="Times New Roman"/>
                <w:bCs/>
                <w:color w:val="000000" w:themeColor="text1"/>
                <w:kern w:val="24"/>
                <w:sz w:val="24"/>
                <w:szCs w:val="24"/>
                <w:lang w:eastAsia="ru-RU"/>
              </w:rPr>
              <w:t>Выплаты в счет оплаты вынужденного прогула</w:t>
            </w:r>
          </w:p>
        </w:tc>
        <w:tc>
          <w:tcPr>
            <w:tcW w:w="2268"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68 </w:t>
            </w:r>
            <w:r w:rsidR="0039432F" w:rsidRPr="00BD16A8">
              <w:rPr>
                <w:rFonts w:ascii="Times New Roman" w:hAnsi="Times New Roman"/>
                <w:b/>
                <w:bCs/>
                <w:color w:val="000000" w:themeColor="dark1"/>
                <w:kern w:val="24"/>
                <w:sz w:val="24"/>
                <w:szCs w:val="24"/>
                <w:lang w:eastAsia="ru-RU"/>
              </w:rPr>
              <w:t>700</w:t>
            </w:r>
          </w:p>
        </w:tc>
      </w:tr>
      <w:tr w:rsidR="0039432F" w:rsidRPr="00BD16A8" w:rsidTr="007D0FD7">
        <w:trPr>
          <w:trHeight w:val="425"/>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Выплаты в счет возмещения судебных расходов по иным делам</w:t>
            </w:r>
          </w:p>
        </w:tc>
        <w:tc>
          <w:tcPr>
            <w:tcW w:w="2268" w:type="dxa"/>
            <w:tcBorders>
              <w:top w:val="single" w:sz="8" w:space="0" w:color="000000"/>
              <w:left w:val="single" w:sz="8" w:space="0" w:color="000000"/>
              <w:bottom w:val="single" w:sz="8" w:space="0" w:color="000000"/>
              <w:right w:val="single" w:sz="8" w:space="0" w:color="000000"/>
            </w:tcBorders>
            <w:shd w:val="clear" w:color="auto" w:fill="EAEFF7"/>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32 </w:t>
            </w:r>
            <w:r w:rsidR="0039432F" w:rsidRPr="00BD16A8">
              <w:rPr>
                <w:rFonts w:ascii="Times New Roman" w:hAnsi="Times New Roman"/>
                <w:b/>
                <w:bCs/>
                <w:color w:val="000000" w:themeColor="dark1"/>
                <w:kern w:val="24"/>
                <w:sz w:val="24"/>
                <w:szCs w:val="24"/>
                <w:lang w:eastAsia="ru-RU"/>
              </w:rPr>
              <w:t>300</w:t>
            </w:r>
          </w:p>
        </w:tc>
      </w:tr>
      <w:tr w:rsidR="0039432F" w:rsidRPr="00BD16A8" w:rsidTr="007D0FD7">
        <w:trPr>
          <w:trHeight w:val="545"/>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hAnsi="Times New Roman"/>
                <w:bCs/>
                <w:color w:val="000000" w:themeColor="text1"/>
                <w:kern w:val="24"/>
                <w:sz w:val="24"/>
                <w:szCs w:val="24"/>
                <w:lang w:eastAsia="ru-RU"/>
              </w:rPr>
              <w:t>Выплаты в счет компенсации расходов по оплате проезда в отпуск и обратно</w:t>
            </w:r>
          </w:p>
        </w:tc>
        <w:tc>
          <w:tcPr>
            <w:tcW w:w="2268"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27 </w:t>
            </w:r>
            <w:r w:rsidR="0039432F" w:rsidRPr="00BD16A8">
              <w:rPr>
                <w:rFonts w:ascii="Times New Roman" w:hAnsi="Times New Roman"/>
                <w:b/>
                <w:bCs/>
                <w:color w:val="000000" w:themeColor="dark1"/>
                <w:kern w:val="24"/>
                <w:sz w:val="24"/>
                <w:szCs w:val="24"/>
                <w:lang w:eastAsia="ru-RU"/>
              </w:rPr>
              <w:t xml:space="preserve">800 </w:t>
            </w:r>
          </w:p>
        </w:tc>
      </w:tr>
      <w:tr w:rsidR="0039432F" w:rsidRPr="00BD16A8" w:rsidTr="007D0FD7">
        <w:trPr>
          <w:trHeight w:val="736"/>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39432F" w:rsidP="00BD16A8">
            <w:pPr>
              <w:spacing w:after="0" w:line="240" w:lineRule="atLeast"/>
              <w:rPr>
                <w:rFonts w:ascii="Times New Roman" w:eastAsia="Times New Roman" w:hAnsi="Times New Roman"/>
                <w:sz w:val="24"/>
                <w:szCs w:val="24"/>
                <w:lang w:eastAsia="ru-RU"/>
              </w:rPr>
            </w:pPr>
            <w:r w:rsidRPr="00BD16A8">
              <w:rPr>
                <w:rFonts w:ascii="Times New Roman" w:eastAsia="Times New Roman" w:hAnsi="Times New Roman"/>
                <w:bCs/>
                <w:color w:val="000000" w:themeColor="text1"/>
                <w:kern w:val="24"/>
                <w:sz w:val="24"/>
                <w:szCs w:val="24"/>
                <w:lang w:eastAsia="ru-RU"/>
              </w:rPr>
              <w:t xml:space="preserve">Выплаты в счет возмещения судебных расходов </w:t>
            </w:r>
            <w:r w:rsidRPr="00BD16A8">
              <w:rPr>
                <w:rFonts w:ascii="Times New Roman" w:hAnsi="Times New Roman"/>
                <w:bCs/>
                <w:color w:val="000000" w:themeColor="text1"/>
                <w:kern w:val="24"/>
                <w:sz w:val="24"/>
                <w:szCs w:val="24"/>
                <w:lang w:eastAsia="ru-RU"/>
              </w:rPr>
              <w:t>в результате удовлетворения судом требований о возмещении ущерба при ДТП</w:t>
            </w:r>
          </w:p>
        </w:tc>
        <w:tc>
          <w:tcPr>
            <w:tcW w:w="2268" w:type="dxa"/>
            <w:tcBorders>
              <w:top w:val="single" w:sz="8" w:space="0" w:color="000000"/>
              <w:left w:val="single" w:sz="8" w:space="0" w:color="000000"/>
              <w:bottom w:val="single" w:sz="8" w:space="0" w:color="000000"/>
              <w:right w:val="single" w:sz="8" w:space="0" w:color="000000"/>
            </w:tcBorders>
            <w:shd w:val="clear" w:color="auto" w:fill="EAEFF7"/>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hAnsi="Times New Roman"/>
                <w:b/>
                <w:bCs/>
                <w:color w:val="000000" w:themeColor="dark1"/>
                <w:kern w:val="24"/>
                <w:sz w:val="24"/>
                <w:szCs w:val="24"/>
                <w:lang w:eastAsia="ru-RU"/>
              </w:rPr>
              <w:t>24 </w:t>
            </w:r>
            <w:r w:rsidR="0039432F" w:rsidRPr="00BD16A8">
              <w:rPr>
                <w:rFonts w:ascii="Times New Roman" w:hAnsi="Times New Roman"/>
                <w:b/>
                <w:bCs/>
                <w:color w:val="000000" w:themeColor="dark1"/>
                <w:kern w:val="24"/>
                <w:sz w:val="24"/>
                <w:szCs w:val="24"/>
                <w:lang w:eastAsia="ru-RU"/>
              </w:rPr>
              <w:t>827</w:t>
            </w:r>
          </w:p>
        </w:tc>
      </w:tr>
      <w:tr w:rsidR="0039432F" w:rsidRPr="00BD16A8" w:rsidTr="007D0FD7">
        <w:trPr>
          <w:trHeight w:val="556"/>
          <w:jc w:val="center"/>
        </w:trPr>
        <w:tc>
          <w:tcPr>
            <w:tcW w:w="7017"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71" w:type="dxa"/>
              <w:bottom w:w="0" w:type="dxa"/>
              <w:right w:w="71" w:type="dxa"/>
            </w:tcMar>
            <w:vAlign w:val="center"/>
            <w:hideMark/>
          </w:tcPr>
          <w:p w:rsidR="0039432F" w:rsidRPr="00BD16A8" w:rsidRDefault="00BD16A8" w:rsidP="00BD16A8">
            <w:pPr>
              <w:spacing w:after="0" w:line="240" w:lineRule="atLeast"/>
              <w:rPr>
                <w:rFonts w:ascii="Times New Roman" w:eastAsia="Times New Roman" w:hAnsi="Times New Roman"/>
                <w:sz w:val="24"/>
                <w:szCs w:val="24"/>
                <w:lang w:eastAsia="ru-RU"/>
              </w:rPr>
            </w:pPr>
            <w:r>
              <w:rPr>
                <w:rFonts w:ascii="Times New Roman" w:eastAsia="Times New Roman" w:hAnsi="Times New Roman"/>
                <w:bCs/>
                <w:color w:val="000000" w:themeColor="text1"/>
                <w:kern w:val="24"/>
                <w:sz w:val="24"/>
                <w:szCs w:val="24"/>
                <w:lang w:eastAsia="ru-RU"/>
              </w:rPr>
              <w:t xml:space="preserve">Судебный штраф </w:t>
            </w:r>
            <w:r w:rsidR="0039432F" w:rsidRPr="00BD16A8">
              <w:rPr>
                <w:rFonts w:ascii="Times New Roman" w:eastAsia="Times New Roman" w:hAnsi="Times New Roman"/>
                <w:bCs/>
                <w:color w:val="000000" w:themeColor="text1"/>
                <w:kern w:val="24"/>
                <w:sz w:val="24"/>
                <w:szCs w:val="24"/>
                <w:lang w:eastAsia="ru-RU"/>
              </w:rPr>
              <w:t>за неисполнение судебного акта в 3-х месячный срок</w:t>
            </w:r>
          </w:p>
        </w:tc>
        <w:tc>
          <w:tcPr>
            <w:tcW w:w="2268" w:type="dxa"/>
            <w:tcBorders>
              <w:top w:val="single" w:sz="8" w:space="0" w:color="000000"/>
              <w:left w:val="single" w:sz="8" w:space="0" w:color="000000"/>
              <w:bottom w:val="single" w:sz="8" w:space="0" w:color="000000"/>
              <w:right w:val="single" w:sz="8" w:space="0" w:color="000000"/>
            </w:tcBorders>
            <w:shd w:val="clear" w:color="auto" w:fill="D2DEEF"/>
            <w:tcMar>
              <w:top w:w="15" w:type="dxa"/>
              <w:left w:w="71" w:type="dxa"/>
              <w:bottom w:w="0" w:type="dxa"/>
              <w:right w:w="71" w:type="dxa"/>
            </w:tcMar>
            <w:vAlign w:val="center"/>
            <w:hideMark/>
          </w:tcPr>
          <w:p w:rsidR="0039432F" w:rsidRPr="00BD16A8" w:rsidRDefault="00BD16A8" w:rsidP="00BD16A8">
            <w:pPr>
              <w:spacing w:after="0" w:line="240" w:lineRule="atLeast"/>
              <w:jc w:val="right"/>
              <w:rPr>
                <w:rFonts w:ascii="Times New Roman" w:eastAsia="Times New Roman" w:hAnsi="Times New Roman"/>
                <w:sz w:val="24"/>
                <w:szCs w:val="24"/>
                <w:lang w:eastAsia="ru-RU"/>
              </w:rPr>
            </w:pPr>
            <w:r>
              <w:rPr>
                <w:rFonts w:ascii="Times New Roman" w:eastAsia="Times New Roman" w:hAnsi="Times New Roman"/>
                <w:b/>
                <w:bCs/>
                <w:color w:val="000000" w:themeColor="dark1"/>
                <w:kern w:val="24"/>
                <w:sz w:val="24"/>
                <w:szCs w:val="24"/>
                <w:lang w:eastAsia="ru-RU"/>
              </w:rPr>
              <w:t>20 </w:t>
            </w:r>
            <w:r w:rsidR="0039432F" w:rsidRPr="00BD16A8">
              <w:rPr>
                <w:rFonts w:ascii="Times New Roman" w:eastAsia="Times New Roman" w:hAnsi="Times New Roman"/>
                <w:b/>
                <w:bCs/>
                <w:color w:val="000000" w:themeColor="dark1"/>
                <w:kern w:val="24"/>
                <w:sz w:val="24"/>
                <w:szCs w:val="24"/>
                <w:lang w:eastAsia="ru-RU"/>
              </w:rPr>
              <w:t>000</w:t>
            </w:r>
          </w:p>
        </w:tc>
      </w:tr>
    </w:tbl>
    <w:p w:rsidR="0039432F" w:rsidRDefault="00BD16A8" w:rsidP="00B107C8">
      <w:pPr>
        <w:spacing w:after="12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lastRenderedPageBreak/>
        <w:t>16.5. </w:t>
      </w:r>
      <w:r w:rsidR="0039432F">
        <w:rPr>
          <w:rFonts w:ascii="Times New Roman" w:eastAsia="Times New Roman" w:hAnsi="Times New Roman"/>
          <w:b/>
          <w:sz w:val="28"/>
          <w:szCs w:val="28"/>
          <w:lang w:eastAsia="ru-RU"/>
        </w:rPr>
        <w:t>Правовое сопровождение деятельности</w:t>
      </w:r>
    </w:p>
    <w:p w:rsidR="0039432F" w:rsidRPr="00212465" w:rsidRDefault="0039432F" w:rsidP="00BD16A8">
      <w:pPr>
        <w:spacing w:after="0" w:line="360" w:lineRule="atLeast"/>
        <w:ind w:firstLine="709"/>
        <w:jc w:val="both"/>
        <w:rPr>
          <w:rFonts w:ascii="Times New Roman" w:hAnsi="Times New Roman"/>
          <w:sz w:val="28"/>
          <w:szCs w:val="28"/>
        </w:rPr>
      </w:pPr>
      <w:r w:rsidRPr="00393B12">
        <w:rPr>
          <w:rFonts w:ascii="Times New Roman" w:hAnsi="Times New Roman"/>
          <w:sz w:val="28"/>
          <w:szCs w:val="28"/>
        </w:rPr>
        <w:t xml:space="preserve">В рамках исполнения функции правового </w:t>
      </w:r>
      <w:r>
        <w:rPr>
          <w:rFonts w:ascii="Times New Roman" w:hAnsi="Times New Roman"/>
          <w:sz w:val="28"/>
          <w:szCs w:val="28"/>
        </w:rPr>
        <w:t>сопровождения</w:t>
      </w:r>
      <w:r w:rsidRPr="00393B12">
        <w:rPr>
          <w:rFonts w:ascii="Times New Roman" w:hAnsi="Times New Roman"/>
          <w:sz w:val="28"/>
          <w:szCs w:val="28"/>
        </w:rPr>
        <w:t xml:space="preserve"> д</w:t>
      </w:r>
      <w:r w:rsidR="00B107C8">
        <w:rPr>
          <w:rFonts w:ascii="Times New Roman" w:hAnsi="Times New Roman"/>
          <w:sz w:val="28"/>
          <w:szCs w:val="28"/>
        </w:rPr>
        <w:t>еятельности Казначейства России</w:t>
      </w:r>
      <w:r w:rsidRPr="00393B12">
        <w:rPr>
          <w:rFonts w:ascii="Times New Roman" w:hAnsi="Times New Roman"/>
          <w:sz w:val="28"/>
          <w:szCs w:val="28"/>
        </w:rPr>
        <w:t xml:space="preserve"> юридическим отделами </w:t>
      </w:r>
      <w:r w:rsidR="00BD16A8">
        <w:rPr>
          <w:rFonts w:ascii="Times New Roman" w:hAnsi="Times New Roman"/>
          <w:sz w:val="28"/>
          <w:szCs w:val="28"/>
        </w:rPr>
        <w:t>ТОФК</w:t>
      </w:r>
      <w:r w:rsidRPr="00212465">
        <w:rPr>
          <w:rFonts w:ascii="Times New Roman" w:hAnsi="Times New Roman"/>
          <w:sz w:val="28"/>
          <w:szCs w:val="28"/>
        </w:rPr>
        <w:t xml:space="preserve"> в 2015 году была проведена правовая экспертиза 18</w:t>
      </w:r>
      <w:r>
        <w:rPr>
          <w:rFonts w:ascii="Times New Roman" w:hAnsi="Times New Roman"/>
          <w:sz w:val="28"/>
          <w:szCs w:val="28"/>
        </w:rPr>
        <w:t>8</w:t>
      </w:r>
      <w:r w:rsidR="00BD16A8">
        <w:rPr>
          <w:rFonts w:ascii="Times New Roman" w:hAnsi="Times New Roman"/>
          <w:sz w:val="28"/>
          <w:szCs w:val="28"/>
        </w:rPr>
        <w:t> </w:t>
      </w:r>
      <w:r>
        <w:rPr>
          <w:rFonts w:ascii="Times New Roman" w:hAnsi="Times New Roman"/>
          <w:sz w:val="28"/>
          <w:szCs w:val="28"/>
        </w:rPr>
        <w:t>9</w:t>
      </w:r>
      <w:r w:rsidRPr="00212465">
        <w:rPr>
          <w:rFonts w:ascii="Times New Roman" w:hAnsi="Times New Roman"/>
          <w:sz w:val="28"/>
          <w:szCs w:val="28"/>
        </w:rPr>
        <w:t>7</w:t>
      </w:r>
      <w:r>
        <w:rPr>
          <w:rFonts w:ascii="Times New Roman" w:hAnsi="Times New Roman"/>
          <w:sz w:val="28"/>
          <w:szCs w:val="28"/>
        </w:rPr>
        <w:t>9</w:t>
      </w:r>
      <w:r w:rsidRPr="00212465">
        <w:rPr>
          <w:rFonts w:ascii="Times New Roman" w:hAnsi="Times New Roman"/>
          <w:sz w:val="28"/>
          <w:szCs w:val="28"/>
        </w:rPr>
        <w:t xml:space="preserve"> локальных актов </w:t>
      </w:r>
      <w:r w:rsidR="00BD16A8">
        <w:rPr>
          <w:rFonts w:ascii="Times New Roman" w:hAnsi="Times New Roman"/>
          <w:sz w:val="28"/>
          <w:szCs w:val="28"/>
        </w:rPr>
        <w:br/>
      </w:r>
      <w:r w:rsidRPr="00212465">
        <w:rPr>
          <w:rFonts w:ascii="Times New Roman" w:hAnsi="Times New Roman"/>
          <w:sz w:val="28"/>
          <w:szCs w:val="28"/>
        </w:rPr>
        <w:t>(за аналогичный период 2014 года</w:t>
      </w:r>
      <w:r w:rsidR="00CA4D98">
        <w:rPr>
          <w:rFonts w:ascii="Times New Roman" w:hAnsi="Times New Roman"/>
          <w:sz w:val="28"/>
          <w:szCs w:val="28"/>
        </w:rPr>
        <w:t xml:space="preserve"> –</w:t>
      </w:r>
      <w:r w:rsidRPr="00212465">
        <w:rPr>
          <w:rFonts w:ascii="Times New Roman" w:hAnsi="Times New Roman"/>
          <w:sz w:val="28"/>
          <w:szCs w:val="28"/>
        </w:rPr>
        <w:t xml:space="preserve"> </w:t>
      </w:r>
      <w:r w:rsidR="00020612">
        <w:rPr>
          <w:rFonts w:ascii="Times New Roman" w:hAnsi="Times New Roman"/>
          <w:sz w:val="28"/>
          <w:szCs w:val="28"/>
        </w:rPr>
        <w:t>199</w:t>
      </w:r>
      <w:r w:rsidR="00CA4D98">
        <w:rPr>
          <w:rFonts w:ascii="Times New Roman" w:hAnsi="Times New Roman"/>
          <w:sz w:val="28"/>
          <w:szCs w:val="28"/>
        </w:rPr>
        <w:t> </w:t>
      </w:r>
      <w:r>
        <w:rPr>
          <w:rFonts w:ascii="Times New Roman" w:hAnsi="Times New Roman"/>
          <w:sz w:val="28"/>
          <w:szCs w:val="28"/>
        </w:rPr>
        <w:t>311</w:t>
      </w:r>
      <w:r w:rsidR="00CA4D98">
        <w:rPr>
          <w:rFonts w:ascii="Times New Roman" w:hAnsi="Times New Roman"/>
          <w:sz w:val="28"/>
          <w:szCs w:val="28"/>
        </w:rPr>
        <w:t xml:space="preserve"> локальных актов</w:t>
      </w:r>
      <w:r w:rsidRPr="00212465">
        <w:rPr>
          <w:rFonts w:ascii="Times New Roman" w:hAnsi="Times New Roman"/>
          <w:sz w:val="28"/>
          <w:szCs w:val="28"/>
        </w:rPr>
        <w:t>, -5,</w:t>
      </w:r>
      <w:r>
        <w:rPr>
          <w:rFonts w:ascii="Times New Roman" w:hAnsi="Times New Roman"/>
          <w:sz w:val="28"/>
          <w:szCs w:val="28"/>
        </w:rPr>
        <w:t>18</w:t>
      </w:r>
      <w:r w:rsidR="00020612">
        <w:rPr>
          <w:rFonts w:ascii="Times New Roman" w:hAnsi="Times New Roman"/>
          <w:sz w:val="28"/>
          <w:szCs w:val="28"/>
        </w:rPr>
        <w:t> </w:t>
      </w:r>
      <w:r w:rsidRPr="00212465">
        <w:rPr>
          <w:rFonts w:ascii="Times New Roman" w:hAnsi="Times New Roman"/>
          <w:sz w:val="28"/>
          <w:szCs w:val="28"/>
        </w:rPr>
        <w:t xml:space="preserve">% </w:t>
      </w:r>
      <w:r w:rsidR="00CA4D98">
        <w:rPr>
          <w:rFonts w:ascii="Times New Roman" w:hAnsi="Times New Roman"/>
          <w:sz w:val="28"/>
          <w:szCs w:val="28"/>
        </w:rPr>
        <w:br/>
      </w:r>
      <w:r w:rsidRPr="00212465">
        <w:rPr>
          <w:rFonts w:ascii="Times New Roman" w:hAnsi="Times New Roman"/>
          <w:sz w:val="28"/>
          <w:szCs w:val="28"/>
        </w:rPr>
        <w:t>к прошлому периоду), из которых 8</w:t>
      </w:r>
      <w:r w:rsidR="00020612">
        <w:rPr>
          <w:rFonts w:ascii="Times New Roman" w:hAnsi="Times New Roman"/>
          <w:sz w:val="28"/>
          <w:szCs w:val="28"/>
        </w:rPr>
        <w:t> </w:t>
      </w:r>
      <w:r w:rsidRPr="00212465">
        <w:rPr>
          <w:rFonts w:ascii="Times New Roman" w:hAnsi="Times New Roman"/>
          <w:sz w:val="28"/>
          <w:szCs w:val="28"/>
        </w:rPr>
        <w:t xml:space="preserve">209 </w:t>
      </w:r>
      <w:r w:rsidR="00CA4D98">
        <w:rPr>
          <w:rFonts w:ascii="Times New Roman" w:hAnsi="Times New Roman"/>
          <w:sz w:val="28"/>
          <w:szCs w:val="28"/>
        </w:rPr>
        <w:t>локальных акта</w:t>
      </w:r>
      <w:r w:rsidR="00CA4D98" w:rsidRPr="00212465">
        <w:rPr>
          <w:rFonts w:ascii="Times New Roman" w:hAnsi="Times New Roman"/>
          <w:sz w:val="28"/>
          <w:szCs w:val="28"/>
        </w:rPr>
        <w:t xml:space="preserve"> </w:t>
      </w:r>
      <w:r w:rsidRPr="00212465">
        <w:rPr>
          <w:rFonts w:ascii="Times New Roman" w:hAnsi="Times New Roman"/>
          <w:sz w:val="28"/>
          <w:szCs w:val="28"/>
        </w:rPr>
        <w:t xml:space="preserve">были возвращены для устранения недостатков (за аналогичный период 2014 года </w:t>
      </w:r>
      <w:r w:rsidR="00CA4D98">
        <w:rPr>
          <w:rFonts w:ascii="Times New Roman" w:hAnsi="Times New Roman"/>
          <w:sz w:val="28"/>
          <w:szCs w:val="28"/>
        </w:rPr>
        <w:t xml:space="preserve">– </w:t>
      </w:r>
      <w:r w:rsidRPr="00212465">
        <w:rPr>
          <w:rFonts w:ascii="Times New Roman" w:hAnsi="Times New Roman"/>
          <w:sz w:val="28"/>
          <w:szCs w:val="28"/>
        </w:rPr>
        <w:t>8</w:t>
      </w:r>
      <w:r w:rsidR="007D01BE">
        <w:rPr>
          <w:rFonts w:ascii="Times New Roman" w:hAnsi="Times New Roman"/>
          <w:sz w:val="28"/>
          <w:szCs w:val="28"/>
        </w:rPr>
        <w:t> </w:t>
      </w:r>
      <w:r w:rsidRPr="00212465">
        <w:rPr>
          <w:rFonts w:ascii="Times New Roman" w:hAnsi="Times New Roman"/>
          <w:sz w:val="28"/>
          <w:szCs w:val="28"/>
        </w:rPr>
        <w:t>366</w:t>
      </w:r>
      <w:r w:rsidR="007D01BE">
        <w:rPr>
          <w:rFonts w:ascii="Times New Roman" w:hAnsi="Times New Roman"/>
          <w:sz w:val="28"/>
          <w:szCs w:val="28"/>
        </w:rPr>
        <w:t xml:space="preserve"> локальных акта</w:t>
      </w:r>
      <w:r w:rsidRPr="00212465">
        <w:rPr>
          <w:rFonts w:ascii="Times New Roman" w:hAnsi="Times New Roman"/>
          <w:sz w:val="28"/>
          <w:szCs w:val="28"/>
        </w:rPr>
        <w:t>, -1,88</w:t>
      </w:r>
      <w:r w:rsidR="00020612">
        <w:rPr>
          <w:rFonts w:ascii="Times New Roman" w:hAnsi="Times New Roman"/>
          <w:sz w:val="28"/>
          <w:szCs w:val="28"/>
        </w:rPr>
        <w:t> </w:t>
      </w:r>
      <w:r w:rsidRPr="00212465">
        <w:rPr>
          <w:rFonts w:ascii="Times New Roman" w:hAnsi="Times New Roman"/>
          <w:sz w:val="28"/>
          <w:szCs w:val="28"/>
        </w:rPr>
        <w:t xml:space="preserve">% к прошлому периоду). </w:t>
      </w:r>
    </w:p>
    <w:p w:rsidR="0039432F" w:rsidRPr="00212465" w:rsidRDefault="0039432F" w:rsidP="00BD16A8">
      <w:pPr>
        <w:spacing w:after="0" w:line="360" w:lineRule="atLeast"/>
        <w:ind w:firstLine="709"/>
        <w:jc w:val="both"/>
        <w:rPr>
          <w:rFonts w:ascii="Times New Roman" w:hAnsi="Times New Roman"/>
          <w:sz w:val="28"/>
          <w:szCs w:val="28"/>
        </w:rPr>
      </w:pPr>
      <w:r w:rsidRPr="00212465">
        <w:rPr>
          <w:rFonts w:ascii="Times New Roman" w:hAnsi="Times New Roman"/>
          <w:sz w:val="28"/>
          <w:szCs w:val="28"/>
        </w:rPr>
        <w:t xml:space="preserve">Также для проведения правовой экспертизы </w:t>
      </w:r>
      <w:r w:rsidR="00B107C8">
        <w:rPr>
          <w:rFonts w:ascii="Times New Roman" w:hAnsi="Times New Roman"/>
          <w:sz w:val="28"/>
          <w:szCs w:val="28"/>
        </w:rPr>
        <w:t>представлены</w:t>
      </w:r>
      <w:r w:rsidRPr="00212465">
        <w:rPr>
          <w:rFonts w:ascii="Times New Roman" w:hAnsi="Times New Roman"/>
          <w:sz w:val="28"/>
          <w:szCs w:val="28"/>
        </w:rPr>
        <w:t xml:space="preserve"> 1</w:t>
      </w:r>
      <w:r>
        <w:rPr>
          <w:rFonts w:ascii="Times New Roman" w:hAnsi="Times New Roman"/>
          <w:sz w:val="28"/>
          <w:szCs w:val="28"/>
        </w:rPr>
        <w:t>52</w:t>
      </w:r>
      <w:r w:rsidR="00EB2FCC">
        <w:rPr>
          <w:rFonts w:ascii="Times New Roman" w:hAnsi="Times New Roman"/>
          <w:sz w:val="28"/>
          <w:szCs w:val="28"/>
        </w:rPr>
        <w:t> </w:t>
      </w:r>
      <w:r>
        <w:rPr>
          <w:rFonts w:ascii="Times New Roman" w:hAnsi="Times New Roman"/>
          <w:sz w:val="28"/>
          <w:szCs w:val="28"/>
        </w:rPr>
        <w:t>181</w:t>
      </w:r>
      <w:r w:rsidRPr="00212465">
        <w:rPr>
          <w:rFonts w:ascii="Times New Roman" w:hAnsi="Times New Roman"/>
          <w:sz w:val="28"/>
          <w:szCs w:val="28"/>
        </w:rPr>
        <w:t xml:space="preserve"> договор (соглашени</w:t>
      </w:r>
      <w:r>
        <w:rPr>
          <w:rFonts w:ascii="Times New Roman" w:hAnsi="Times New Roman"/>
          <w:sz w:val="28"/>
          <w:szCs w:val="28"/>
        </w:rPr>
        <w:t>е</w:t>
      </w:r>
      <w:r w:rsidRPr="00212465">
        <w:rPr>
          <w:rFonts w:ascii="Times New Roman" w:hAnsi="Times New Roman"/>
          <w:sz w:val="28"/>
          <w:szCs w:val="28"/>
        </w:rPr>
        <w:t>), государственны</w:t>
      </w:r>
      <w:r>
        <w:rPr>
          <w:rFonts w:ascii="Times New Roman" w:hAnsi="Times New Roman"/>
          <w:sz w:val="28"/>
          <w:szCs w:val="28"/>
        </w:rPr>
        <w:t>й</w:t>
      </w:r>
      <w:r w:rsidRPr="00212465">
        <w:rPr>
          <w:rFonts w:ascii="Times New Roman" w:hAnsi="Times New Roman"/>
          <w:sz w:val="28"/>
          <w:szCs w:val="28"/>
        </w:rPr>
        <w:t xml:space="preserve"> контракт (за аналогичный период 2014 года </w:t>
      </w:r>
      <w:r w:rsidR="007D01BE">
        <w:rPr>
          <w:rFonts w:ascii="Times New Roman" w:hAnsi="Times New Roman"/>
          <w:sz w:val="28"/>
          <w:szCs w:val="28"/>
        </w:rPr>
        <w:t xml:space="preserve">– </w:t>
      </w:r>
      <w:r w:rsidRPr="00212465">
        <w:rPr>
          <w:rFonts w:ascii="Times New Roman" w:hAnsi="Times New Roman"/>
          <w:sz w:val="28"/>
          <w:szCs w:val="28"/>
        </w:rPr>
        <w:t>2</w:t>
      </w:r>
      <w:r>
        <w:rPr>
          <w:rFonts w:ascii="Times New Roman" w:hAnsi="Times New Roman"/>
          <w:sz w:val="28"/>
          <w:szCs w:val="28"/>
        </w:rPr>
        <w:t>40</w:t>
      </w:r>
      <w:r w:rsidR="007D01BE">
        <w:rPr>
          <w:rFonts w:ascii="Times New Roman" w:hAnsi="Times New Roman"/>
          <w:sz w:val="28"/>
          <w:szCs w:val="28"/>
        </w:rPr>
        <w:t> </w:t>
      </w:r>
      <w:r>
        <w:rPr>
          <w:rFonts w:ascii="Times New Roman" w:hAnsi="Times New Roman"/>
          <w:sz w:val="28"/>
          <w:szCs w:val="28"/>
        </w:rPr>
        <w:t>372</w:t>
      </w:r>
      <w:r w:rsidR="007D01BE">
        <w:rPr>
          <w:rFonts w:ascii="Times New Roman" w:hAnsi="Times New Roman"/>
          <w:sz w:val="28"/>
          <w:szCs w:val="28"/>
        </w:rPr>
        <w:t xml:space="preserve"> </w:t>
      </w:r>
      <w:r w:rsidR="007D01BE" w:rsidRPr="00212465">
        <w:rPr>
          <w:rFonts w:ascii="Times New Roman" w:hAnsi="Times New Roman"/>
          <w:sz w:val="28"/>
          <w:szCs w:val="28"/>
        </w:rPr>
        <w:t>договор</w:t>
      </w:r>
      <w:r w:rsidR="007D01BE">
        <w:rPr>
          <w:rFonts w:ascii="Times New Roman" w:hAnsi="Times New Roman"/>
          <w:sz w:val="28"/>
          <w:szCs w:val="28"/>
        </w:rPr>
        <w:t>а</w:t>
      </w:r>
      <w:r w:rsidR="007D01BE" w:rsidRPr="00212465">
        <w:rPr>
          <w:rFonts w:ascii="Times New Roman" w:hAnsi="Times New Roman"/>
          <w:sz w:val="28"/>
          <w:szCs w:val="28"/>
        </w:rPr>
        <w:t xml:space="preserve"> (соглашени</w:t>
      </w:r>
      <w:r w:rsidR="007D01BE">
        <w:rPr>
          <w:rFonts w:ascii="Times New Roman" w:hAnsi="Times New Roman"/>
          <w:sz w:val="28"/>
          <w:szCs w:val="28"/>
        </w:rPr>
        <w:t>я</w:t>
      </w:r>
      <w:r w:rsidR="007D01BE" w:rsidRPr="00212465">
        <w:rPr>
          <w:rFonts w:ascii="Times New Roman" w:hAnsi="Times New Roman"/>
          <w:sz w:val="28"/>
          <w:szCs w:val="28"/>
        </w:rPr>
        <w:t>), государственны</w:t>
      </w:r>
      <w:r w:rsidR="007D01BE">
        <w:rPr>
          <w:rFonts w:ascii="Times New Roman" w:hAnsi="Times New Roman"/>
          <w:sz w:val="28"/>
          <w:szCs w:val="28"/>
        </w:rPr>
        <w:t>х</w:t>
      </w:r>
      <w:r w:rsidR="007D01BE" w:rsidRPr="00212465">
        <w:rPr>
          <w:rFonts w:ascii="Times New Roman" w:hAnsi="Times New Roman"/>
          <w:sz w:val="28"/>
          <w:szCs w:val="28"/>
        </w:rPr>
        <w:t xml:space="preserve"> контракт</w:t>
      </w:r>
      <w:r w:rsidR="00B107C8">
        <w:rPr>
          <w:rFonts w:ascii="Times New Roman" w:hAnsi="Times New Roman"/>
          <w:sz w:val="28"/>
          <w:szCs w:val="28"/>
        </w:rPr>
        <w:t>а</w:t>
      </w:r>
      <w:r w:rsidRPr="00212465">
        <w:rPr>
          <w:rFonts w:ascii="Times New Roman" w:hAnsi="Times New Roman"/>
          <w:sz w:val="28"/>
          <w:szCs w:val="28"/>
        </w:rPr>
        <w:t>, -36,</w:t>
      </w:r>
      <w:r>
        <w:rPr>
          <w:rFonts w:ascii="Times New Roman" w:hAnsi="Times New Roman"/>
          <w:sz w:val="28"/>
          <w:szCs w:val="28"/>
        </w:rPr>
        <w:t>67</w:t>
      </w:r>
      <w:r w:rsidR="00EB2FCC">
        <w:rPr>
          <w:rFonts w:ascii="Times New Roman" w:hAnsi="Times New Roman"/>
          <w:sz w:val="28"/>
          <w:szCs w:val="28"/>
        </w:rPr>
        <w:t> </w:t>
      </w:r>
      <w:r w:rsidRPr="00212465">
        <w:rPr>
          <w:rFonts w:ascii="Times New Roman" w:hAnsi="Times New Roman"/>
          <w:sz w:val="28"/>
          <w:szCs w:val="28"/>
        </w:rPr>
        <w:t>% к прошлому периоду), из которых 11</w:t>
      </w:r>
      <w:r w:rsidR="00EB2FCC">
        <w:rPr>
          <w:rFonts w:ascii="Times New Roman" w:hAnsi="Times New Roman"/>
          <w:sz w:val="28"/>
          <w:szCs w:val="28"/>
        </w:rPr>
        <w:t> </w:t>
      </w:r>
      <w:r w:rsidRPr="00212465">
        <w:rPr>
          <w:rFonts w:ascii="Times New Roman" w:hAnsi="Times New Roman"/>
          <w:sz w:val="28"/>
          <w:szCs w:val="28"/>
        </w:rPr>
        <w:t xml:space="preserve">254 были возвращены для устранения недостатков (за аналогичный период 2014 года </w:t>
      </w:r>
      <w:r w:rsidR="007D01BE">
        <w:rPr>
          <w:rFonts w:ascii="Times New Roman" w:hAnsi="Times New Roman"/>
          <w:sz w:val="28"/>
          <w:szCs w:val="28"/>
        </w:rPr>
        <w:t xml:space="preserve">– </w:t>
      </w:r>
      <w:r w:rsidRPr="00212465">
        <w:rPr>
          <w:rFonts w:ascii="Times New Roman" w:hAnsi="Times New Roman"/>
          <w:sz w:val="28"/>
          <w:szCs w:val="28"/>
        </w:rPr>
        <w:t>17</w:t>
      </w:r>
      <w:r w:rsidR="007D01BE">
        <w:rPr>
          <w:rFonts w:ascii="Times New Roman" w:hAnsi="Times New Roman"/>
          <w:sz w:val="28"/>
          <w:szCs w:val="28"/>
        </w:rPr>
        <w:t> </w:t>
      </w:r>
      <w:r w:rsidR="00E33DE2">
        <w:rPr>
          <w:rFonts w:ascii="Times New Roman" w:hAnsi="Times New Roman"/>
          <w:sz w:val="28"/>
          <w:szCs w:val="28"/>
        </w:rPr>
        <w:t>078</w:t>
      </w:r>
      <w:r w:rsidR="007D01BE">
        <w:rPr>
          <w:rFonts w:ascii="Times New Roman" w:hAnsi="Times New Roman"/>
          <w:sz w:val="28"/>
          <w:szCs w:val="28"/>
        </w:rPr>
        <w:t xml:space="preserve"> </w:t>
      </w:r>
      <w:r w:rsidR="007D01BE" w:rsidRPr="00212465">
        <w:rPr>
          <w:rFonts w:ascii="Times New Roman" w:hAnsi="Times New Roman"/>
          <w:sz w:val="28"/>
          <w:szCs w:val="28"/>
        </w:rPr>
        <w:t>договор</w:t>
      </w:r>
      <w:r w:rsidR="007D01BE">
        <w:rPr>
          <w:rFonts w:ascii="Times New Roman" w:hAnsi="Times New Roman"/>
          <w:sz w:val="28"/>
          <w:szCs w:val="28"/>
        </w:rPr>
        <w:t>ов</w:t>
      </w:r>
      <w:r w:rsidR="007D01BE" w:rsidRPr="00212465">
        <w:rPr>
          <w:rFonts w:ascii="Times New Roman" w:hAnsi="Times New Roman"/>
          <w:sz w:val="28"/>
          <w:szCs w:val="28"/>
        </w:rPr>
        <w:t xml:space="preserve"> (соглашени</w:t>
      </w:r>
      <w:r w:rsidR="007D01BE">
        <w:rPr>
          <w:rFonts w:ascii="Times New Roman" w:hAnsi="Times New Roman"/>
          <w:sz w:val="28"/>
          <w:szCs w:val="28"/>
        </w:rPr>
        <w:t>й</w:t>
      </w:r>
      <w:r w:rsidR="007D01BE" w:rsidRPr="00212465">
        <w:rPr>
          <w:rFonts w:ascii="Times New Roman" w:hAnsi="Times New Roman"/>
          <w:sz w:val="28"/>
          <w:szCs w:val="28"/>
        </w:rPr>
        <w:t>), государственн</w:t>
      </w:r>
      <w:r w:rsidR="007D01BE">
        <w:rPr>
          <w:rFonts w:ascii="Times New Roman" w:hAnsi="Times New Roman"/>
          <w:sz w:val="28"/>
          <w:szCs w:val="28"/>
        </w:rPr>
        <w:t>ых</w:t>
      </w:r>
      <w:r w:rsidR="007D01BE" w:rsidRPr="00212465">
        <w:rPr>
          <w:rFonts w:ascii="Times New Roman" w:hAnsi="Times New Roman"/>
          <w:sz w:val="28"/>
          <w:szCs w:val="28"/>
        </w:rPr>
        <w:t xml:space="preserve"> контракт</w:t>
      </w:r>
      <w:r w:rsidR="007D01BE">
        <w:rPr>
          <w:rFonts w:ascii="Times New Roman" w:hAnsi="Times New Roman"/>
          <w:sz w:val="28"/>
          <w:szCs w:val="28"/>
        </w:rPr>
        <w:t>ов</w:t>
      </w:r>
      <w:r w:rsidRPr="00212465">
        <w:rPr>
          <w:rFonts w:ascii="Times New Roman" w:hAnsi="Times New Roman"/>
          <w:sz w:val="28"/>
          <w:szCs w:val="28"/>
        </w:rPr>
        <w:t>, -34,1</w:t>
      </w:r>
      <w:r w:rsidR="00EB2FCC">
        <w:rPr>
          <w:rFonts w:ascii="Times New Roman" w:hAnsi="Times New Roman"/>
          <w:sz w:val="28"/>
          <w:szCs w:val="28"/>
        </w:rPr>
        <w:t> </w:t>
      </w:r>
      <w:r w:rsidRPr="00212465">
        <w:rPr>
          <w:rFonts w:ascii="Times New Roman" w:hAnsi="Times New Roman"/>
          <w:sz w:val="28"/>
          <w:szCs w:val="28"/>
        </w:rPr>
        <w:t xml:space="preserve">% </w:t>
      </w:r>
      <w:r w:rsidR="007D01BE">
        <w:rPr>
          <w:rFonts w:ascii="Times New Roman" w:hAnsi="Times New Roman"/>
          <w:sz w:val="28"/>
          <w:szCs w:val="28"/>
        </w:rPr>
        <w:br/>
      </w:r>
      <w:r w:rsidRPr="00212465">
        <w:rPr>
          <w:rFonts w:ascii="Times New Roman" w:hAnsi="Times New Roman"/>
          <w:sz w:val="28"/>
          <w:szCs w:val="28"/>
        </w:rPr>
        <w:t xml:space="preserve">к прошлому периоду). </w:t>
      </w:r>
    </w:p>
    <w:p w:rsidR="0039432F" w:rsidRDefault="0039432F" w:rsidP="00BD16A8">
      <w:pPr>
        <w:spacing w:after="0" w:line="360" w:lineRule="atLeast"/>
        <w:ind w:firstLine="709"/>
        <w:jc w:val="both"/>
        <w:rPr>
          <w:rFonts w:ascii="Times New Roman" w:hAnsi="Times New Roman"/>
          <w:sz w:val="28"/>
          <w:szCs w:val="28"/>
        </w:rPr>
      </w:pPr>
      <w:r w:rsidRPr="00212465">
        <w:rPr>
          <w:rFonts w:ascii="Times New Roman" w:hAnsi="Times New Roman"/>
          <w:sz w:val="28"/>
          <w:szCs w:val="28"/>
        </w:rPr>
        <w:t>Кроме того</w:t>
      </w:r>
      <w:r w:rsidR="00B36385">
        <w:rPr>
          <w:rFonts w:ascii="Times New Roman" w:hAnsi="Times New Roman"/>
          <w:sz w:val="28"/>
          <w:szCs w:val="28"/>
        </w:rPr>
        <w:t>,</w:t>
      </w:r>
      <w:r w:rsidRPr="00212465">
        <w:rPr>
          <w:rFonts w:ascii="Times New Roman" w:hAnsi="Times New Roman"/>
          <w:sz w:val="28"/>
          <w:szCs w:val="28"/>
        </w:rPr>
        <w:t xml:space="preserve"> для экспертизы были представлены </w:t>
      </w:r>
      <w:r w:rsidR="00EB2FCC">
        <w:rPr>
          <w:rFonts w:ascii="Times New Roman" w:hAnsi="Times New Roman"/>
          <w:sz w:val="28"/>
          <w:szCs w:val="28"/>
        </w:rPr>
        <w:t>17 </w:t>
      </w:r>
      <w:r>
        <w:rPr>
          <w:rFonts w:ascii="Times New Roman" w:hAnsi="Times New Roman"/>
          <w:sz w:val="28"/>
          <w:szCs w:val="28"/>
        </w:rPr>
        <w:t>033</w:t>
      </w:r>
      <w:r w:rsidRPr="00212465">
        <w:rPr>
          <w:rFonts w:ascii="Times New Roman" w:hAnsi="Times New Roman"/>
          <w:sz w:val="28"/>
          <w:szCs w:val="28"/>
        </w:rPr>
        <w:t xml:space="preserve"> комплекта документов, связанных с осуществлением закупок</w:t>
      </w:r>
      <w:r>
        <w:rPr>
          <w:rFonts w:ascii="Times New Roman" w:hAnsi="Times New Roman"/>
          <w:sz w:val="28"/>
          <w:szCs w:val="28"/>
        </w:rPr>
        <w:t xml:space="preserve"> </w:t>
      </w:r>
      <w:r w:rsidRPr="00212465">
        <w:rPr>
          <w:rFonts w:ascii="Times New Roman" w:hAnsi="Times New Roman"/>
          <w:sz w:val="28"/>
          <w:szCs w:val="28"/>
        </w:rPr>
        <w:t xml:space="preserve">(за аналогичный период 2014 года </w:t>
      </w:r>
      <w:r w:rsidR="007D01BE">
        <w:rPr>
          <w:rFonts w:ascii="Times New Roman" w:hAnsi="Times New Roman"/>
          <w:sz w:val="28"/>
          <w:szCs w:val="28"/>
        </w:rPr>
        <w:t xml:space="preserve">– </w:t>
      </w:r>
      <w:r w:rsidR="00EB2FCC">
        <w:rPr>
          <w:rFonts w:ascii="Times New Roman" w:hAnsi="Times New Roman"/>
          <w:sz w:val="28"/>
          <w:szCs w:val="28"/>
        </w:rPr>
        <w:t>22</w:t>
      </w:r>
      <w:r w:rsidR="007D01BE">
        <w:rPr>
          <w:rFonts w:ascii="Times New Roman" w:hAnsi="Times New Roman"/>
          <w:sz w:val="28"/>
          <w:szCs w:val="28"/>
        </w:rPr>
        <w:t> </w:t>
      </w:r>
      <w:r>
        <w:rPr>
          <w:rFonts w:ascii="Times New Roman" w:hAnsi="Times New Roman"/>
          <w:sz w:val="28"/>
          <w:szCs w:val="28"/>
        </w:rPr>
        <w:t>500</w:t>
      </w:r>
      <w:r w:rsidR="007D01BE">
        <w:rPr>
          <w:rFonts w:ascii="Times New Roman" w:hAnsi="Times New Roman"/>
          <w:sz w:val="28"/>
          <w:szCs w:val="28"/>
        </w:rPr>
        <w:t xml:space="preserve"> </w:t>
      </w:r>
      <w:r w:rsidR="007D01BE" w:rsidRPr="00212465">
        <w:rPr>
          <w:rFonts w:ascii="Times New Roman" w:hAnsi="Times New Roman"/>
          <w:sz w:val="28"/>
          <w:szCs w:val="28"/>
        </w:rPr>
        <w:t>комплект</w:t>
      </w:r>
      <w:r w:rsidR="00580F2E">
        <w:rPr>
          <w:rFonts w:ascii="Times New Roman" w:hAnsi="Times New Roman"/>
          <w:sz w:val="28"/>
          <w:szCs w:val="28"/>
        </w:rPr>
        <w:t>ов</w:t>
      </w:r>
      <w:r w:rsidR="007D01BE" w:rsidRPr="00212465">
        <w:rPr>
          <w:rFonts w:ascii="Times New Roman" w:hAnsi="Times New Roman"/>
          <w:sz w:val="28"/>
          <w:szCs w:val="28"/>
        </w:rPr>
        <w:t xml:space="preserve"> документов</w:t>
      </w:r>
      <w:r w:rsidRPr="00212465">
        <w:rPr>
          <w:rFonts w:ascii="Times New Roman" w:hAnsi="Times New Roman"/>
          <w:sz w:val="28"/>
          <w:szCs w:val="28"/>
        </w:rPr>
        <w:t>, -</w:t>
      </w:r>
      <w:r>
        <w:rPr>
          <w:rFonts w:ascii="Times New Roman" w:hAnsi="Times New Roman"/>
          <w:sz w:val="28"/>
          <w:szCs w:val="28"/>
        </w:rPr>
        <w:t>24,3</w:t>
      </w:r>
      <w:r w:rsidR="00EB2FCC">
        <w:rPr>
          <w:rFonts w:ascii="Times New Roman" w:hAnsi="Times New Roman"/>
          <w:sz w:val="28"/>
          <w:szCs w:val="28"/>
        </w:rPr>
        <w:t> </w:t>
      </w:r>
      <w:r w:rsidRPr="00212465">
        <w:rPr>
          <w:rFonts w:ascii="Times New Roman" w:hAnsi="Times New Roman"/>
          <w:sz w:val="28"/>
          <w:szCs w:val="28"/>
        </w:rPr>
        <w:t xml:space="preserve">% к прошлому периоду), </w:t>
      </w:r>
      <w:r w:rsidR="007D01BE">
        <w:rPr>
          <w:rFonts w:ascii="Times New Roman" w:hAnsi="Times New Roman"/>
          <w:sz w:val="28"/>
          <w:szCs w:val="28"/>
        </w:rPr>
        <w:br/>
      </w:r>
      <w:r w:rsidRPr="00212465">
        <w:rPr>
          <w:rFonts w:ascii="Times New Roman" w:hAnsi="Times New Roman"/>
          <w:sz w:val="28"/>
          <w:szCs w:val="28"/>
        </w:rPr>
        <w:t xml:space="preserve">из них по </w:t>
      </w:r>
      <w:r w:rsidR="00EB2FCC">
        <w:rPr>
          <w:rFonts w:ascii="Times New Roman" w:hAnsi="Times New Roman"/>
          <w:sz w:val="28"/>
          <w:szCs w:val="28"/>
        </w:rPr>
        <w:t>2 </w:t>
      </w:r>
      <w:r>
        <w:rPr>
          <w:rFonts w:ascii="Times New Roman" w:hAnsi="Times New Roman"/>
          <w:sz w:val="28"/>
          <w:szCs w:val="28"/>
        </w:rPr>
        <w:t>592</w:t>
      </w:r>
      <w:r w:rsidRPr="00212465">
        <w:rPr>
          <w:rFonts w:ascii="Times New Roman" w:hAnsi="Times New Roman"/>
          <w:sz w:val="28"/>
          <w:szCs w:val="28"/>
        </w:rPr>
        <w:t xml:space="preserve"> комплектам вынесены заключения о возврате</w:t>
      </w:r>
      <w:r>
        <w:rPr>
          <w:rFonts w:ascii="Times New Roman" w:hAnsi="Times New Roman"/>
          <w:sz w:val="28"/>
          <w:szCs w:val="28"/>
        </w:rPr>
        <w:t xml:space="preserve"> </w:t>
      </w:r>
      <w:r w:rsidR="007D01BE">
        <w:rPr>
          <w:rFonts w:ascii="Times New Roman" w:hAnsi="Times New Roman"/>
          <w:sz w:val="28"/>
          <w:szCs w:val="28"/>
        </w:rPr>
        <w:br/>
      </w:r>
      <w:r w:rsidRPr="00212465">
        <w:rPr>
          <w:rFonts w:ascii="Times New Roman" w:hAnsi="Times New Roman"/>
          <w:sz w:val="28"/>
          <w:szCs w:val="28"/>
        </w:rPr>
        <w:t xml:space="preserve">(за аналогичный период 2014 года </w:t>
      </w:r>
      <w:r w:rsidR="007D01BE">
        <w:rPr>
          <w:rFonts w:ascii="Times New Roman" w:hAnsi="Times New Roman"/>
          <w:sz w:val="28"/>
          <w:szCs w:val="28"/>
        </w:rPr>
        <w:t xml:space="preserve">– </w:t>
      </w:r>
      <w:r w:rsidR="00EB2FCC">
        <w:rPr>
          <w:rFonts w:ascii="Times New Roman" w:hAnsi="Times New Roman"/>
          <w:sz w:val="28"/>
          <w:szCs w:val="28"/>
        </w:rPr>
        <w:t>3</w:t>
      </w:r>
      <w:r w:rsidR="007D01BE">
        <w:rPr>
          <w:rFonts w:ascii="Times New Roman" w:hAnsi="Times New Roman"/>
          <w:sz w:val="28"/>
          <w:szCs w:val="28"/>
        </w:rPr>
        <w:t> </w:t>
      </w:r>
      <w:r>
        <w:rPr>
          <w:rFonts w:ascii="Times New Roman" w:hAnsi="Times New Roman"/>
          <w:sz w:val="28"/>
          <w:szCs w:val="28"/>
        </w:rPr>
        <w:t>606</w:t>
      </w:r>
      <w:r w:rsidR="007D01BE">
        <w:rPr>
          <w:rFonts w:ascii="Times New Roman" w:hAnsi="Times New Roman"/>
          <w:sz w:val="28"/>
          <w:szCs w:val="28"/>
        </w:rPr>
        <w:t xml:space="preserve"> </w:t>
      </w:r>
      <w:r w:rsidR="007D01BE" w:rsidRPr="00212465">
        <w:rPr>
          <w:rFonts w:ascii="Times New Roman" w:hAnsi="Times New Roman"/>
          <w:sz w:val="28"/>
          <w:szCs w:val="28"/>
        </w:rPr>
        <w:t>заключени</w:t>
      </w:r>
      <w:r w:rsidR="007D01BE">
        <w:rPr>
          <w:rFonts w:ascii="Times New Roman" w:hAnsi="Times New Roman"/>
          <w:sz w:val="28"/>
          <w:szCs w:val="28"/>
        </w:rPr>
        <w:t>й</w:t>
      </w:r>
      <w:r w:rsidR="007D01BE" w:rsidRPr="00212465">
        <w:rPr>
          <w:rFonts w:ascii="Times New Roman" w:hAnsi="Times New Roman"/>
          <w:sz w:val="28"/>
          <w:szCs w:val="28"/>
        </w:rPr>
        <w:t xml:space="preserve"> о возврате</w:t>
      </w:r>
      <w:r w:rsidRPr="00212465">
        <w:rPr>
          <w:rFonts w:ascii="Times New Roman" w:hAnsi="Times New Roman"/>
          <w:sz w:val="28"/>
          <w:szCs w:val="28"/>
        </w:rPr>
        <w:t xml:space="preserve">, </w:t>
      </w:r>
      <w:r>
        <w:rPr>
          <w:rFonts w:ascii="Times New Roman" w:hAnsi="Times New Roman"/>
          <w:sz w:val="28"/>
          <w:szCs w:val="28"/>
        </w:rPr>
        <w:t>+</w:t>
      </w:r>
      <w:r w:rsidRPr="00212465">
        <w:rPr>
          <w:rFonts w:ascii="Times New Roman" w:hAnsi="Times New Roman"/>
          <w:sz w:val="28"/>
          <w:szCs w:val="28"/>
        </w:rPr>
        <w:t>3</w:t>
      </w:r>
      <w:r>
        <w:rPr>
          <w:rFonts w:ascii="Times New Roman" w:hAnsi="Times New Roman"/>
          <w:sz w:val="28"/>
          <w:szCs w:val="28"/>
        </w:rPr>
        <w:t>9</w:t>
      </w:r>
      <w:r w:rsidRPr="00212465">
        <w:rPr>
          <w:rFonts w:ascii="Times New Roman" w:hAnsi="Times New Roman"/>
          <w:sz w:val="28"/>
          <w:szCs w:val="28"/>
        </w:rPr>
        <w:t>,1</w:t>
      </w:r>
      <w:r w:rsidR="00EB2FCC">
        <w:rPr>
          <w:rFonts w:ascii="Times New Roman" w:hAnsi="Times New Roman"/>
          <w:sz w:val="28"/>
          <w:szCs w:val="28"/>
        </w:rPr>
        <w:t> </w:t>
      </w:r>
      <w:r w:rsidRPr="00212465">
        <w:rPr>
          <w:rFonts w:ascii="Times New Roman" w:hAnsi="Times New Roman"/>
          <w:sz w:val="28"/>
          <w:szCs w:val="28"/>
        </w:rPr>
        <w:t xml:space="preserve">% </w:t>
      </w:r>
      <w:r w:rsidR="007D01BE">
        <w:rPr>
          <w:rFonts w:ascii="Times New Roman" w:hAnsi="Times New Roman"/>
          <w:sz w:val="28"/>
          <w:szCs w:val="28"/>
        </w:rPr>
        <w:br/>
      </w:r>
      <w:r w:rsidRPr="00212465">
        <w:rPr>
          <w:rFonts w:ascii="Times New Roman" w:hAnsi="Times New Roman"/>
          <w:sz w:val="28"/>
          <w:szCs w:val="28"/>
        </w:rPr>
        <w:t xml:space="preserve">к прошлому периоду). </w:t>
      </w:r>
    </w:p>
    <w:p w:rsidR="0039432F" w:rsidRPr="00212465" w:rsidRDefault="0039432F" w:rsidP="00BD16A8">
      <w:pPr>
        <w:spacing w:after="0" w:line="360" w:lineRule="atLeast"/>
        <w:ind w:firstLine="709"/>
        <w:jc w:val="both"/>
        <w:rPr>
          <w:rFonts w:ascii="Times New Roman" w:hAnsi="Times New Roman"/>
          <w:sz w:val="28"/>
          <w:szCs w:val="28"/>
        </w:rPr>
      </w:pPr>
      <w:r w:rsidRPr="007D0FD7">
        <w:rPr>
          <w:rFonts w:ascii="Times New Roman" w:hAnsi="Times New Roman"/>
          <w:sz w:val="28"/>
          <w:szCs w:val="28"/>
        </w:rPr>
        <w:t>Количество рассмотренных</w:t>
      </w:r>
      <w:r w:rsidRPr="00212465">
        <w:rPr>
          <w:rFonts w:ascii="Times New Roman" w:hAnsi="Times New Roman"/>
          <w:sz w:val="28"/>
          <w:szCs w:val="28"/>
        </w:rPr>
        <w:t xml:space="preserve"> документов по функциональной деятельности составило </w:t>
      </w:r>
      <w:r w:rsidR="00EB2FCC">
        <w:rPr>
          <w:rFonts w:ascii="Times New Roman" w:hAnsi="Times New Roman"/>
          <w:sz w:val="28"/>
          <w:szCs w:val="28"/>
        </w:rPr>
        <w:t>221 </w:t>
      </w:r>
      <w:r>
        <w:rPr>
          <w:rFonts w:ascii="Times New Roman" w:hAnsi="Times New Roman"/>
          <w:sz w:val="28"/>
          <w:szCs w:val="28"/>
        </w:rPr>
        <w:t>868</w:t>
      </w:r>
      <w:r w:rsidRPr="00212465">
        <w:rPr>
          <w:rFonts w:ascii="Times New Roman" w:hAnsi="Times New Roman"/>
          <w:sz w:val="28"/>
          <w:szCs w:val="28"/>
        </w:rPr>
        <w:t xml:space="preserve"> комплект</w:t>
      </w:r>
      <w:r>
        <w:rPr>
          <w:rFonts w:ascii="Times New Roman" w:hAnsi="Times New Roman"/>
          <w:sz w:val="28"/>
          <w:szCs w:val="28"/>
        </w:rPr>
        <w:t>ов</w:t>
      </w:r>
      <w:r w:rsidRPr="00212465">
        <w:rPr>
          <w:rFonts w:ascii="Times New Roman" w:hAnsi="Times New Roman"/>
          <w:sz w:val="28"/>
          <w:szCs w:val="28"/>
        </w:rPr>
        <w:t xml:space="preserve"> (за аналогичный период 2014 года </w:t>
      </w:r>
      <w:r w:rsidR="007D01BE">
        <w:rPr>
          <w:rFonts w:ascii="Times New Roman" w:hAnsi="Times New Roman"/>
          <w:sz w:val="28"/>
          <w:szCs w:val="28"/>
        </w:rPr>
        <w:t xml:space="preserve">– </w:t>
      </w:r>
      <w:r w:rsidRPr="00212465">
        <w:rPr>
          <w:rFonts w:ascii="Times New Roman" w:hAnsi="Times New Roman"/>
          <w:sz w:val="28"/>
          <w:szCs w:val="28"/>
        </w:rPr>
        <w:t>2</w:t>
      </w:r>
      <w:r>
        <w:rPr>
          <w:rFonts w:ascii="Times New Roman" w:hAnsi="Times New Roman"/>
          <w:sz w:val="28"/>
          <w:szCs w:val="28"/>
        </w:rPr>
        <w:t>31</w:t>
      </w:r>
      <w:r w:rsidR="007D01BE">
        <w:rPr>
          <w:rFonts w:ascii="Times New Roman" w:hAnsi="Times New Roman"/>
          <w:sz w:val="28"/>
          <w:szCs w:val="28"/>
        </w:rPr>
        <w:t> </w:t>
      </w:r>
      <w:r>
        <w:rPr>
          <w:rFonts w:ascii="Times New Roman" w:hAnsi="Times New Roman"/>
          <w:sz w:val="28"/>
          <w:szCs w:val="28"/>
        </w:rPr>
        <w:t>082</w:t>
      </w:r>
      <w:r w:rsidR="007D01BE">
        <w:rPr>
          <w:rFonts w:ascii="Times New Roman" w:hAnsi="Times New Roman"/>
          <w:sz w:val="28"/>
          <w:szCs w:val="28"/>
        </w:rPr>
        <w:t xml:space="preserve"> </w:t>
      </w:r>
      <w:r w:rsidR="007D01BE" w:rsidRPr="00212465">
        <w:rPr>
          <w:rFonts w:ascii="Times New Roman" w:hAnsi="Times New Roman"/>
          <w:sz w:val="28"/>
          <w:szCs w:val="28"/>
        </w:rPr>
        <w:t>комплект</w:t>
      </w:r>
      <w:r w:rsidR="007D01BE">
        <w:rPr>
          <w:rFonts w:ascii="Times New Roman" w:hAnsi="Times New Roman"/>
          <w:sz w:val="28"/>
          <w:szCs w:val="28"/>
        </w:rPr>
        <w:t>а документов</w:t>
      </w:r>
      <w:r w:rsidRPr="00212465">
        <w:rPr>
          <w:rFonts w:ascii="Times New Roman" w:hAnsi="Times New Roman"/>
          <w:sz w:val="28"/>
          <w:szCs w:val="28"/>
        </w:rPr>
        <w:t>, -</w:t>
      </w:r>
      <w:r>
        <w:rPr>
          <w:rFonts w:ascii="Times New Roman" w:hAnsi="Times New Roman"/>
          <w:sz w:val="28"/>
          <w:szCs w:val="28"/>
        </w:rPr>
        <w:t>3</w:t>
      </w:r>
      <w:r w:rsidRPr="00212465">
        <w:rPr>
          <w:rFonts w:ascii="Times New Roman" w:hAnsi="Times New Roman"/>
          <w:sz w:val="28"/>
          <w:szCs w:val="28"/>
        </w:rPr>
        <w:t>,</w:t>
      </w:r>
      <w:r>
        <w:rPr>
          <w:rFonts w:ascii="Times New Roman" w:hAnsi="Times New Roman"/>
          <w:sz w:val="28"/>
          <w:szCs w:val="28"/>
        </w:rPr>
        <w:t>98</w:t>
      </w:r>
      <w:r w:rsidR="00EB2FCC">
        <w:rPr>
          <w:rFonts w:ascii="Times New Roman" w:hAnsi="Times New Roman"/>
          <w:sz w:val="28"/>
          <w:szCs w:val="28"/>
        </w:rPr>
        <w:t> </w:t>
      </w:r>
      <w:r w:rsidRPr="00212465">
        <w:rPr>
          <w:rFonts w:ascii="Times New Roman" w:hAnsi="Times New Roman"/>
          <w:sz w:val="28"/>
          <w:szCs w:val="28"/>
        </w:rPr>
        <w:t>% к прошлому периоду), из</w:t>
      </w:r>
      <w:r w:rsidR="00EB2FCC">
        <w:rPr>
          <w:rFonts w:ascii="Times New Roman" w:hAnsi="Times New Roman"/>
          <w:sz w:val="28"/>
          <w:szCs w:val="28"/>
        </w:rPr>
        <w:t xml:space="preserve"> них по 21 </w:t>
      </w:r>
      <w:r w:rsidRPr="00212465">
        <w:rPr>
          <w:rFonts w:ascii="Times New Roman" w:hAnsi="Times New Roman"/>
          <w:sz w:val="28"/>
          <w:szCs w:val="28"/>
        </w:rPr>
        <w:t>106 комплектам были вынесены заключения о возврате</w:t>
      </w:r>
      <w:r>
        <w:rPr>
          <w:rFonts w:ascii="Times New Roman" w:hAnsi="Times New Roman"/>
          <w:sz w:val="28"/>
          <w:szCs w:val="28"/>
        </w:rPr>
        <w:t xml:space="preserve"> </w:t>
      </w:r>
      <w:r w:rsidR="007D01BE">
        <w:rPr>
          <w:rFonts w:ascii="Times New Roman" w:hAnsi="Times New Roman"/>
          <w:sz w:val="28"/>
          <w:szCs w:val="28"/>
        </w:rPr>
        <w:br/>
      </w:r>
      <w:r w:rsidRPr="00212465">
        <w:rPr>
          <w:rFonts w:ascii="Times New Roman" w:hAnsi="Times New Roman"/>
          <w:sz w:val="28"/>
          <w:szCs w:val="28"/>
        </w:rPr>
        <w:t xml:space="preserve">(за аналогичный период 2014 года </w:t>
      </w:r>
      <w:r w:rsidR="007D01BE">
        <w:rPr>
          <w:rFonts w:ascii="Times New Roman" w:hAnsi="Times New Roman"/>
          <w:sz w:val="28"/>
          <w:szCs w:val="28"/>
        </w:rPr>
        <w:t xml:space="preserve">– </w:t>
      </w:r>
      <w:r w:rsidR="00EB2FCC">
        <w:rPr>
          <w:rFonts w:ascii="Times New Roman" w:hAnsi="Times New Roman"/>
          <w:sz w:val="28"/>
          <w:szCs w:val="28"/>
        </w:rPr>
        <w:t>21</w:t>
      </w:r>
      <w:r w:rsidR="00E33DE2">
        <w:rPr>
          <w:rFonts w:ascii="Times New Roman" w:hAnsi="Times New Roman"/>
          <w:sz w:val="28"/>
          <w:szCs w:val="28"/>
        </w:rPr>
        <w:t> </w:t>
      </w:r>
      <w:r>
        <w:rPr>
          <w:rFonts w:ascii="Times New Roman" w:hAnsi="Times New Roman"/>
          <w:sz w:val="28"/>
          <w:szCs w:val="28"/>
        </w:rPr>
        <w:t>687</w:t>
      </w:r>
      <w:r w:rsidR="007D01BE" w:rsidRPr="007D01BE">
        <w:rPr>
          <w:rFonts w:ascii="Times New Roman" w:hAnsi="Times New Roman"/>
          <w:sz w:val="28"/>
          <w:szCs w:val="28"/>
        </w:rPr>
        <w:t xml:space="preserve"> </w:t>
      </w:r>
      <w:r w:rsidR="007D01BE">
        <w:rPr>
          <w:rFonts w:ascii="Times New Roman" w:hAnsi="Times New Roman"/>
          <w:sz w:val="28"/>
          <w:szCs w:val="28"/>
        </w:rPr>
        <w:t>заключений</w:t>
      </w:r>
      <w:r w:rsidR="007D01BE" w:rsidRPr="00212465">
        <w:rPr>
          <w:rFonts w:ascii="Times New Roman" w:hAnsi="Times New Roman"/>
          <w:sz w:val="28"/>
          <w:szCs w:val="28"/>
        </w:rPr>
        <w:t xml:space="preserve"> о возврате</w:t>
      </w:r>
      <w:r w:rsidRPr="00212465">
        <w:rPr>
          <w:rFonts w:ascii="Times New Roman" w:hAnsi="Times New Roman"/>
          <w:sz w:val="28"/>
          <w:szCs w:val="28"/>
        </w:rPr>
        <w:t>, -</w:t>
      </w:r>
      <w:r>
        <w:rPr>
          <w:rFonts w:ascii="Times New Roman" w:hAnsi="Times New Roman"/>
          <w:sz w:val="28"/>
          <w:szCs w:val="28"/>
        </w:rPr>
        <w:t>2</w:t>
      </w:r>
      <w:r w:rsidRPr="00212465">
        <w:rPr>
          <w:rFonts w:ascii="Times New Roman" w:hAnsi="Times New Roman"/>
          <w:sz w:val="28"/>
          <w:szCs w:val="28"/>
        </w:rPr>
        <w:t>,</w:t>
      </w:r>
      <w:r>
        <w:rPr>
          <w:rFonts w:ascii="Times New Roman" w:hAnsi="Times New Roman"/>
          <w:sz w:val="28"/>
          <w:szCs w:val="28"/>
        </w:rPr>
        <w:t>67</w:t>
      </w:r>
      <w:r w:rsidR="00EB2FCC">
        <w:rPr>
          <w:rFonts w:ascii="Times New Roman" w:hAnsi="Times New Roman"/>
          <w:sz w:val="28"/>
          <w:szCs w:val="28"/>
        </w:rPr>
        <w:t> </w:t>
      </w:r>
      <w:r w:rsidRPr="00212465">
        <w:rPr>
          <w:rFonts w:ascii="Times New Roman" w:hAnsi="Times New Roman"/>
          <w:sz w:val="28"/>
          <w:szCs w:val="28"/>
        </w:rPr>
        <w:t xml:space="preserve">% </w:t>
      </w:r>
      <w:r w:rsidR="007D01BE">
        <w:rPr>
          <w:rFonts w:ascii="Times New Roman" w:hAnsi="Times New Roman"/>
          <w:sz w:val="28"/>
          <w:szCs w:val="28"/>
        </w:rPr>
        <w:br/>
      </w:r>
      <w:r w:rsidRPr="00212465">
        <w:rPr>
          <w:rFonts w:ascii="Times New Roman" w:hAnsi="Times New Roman"/>
          <w:sz w:val="28"/>
          <w:szCs w:val="28"/>
        </w:rPr>
        <w:t xml:space="preserve">к прошлому периоду) (открытие (переоформление, закрытие) лицевых счетов; получение сертификатов ключей проверки электронных подписей </w:t>
      </w:r>
      <w:r w:rsidR="007D01BE">
        <w:rPr>
          <w:rFonts w:ascii="Times New Roman" w:hAnsi="Times New Roman"/>
          <w:sz w:val="28"/>
          <w:szCs w:val="28"/>
        </w:rPr>
        <w:br/>
      </w:r>
      <w:r w:rsidRPr="00212465">
        <w:rPr>
          <w:rFonts w:ascii="Times New Roman" w:hAnsi="Times New Roman"/>
          <w:sz w:val="28"/>
          <w:szCs w:val="28"/>
        </w:rPr>
        <w:t>и обеспечение регистрации на официальных сайтах и в информационных системах; заключение (исполнение) договоров о предоставлении бюджетного кредита на пополнение остатков средств на счетах бюджетов субъектов Российской Федерации (местных бюджетов), генеральные соглашения о покупке (продаже) ценных бумаг по договорам репо между кредитной организацией и Федеральным казначейством).</w:t>
      </w:r>
    </w:p>
    <w:p w:rsidR="0039432F" w:rsidRPr="00212465" w:rsidRDefault="0039432F" w:rsidP="00BD16A8">
      <w:pPr>
        <w:spacing w:after="0" w:line="360" w:lineRule="atLeast"/>
        <w:ind w:firstLine="709"/>
        <w:jc w:val="both"/>
        <w:rPr>
          <w:rFonts w:ascii="Times New Roman" w:hAnsi="Times New Roman"/>
          <w:sz w:val="28"/>
          <w:szCs w:val="28"/>
        </w:rPr>
      </w:pPr>
      <w:r w:rsidRPr="00212465">
        <w:rPr>
          <w:rFonts w:ascii="Times New Roman" w:hAnsi="Times New Roman"/>
          <w:sz w:val="28"/>
          <w:szCs w:val="28"/>
        </w:rPr>
        <w:t xml:space="preserve">Кроме того, юристами </w:t>
      </w:r>
      <w:r w:rsidR="00EB2FCC">
        <w:rPr>
          <w:rFonts w:ascii="Times New Roman" w:hAnsi="Times New Roman"/>
          <w:sz w:val="28"/>
          <w:szCs w:val="28"/>
        </w:rPr>
        <w:t>ТОФК</w:t>
      </w:r>
      <w:r w:rsidRPr="00212465">
        <w:rPr>
          <w:rFonts w:ascii="Times New Roman" w:hAnsi="Times New Roman"/>
          <w:sz w:val="28"/>
          <w:szCs w:val="28"/>
        </w:rPr>
        <w:t xml:space="preserve"> за отчетный период была проведена экспертиза 2</w:t>
      </w:r>
      <w:r>
        <w:rPr>
          <w:rFonts w:ascii="Times New Roman" w:hAnsi="Times New Roman"/>
          <w:sz w:val="28"/>
          <w:szCs w:val="28"/>
        </w:rPr>
        <w:t>9</w:t>
      </w:r>
      <w:r w:rsidR="00EB2FCC">
        <w:rPr>
          <w:rFonts w:ascii="Times New Roman" w:hAnsi="Times New Roman"/>
          <w:sz w:val="28"/>
          <w:szCs w:val="28"/>
        </w:rPr>
        <w:t>0 </w:t>
      </w:r>
      <w:r>
        <w:rPr>
          <w:rFonts w:ascii="Times New Roman" w:hAnsi="Times New Roman"/>
          <w:sz w:val="28"/>
          <w:szCs w:val="28"/>
        </w:rPr>
        <w:t>93</w:t>
      </w:r>
      <w:r w:rsidRPr="00212465">
        <w:rPr>
          <w:rFonts w:ascii="Times New Roman" w:hAnsi="Times New Roman"/>
          <w:sz w:val="28"/>
          <w:szCs w:val="28"/>
        </w:rPr>
        <w:t>1 исполнительн</w:t>
      </w:r>
      <w:r>
        <w:rPr>
          <w:rFonts w:ascii="Times New Roman" w:hAnsi="Times New Roman"/>
          <w:sz w:val="28"/>
          <w:szCs w:val="28"/>
        </w:rPr>
        <w:t>ого</w:t>
      </w:r>
      <w:r w:rsidRPr="00212465">
        <w:rPr>
          <w:rFonts w:ascii="Times New Roman" w:hAnsi="Times New Roman"/>
          <w:sz w:val="28"/>
          <w:szCs w:val="28"/>
        </w:rPr>
        <w:t xml:space="preserve"> лист</w:t>
      </w:r>
      <w:r>
        <w:rPr>
          <w:rFonts w:ascii="Times New Roman" w:hAnsi="Times New Roman"/>
          <w:sz w:val="28"/>
          <w:szCs w:val="28"/>
        </w:rPr>
        <w:t>а</w:t>
      </w:r>
      <w:r w:rsidRPr="00212465">
        <w:rPr>
          <w:rFonts w:ascii="Times New Roman" w:hAnsi="Times New Roman"/>
          <w:sz w:val="28"/>
          <w:szCs w:val="28"/>
        </w:rPr>
        <w:t xml:space="preserve"> (за аналогичный период 2014 года </w:t>
      </w:r>
      <w:r w:rsidR="007D01BE">
        <w:rPr>
          <w:rFonts w:ascii="Times New Roman" w:hAnsi="Times New Roman"/>
          <w:sz w:val="28"/>
          <w:szCs w:val="28"/>
        </w:rPr>
        <w:t xml:space="preserve">– </w:t>
      </w:r>
      <w:r>
        <w:rPr>
          <w:rFonts w:ascii="Times New Roman" w:hAnsi="Times New Roman"/>
          <w:sz w:val="28"/>
          <w:szCs w:val="28"/>
        </w:rPr>
        <w:t>234</w:t>
      </w:r>
      <w:r w:rsidR="007D01BE">
        <w:rPr>
          <w:rFonts w:ascii="Times New Roman" w:hAnsi="Times New Roman"/>
          <w:sz w:val="28"/>
          <w:szCs w:val="28"/>
        </w:rPr>
        <w:t> </w:t>
      </w:r>
      <w:r>
        <w:rPr>
          <w:rFonts w:ascii="Times New Roman" w:hAnsi="Times New Roman"/>
          <w:sz w:val="28"/>
          <w:szCs w:val="28"/>
        </w:rPr>
        <w:t>619</w:t>
      </w:r>
      <w:r w:rsidR="007D01BE">
        <w:rPr>
          <w:rFonts w:ascii="Times New Roman" w:hAnsi="Times New Roman"/>
          <w:sz w:val="28"/>
          <w:szCs w:val="28"/>
        </w:rPr>
        <w:t xml:space="preserve"> </w:t>
      </w:r>
      <w:r w:rsidR="007D01BE" w:rsidRPr="00212465">
        <w:rPr>
          <w:rFonts w:ascii="Times New Roman" w:hAnsi="Times New Roman"/>
          <w:sz w:val="28"/>
          <w:szCs w:val="28"/>
        </w:rPr>
        <w:t>исполнительн</w:t>
      </w:r>
      <w:r w:rsidR="007D01BE">
        <w:rPr>
          <w:rFonts w:ascii="Times New Roman" w:hAnsi="Times New Roman"/>
          <w:sz w:val="28"/>
          <w:szCs w:val="28"/>
        </w:rPr>
        <w:t>ых</w:t>
      </w:r>
      <w:r w:rsidR="007D01BE" w:rsidRPr="00212465">
        <w:rPr>
          <w:rFonts w:ascii="Times New Roman" w:hAnsi="Times New Roman"/>
          <w:sz w:val="28"/>
          <w:szCs w:val="28"/>
        </w:rPr>
        <w:t xml:space="preserve"> лист</w:t>
      </w:r>
      <w:r w:rsidR="007D01BE">
        <w:rPr>
          <w:rFonts w:ascii="Times New Roman" w:hAnsi="Times New Roman"/>
          <w:sz w:val="28"/>
          <w:szCs w:val="28"/>
        </w:rPr>
        <w:t>ов</w:t>
      </w:r>
      <w:r w:rsidRPr="00212465">
        <w:rPr>
          <w:rFonts w:ascii="Times New Roman" w:hAnsi="Times New Roman"/>
          <w:sz w:val="28"/>
          <w:szCs w:val="28"/>
        </w:rPr>
        <w:t>, +2</w:t>
      </w:r>
      <w:r>
        <w:rPr>
          <w:rFonts w:ascii="Times New Roman" w:hAnsi="Times New Roman"/>
          <w:sz w:val="28"/>
          <w:szCs w:val="28"/>
        </w:rPr>
        <w:t>4</w:t>
      </w:r>
      <w:r w:rsidR="00EB2FCC">
        <w:rPr>
          <w:rFonts w:ascii="Times New Roman" w:hAnsi="Times New Roman"/>
          <w:sz w:val="28"/>
          <w:szCs w:val="28"/>
        </w:rPr>
        <w:t> </w:t>
      </w:r>
      <w:r w:rsidRPr="00212465">
        <w:rPr>
          <w:rFonts w:ascii="Times New Roman" w:hAnsi="Times New Roman"/>
          <w:sz w:val="28"/>
          <w:szCs w:val="28"/>
        </w:rPr>
        <w:t xml:space="preserve">% к </w:t>
      </w:r>
      <w:r w:rsidR="00EB2FCC">
        <w:rPr>
          <w:rFonts w:ascii="Times New Roman" w:hAnsi="Times New Roman"/>
          <w:sz w:val="28"/>
          <w:szCs w:val="28"/>
        </w:rPr>
        <w:t>прошлому периоду), из них по 30 </w:t>
      </w:r>
      <w:r w:rsidRPr="00212465">
        <w:rPr>
          <w:rFonts w:ascii="Times New Roman" w:hAnsi="Times New Roman"/>
          <w:sz w:val="28"/>
          <w:szCs w:val="28"/>
        </w:rPr>
        <w:t xml:space="preserve">290 листам были вынесены заключения о возврате документов </w:t>
      </w:r>
      <w:r w:rsidRPr="00212465">
        <w:rPr>
          <w:rFonts w:ascii="Times New Roman" w:hAnsi="Times New Roman"/>
          <w:sz w:val="28"/>
          <w:szCs w:val="28"/>
        </w:rPr>
        <w:lastRenderedPageBreak/>
        <w:t xml:space="preserve">взыскателю или в суд (за </w:t>
      </w:r>
      <w:r w:rsidR="00EB2FCC">
        <w:rPr>
          <w:rFonts w:ascii="Times New Roman" w:hAnsi="Times New Roman"/>
          <w:sz w:val="28"/>
          <w:szCs w:val="28"/>
        </w:rPr>
        <w:t xml:space="preserve">аналогичный период 2014 года </w:t>
      </w:r>
      <w:r w:rsidR="007D01BE">
        <w:rPr>
          <w:rFonts w:ascii="Times New Roman" w:hAnsi="Times New Roman"/>
          <w:sz w:val="28"/>
          <w:szCs w:val="28"/>
        </w:rPr>
        <w:t xml:space="preserve">– </w:t>
      </w:r>
      <w:r w:rsidR="00EB2FCC">
        <w:rPr>
          <w:rFonts w:ascii="Times New Roman" w:hAnsi="Times New Roman"/>
          <w:sz w:val="28"/>
          <w:szCs w:val="28"/>
        </w:rPr>
        <w:t>27</w:t>
      </w:r>
      <w:r w:rsidR="007D01BE">
        <w:rPr>
          <w:rFonts w:ascii="Times New Roman" w:hAnsi="Times New Roman"/>
          <w:sz w:val="28"/>
          <w:szCs w:val="28"/>
        </w:rPr>
        <w:t> </w:t>
      </w:r>
      <w:r w:rsidR="00E33DE2">
        <w:rPr>
          <w:rFonts w:ascii="Times New Roman" w:hAnsi="Times New Roman"/>
          <w:sz w:val="28"/>
          <w:szCs w:val="28"/>
        </w:rPr>
        <w:t>294</w:t>
      </w:r>
      <w:r w:rsidR="007D01BE">
        <w:rPr>
          <w:rFonts w:ascii="Times New Roman" w:hAnsi="Times New Roman"/>
          <w:sz w:val="28"/>
          <w:szCs w:val="28"/>
        </w:rPr>
        <w:t xml:space="preserve"> </w:t>
      </w:r>
      <w:r w:rsidR="007D01BE" w:rsidRPr="00212465">
        <w:rPr>
          <w:rFonts w:ascii="Times New Roman" w:hAnsi="Times New Roman"/>
          <w:sz w:val="28"/>
          <w:szCs w:val="28"/>
        </w:rPr>
        <w:t>заключения о возврате</w:t>
      </w:r>
      <w:r w:rsidRPr="00212465">
        <w:rPr>
          <w:rFonts w:ascii="Times New Roman" w:hAnsi="Times New Roman"/>
          <w:sz w:val="28"/>
          <w:szCs w:val="28"/>
        </w:rPr>
        <w:t>, +10,98</w:t>
      </w:r>
      <w:r w:rsidR="00EB2FCC">
        <w:rPr>
          <w:rFonts w:ascii="Times New Roman" w:hAnsi="Times New Roman"/>
          <w:sz w:val="28"/>
          <w:szCs w:val="28"/>
        </w:rPr>
        <w:t> </w:t>
      </w:r>
      <w:r w:rsidRPr="00212465">
        <w:rPr>
          <w:rFonts w:ascii="Times New Roman" w:hAnsi="Times New Roman"/>
          <w:sz w:val="28"/>
          <w:szCs w:val="28"/>
        </w:rPr>
        <w:t xml:space="preserve">% к прошлому периоду). </w:t>
      </w:r>
    </w:p>
    <w:p w:rsidR="0039432F" w:rsidRPr="00212465" w:rsidRDefault="0039432F" w:rsidP="00BD16A8">
      <w:pPr>
        <w:spacing w:after="0" w:line="360" w:lineRule="atLeast"/>
        <w:ind w:firstLine="709"/>
        <w:jc w:val="both"/>
        <w:rPr>
          <w:rFonts w:ascii="Times New Roman" w:hAnsi="Times New Roman"/>
          <w:sz w:val="28"/>
          <w:szCs w:val="28"/>
        </w:rPr>
      </w:pPr>
      <w:r w:rsidRPr="00212465">
        <w:rPr>
          <w:rFonts w:ascii="Times New Roman" w:hAnsi="Times New Roman"/>
          <w:sz w:val="28"/>
          <w:szCs w:val="28"/>
        </w:rPr>
        <w:t xml:space="preserve">Наряду с проведением правовой экспертизы по исполнительным листам была проведена экспертиза </w:t>
      </w:r>
      <w:r>
        <w:rPr>
          <w:rFonts w:ascii="Times New Roman" w:hAnsi="Times New Roman"/>
          <w:sz w:val="28"/>
          <w:szCs w:val="28"/>
        </w:rPr>
        <w:t>72</w:t>
      </w:r>
      <w:r w:rsidR="00EB2FCC">
        <w:rPr>
          <w:rFonts w:ascii="Times New Roman" w:hAnsi="Times New Roman"/>
          <w:sz w:val="28"/>
          <w:szCs w:val="28"/>
        </w:rPr>
        <w:t> </w:t>
      </w:r>
      <w:r>
        <w:rPr>
          <w:rFonts w:ascii="Times New Roman" w:hAnsi="Times New Roman"/>
          <w:sz w:val="28"/>
          <w:szCs w:val="28"/>
        </w:rPr>
        <w:t>938</w:t>
      </w:r>
      <w:r w:rsidRPr="00212465">
        <w:rPr>
          <w:rFonts w:ascii="Times New Roman" w:hAnsi="Times New Roman"/>
          <w:sz w:val="28"/>
          <w:szCs w:val="28"/>
        </w:rPr>
        <w:t xml:space="preserve"> решений налоговых органов </w:t>
      </w:r>
      <w:r w:rsidR="00EB2FCC">
        <w:rPr>
          <w:rFonts w:ascii="Times New Roman" w:hAnsi="Times New Roman"/>
          <w:sz w:val="28"/>
          <w:szCs w:val="28"/>
        </w:rPr>
        <w:br/>
      </w:r>
      <w:r w:rsidRPr="00212465">
        <w:rPr>
          <w:rFonts w:ascii="Times New Roman" w:hAnsi="Times New Roman"/>
          <w:sz w:val="28"/>
          <w:szCs w:val="28"/>
        </w:rPr>
        <w:t>о взыскании налогов, сборо</w:t>
      </w:r>
      <w:r w:rsidR="00EB2FCC">
        <w:rPr>
          <w:rFonts w:ascii="Times New Roman" w:hAnsi="Times New Roman"/>
          <w:sz w:val="28"/>
          <w:szCs w:val="28"/>
        </w:rPr>
        <w:t>в, пеней и штрафов, из них по 8 </w:t>
      </w:r>
      <w:r w:rsidRPr="00212465">
        <w:rPr>
          <w:rFonts w:ascii="Times New Roman" w:hAnsi="Times New Roman"/>
          <w:sz w:val="28"/>
          <w:szCs w:val="28"/>
        </w:rPr>
        <w:t xml:space="preserve">823 были вынесены заключения о возврате. Сравнить с аналогичным периодом 2014 </w:t>
      </w:r>
      <w:r w:rsidR="00EB2FCC">
        <w:rPr>
          <w:rFonts w:ascii="Times New Roman" w:hAnsi="Times New Roman"/>
          <w:sz w:val="28"/>
          <w:szCs w:val="28"/>
        </w:rPr>
        <w:t>года</w:t>
      </w:r>
      <w:r w:rsidRPr="00212465">
        <w:rPr>
          <w:rFonts w:ascii="Times New Roman" w:hAnsi="Times New Roman"/>
          <w:sz w:val="28"/>
          <w:szCs w:val="28"/>
        </w:rPr>
        <w:t xml:space="preserve"> не представляется возможным, т</w:t>
      </w:r>
      <w:r w:rsidR="00EF2DA2">
        <w:rPr>
          <w:rFonts w:ascii="Times New Roman" w:hAnsi="Times New Roman"/>
          <w:sz w:val="28"/>
          <w:szCs w:val="28"/>
        </w:rPr>
        <w:t>ак как</w:t>
      </w:r>
      <w:r w:rsidRPr="00212465">
        <w:rPr>
          <w:rFonts w:ascii="Times New Roman" w:hAnsi="Times New Roman"/>
          <w:sz w:val="28"/>
          <w:szCs w:val="28"/>
        </w:rPr>
        <w:t xml:space="preserve"> с данными документами начали работать с 2015 года.</w:t>
      </w:r>
    </w:p>
    <w:p w:rsidR="0039432F" w:rsidRPr="00212465" w:rsidRDefault="0039432F" w:rsidP="00BD16A8">
      <w:pPr>
        <w:autoSpaceDE w:val="0"/>
        <w:autoSpaceDN w:val="0"/>
        <w:adjustRightInd w:val="0"/>
        <w:spacing w:after="0" w:line="360" w:lineRule="atLeast"/>
        <w:ind w:firstLine="709"/>
        <w:jc w:val="both"/>
        <w:rPr>
          <w:rFonts w:ascii="Times New Roman" w:hAnsi="Times New Roman"/>
          <w:sz w:val="28"/>
          <w:szCs w:val="28"/>
        </w:rPr>
      </w:pPr>
      <w:r w:rsidRPr="00212465">
        <w:rPr>
          <w:rFonts w:ascii="Times New Roman" w:hAnsi="Times New Roman"/>
          <w:sz w:val="28"/>
          <w:szCs w:val="28"/>
        </w:rPr>
        <w:t>За отчетный период также была пр</w:t>
      </w:r>
      <w:r w:rsidR="00EB2FCC">
        <w:rPr>
          <w:rFonts w:ascii="Times New Roman" w:hAnsi="Times New Roman"/>
          <w:sz w:val="28"/>
          <w:szCs w:val="28"/>
        </w:rPr>
        <w:t>оведена правовая экспертиза 232 </w:t>
      </w:r>
      <w:r w:rsidRPr="00212465">
        <w:rPr>
          <w:rFonts w:ascii="Times New Roman" w:hAnsi="Times New Roman"/>
          <w:sz w:val="28"/>
          <w:szCs w:val="28"/>
        </w:rPr>
        <w:t xml:space="preserve">222 входящих и исходящих документов, связанных с перепиской </w:t>
      </w:r>
      <w:r w:rsidR="00EB2FCC">
        <w:rPr>
          <w:rFonts w:ascii="Times New Roman" w:hAnsi="Times New Roman"/>
          <w:sz w:val="28"/>
          <w:szCs w:val="28"/>
        </w:rPr>
        <w:br/>
      </w:r>
      <w:r w:rsidRPr="00212465">
        <w:rPr>
          <w:rFonts w:ascii="Times New Roman" w:hAnsi="Times New Roman"/>
          <w:sz w:val="28"/>
          <w:szCs w:val="28"/>
        </w:rPr>
        <w:t xml:space="preserve">с юридическими лицами, государственными органами, органами местного самоуправления и гражданами (документы юридического отдела, связанные с рассмотрением обращений граждан и юридических лиц, письма органов государственной власти и местного самоуправления, документы </w:t>
      </w:r>
      <w:r w:rsidR="00EB2FCC">
        <w:rPr>
          <w:rFonts w:ascii="Times New Roman" w:hAnsi="Times New Roman"/>
          <w:sz w:val="28"/>
          <w:szCs w:val="28"/>
        </w:rPr>
        <w:br/>
      </w:r>
      <w:r w:rsidRPr="00212465">
        <w:rPr>
          <w:rFonts w:ascii="Times New Roman" w:hAnsi="Times New Roman"/>
          <w:sz w:val="28"/>
          <w:szCs w:val="28"/>
        </w:rPr>
        <w:t>по представлению интересов Минфина России и Федерального казначейства (обращения и ответы на обращения граждан и юридических лиц, письма и ответы на письма органов государственной власти и местного самоуправления, поступившие в юридический отдел и подготовленные юридическим отделом процессуальные документы по судебным делам - заявления, исковые заявления, ходатайства, отзывы, возражения, судебные акты, которыми разрешается дело п</w:t>
      </w:r>
      <w:r w:rsidR="00EB2FCC">
        <w:rPr>
          <w:rFonts w:ascii="Times New Roman" w:hAnsi="Times New Roman"/>
          <w:sz w:val="28"/>
          <w:szCs w:val="28"/>
        </w:rPr>
        <w:t>о существу, жалобы), из них 178 </w:t>
      </w:r>
      <w:r w:rsidRPr="00212465">
        <w:rPr>
          <w:rFonts w:ascii="Times New Roman" w:hAnsi="Times New Roman"/>
          <w:sz w:val="28"/>
          <w:szCs w:val="28"/>
        </w:rPr>
        <w:t xml:space="preserve">054 входящих </w:t>
      </w:r>
      <w:r>
        <w:rPr>
          <w:rFonts w:ascii="Times New Roman" w:hAnsi="Times New Roman"/>
          <w:sz w:val="28"/>
          <w:szCs w:val="28"/>
        </w:rPr>
        <w:t xml:space="preserve">и </w:t>
      </w:r>
      <w:r w:rsidRPr="00212465">
        <w:rPr>
          <w:rFonts w:ascii="Times New Roman" w:hAnsi="Times New Roman"/>
          <w:sz w:val="28"/>
          <w:szCs w:val="28"/>
        </w:rPr>
        <w:t xml:space="preserve">54 168 исходящих документов. </w:t>
      </w:r>
    </w:p>
    <w:p w:rsidR="0039432F" w:rsidRPr="00212465" w:rsidRDefault="0039432F" w:rsidP="00BD16A8">
      <w:pPr>
        <w:spacing w:after="0" w:line="360" w:lineRule="atLeast"/>
        <w:ind w:firstLine="709"/>
        <w:jc w:val="both"/>
        <w:rPr>
          <w:rFonts w:ascii="Times New Roman" w:eastAsia="Times New Roman" w:hAnsi="Times New Roman"/>
          <w:sz w:val="28"/>
          <w:szCs w:val="28"/>
          <w:lang w:eastAsia="ru-RU"/>
        </w:rPr>
      </w:pPr>
      <w:r w:rsidRPr="00212465">
        <w:rPr>
          <w:rFonts w:ascii="Times New Roman" w:hAnsi="Times New Roman"/>
          <w:sz w:val="28"/>
          <w:szCs w:val="28"/>
        </w:rPr>
        <w:t>Вместе с</w:t>
      </w:r>
      <w:r w:rsidR="00EB2FCC">
        <w:rPr>
          <w:rFonts w:ascii="Times New Roman" w:hAnsi="Times New Roman"/>
          <w:sz w:val="28"/>
          <w:szCs w:val="28"/>
        </w:rPr>
        <w:t xml:space="preserve"> этим было также рассмотрено 92 </w:t>
      </w:r>
      <w:r w:rsidR="00B107C8">
        <w:rPr>
          <w:rFonts w:ascii="Times New Roman" w:hAnsi="Times New Roman"/>
          <w:sz w:val="28"/>
          <w:szCs w:val="28"/>
        </w:rPr>
        <w:t>741 проект</w:t>
      </w:r>
      <w:r w:rsidRPr="00212465">
        <w:rPr>
          <w:rFonts w:ascii="Times New Roman" w:hAnsi="Times New Roman"/>
          <w:sz w:val="28"/>
          <w:szCs w:val="28"/>
        </w:rPr>
        <w:t xml:space="preserve"> должностных регламентов, должностных инструкций и иных документов (за </w:t>
      </w:r>
      <w:r w:rsidR="00EB2FCC">
        <w:rPr>
          <w:rFonts w:ascii="Times New Roman" w:hAnsi="Times New Roman"/>
          <w:sz w:val="28"/>
          <w:szCs w:val="28"/>
        </w:rPr>
        <w:t xml:space="preserve">аналогичный период 2014 года </w:t>
      </w:r>
      <w:r w:rsidR="00B107C8">
        <w:rPr>
          <w:rFonts w:ascii="Times New Roman" w:hAnsi="Times New Roman"/>
          <w:sz w:val="28"/>
          <w:szCs w:val="28"/>
        </w:rPr>
        <w:t xml:space="preserve">– </w:t>
      </w:r>
      <w:r w:rsidR="00EB2FCC">
        <w:rPr>
          <w:rFonts w:ascii="Times New Roman" w:hAnsi="Times New Roman"/>
          <w:sz w:val="28"/>
          <w:szCs w:val="28"/>
        </w:rPr>
        <w:t>47</w:t>
      </w:r>
      <w:r w:rsidR="00B107C8">
        <w:rPr>
          <w:rFonts w:ascii="Times New Roman" w:hAnsi="Times New Roman"/>
          <w:sz w:val="28"/>
          <w:szCs w:val="28"/>
        </w:rPr>
        <w:t> </w:t>
      </w:r>
      <w:r w:rsidR="00E33DE2">
        <w:rPr>
          <w:rFonts w:ascii="Times New Roman" w:hAnsi="Times New Roman"/>
          <w:sz w:val="28"/>
          <w:szCs w:val="28"/>
        </w:rPr>
        <w:t>262</w:t>
      </w:r>
      <w:r w:rsidR="00B107C8">
        <w:rPr>
          <w:rFonts w:ascii="Times New Roman" w:hAnsi="Times New Roman"/>
          <w:sz w:val="28"/>
          <w:szCs w:val="28"/>
        </w:rPr>
        <w:t xml:space="preserve"> документа</w:t>
      </w:r>
      <w:r w:rsidRPr="00212465">
        <w:rPr>
          <w:rFonts w:ascii="Times New Roman" w:hAnsi="Times New Roman"/>
          <w:sz w:val="28"/>
          <w:szCs w:val="28"/>
        </w:rPr>
        <w:t>, +96,23</w:t>
      </w:r>
      <w:r w:rsidR="00EB2FCC">
        <w:rPr>
          <w:rFonts w:ascii="Times New Roman" w:hAnsi="Times New Roman"/>
          <w:sz w:val="28"/>
          <w:szCs w:val="28"/>
        </w:rPr>
        <w:t> </w:t>
      </w:r>
      <w:r w:rsidRPr="00212465">
        <w:rPr>
          <w:rFonts w:ascii="Times New Roman" w:hAnsi="Times New Roman"/>
          <w:sz w:val="28"/>
          <w:szCs w:val="28"/>
        </w:rPr>
        <w:t xml:space="preserve">% к прошлому периоду), </w:t>
      </w:r>
      <w:r w:rsidR="00B107C8">
        <w:rPr>
          <w:rFonts w:ascii="Times New Roman" w:hAnsi="Times New Roman"/>
          <w:sz w:val="28"/>
          <w:szCs w:val="28"/>
        </w:rPr>
        <w:br/>
      </w:r>
      <w:r w:rsidRPr="00212465">
        <w:rPr>
          <w:rFonts w:ascii="Times New Roman" w:hAnsi="Times New Roman"/>
          <w:sz w:val="28"/>
          <w:szCs w:val="28"/>
        </w:rPr>
        <w:t xml:space="preserve">из них по </w:t>
      </w:r>
      <w:r w:rsidR="00EB2FCC">
        <w:rPr>
          <w:rFonts w:ascii="Times New Roman" w:hAnsi="Times New Roman"/>
          <w:sz w:val="28"/>
          <w:szCs w:val="28"/>
        </w:rPr>
        <w:t>5</w:t>
      </w:r>
      <w:r w:rsidR="00B107C8">
        <w:rPr>
          <w:rFonts w:ascii="Times New Roman" w:hAnsi="Times New Roman"/>
          <w:sz w:val="28"/>
          <w:szCs w:val="28"/>
        </w:rPr>
        <w:t> </w:t>
      </w:r>
      <w:r w:rsidRPr="00212465">
        <w:rPr>
          <w:rFonts w:ascii="Times New Roman" w:hAnsi="Times New Roman"/>
          <w:sz w:val="28"/>
          <w:szCs w:val="28"/>
        </w:rPr>
        <w:t>651</w:t>
      </w:r>
      <w:r w:rsidR="00B107C8">
        <w:rPr>
          <w:rFonts w:ascii="Times New Roman" w:hAnsi="Times New Roman"/>
          <w:sz w:val="28"/>
          <w:szCs w:val="28"/>
        </w:rPr>
        <w:t xml:space="preserve"> документу</w:t>
      </w:r>
      <w:r w:rsidRPr="00212465">
        <w:rPr>
          <w:rFonts w:ascii="Times New Roman" w:hAnsi="Times New Roman"/>
          <w:sz w:val="28"/>
          <w:szCs w:val="28"/>
        </w:rPr>
        <w:t xml:space="preserve"> вынесены заключения о возврате </w:t>
      </w:r>
      <w:r w:rsidR="00B107C8">
        <w:rPr>
          <w:rFonts w:ascii="Times New Roman" w:hAnsi="Times New Roman"/>
          <w:sz w:val="28"/>
          <w:szCs w:val="28"/>
        </w:rPr>
        <w:br/>
      </w:r>
      <w:r w:rsidRPr="00212465">
        <w:rPr>
          <w:rFonts w:ascii="Times New Roman" w:hAnsi="Times New Roman"/>
          <w:sz w:val="28"/>
          <w:szCs w:val="28"/>
        </w:rPr>
        <w:t xml:space="preserve">(за аналогичный период 2014 года </w:t>
      </w:r>
      <w:r w:rsidR="00B107C8">
        <w:rPr>
          <w:rFonts w:ascii="Times New Roman" w:hAnsi="Times New Roman"/>
          <w:sz w:val="28"/>
          <w:szCs w:val="28"/>
        </w:rPr>
        <w:t xml:space="preserve">– </w:t>
      </w:r>
      <w:r w:rsidR="00EB2FCC">
        <w:rPr>
          <w:rFonts w:ascii="Times New Roman" w:hAnsi="Times New Roman"/>
          <w:sz w:val="28"/>
          <w:szCs w:val="28"/>
        </w:rPr>
        <w:t>5</w:t>
      </w:r>
      <w:r w:rsidR="00B107C8">
        <w:rPr>
          <w:rFonts w:ascii="Times New Roman" w:hAnsi="Times New Roman"/>
          <w:sz w:val="28"/>
          <w:szCs w:val="28"/>
        </w:rPr>
        <w:t> </w:t>
      </w:r>
      <w:r w:rsidR="00E33DE2">
        <w:rPr>
          <w:rFonts w:ascii="Times New Roman" w:hAnsi="Times New Roman"/>
          <w:sz w:val="28"/>
          <w:szCs w:val="28"/>
        </w:rPr>
        <w:t>133</w:t>
      </w:r>
      <w:r w:rsidR="00B107C8">
        <w:rPr>
          <w:rFonts w:ascii="Times New Roman" w:hAnsi="Times New Roman"/>
          <w:sz w:val="28"/>
          <w:szCs w:val="28"/>
        </w:rPr>
        <w:t xml:space="preserve"> заключения о возврате</w:t>
      </w:r>
      <w:r w:rsidRPr="00212465">
        <w:rPr>
          <w:rFonts w:ascii="Times New Roman" w:hAnsi="Times New Roman"/>
          <w:sz w:val="28"/>
          <w:szCs w:val="28"/>
        </w:rPr>
        <w:t>, +10,09</w:t>
      </w:r>
      <w:r w:rsidR="00EB2FCC">
        <w:rPr>
          <w:rFonts w:ascii="Times New Roman" w:hAnsi="Times New Roman"/>
          <w:sz w:val="28"/>
          <w:szCs w:val="28"/>
        </w:rPr>
        <w:t> </w:t>
      </w:r>
      <w:r w:rsidRPr="00212465">
        <w:rPr>
          <w:rFonts w:ascii="Times New Roman" w:hAnsi="Times New Roman"/>
          <w:sz w:val="28"/>
          <w:szCs w:val="28"/>
        </w:rPr>
        <w:t>% к прошлому периоду).</w:t>
      </w:r>
    </w:p>
    <w:p w:rsidR="00503658" w:rsidRPr="002551F6" w:rsidRDefault="00503658" w:rsidP="00201597">
      <w:pPr>
        <w:pStyle w:val="21"/>
        <w:tabs>
          <w:tab w:val="left" w:pos="284"/>
          <w:tab w:val="left" w:pos="993"/>
          <w:tab w:val="left" w:pos="1276"/>
        </w:tabs>
        <w:spacing w:before="240" w:line="240" w:lineRule="auto"/>
        <w:ind w:firstLine="709"/>
        <w:jc w:val="both"/>
        <w:rPr>
          <w:b/>
          <w:color w:val="000000"/>
          <w:sz w:val="28"/>
          <w:szCs w:val="28"/>
        </w:rPr>
      </w:pPr>
      <w:r w:rsidRPr="002551F6">
        <w:rPr>
          <w:b/>
          <w:color w:val="000000"/>
          <w:sz w:val="28"/>
          <w:szCs w:val="28"/>
          <w:lang w:val="en-US"/>
        </w:rPr>
        <w:t>III</w:t>
      </w:r>
      <w:r w:rsidR="007D6E40">
        <w:rPr>
          <w:b/>
          <w:color w:val="000000"/>
          <w:sz w:val="28"/>
          <w:szCs w:val="28"/>
        </w:rPr>
        <w:t>.</w:t>
      </w:r>
      <w:r w:rsidR="00FC5875" w:rsidRPr="002551F6">
        <w:rPr>
          <w:b/>
          <w:color w:val="000000"/>
          <w:sz w:val="28"/>
          <w:szCs w:val="28"/>
          <w:lang w:val="en-US"/>
        </w:rPr>
        <w:t> </w:t>
      </w:r>
      <w:r w:rsidRPr="002551F6">
        <w:rPr>
          <w:b/>
          <w:color w:val="000000"/>
          <w:sz w:val="28"/>
          <w:szCs w:val="28"/>
        </w:rPr>
        <w:t>Основные направления деятельности Федерального казначейства на среднесрочную перспективу</w:t>
      </w:r>
    </w:p>
    <w:p w:rsidR="00C16F71" w:rsidRPr="002551F6" w:rsidRDefault="00C16F71" w:rsidP="005847D2">
      <w:pPr>
        <w:spacing w:before="12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1.</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Кассовое обслуживание исполнения бюджетов бюджетной системы Российской Федерации, учет операций со средствами неучастников бюджетного процесса</w:t>
      </w:r>
    </w:p>
    <w:p w:rsidR="00FD7C68" w:rsidRPr="002551F6" w:rsidRDefault="006B0922" w:rsidP="006B0922">
      <w:pPr>
        <w:spacing w:after="0" w:line="360" w:lineRule="atLeast"/>
        <w:ind w:firstLine="709"/>
        <w:jc w:val="both"/>
        <w:rPr>
          <w:rFonts w:ascii="Times New Roman" w:hAnsi="Times New Roman"/>
          <w:sz w:val="28"/>
          <w:szCs w:val="28"/>
        </w:rPr>
      </w:pPr>
      <w:r w:rsidRPr="002551F6">
        <w:rPr>
          <w:rFonts w:ascii="Times New Roman" w:hAnsi="Times New Roman"/>
          <w:color w:val="000000"/>
          <w:sz w:val="28"/>
          <w:szCs w:val="28"/>
        </w:rPr>
        <w:t>Федеральным казначейством планируется п</w:t>
      </w:r>
      <w:r w:rsidR="00FD7C68" w:rsidRPr="002551F6">
        <w:rPr>
          <w:rFonts w:ascii="Times New Roman" w:hAnsi="Times New Roman"/>
          <w:sz w:val="28"/>
          <w:szCs w:val="28"/>
        </w:rPr>
        <w:t>роведение экспериментов:</w:t>
      </w:r>
    </w:p>
    <w:p w:rsidR="00FD7C68" w:rsidRPr="002551F6" w:rsidRDefault="00FD7C68" w:rsidP="006B092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по интеграции механизма по перечислению сумм авансовых платежей из федерального бюджета в пределах суммы, необходимой для оплаты обязательств организации, возникших в рамках исполнения сопровождаемого государственного контракта (казначейский аккредитив)</w:t>
      </w:r>
      <w:r w:rsidR="006E5473" w:rsidRPr="002551F6">
        <w:rPr>
          <w:rFonts w:ascii="Times New Roman" w:hAnsi="Times New Roman"/>
          <w:sz w:val="28"/>
          <w:szCs w:val="28"/>
        </w:rPr>
        <w:t>,</w:t>
      </w:r>
      <w:r w:rsidRPr="002551F6">
        <w:rPr>
          <w:rFonts w:ascii="Times New Roman" w:hAnsi="Times New Roman"/>
          <w:sz w:val="28"/>
          <w:szCs w:val="28"/>
        </w:rPr>
        <w:t xml:space="preserve"> </w:t>
      </w:r>
      <w:r w:rsidR="00FC770F" w:rsidRPr="002551F6">
        <w:rPr>
          <w:rFonts w:ascii="Times New Roman" w:hAnsi="Times New Roman"/>
          <w:sz w:val="28"/>
          <w:szCs w:val="28"/>
        </w:rPr>
        <w:br/>
      </w:r>
      <w:r w:rsidRPr="002551F6">
        <w:rPr>
          <w:rFonts w:ascii="Times New Roman" w:hAnsi="Times New Roman"/>
          <w:sz w:val="28"/>
          <w:szCs w:val="28"/>
        </w:rPr>
        <w:lastRenderedPageBreak/>
        <w:t>с банковским сопровождением государственного контракта, заключенного</w:t>
      </w:r>
      <w:r w:rsidR="006E5473" w:rsidRPr="002551F6">
        <w:rPr>
          <w:rFonts w:ascii="Times New Roman" w:hAnsi="Times New Roman"/>
          <w:sz w:val="28"/>
          <w:szCs w:val="28"/>
        </w:rPr>
        <w:t>,</w:t>
      </w:r>
      <w:r w:rsidRPr="002551F6">
        <w:rPr>
          <w:rFonts w:ascii="Times New Roman" w:hAnsi="Times New Roman"/>
          <w:sz w:val="28"/>
          <w:szCs w:val="28"/>
        </w:rPr>
        <w:t xml:space="preserve"> в том числе</w:t>
      </w:r>
      <w:r w:rsidR="006E5473" w:rsidRPr="002551F6">
        <w:rPr>
          <w:rFonts w:ascii="Times New Roman" w:hAnsi="Times New Roman"/>
          <w:sz w:val="28"/>
          <w:szCs w:val="28"/>
        </w:rPr>
        <w:t>,</w:t>
      </w:r>
      <w:r w:rsidRPr="002551F6">
        <w:rPr>
          <w:rFonts w:ascii="Times New Roman" w:hAnsi="Times New Roman"/>
          <w:sz w:val="28"/>
          <w:szCs w:val="28"/>
        </w:rPr>
        <w:t xml:space="preserve"> в рамках исполнения государственного оборонного заказа;</w:t>
      </w:r>
    </w:p>
    <w:p w:rsidR="00FD7C68" w:rsidRPr="002551F6" w:rsidRDefault="00FD7C68" w:rsidP="006B0922">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по предоставлению субсидий юридическими лицами </w:t>
      </w:r>
      <w:r w:rsidR="00FC770F" w:rsidRPr="002551F6">
        <w:rPr>
          <w:rFonts w:ascii="Times New Roman" w:hAnsi="Times New Roman"/>
          <w:sz w:val="28"/>
          <w:szCs w:val="28"/>
        </w:rPr>
        <w:br/>
      </w:r>
      <w:r w:rsidRPr="002551F6">
        <w:rPr>
          <w:rFonts w:ascii="Times New Roman" w:hAnsi="Times New Roman"/>
          <w:sz w:val="28"/>
          <w:szCs w:val="28"/>
        </w:rPr>
        <w:t xml:space="preserve">под фактическую потребность (с учетом определения юридических лиц, </w:t>
      </w:r>
      <w:r w:rsidR="00FC770F" w:rsidRPr="002551F6">
        <w:rPr>
          <w:rFonts w:ascii="Times New Roman" w:hAnsi="Times New Roman"/>
          <w:sz w:val="28"/>
          <w:szCs w:val="28"/>
        </w:rPr>
        <w:br/>
      </w:r>
      <w:r w:rsidRPr="002551F6">
        <w:rPr>
          <w:rFonts w:ascii="Times New Roman" w:hAnsi="Times New Roman"/>
          <w:sz w:val="28"/>
          <w:szCs w:val="28"/>
        </w:rPr>
        <w:t>на которых распространяется данный механизм).</w:t>
      </w:r>
    </w:p>
    <w:p w:rsidR="00FD7C68" w:rsidRPr="002551F6" w:rsidRDefault="00FD7C68" w:rsidP="006B0922">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Совершенствование механизма предоставления из федерального бюджета бюджетам субъектов Российской Федерации субсидий, субвенций и иных межбюджетных трансфертов, имеющих целевое назначение, обеспечивающих результативность их использования</w:t>
      </w:r>
      <w:r w:rsidR="00FC770F" w:rsidRPr="002551F6">
        <w:rPr>
          <w:rFonts w:ascii="Times New Roman" w:hAnsi="Times New Roman"/>
          <w:sz w:val="28"/>
          <w:szCs w:val="28"/>
        </w:rPr>
        <w:t>.</w:t>
      </w:r>
    </w:p>
    <w:p w:rsidR="005439EC" w:rsidRPr="002551F6" w:rsidRDefault="005439EC" w:rsidP="00FC770F">
      <w:pPr>
        <w:pStyle w:val="2"/>
        <w:keepNext w:val="0"/>
        <w:keepLines w:val="0"/>
        <w:spacing w:before="240" w:after="120" w:line="240" w:lineRule="auto"/>
        <w:ind w:firstLine="709"/>
        <w:jc w:val="both"/>
        <w:rPr>
          <w:rFonts w:ascii="Times New Roman" w:hAnsi="Times New Roman" w:cs="Times New Roman"/>
          <w:color w:val="000000" w:themeColor="text1"/>
          <w:sz w:val="28"/>
          <w:szCs w:val="28"/>
        </w:rPr>
      </w:pPr>
      <w:r w:rsidRPr="002551F6">
        <w:rPr>
          <w:rFonts w:ascii="Times New Roman" w:hAnsi="Times New Roman" w:cs="Times New Roman"/>
          <w:color w:val="000000" w:themeColor="text1"/>
          <w:sz w:val="28"/>
          <w:szCs w:val="28"/>
        </w:rPr>
        <w:t>1.1. Реализация новаций в части обслуживания исполнения федерального бюджета в 2016 году</w:t>
      </w:r>
    </w:p>
    <w:p w:rsidR="005439EC" w:rsidRPr="002551F6" w:rsidRDefault="005B6BB3" w:rsidP="005439EC">
      <w:pPr>
        <w:spacing w:after="0" w:line="360" w:lineRule="atLeast"/>
        <w:ind w:firstLine="851"/>
        <w:jc w:val="both"/>
        <w:rPr>
          <w:rFonts w:ascii="Times New Roman" w:hAnsi="Times New Roman"/>
          <w:sz w:val="28"/>
          <w:szCs w:val="28"/>
          <w:lang w:eastAsia="ru-RU"/>
        </w:rPr>
      </w:pPr>
      <w:r w:rsidRPr="002551F6">
        <w:rPr>
          <w:rFonts w:ascii="Times New Roman" w:hAnsi="Times New Roman"/>
          <w:sz w:val="28"/>
          <w:szCs w:val="28"/>
          <w:lang w:eastAsia="ru-RU"/>
        </w:rPr>
        <w:t>1.</w:t>
      </w:r>
      <w:r w:rsidRPr="002551F6">
        <w:rPr>
          <w:rFonts w:ascii="Times New Roman" w:hAnsi="Times New Roman"/>
          <w:sz w:val="28"/>
          <w:szCs w:val="28"/>
          <w:lang w:val="en-US" w:eastAsia="ru-RU"/>
        </w:rPr>
        <w:t> </w:t>
      </w:r>
      <w:r w:rsidR="005439EC" w:rsidRPr="002551F6">
        <w:rPr>
          <w:rFonts w:ascii="Times New Roman" w:hAnsi="Times New Roman"/>
          <w:sz w:val="28"/>
          <w:szCs w:val="28"/>
          <w:lang w:eastAsia="ru-RU"/>
        </w:rPr>
        <w:t xml:space="preserve">Обеспечение применения новой структуры кодов бюджетной классификации Российской Федерации при осуществлении операций </w:t>
      </w:r>
      <w:r w:rsidRPr="002551F6">
        <w:rPr>
          <w:rFonts w:ascii="Times New Roman" w:hAnsi="Times New Roman"/>
          <w:sz w:val="28"/>
          <w:szCs w:val="28"/>
          <w:lang w:eastAsia="ru-RU"/>
        </w:rPr>
        <w:t>УБП</w:t>
      </w:r>
      <w:r w:rsidR="005439EC" w:rsidRPr="002551F6">
        <w:rPr>
          <w:rFonts w:ascii="Times New Roman" w:hAnsi="Times New Roman"/>
          <w:sz w:val="28"/>
          <w:szCs w:val="28"/>
          <w:lang w:eastAsia="ru-RU"/>
        </w:rPr>
        <w:t xml:space="preserve"> федерального уровня, федеральными бюджетными (автономными) учреждениями, </w:t>
      </w:r>
      <w:r w:rsidRPr="002551F6">
        <w:rPr>
          <w:rFonts w:ascii="Times New Roman" w:hAnsi="Times New Roman"/>
          <w:sz w:val="28"/>
          <w:szCs w:val="28"/>
          <w:lang w:eastAsia="ru-RU"/>
        </w:rPr>
        <w:t>ФГУП</w:t>
      </w:r>
      <w:r w:rsidR="005439EC" w:rsidRPr="002551F6">
        <w:rPr>
          <w:rFonts w:ascii="Times New Roman" w:hAnsi="Times New Roman"/>
          <w:sz w:val="28"/>
          <w:szCs w:val="28"/>
          <w:lang w:eastAsia="ru-RU"/>
        </w:rPr>
        <w:t>, в том числе, при доведении</w:t>
      </w:r>
      <w:r w:rsidR="003F51E1" w:rsidRPr="002551F6">
        <w:rPr>
          <w:rFonts w:ascii="Times New Roman" w:hAnsi="Times New Roman"/>
          <w:sz w:val="28"/>
          <w:szCs w:val="28"/>
          <w:lang w:eastAsia="ru-RU"/>
        </w:rPr>
        <w:t xml:space="preserve"> </w:t>
      </w:r>
      <w:r w:rsidR="005439EC" w:rsidRPr="002551F6">
        <w:rPr>
          <w:rFonts w:ascii="Times New Roman" w:hAnsi="Times New Roman"/>
          <w:sz w:val="28"/>
          <w:szCs w:val="28"/>
          <w:lang w:eastAsia="ru-RU"/>
        </w:rPr>
        <w:t>бюджетных данных, санкционировании оплаты денежных обязательств и перерегистрации бюджетных обязательств.</w:t>
      </w:r>
    </w:p>
    <w:p w:rsidR="005439EC" w:rsidRPr="002551F6" w:rsidRDefault="005B6BB3" w:rsidP="005439EC">
      <w:pPr>
        <w:spacing w:after="0" w:line="360" w:lineRule="atLeast"/>
        <w:ind w:firstLine="851"/>
        <w:jc w:val="both"/>
        <w:rPr>
          <w:rFonts w:ascii="Times New Roman" w:hAnsi="Times New Roman"/>
          <w:sz w:val="28"/>
          <w:szCs w:val="28"/>
          <w:lang w:eastAsia="ru-RU"/>
        </w:rPr>
      </w:pPr>
      <w:r w:rsidRPr="002551F6">
        <w:rPr>
          <w:rFonts w:ascii="Times New Roman" w:hAnsi="Times New Roman"/>
          <w:sz w:val="28"/>
          <w:szCs w:val="28"/>
          <w:lang w:eastAsia="ru-RU"/>
        </w:rPr>
        <w:t>2. </w:t>
      </w:r>
      <w:r w:rsidR="005439EC" w:rsidRPr="002551F6">
        <w:rPr>
          <w:rFonts w:ascii="Times New Roman" w:hAnsi="Times New Roman"/>
          <w:sz w:val="28"/>
          <w:szCs w:val="28"/>
          <w:lang w:eastAsia="ru-RU"/>
        </w:rPr>
        <w:t xml:space="preserve">Обеспечение своевременной реализации мероприятий, предусмотренных постановлением Правительства Российской Федерации </w:t>
      </w:r>
      <w:r w:rsidRPr="002551F6">
        <w:rPr>
          <w:rFonts w:ascii="Times New Roman" w:hAnsi="Times New Roman"/>
          <w:sz w:val="28"/>
          <w:szCs w:val="28"/>
          <w:lang w:eastAsia="ru-RU"/>
        </w:rPr>
        <w:br/>
        <w:t>от 28 декабря 2015 </w:t>
      </w:r>
      <w:r w:rsidR="005439EC" w:rsidRPr="002551F6">
        <w:rPr>
          <w:rFonts w:ascii="Times New Roman" w:hAnsi="Times New Roman"/>
          <w:sz w:val="28"/>
          <w:szCs w:val="28"/>
          <w:lang w:eastAsia="ru-RU"/>
        </w:rPr>
        <w:t>г</w:t>
      </w:r>
      <w:r w:rsidRPr="002551F6">
        <w:rPr>
          <w:rFonts w:ascii="Times New Roman" w:hAnsi="Times New Roman"/>
          <w:sz w:val="28"/>
          <w:szCs w:val="28"/>
          <w:lang w:eastAsia="ru-RU"/>
        </w:rPr>
        <w:t>.</w:t>
      </w:r>
      <w:r w:rsidR="005439EC" w:rsidRPr="002551F6">
        <w:rPr>
          <w:rFonts w:ascii="Times New Roman" w:hAnsi="Times New Roman"/>
          <w:sz w:val="28"/>
          <w:szCs w:val="28"/>
          <w:lang w:eastAsia="ru-RU"/>
        </w:rPr>
        <w:t xml:space="preserve"> №</w:t>
      </w: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1456 «О мерах по реализации Федерального закона «О федеральном бюджете на 2016 год», в том числе:</w:t>
      </w:r>
    </w:p>
    <w:p w:rsidR="005439EC" w:rsidRPr="002551F6" w:rsidRDefault="005B6BB3"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возврат в установленном порядке остатков субсидий, неиспользованных федеральными бюджет</w:t>
      </w:r>
      <w:r w:rsidRPr="002551F6">
        <w:rPr>
          <w:rFonts w:ascii="Times New Roman" w:hAnsi="Times New Roman"/>
          <w:sz w:val="28"/>
          <w:szCs w:val="28"/>
        </w:rPr>
        <w:t>ными и автономными учреждениями;</w:t>
      </w:r>
    </w:p>
    <w:p w:rsidR="005439EC" w:rsidRPr="002551F6" w:rsidRDefault="005B6BB3"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отзыв неиспользованных по состоянию на 1 июня 2016 года остатков </w:t>
      </w:r>
      <w:r w:rsidRPr="002551F6">
        <w:rPr>
          <w:rFonts w:ascii="Times New Roman" w:hAnsi="Times New Roman"/>
          <w:sz w:val="28"/>
          <w:szCs w:val="28"/>
        </w:rPr>
        <w:t>ЛБО</w:t>
      </w:r>
      <w:r w:rsidR="005439EC" w:rsidRPr="002551F6">
        <w:rPr>
          <w:rFonts w:ascii="Times New Roman" w:hAnsi="Times New Roman"/>
          <w:sz w:val="28"/>
          <w:szCs w:val="28"/>
        </w:rPr>
        <w:t>, предусмотренных на исполнение обязательств по оплате государственных контрактов на поставку товаров, выполнение работ, оказание услуг, подлежавших в соответствии с условиями этих государственных контрактов оплате в 2015 году;</w:t>
      </w:r>
    </w:p>
    <w:p w:rsidR="005439EC" w:rsidRPr="002551F6" w:rsidRDefault="005B6BB3"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отзыв неиспользованных </w:t>
      </w:r>
      <w:r w:rsidRPr="002551F6">
        <w:rPr>
          <w:rFonts w:ascii="Times New Roman" w:hAnsi="Times New Roman"/>
          <w:sz w:val="28"/>
          <w:szCs w:val="28"/>
        </w:rPr>
        <w:t>ЛБО</w:t>
      </w:r>
      <w:r w:rsidR="005439EC" w:rsidRPr="002551F6">
        <w:rPr>
          <w:rFonts w:ascii="Times New Roman" w:hAnsi="Times New Roman"/>
          <w:sz w:val="28"/>
          <w:szCs w:val="28"/>
        </w:rPr>
        <w:t xml:space="preserve">, предусмотренных на предоставление из федерального бюджета бюджетам субъектов Российской Федерации субсидий и иных межбюджетных трансфертов, имеющих целевое назначение, по которым в установленные сроки не заключены соответствующие соглашения между </w:t>
      </w:r>
      <w:r w:rsidRPr="002551F6">
        <w:rPr>
          <w:rFonts w:ascii="Times New Roman" w:hAnsi="Times New Roman"/>
          <w:sz w:val="28"/>
          <w:szCs w:val="28"/>
        </w:rPr>
        <w:t>ФОИВ</w:t>
      </w:r>
      <w:r w:rsidR="005439EC" w:rsidRPr="002551F6">
        <w:rPr>
          <w:rFonts w:ascii="Times New Roman" w:hAnsi="Times New Roman"/>
          <w:sz w:val="28"/>
          <w:szCs w:val="28"/>
        </w:rPr>
        <w:t xml:space="preserve"> и высшим органом исполнительной власти субъекта Российской Федерации.</w:t>
      </w:r>
    </w:p>
    <w:p w:rsidR="005439EC" w:rsidRPr="002551F6" w:rsidRDefault="005B6BB3" w:rsidP="005439EC">
      <w:pPr>
        <w:spacing w:after="0" w:line="360" w:lineRule="atLeast"/>
        <w:ind w:firstLine="851"/>
        <w:jc w:val="both"/>
        <w:rPr>
          <w:rFonts w:ascii="Times New Roman" w:hAnsi="Times New Roman"/>
          <w:sz w:val="28"/>
          <w:szCs w:val="28"/>
          <w:lang w:eastAsia="ru-RU"/>
        </w:rPr>
      </w:pPr>
      <w:r w:rsidRPr="002551F6">
        <w:rPr>
          <w:rFonts w:ascii="Times New Roman" w:hAnsi="Times New Roman"/>
          <w:sz w:val="28"/>
          <w:szCs w:val="28"/>
          <w:lang w:eastAsia="ru-RU"/>
        </w:rPr>
        <w:t>3. </w:t>
      </w:r>
      <w:r w:rsidR="005439EC" w:rsidRPr="002551F6">
        <w:rPr>
          <w:rFonts w:ascii="Times New Roman" w:hAnsi="Times New Roman"/>
          <w:sz w:val="28"/>
          <w:szCs w:val="28"/>
          <w:lang w:eastAsia="ru-RU"/>
        </w:rPr>
        <w:t>Организация наполнения и ведения</w:t>
      </w:r>
      <w:r w:rsidR="003F51E1" w:rsidRPr="002551F6">
        <w:rPr>
          <w:rFonts w:ascii="Times New Roman" w:hAnsi="Times New Roman"/>
          <w:sz w:val="28"/>
          <w:szCs w:val="28"/>
          <w:lang w:eastAsia="ru-RU"/>
        </w:rPr>
        <w:t xml:space="preserve"> </w:t>
      </w:r>
      <w:r w:rsidR="005439EC" w:rsidRPr="002551F6">
        <w:rPr>
          <w:rFonts w:ascii="Times New Roman" w:hAnsi="Times New Roman"/>
          <w:sz w:val="28"/>
          <w:szCs w:val="28"/>
          <w:lang w:eastAsia="ru-RU"/>
        </w:rPr>
        <w:t>планов-графиков и планов закупок, формируемых получателями средств федерального бюджета,</w:t>
      </w:r>
      <w:r w:rsidR="003F51E1" w:rsidRPr="002551F6">
        <w:rPr>
          <w:rFonts w:ascii="Times New Roman" w:hAnsi="Times New Roman"/>
          <w:sz w:val="28"/>
          <w:szCs w:val="28"/>
          <w:lang w:eastAsia="ru-RU"/>
        </w:rPr>
        <w:t xml:space="preserve"> </w:t>
      </w:r>
      <w:r w:rsidRPr="002551F6">
        <w:rPr>
          <w:rFonts w:ascii="Times New Roman" w:hAnsi="Times New Roman"/>
          <w:sz w:val="28"/>
          <w:szCs w:val="28"/>
          <w:lang w:eastAsia="ru-RU"/>
        </w:rPr>
        <w:br/>
      </w:r>
      <w:r w:rsidR="005439EC" w:rsidRPr="002551F6">
        <w:rPr>
          <w:rFonts w:ascii="Times New Roman" w:hAnsi="Times New Roman"/>
          <w:sz w:val="28"/>
          <w:szCs w:val="28"/>
          <w:lang w:eastAsia="ru-RU"/>
        </w:rPr>
        <w:t>в подсистеме «Управление закупками»</w:t>
      </w:r>
      <w:r w:rsidR="003F51E1" w:rsidRPr="002551F6">
        <w:rPr>
          <w:rFonts w:ascii="Times New Roman" w:hAnsi="Times New Roman"/>
          <w:sz w:val="28"/>
          <w:szCs w:val="28"/>
          <w:lang w:eastAsia="ru-RU"/>
        </w:rPr>
        <w:t xml:space="preserve"> </w:t>
      </w:r>
      <w:r w:rsidR="006C57CE">
        <w:rPr>
          <w:rFonts w:ascii="Times New Roman" w:hAnsi="Times New Roman"/>
          <w:sz w:val="28"/>
          <w:szCs w:val="28"/>
          <w:lang w:eastAsia="ru-RU"/>
        </w:rPr>
        <w:t>в ГИИС </w:t>
      </w:r>
      <w:r w:rsidR="00B05C7C" w:rsidRPr="002551F6">
        <w:rPr>
          <w:rFonts w:ascii="Times New Roman" w:hAnsi="Times New Roman"/>
          <w:sz w:val="28"/>
          <w:szCs w:val="28"/>
          <w:lang w:eastAsia="ru-RU"/>
        </w:rPr>
        <w:t>«Электронный бюджет»</w:t>
      </w:r>
      <w:r w:rsidR="005439EC" w:rsidRPr="002551F6">
        <w:rPr>
          <w:rFonts w:ascii="Times New Roman" w:hAnsi="Times New Roman"/>
          <w:sz w:val="28"/>
          <w:szCs w:val="28"/>
          <w:lang w:eastAsia="ru-RU"/>
        </w:rPr>
        <w:t>.</w:t>
      </w:r>
    </w:p>
    <w:p w:rsidR="005439EC" w:rsidRPr="002551F6" w:rsidRDefault="005439EC" w:rsidP="005439EC">
      <w:pPr>
        <w:spacing w:after="0" w:line="360" w:lineRule="atLeast"/>
        <w:ind w:firstLine="851"/>
        <w:jc w:val="both"/>
        <w:rPr>
          <w:rFonts w:ascii="Times New Roman" w:hAnsi="Times New Roman"/>
          <w:sz w:val="28"/>
          <w:szCs w:val="28"/>
          <w:lang w:eastAsia="ru-RU"/>
        </w:rPr>
      </w:pPr>
      <w:r w:rsidRPr="002551F6">
        <w:rPr>
          <w:rFonts w:ascii="Times New Roman" w:hAnsi="Times New Roman"/>
          <w:sz w:val="28"/>
          <w:szCs w:val="28"/>
          <w:lang w:eastAsia="ru-RU"/>
        </w:rPr>
        <w:lastRenderedPageBreak/>
        <w:t>4</w:t>
      </w:r>
      <w:r w:rsidR="00A10B32" w:rsidRPr="002551F6">
        <w:rPr>
          <w:rFonts w:ascii="Times New Roman" w:hAnsi="Times New Roman"/>
          <w:sz w:val="28"/>
          <w:szCs w:val="28"/>
          <w:lang w:eastAsia="ru-RU"/>
        </w:rPr>
        <w:t>. </w:t>
      </w:r>
      <w:r w:rsidRPr="002551F6">
        <w:rPr>
          <w:rFonts w:ascii="Times New Roman" w:hAnsi="Times New Roman"/>
          <w:sz w:val="28"/>
          <w:szCs w:val="28"/>
          <w:lang w:eastAsia="ru-RU"/>
        </w:rPr>
        <w:t>Обеспечение внедрения и развития подсист</w:t>
      </w:r>
      <w:r w:rsidR="005B6BB3" w:rsidRPr="002551F6">
        <w:rPr>
          <w:rFonts w:ascii="Times New Roman" w:hAnsi="Times New Roman"/>
          <w:sz w:val="28"/>
          <w:szCs w:val="28"/>
          <w:lang w:eastAsia="ru-RU"/>
        </w:rPr>
        <w:t>емы «Управление расходами» ГИИС </w:t>
      </w:r>
      <w:r w:rsidRPr="002551F6">
        <w:rPr>
          <w:rFonts w:ascii="Times New Roman" w:hAnsi="Times New Roman"/>
          <w:sz w:val="28"/>
          <w:szCs w:val="28"/>
          <w:lang w:eastAsia="ru-RU"/>
        </w:rPr>
        <w:t xml:space="preserve">«Электронный бюджет», в том числе: </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ведение реестра государственных заданий;</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ведение реестра соглашений;</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формирование и ведение перечня публичных нормативных обязательств, формирование действующих расходных обязательств;</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учет бюджетных обязательств получателей средств федерального бюджета;</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sz w:val="28"/>
          <w:szCs w:val="28"/>
          <w:lang w:eastAsia="ru-RU"/>
        </w:rPr>
        <w:t>– </w:t>
      </w:r>
      <w:r w:rsidR="005439EC" w:rsidRPr="002551F6">
        <w:rPr>
          <w:rFonts w:ascii="Times New Roman" w:hAnsi="Times New Roman"/>
          <w:sz w:val="28"/>
          <w:szCs w:val="28"/>
          <w:lang w:eastAsia="ru-RU"/>
        </w:rPr>
        <w:t>апробация механизма учета денежных обязательств получателей средств федерального бюджета;</w:t>
      </w:r>
    </w:p>
    <w:p w:rsidR="005439EC" w:rsidRPr="002551F6" w:rsidRDefault="005B6BB3" w:rsidP="005439EC">
      <w:pPr>
        <w:spacing w:after="0" w:line="360" w:lineRule="atLeast"/>
        <w:ind w:firstLine="709"/>
        <w:jc w:val="both"/>
        <w:rPr>
          <w:rFonts w:ascii="Times New Roman" w:hAnsi="Times New Roman"/>
          <w:sz w:val="28"/>
          <w:szCs w:val="28"/>
          <w:lang w:eastAsia="ru-RU"/>
        </w:rPr>
      </w:pPr>
      <w:r w:rsidRPr="002551F6">
        <w:rPr>
          <w:rFonts w:ascii="Times New Roman" w:hAnsi="Times New Roman"/>
          <w:b/>
          <w:i/>
          <w:sz w:val="28"/>
          <w:szCs w:val="28"/>
        </w:rPr>
        <w:t>– </w:t>
      </w:r>
      <w:r w:rsidR="005439EC" w:rsidRPr="002551F6">
        <w:rPr>
          <w:rFonts w:ascii="Times New Roman" w:hAnsi="Times New Roman"/>
          <w:sz w:val="28"/>
          <w:szCs w:val="28"/>
          <w:lang w:eastAsia="ru-RU"/>
        </w:rPr>
        <w:t>апробация механизма автоматического формирования платежных документов, представляемых получателями средств федерального бюджета при оплате денежных обязательств.</w:t>
      </w:r>
    </w:p>
    <w:p w:rsidR="004843CA" w:rsidRPr="002551F6" w:rsidRDefault="004843CA" w:rsidP="006C57CE">
      <w:pPr>
        <w:spacing w:before="240" w:after="120" w:line="240" w:lineRule="auto"/>
        <w:ind w:firstLine="709"/>
        <w:jc w:val="both"/>
        <w:rPr>
          <w:rFonts w:ascii="Times New Roman" w:hAnsi="Times New Roman"/>
          <w:sz w:val="28"/>
          <w:szCs w:val="28"/>
        </w:rPr>
      </w:pPr>
      <w:r w:rsidRPr="002551F6">
        <w:rPr>
          <w:rFonts w:ascii="Times New Roman" w:hAnsi="Times New Roman"/>
          <w:b/>
          <w:bCs/>
          <w:spacing w:val="-2"/>
          <w:sz w:val="28"/>
          <w:szCs w:val="28"/>
        </w:rPr>
        <w:t>1.</w:t>
      </w:r>
      <w:r w:rsidR="002B00D1" w:rsidRPr="002551F6">
        <w:rPr>
          <w:rFonts w:ascii="Times New Roman" w:hAnsi="Times New Roman"/>
          <w:b/>
          <w:bCs/>
          <w:spacing w:val="-2"/>
          <w:sz w:val="28"/>
          <w:szCs w:val="28"/>
        </w:rPr>
        <w:t>2. </w:t>
      </w:r>
      <w:r w:rsidRPr="002551F6">
        <w:rPr>
          <w:rFonts w:ascii="Times New Roman" w:hAnsi="Times New Roman"/>
          <w:b/>
          <w:sz w:val="28"/>
          <w:szCs w:val="28"/>
        </w:rPr>
        <w:t>Казначейское сопровождение</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В соответствии со статьей 5 Федерального закона №</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 xml:space="preserve">359-ФЗ постановлением </w:t>
      </w:r>
      <w:r w:rsidR="00A10B32" w:rsidRPr="002551F6">
        <w:rPr>
          <w:rFonts w:ascii="Times New Roman" w:hAnsi="Times New Roman"/>
          <w:color w:val="000000" w:themeColor="text1"/>
          <w:sz w:val="28"/>
          <w:szCs w:val="28"/>
        </w:rPr>
        <w:t xml:space="preserve">Правительства Российской Федерации </w:t>
      </w:r>
      <w:r w:rsidRPr="002551F6">
        <w:rPr>
          <w:rFonts w:ascii="Times New Roman" w:hAnsi="Times New Roman"/>
          <w:color w:val="000000" w:themeColor="text1"/>
          <w:sz w:val="28"/>
          <w:szCs w:val="28"/>
        </w:rPr>
        <w:t>от 4 февраля 2016</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г. №</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70 утверждены Правила казначейского сопровождения в 2016 году государственных контрактов, договоров (соглашений), а также контрактов, договоров, соглашений, заключенных в рамках их исполнения (далее</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 Правила).</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Согласно положениям </w:t>
      </w:r>
      <w:r w:rsidR="00C8584E" w:rsidRPr="002551F6">
        <w:rPr>
          <w:rFonts w:ascii="Times New Roman" w:hAnsi="Times New Roman"/>
          <w:color w:val="000000" w:themeColor="text1"/>
          <w:sz w:val="28"/>
          <w:szCs w:val="28"/>
        </w:rPr>
        <w:t>указанных п</w:t>
      </w:r>
      <w:r w:rsidRPr="002551F6">
        <w:rPr>
          <w:rFonts w:ascii="Times New Roman" w:hAnsi="Times New Roman"/>
          <w:color w:val="000000" w:themeColor="text1"/>
          <w:sz w:val="28"/>
          <w:szCs w:val="28"/>
        </w:rPr>
        <w:t>равил казначейское сопровождение распространяется на:</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 xml:space="preserve">юридических лиц, в том числе на государственные корпорации </w:t>
      </w:r>
      <w:r w:rsidR="00207CCF"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и Государственную компанию «Российские автомобильные дороги», получающие субсидии из федерального бюджета, условиями предоставления которых является требование о последующем подтверждении их использования в соответствии с условиями и (или) целями их предоставления;</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юридических лиц, получающих бюджетные инвестиции;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w:t>
      </w:r>
      <w:r w:rsidRPr="002551F6">
        <w:rPr>
          <w:rFonts w:ascii="Times New Roman" w:hAnsi="Times New Roman"/>
          <w:color w:val="000000" w:themeColor="text1"/>
          <w:sz w:val="28"/>
          <w:szCs w:val="28"/>
          <w:lang w:val="en-US"/>
        </w:rPr>
        <w:t> </w:t>
      </w:r>
      <w:r w:rsidRPr="002551F6">
        <w:rPr>
          <w:rFonts w:ascii="Times New Roman" w:hAnsi="Times New Roman"/>
          <w:color w:val="000000" w:themeColor="text1"/>
          <w:sz w:val="28"/>
          <w:szCs w:val="28"/>
        </w:rPr>
        <w:t xml:space="preserve">юридических лиц, являющихся получателями аванса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по государственным контрактам на поставку товаров, выполнение работ, оказание услуг на сумму более 100 000 тыс.</w:t>
      </w:r>
      <w:r w:rsidR="00300E1D" w:rsidRPr="002551F6">
        <w:rPr>
          <w:rFonts w:ascii="Times New Roman" w:hAnsi="Times New Roman"/>
          <w:color w:val="000000" w:themeColor="text1"/>
          <w:sz w:val="28"/>
          <w:szCs w:val="28"/>
        </w:rPr>
        <w:t> </w:t>
      </w:r>
      <w:r w:rsidRPr="002551F6">
        <w:rPr>
          <w:rFonts w:ascii="Times New Roman" w:hAnsi="Times New Roman"/>
          <w:color w:val="000000" w:themeColor="text1"/>
          <w:sz w:val="28"/>
          <w:szCs w:val="28"/>
        </w:rPr>
        <w:t>рублей, а также контрактам, договорам заключенным в рамках исполнения указанных государственных контрактов;</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Казначейскому сопровождению подлежат:</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договора (соглашения) о предоставлении субсидий, бюджетных инвестиций;</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lastRenderedPageBreak/>
        <w:t>– договора о предоставлении взносов в уставные (складочные) капиталы юридических лиц, источником финансового обеспечения которых являются субсидии и бюджетные инвестиции;</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 контракты (договоры) о поставке товаров, выполнении работ, оказании услуг, заключаемые в рамках исполнения договоров (соглашений) о предоставлении субсидий, бюджетных инвестиций и договоров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о предоставлении взносов в уставные (складочные) капиталы, если условиями данных контрактов (договоров) предусмотрены авансовые платежи;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 государственные контракты на поставку товаров, выполнение работ, оказание услуг на сумму более 100 000 тыс. рублей, а также контракты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и договоры, заключенные в целях исполнения указанных государственных контрактов, в случае если условиями данных государственных контрактов (контрактов, договоров) предусмотрены авансовые платежи.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Также вышеуказанные правила включают в себя следующие особенности казначейского сопровождения.</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1. Для предоставления субсидий ГРБС передает полномочия </w:t>
      </w:r>
      <w:r w:rsidR="00AC747A">
        <w:rPr>
          <w:rFonts w:ascii="Times New Roman" w:hAnsi="Times New Roman"/>
          <w:color w:val="000000" w:themeColor="text1"/>
          <w:sz w:val="28"/>
          <w:szCs w:val="28"/>
        </w:rPr>
        <w:t>ТОФК</w:t>
      </w:r>
      <w:r w:rsidRPr="002551F6">
        <w:rPr>
          <w:rFonts w:ascii="Times New Roman" w:hAnsi="Times New Roman"/>
          <w:color w:val="000000" w:themeColor="text1"/>
          <w:sz w:val="28"/>
          <w:szCs w:val="28"/>
        </w:rPr>
        <w:t xml:space="preserve"> </w:t>
      </w:r>
      <w:r w:rsidR="00AC747A">
        <w:rPr>
          <w:rFonts w:ascii="Times New Roman" w:hAnsi="Times New Roman"/>
          <w:color w:val="000000" w:themeColor="text1"/>
          <w:sz w:val="28"/>
          <w:szCs w:val="28"/>
        </w:rPr>
        <w:br/>
      </w:r>
      <w:r w:rsidRPr="002551F6">
        <w:rPr>
          <w:rFonts w:ascii="Times New Roman" w:hAnsi="Times New Roman"/>
          <w:color w:val="000000" w:themeColor="text1"/>
          <w:sz w:val="28"/>
          <w:szCs w:val="28"/>
        </w:rPr>
        <w:t>по перечислению средств из федерального бюджета юридическим лицам – получателям субсидий.</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Указанные субсидии из федерального бюджета, предоставляются юридическому лицу – получателю субсидии в пределах суммы, необходимой для оплаты денежных обязательств по расходам юридического лица – получателя субсидии.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2. В случаях, установленных Правительством Российской Федерации, ТОФК могут осуществлять «расширенное» казначейское сопровождение государственных контрактов (контрактов, договоров).</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3. В 2016 году в качестве эксперимента на основании заявления государственного заказчика отдельного контракта ТОФК формируется документ, подтверждающий обязанность государственного заказчика оплачивать за счет суммы аванса, предусмотренного государственным контрактом, фактически поставленные товары, выполненные работы, оказанные услуги, при предъявлении исполнителем (соисполнителем) государственного контракта в орган Федерального казначейства документов, подтверждающих факт поставки товаров, выполнения работ, оказания услуг. Указанный документ является так называемым «казначейским аккредитивом».</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Приказом Минф</w:t>
      </w:r>
      <w:r w:rsidR="00300E1D" w:rsidRPr="002551F6">
        <w:rPr>
          <w:rFonts w:ascii="Times New Roman" w:hAnsi="Times New Roman"/>
          <w:color w:val="000000" w:themeColor="text1"/>
          <w:sz w:val="28"/>
          <w:szCs w:val="28"/>
        </w:rPr>
        <w:t xml:space="preserve">ина России от 25 </w:t>
      </w:r>
      <w:r w:rsidRPr="002551F6">
        <w:rPr>
          <w:rFonts w:ascii="Times New Roman" w:hAnsi="Times New Roman"/>
          <w:color w:val="000000" w:themeColor="text1"/>
          <w:sz w:val="28"/>
          <w:szCs w:val="28"/>
        </w:rPr>
        <w:t xml:space="preserve">декабря 2015 г. № 213н утвержден Порядок проведения ТОФК санкционирования операций при казначейском сопровождении государственных контрактов, договоров (соглашений),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 xml:space="preserve">а также контрактов, договоров, соглашений, заключенных в рамках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lastRenderedPageBreak/>
        <w:t xml:space="preserve">их исполнения, содержащий вариативность санкционирования операций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 xml:space="preserve">по расходам организаций, источником финансового обеспечения которых являются целевые средства, отраженные на лицевых счетах для учета операций </w:t>
      </w:r>
      <w:r w:rsidR="00300E1D" w:rsidRPr="002551F6">
        <w:rPr>
          <w:rFonts w:ascii="Times New Roman" w:hAnsi="Times New Roman"/>
          <w:color w:val="000000" w:themeColor="text1"/>
          <w:sz w:val="28"/>
          <w:szCs w:val="28"/>
        </w:rPr>
        <w:t>НУБП</w:t>
      </w:r>
      <w:r w:rsidRPr="002551F6">
        <w:rPr>
          <w:rFonts w:ascii="Times New Roman" w:hAnsi="Times New Roman"/>
          <w:color w:val="000000" w:themeColor="text1"/>
          <w:sz w:val="28"/>
          <w:szCs w:val="28"/>
        </w:rPr>
        <w:t>.</w:t>
      </w:r>
    </w:p>
    <w:p w:rsidR="005B6BB3" w:rsidRPr="002551F6" w:rsidRDefault="005B6BB3" w:rsidP="00300E1D">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ГРБС, предоставивший организации целевые средства, может выбрать один из двух вариантов санкционирования операций.</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Вариант № 1: организация, получающая целевые средства, представляет в ТОФК по месту своего обслуживания платежное поручение с указанием, в том числе, в поле «Назначение платежа» текстового назначения платежа, которое должно соответствовать направлению расходования целевых средств, указанному в Перечне направления расходования целевых средств.</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Вариант № 2: организация, получающая целевые средства, представляет в ТОФК по месту своего обслуживания Сведения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о направлениях расходования целевых средств на 2016 год, содержащие направления расходования целевых средств, соответствующие:</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 целям, установленным договором (соглашением) о предоставлении целевой субсидии (соглашения), а также предмету контракта (договора), заключенного в рамках исполнения договора (соглашения)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о предоставлении целевой субсидии (соглашения), при осуществлении организацией расходов, источником финансового обеспечения которых являются целевые субсидии;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 предмету государственного контракта (контракта, договора)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при осуществлении организацией расходов, источником финансового обеспечения которых являются предусмотренные условиями государственного контракта авансовые платежи.</w:t>
      </w:r>
    </w:p>
    <w:p w:rsidR="005B6BB3" w:rsidRPr="002551F6" w:rsidRDefault="005B6BB3" w:rsidP="005B6BB3">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color w:val="000000" w:themeColor="text1"/>
          <w:sz w:val="28"/>
          <w:szCs w:val="28"/>
        </w:rPr>
        <w:t xml:space="preserve">Для санкционирования целевых расходов организаций, связанных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 xml:space="preserve">с поставкой товаров, выполнением работ, оказанием услуг, организация вместе с платежным поручением на оплату целевых расходов также представляет в ТОФК контракт (договор), по которому у организации возникло обязательство по оплате целевых расходов, а также иные документы, предусмотренные Порядком санкционирования оплаты денежных обязательств получателей средств федерального бюджета </w:t>
      </w:r>
      <w:r w:rsidR="00300E1D" w:rsidRPr="002551F6">
        <w:rPr>
          <w:rFonts w:ascii="Times New Roman" w:hAnsi="Times New Roman"/>
          <w:color w:val="000000" w:themeColor="text1"/>
          <w:sz w:val="28"/>
          <w:szCs w:val="28"/>
        </w:rPr>
        <w:br/>
      </w:r>
      <w:r w:rsidRPr="002551F6">
        <w:rPr>
          <w:rFonts w:ascii="Times New Roman" w:hAnsi="Times New Roman"/>
          <w:color w:val="000000" w:themeColor="text1"/>
          <w:sz w:val="28"/>
          <w:szCs w:val="28"/>
        </w:rPr>
        <w:t>и администраторов источников финансирования дефицита федерального бюджета, утвержденным приказом Минфина России от 1 сентября 2008 г. № 87н, подтверждающие возникновение у организации указанного обязательства.</w:t>
      </w:r>
    </w:p>
    <w:p w:rsidR="005B6BB3" w:rsidRPr="002551F6" w:rsidRDefault="005B6BB3" w:rsidP="005B6BB3">
      <w:pPr>
        <w:spacing w:after="0" w:line="360" w:lineRule="atLeast"/>
        <w:ind w:firstLine="709"/>
        <w:jc w:val="both"/>
        <w:rPr>
          <w:rFonts w:ascii="Times New Roman" w:hAnsi="Times New Roman"/>
          <w:sz w:val="28"/>
          <w:szCs w:val="28"/>
        </w:rPr>
      </w:pPr>
      <w:r w:rsidRPr="002551F6">
        <w:rPr>
          <w:rFonts w:ascii="Times New Roman" w:hAnsi="Times New Roman"/>
          <w:color w:val="000000" w:themeColor="text1"/>
          <w:sz w:val="28"/>
          <w:szCs w:val="28"/>
        </w:rPr>
        <w:t xml:space="preserve">Кроме того, в целях реализации подпункта 3 пункта 1 перечня поручений послания Президента Российской Федерации Федеральному собранию от 8 декабря 2015 г. № Пр-2508 и указаний Председателя </w:t>
      </w:r>
      <w:r w:rsidRPr="002551F6">
        <w:rPr>
          <w:rFonts w:ascii="Times New Roman" w:hAnsi="Times New Roman"/>
          <w:color w:val="000000" w:themeColor="text1"/>
          <w:sz w:val="28"/>
          <w:szCs w:val="28"/>
        </w:rPr>
        <w:lastRenderedPageBreak/>
        <w:t xml:space="preserve">Правительства Российской Федерации от 12 декабря 2015 г. № ДМ-П13-8410 «Об обеспечении выполнения поручений Президента Российской Федерации по реализации Послания Президента Федеральному Собранию от 3 декабря 2015 года» </w:t>
      </w:r>
      <w:r w:rsidR="00AC747A">
        <w:rPr>
          <w:rFonts w:ascii="Times New Roman" w:hAnsi="Times New Roman"/>
          <w:color w:val="000000" w:themeColor="text1"/>
          <w:sz w:val="28"/>
          <w:szCs w:val="28"/>
        </w:rPr>
        <w:t>ТОФК</w:t>
      </w:r>
      <w:r w:rsidRPr="002551F6">
        <w:rPr>
          <w:rFonts w:ascii="Times New Roman" w:hAnsi="Times New Roman"/>
          <w:color w:val="000000" w:themeColor="text1"/>
          <w:sz w:val="28"/>
          <w:szCs w:val="28"/>
        </w:rPr>
        <w:t xml:space="preserve"> будет осуществляться казначейское сопровождение субсидий на поддержку отраслей промышленности </w:t>
      </w:r>
      <w:r w:rsidR="00AC747A">
        <w:rPr>
          <w:rFonts w:ascii="Times New Roman" w:hAnsi="Times New Roman"/>
          <w:color w:val="000000" w:themeColor="text1"/>
          <w:sz w:val="28"/>
          <w:szCs w:val="28"/>
        </w:rPr>
        <w:br/>
      </w:r>
      <w:r w:rsidRPr="002551F6">
        <w:rPr>
          <w:rFonts w:ascii="Times New Roman" w:hAnsi="Times New Roman"/>
          <w:color w:val="000000" w:themeColor="text1"/>
          <w:sz w:val="28"/>
          <w:szCs w:val="28"/>
        </w:rPr>
        <w:t xml:space="preserve">и сельского хозяйства, предоставляемых из федерального бюджета, </w:t>
      </w:r>
      <w:r w:rsidRPr="002551F6">
        <w:rPr>
          <w:rFonts w:ascii="Times New Roman" w:hAnsi="Times New Roman"/>
          <w:sz w:val="28"/>
          <w:szCs w:val="28"/>
        </w:rPr>
        <w:t>через лицевые счета, открытые получателям указанных субсидий в ТОФК.</w:t>
      </w:r>
    </w:p>
    <w:p w:rsidR="005439EC" w:rsidRPr="002551F6" w:rsidRDefault="005439EC" w:rsidP="00300E1D">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w:t>
      </w:r>
      <w:r w:rsidR="002B00D1" w:rsidRPr="002551F6">
        <w:rPr>
          <w:rFonts w:ascii="Times New Roman" w:hAnsi="Times New Roman"/>
          <w:b/>
          <w:sz w:val="28"/>
          <w:szCs w:val="28"/>
        </w:rPr>
        <w:t>3. </w:t>
      </w:r>
      <w:r w:rsidRPr="002551F6">
        <w:rPr>
          <w:rFonts w:ascii="Times New Roman" w:hAnsi="Times New Roman"/>
          <w:b/>
          <w:sz w:val="28"/>
          <w:szCs w:val="28"/>
        </w:rPr>
        <w:t>Совершенствование проведения валютных операций</w:t>
      </w:r>
    </w:p>
    <w:p w:rsidR="00A224BF" w:rsidRPr="00E97303" w:rsidRDefault="005439EC" w:rsidP="00A224B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Федеральным казначейством в целях совершенствования осуществления платежей клиентов </w:t>
      </w:r>
      <w:r w:rsidR="00300E1D" w:rsidRPr="002551F6">
        <w:rPr>
          <w:rFonts w:ascii="Times New Roman" w:hAnsi="Times New Roman"/>
          <w:sz w:val="28"/>
          <w:szCs w:val="28"/>
        </w:rPr>
        <w:t>ТОФК</w:t>
      </w:r>
      <w:r w:rsidRPr="002551F6">
        <w:rPr>
          <w:rFonts w:ascii="Times New Roman" w:hAnsi="Times New Roman"/>
          <w:sz w:val="28"/>
          <w:szCs w:val="28"/>
        </w:rPr>
        <w:t xml:space="preserve"> в иностранной валюте на 2016 год запланированы мероприятия по созданию условий для полномасштабного </w:t>
      </w:r>
      <w:r w:rsidRPr="00E97303">
        <w:rPr>
          <w:rFonts w:ascii="Times New Roman" w:hAnsi="Times New Roman"/>
          <w:sz w:val="28"/>
          <w:szCs w:val="28"/>
        </w:rPr>
        <w:t xml:space="preserve">внедрения модели осуществления </w:t>
      </w:r>
      <w:r w:rsidR="00A224BF" w:rsidRPr="00E97303">
        <w:rPr>
          <w:rFonts w:ascii="Times New Roman" w:hAnsi="Times New Roman"/>
          <w:sz w:val="28"/>
          <w:szCs w:val="28"/>
        </w:rPr>
        <w:t>операций с иностранной валютой</w:t>
      </w:r>
      <w:r w:rsidR="00A224BF" w:rsidRPr="00E97303">
        <w:rPr>
          <w:rFonts w:ascii="Times New Roman" w:eastAsiaTheme="minorHAnsi" w:hAnsi="Times New Roman" w:cstheme="minorBidi"/>
          <w:sz w:val="28"/>
          <w:szCs w:val="28"/>
        </w:rPr>
        <w:t>, среди которых:</w:t>
      </w:r>
    </w:p>
    <w:p w:rsidR="00A224BF" w:rsidRPr="00E97303" w:rsidRDefault="00E97303" w:rsidP="00A224BF">
      <w:pPr>
        <w:spacing w:after="0" w:line="360" w:lineRule="atLeast"/>
        <w:ind w:firstLine="709"/>
        <w:jc w:val="both"/>
        <w:rPr>
          <w:rFonts w:ascii="Times New Roman" w:eastAsiaTheme="minorHAnsi" w:hAnsi="Times New Roman" w:cstheme="minorBidi"/>
          <w:sz w:val="28"/>
          <w:szCs w:val="28"/>
        </w:rPr>
      </w:pPr>
      <w:r w:rsidRPr="00E97303">
        <w:rPr>
          <w:rFonts w:ascii="Times New Roman" w:eastAsiaTheme="minorHAnsi" w:hAnsi="Times New Roman" w:cstheme="minorBidi"/>
          <w:sz w:val="28"/>
          <w:szCs w:val="28"/>
        </w:rPr>
        <w:t>– «</w:t>
      </w:r>
      <w:r w:rsidR="00A224BF" w:rsidRPr="00E97303">
        <w:rPr>
          <w:rFonts w:ascii="Times New Roman" w:eastAsiaTheme="minorHAnsi" w:hAnsi="Times New Roman" w:cstheme="minorBidi"/>
          <w:sz w:val="28"/>
          <w:szCs w:val="28"/>
        </w:rPr>
        <w:t>пилотное</w:t>
      </w:r>
      <w:r w:rsidRPr="00E97303">
        <w:rPr>
          <w:rFonts w:ascii="Times New Roman" w:eastAsiaTheme="minorHAnsi" w:hAnsi="Times New Roman" w:cstheme="minorBidi"/>
          <w:sz w:val="28"/>
          <w:szCs w:val="28"/>
        </w:rPr>
        <w:t>»</w:t>
      </w:r>
      <w:r w:rsidR="00A224BF" w:rsidRPr="00E97303">
        <w:rPr>
          <w:rFonts w:ascii="Times New Roman" w:eastAsiaTheme="minorHAnsi" w:hAnsi="Times New Roman" w:cstheme="minorBidi"/>
          <w:sz w:val="28"/>
          <w:szCs w:val="28"/>
        </w:rPr>
        <w:t xml:space="preserve"> внедрение проведения </w:t>
      </w:r>
      <w:r w:rsidRPr="00E97303">
        <w:rPr>
          <w:rFonts w:ascii="Times New Roman" w:eastAsiaTheme="minorHAnsi" w:hAnsi="Times New Roman" w:cstheme="minorBidi"/>
          <w:sz w:val="28"/>
          <w:szCs w:val="28"/>
        </w:rPr>
        <w:t>ТОФК</w:t>
      </w:r>
      <w:r w:rsidR="00A224BF" w:rsidRPr="00E97303">
        <w:rPr>
          <w:rFonts w:ascii="Times New Roman" w:eastAsiaTheme="minorHAnsi" w:hAnsi="Times New Roman" w:cstheme="minorBidi"/>
          <w:sz w:val="28"/>
          <w:szCs w:val="28"/>
        </w:rPr>
        <w:t xml:space="preserve"> платежей в иностранной валюте;</w:t>
      </w:r>
    </w:p>
    <w:p w:rsidR="00A224BF" w:rsidRPr="00E97303" w:rsidRDefault="00E97303" w:rsidP="00A224BF">
      <w:pPr>
        <w:spacing w:after="0" w:line="360" w:lineRule="atLeast"/>
        <w:ind w:firstLine="709"/>
        <w:jc w:val="both"/>
        <w:rPr>
          <w:rFonts w:ascii="Times New Roman" w:hAnsi="Times New Roman"/>
          <w:sz w:val="28"/>
          <w:szCs w:val="28"/>
        </w:rPr>
      </w:pPr>
      <w:r w:rsidRPr="00E97303">
        <w:rPr>
          <w:rFonts w:ascii="Times New Roman" w:eastAsiaTheme="minorHAnsi" w:hAnsi="Times New Roman" w:cstheme="minorBidi"/>
          <w:sz w:val="28"/>
          <w:szCs w:val="28"/>
        </w:rPr>
        <w:t>– </w:t>
      </w:r>
      <w:r w:rsidR="00A224BF" w:rsidRPr="00E97303">
        <w:rPr>
          <w:rFonts w:ascii="Times New Roman" w:eastAsiaTheme="minorHAnsi" w:hAnsi="Times New Roman" w:cstheme="minorBidi"/>
          <w:sz w:val="28"/>
          <w:szCs w:val="28"/>
        </w:rPr>
        <w:t xml:space="preserve">выработка предложений по механизму проведения валютных операций на счетах </w:t>
      </w:r>
      <w:r w:rsidRPr="00E97303">
        <w:rPr>
          <w:rFonts w:ascii="Times New Roman" w:eastAsiaTheme="minorHAnsi" w:hAnsi="Times New Roman" w:cstheme="minorBidi"/>
          <w:sz w:val="28"/>
          <w:szCs w:val="28"/>
        </w:rPr>
        <w:t>ТОФК</w:t>
      </w:r>
      <w:r w:rsidR="00A224BF" w:rsidRPr="00E97303">
        <w:rPr>
          <w:rFonts w:ascii="Times New Roman" w:eastAsiaTheme="minorHAnsi" w:hAnsi="Times New Roman" w:cstheme="minorBidi"/>
          <w:sz w:val="28"/>
          <w:szCs w:val="28"/>
        </w:rPr>
        <w:t xml:space="preserve"> в рамках создания валютного ЕКС</w:t>
      </w:r>
      <w:r w:rsidR="00A224BF" w:rsidRPr="00E97303">
        <w:rPr>
          <w:rFonts w:ascii="Times New Roman" w:hAnsi="Times New Roman"/>
          <w:sz w:val="28"/>
          <w:szCs w:val="28"/>
        </w:rPr>
        <w:t xml:space="preserve">. </w:t>
      </w:r>
    </w:p>
    <w:p w:rsidR="00A224BF" w:rsidRPr="00D81E08" w:rsidRDefault="00A224BF" w:rsidP="00A224BF">
      <w:pPr>
        <w:spacing w:after="0" w:line="360" w:lineRule="atLeast"/>
        <w:ind w:firstLine="709"/>
        <w:jc w:val="both"/>
        <w:rPr>
          <w:rFonts w:ascii="Times New Roman" w:eastAsia="Times New Roman" w:hAnsi="Times New Roman"/>
          <w:sz w:val="28"/>
          <w:szCs w:val="28"/>
        </w:rPr>
      </w:pPr>
      <w:r w:rsidRPr="00E97303">
        <w:rPr>
          <w:rFonts w:ascii="Times New Roman" w:eastAsiaTheme="minorHAnsi" w:hAnsi="Times New Roman" w:cstheme="minorBidi"/>
          <w:sz w:val="28"/>
          <w:szCs w:val="28"/>
        </w:rPr>
        <w:t xml:space="preserve">Также в целях совершенствования осуществления платежей клиентов </w:t>
      </w:r>
      <w:r w:rsidR="00E97303" w:rsidRPr="00E97303">
        <w:rPr>
          <w:rFonts w:ascii="Times New Roman" w:eastAsiaTheme="minorHAnsi" w:hAnsi="Times New Roman" w:cstheme="minorBidi"/>
          <w:sz w:val="28"/>
          <w:szCs w:val="28"/>
        </w:rPr>
        <w:t>ТОФК</w:t>
      </w:r>
      <w:r w:rsidRPr="00E97303">
        <w:rPr>
          <w:rFonts w:ascii="Times New Roman" w:eastAsiaTheme="minorHAnsi" w:hAnsi="Times New Roman" w:cstheme="minorBidi"/>
          <w:sz w:val="28"/>
          <w:szCs w:val="28"/>
        </w:rPr>
        <w:t xml:space="preserve"> в иностранной валюте Федеральным казначейством </w:t>
      </w:r>
      <w:r w:rsidRPr="00E97303">
        <w:rPr>
          <w:rFonts w:ascii="Times New Roman" w:eastAsia="Times New Roman" w:hAnsi="Times New Roman"/>
          <w:sz w:val="28"/>
          <w:szCs w:val="28"/>
        </w:rPr>
        <w:t xml:space="preserve">будет проведена работа по разработке механизма зачисления в доход федерального бюджета иностранной валюты, обращенной в собственность государства </w:t>
      </w:r>
      <w:r w:rsidR="00E97303" w:rsidRPr="00E97303">
        <w:rPr>
          <w:rFonts w:ascii="Times New Roman" w:eastAsia="Times New Roman" w:hAnsi="Times New Roman"/>
          <w:sz w:val="28"/>
          <w:szCs w:val="28"/>
        </w:rPr>
        <w:br/>
      </w:r>
      <w:r w:rsidRPr="00E97303">
        <w:rPr>
          <w:rFonts w:ascii="Times New Roman" w:eastAsia="Times New Roman" w:hAnsi="Times New Roman"/>
          <w:sz w:val="28"/>
          <w:szCs w:val="28"/>
        </w:rPr>
        <w:t>и находящейся у ФОИВ.</w:t>
      </w:r>
    </w:p>
    <w:p w:rsidR="00A224BF" w:rsidRPr="00084B5F" w:rsidRDefault="005439EC" w:rsidP="00A224BF">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Кроме того</w:t>
      </w:r>
      <w:r w:rsidR="00300E1D" w:rsidRPr="002551F6">
        <w:rPr>
          <w:rFonts w:ascii="Times New Roman" w:hAnsi="Times New Roman"/>
          <w:sz w:val="28"/>
          <w:szCs w:val="28"/>
        </w:rPr>
        <w:t>,</w:t>
      </w:r>
      <w:r w:rsidRPr="002551F6">
        <w:rPr>
          <w:rFonts w:ascii="Times New Roman" w:hAnsi="Times New Roman"/>
          <w:sz w:val="28"/>
          <w:szCs w:val="28"/>
        </w:rPr>
        <w:t xml:space="preserve"> </w:t>
      </w:r>
      <w:r w:rsidR="00A224BF">
        <w:rPr>
          <w:rFonts w:ascii="Times New Roman" w:hAnsi="Times New Roman"/>
          <w:sz w:val="28"/>
          <w:szCs w:val="28"/>
        </w:rPr>
        <w:t>в</w:t>
      </w:r>
      <w:r w:rsidRPr="002551F6">
        <w:rPr>
          <w:rFonts w:ascii="Times New Roman" w:hAnsi="Times New Roman"/>
          <w:sz w:val="28"/>
          <w:szCs w:val="28"/>
        </w:rPr>
        <w:t xml:space="preserve"> целях усиления контроля за расходованием бюджетных средств при совершении внешнеторговых сделок, а также реализации </w:t>
      </w:r>
      <w:r w:rsidR="00300E1D" w:rsidRPr="002551F6">
        <w:rPr>
          <w:rFonts w:ascii="Times New Roman" w:hAnsi="Times New Roman"/>
          <w:sz w:val="28"/>
          <w:szCs w:val="28"/>
        </w:rPr>
        <w:t>Госпрограммы</w:t>
      </w:r>
      <w:r w:rsidRPr="002551F6">
        <w:rPr>
          <w:rFonts w:ascii="Times New Roman" w:hAnsi="Times New Roman"/>
          <w:sz w:val="28"/>
          <w:szCs w:val="28"/>
        </w:rPr>
        <w:t xml:space="preserve"> в 2016 году планируется подготовить предложения </w:t>
      </w:r>
      <w:r w:rsidR="00725860" w:rsidRPr="002551F6">
        <w:rPr>
          <w:rFonts w:ascii="Times New Roman" w:hAnsi="Times New Roman"/>
          <w:sz w:val="28"/>
          <w:szCs w:val="28"/>
        </w:rPr>
        <w:br/>
      </w:r>
      <w:r w:rsidRPr="002551F6">
        <w:rPr>
          <w:rFonts w:ascii="Times New Roman" w:hAnsi="Times New Roman"/>
          <w:sz w:val="28"/>
          <w:szCs w:val="28"/>
        </w:rPr>
        <w:t>по разработке законодательных или иных актов по наделению Федерального казначейства полномочиями агента валютного контроля</w:t>
      </w:r>
      <w:r w:rsidR="00A224BF">
        <w:rPr>
          <w:rFonts w:ascii="Times New Roman" w:hAnsi="Times New Roman"/>
          <w:sz w:val="28"/>
          <w:szCs w:val="28"/>
        </w:rPr>
        <w:t xml:space="preserve">, </w:t>
      </w:r>
      <w:r w:rsidR="00A224BF">
        <w:rPr>
          <w:rFonts w:ascii="Times New Roman" w:hAnsi="Times New Roman"/>
          <w:sz w:val="28"/>
          <w:szCs w:val="28"/>
        </w:rPr>
        <w:br/>
        <w:t xml:space="preserve">в первую очередь в </w:t>
      </w:r>
      <w:r w:rsidR="00A224BF" w:rsidRPr="00D81E08">
        <w:rPr>
          <w:rFonts w:ascii="Times New Roman" w:eastAsiaTheme="minorHAnsi" w:hAnsi="Times New Roman" w:cstheme="minorBidi"/>
          <w:sz w:val="28"/>
          <w:szCs w:val="28"/>
        </w:rPr>
        <w:t>Федеральный закон от 10</w:t>
      </w:r>
      <w:r w:rsidR="00A224BF">
        <w:rPr>
          <w:rFonts w:ascii="Times New Roman" w:eastAsiaTheme="minorHAnsi" w:hAnsi="Times New Roman" w:cstheme="minorBidi"/>
          <w:sz w:val="28"/>
          <w:szCs w:val="28"/>
        </w:rPr>
        <w:t xml:space="preserve"> декабря </w:t>
      </w:r>
      <w:r w:rsidR="00A224BF" w:rsidRPr="00D81E08">
        <w:rPr>
          <w:rFonts w:ascii="Times New Roman" w:eastAsiaTheme="minorHAnsi" w:hAnsi="Times New Roman" w:cstheme="minorBidi"/>
          <w:sz w:val="28"/>
          <w:szCs w:val="28"/>
        </w:rPr>
        <w:t>2003</w:t>
      </w:r>
      <w:r w:rsidR="00A224BF">
        <w:rPr>
          <w:rFonts w:ascii="Times New Roman" w:eastAsiaTheme="minorHAnsi" w:hAnsi="Times New Roman" w:cstheme="minorBidi"/>
          <w:sz w:val="28"/>
          <w:szCs w:val="28"/>
        </w:rPr>
        <w:t> г. № </w:t>
      </w:r>
      <w:r w:rsidR="00A224BF" w:rsidRPr="00D81E08">
        <w:rPr>
          <w:rFonts w:ascii="Times New Roman" w:eastAsiaTheme="minorHAnsi" w:hAnsi="Times New Roman" w:cstheme="minorBidi"/>
          <w:sz w:val="28"/>
          <w:szCs w:val="28"/>
        </w:rPr>
        <w:t xml:space="preserve">173-ФЗ </w:t>
      </w:r>
      <w:r w:rsidR="00A224BF">
        <w:rPr>
          <w:rFonts w:ascii="Times New Roman" w:eastAsiaTheme="minorHAnsi" w:hAnsi="Times New Roman" w:cstheme="minorBidi"/>
          <w:sz w:val="28"/>
          <w:szCs w:val="28"/>
        </w:rPr>
        <w:br/>
      </w:r>
      <w:r w:rsidR="00A224BF" w:rsidRPr="00D81E08">
        <w:rPr>
          <w:rFonts w:ascii="Times New Roman" w:eastAsiaTheme="minorHAnsi" w:hAnsi="Times New Roman" w:cstheme="minorBidi"/>
          <w:sz w:val="28"/>
          <w:szCs w:val="28"/>
        </w:rPr>
        <w:t xml:space="preserve">«О валютном регулировании и валютном контроле». </w:t>
      </w:r>
    </w:p>
    <w:p w:rsidR="00C16F71" w:rsidRPr="002551F6" w:rsidRDefault="00C16F71" w:rsidP="00300E1D">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2.</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Повышение эффективности процессов управления финансовыми ресурсами Российской Федерации</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Важной стратегической задачей Федерального казначейства на 2016 год в условиях увеличения дефицита федерального бюджета станет подготовка предложений по запуску механизма привлечения краткосрочных займов у кредитных организаций в случае предполагаемых кассовых разрывов на </w:t>
      </w:r>
      <w:r w:rsidR="00300E1D" w:rsidRPr="002551F6">
        <w:rPr>
          <w:rFonts w:ascii="Times New Roman" w:hAnsi="Times New Roman"/>
          <w:sz w:val="28"/>
          <w:szCs w:val="28"/>
        </w:rPr>
        <w:t>ЕСФБ</w:t>
      </w:r>
      <w:r w:rsidRPr="002551F6">
        <w:rPr>
          <w:rFonts w:ascii="Times New Roman" w:hAnsi="Times New Roman"/>
          <w:sz w:val="28"/>
          <w:szCs w:val="28"/>
        </w:rPr>
        <w:t>.</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большое внимание будет уделено созданию методологической и технологической базы для развития операций покупки </w:t>
      </w:r>
      <w:r w:rsidRPr="002551F6">
        <w:rPr>
          <w:rFonts w:ascii="Times New Roman" w:hAnsi="Times New Roman"/>
          <w:sz w:val="28"/>
          <w:szCs w:val="28"/>
        </w:rPr>
        <w:lastRenderedPageBreak/>
        <w:t xml:space="preserve">(продажи) ценных бумаг по договорам репо (расширение линейки сроков договоров репо, учет компенсационных взносов и купонного дохода </w:t>
      </w:r>
      <w:r w:rsidR="00300E1D" w:rsidRPr="002551F6">
        <w:rPr>
          <w:rFonts w:ascii="Times New Roman" w:hAnsi="Times New Roman"/>
          <w:sz w:val="28"/>
          <w:szCs w:val="28"/>
        </w:rPr>
        <w:br/>
      </w:r>
      <w:r w:rsidRPr="002551F6">
        <w:rPr>
          <w:rFonts w:ascii="Times New Roman" w:hAnsi="Times New Roman"/>
          <w:sz w:val="28"/>
          <w:szCs w:val="28"/>
        </w:rPr>
        <w:t xml:space="preserve">по ценным бумагам и др.), а также совершенствованию операций репо </w:t>
      </w:r>
      <w:r w:rsidR="00300E1D" w:rsidRPr="002551F6">
        <w:rPr>
          <w:rFonts w:ascii="Times New Roman" w:hAnsi="Times New Roman"/>
          <w:sz w:val="28"/>
          <w:szCs w:val="28"/>
        </w:rPr>
        <w:br/>
      </w:r>
      <w:r w:rsidRPr="002551F6">
        <w:rPr>
          <w:rFonts w:ascii="Times New Roman" w:hAnsi="Times New Roman"/>
          <w:sz w:val="28"/>
          <w:szCs w:val="28"/>
        </w:rPr>
        <w:t>в части ликвидационного неттинга.</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планируется продолжить практику предоставления бюджетных кредитов на пополнение остатков средств на счетах бюджетов субъектов Российской Федерации (местных бюджетов) субъектам Российской Федерации и муниципальным образованиям (в рамках ограниченной группы </w:t>
      </w:r>
      <w:r w:rsidR="00300E1D" w:rsidRPr="002551F6">
        <w:rPr>
          <w:rFonts w:ascii="Times New Roman" w:hAnsi="Times New Roman"/>
          <w:sz w:val="28"/>
          <w:szCs w:val="28"/>
        </w:rPr>
        <w:t>«</w:t>
      </w:r>
      <w:r w:rsidRPr="002551F6">
        <w:rPr>
          <w:rFonts w:ascii="Times New Roman" w:hAnsi="Times New Roman"/>
          <w:sz w:val="28"/>
          <w:szCs w:val="28"/>
        </w:rPr>
        <w:t>пилотов</w:t>
      </w:r>
      <w:r w:rsidR="00300E1D" w:rsidRPr="002551F6">
        <w:rPr>
          <w:rFonts w:ascii="Times New Roman" w:hAnsi="Times New Roman"/>
          <w:sz w:val="28"/>
          <w:szCs w:val="28"/>
        </w:rPr>
        <w:t>»</w:t>
      </w:r>
      <w:r w:rsidRPr="002551F6">
        <w:rPr>
          <w:rFonts w:ascii="Times New Roman" w:hAnsi="Times New Roman"/>
          <w:sz w:val="28"/>
          <w:szCs w:val="28"/>
        </w:rPr>
        <w:t xml:space="preserve">). Предполагается разработка механизма финансовых гарантий субъектам Российской Федерации </w:t>
      </w:r>
      <w:r w:rsidR="00300E1D" w:rsidRPr="002551F6">
        <w:rPr>
          <w:rFonts w:ascii="Times New Roman" w:hAnsi="Times New Roman"/>
          <w:sz w:val="28"/>
          <w:szCs w:val="28"/>
        </w:rPr>
        <w:br/>
      </w:r>
      <w:r w:rsidRPr="002551F6">
        <w:rPr>
          <w:rFonts w:ascii="Times New Roman" w:hAnsi="Times New Roman"/>
          <w:sz w:val="28"/>
          <w:szCs w:val="28"/>
        </w:rPr>
        <w:t>при предоставлении бюджетных кредитов.</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2016 году будет продолжена работа по определению системы рейтингования публично-правовых образований при предоставлении бюджетных кредитов в случае недостаточности средств федерального бюджета.</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продолжится работа по развитию операций управления остатками средств на </w:t>
      </w:r>
      <w:r w:rsidR="00300E1D" w:rsidRPr="002551F6">
        <w:rPr>
          <w:rFonts w:ascii="Times New Roman" w:hAnsi="Times New Roman"/>
          <w:sz w:val="28"/>
          <w:szCs w:val="28"/>
        </w:rPr>
        <w:t>ЕСФБ</w:t>
      </w:r>
      <w:r w:rsidRPr="002551F6">
        <w:rPr>
          <w:rFonts w:ascii="Times New Roman" w:hAnsi="Times New Roman"/>
          <w:sz w:val="28"/>
          <w:szCs w:val="28"/>
        </w:rPr>
        <w:t xml:space="preserve"> в части размещения средств федерального бюджета на депозиты в государственной корпорации «Банк развития </w:t>
      </w:r>
      <w:r w:rsidR="00300E1D" w:rsidRPr="002551F6">
        <w:rPr>
          <w:rFonts w:ascii="Times New Roman" w:hAnsi="Times New Roman"/>
          <w:sz w:val="28"/>
          <w:szCs w:val="28"/>
        </w:rPr>
        <w:br/>
      </w:r>
      <w:r w:rsidRPr="002551F6">
        <w:rPr>
          <w:rFonts w:ascii="Times New Roman" w:hAnsi="Times New Roman"/>
          <w:sz w:val="28"/>
          <w:szCs w:val="28"/>
        </w:rPr>
        <w:t>и внешнеэкономической деятельности (Внешэкономбанк)».</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антикризисных мер в 2016 году будет продолжена работа по разработке предложений по совершенствованию нормативно-правовой базы, предусматривающих изменение требований к кредитным организациям при размещении средств федерального бюджета </w:t>
      </w:r>
      <w:r w:rsidR="00300E1D" w:rsidRPr="002551F6">
        <w:rPr>
          <w:rFonts w:ascii="Times New Roman" w:hAnsi="Times New Roman"/>
          <w:sz w:val="28"/>
          <w:szCs w:val="28"/>
        </w:rPr>
        <w:br/>
      </w:r>
      <w:r w:rsidRPr="002551F6">
        <w:rPr>
          <w:rFonts w:ascii="Times New Roman" w:hAnsi="Times New Roman"/>
          <w:sz w:val="28"/>
          <w:szCs w:val="28"/>
        </w:rPr>
        <w:t>на банковских депозитах.</w:t>
      </w:r>
    </w:p>
    <w:p w:rsidR="00696E32" w:rsidRPr="002551F6" w:rsidRDefault="00696E32" w:rsidP="00696E3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Большое внимание будет уделено мероприятиям по сопряжению операций управления остатками средств на </w:t>
      </w:r>
      <w:r w:rsidR="00300E1D" w:rsidRPr="002551F6">
        <w:rPr>
          <w:rFonts w:ascii="Times New Roman" w:hAnsi="Times New Roman"/>
          <w:sz w:val="28"/>
          <w:szCs w:val="28"/>
        </w:rPr>
        <w:t>ЕСФБ</w:t>
      </w:r>
      <w:r w:rsidRPr="002551F6">
        <w:rPr>
          <w:rFonts w:ascii="Times New Roman" w:hAnsi="Times New Roman"/>
          <w:sz w:val="28"/>
          <w:szCs w:val="28"/>
        </w:rPr>
        <w:t xml:space="preserve"> с </w:t>
      </w:r>
      <w:r w:rsidR="00300E1D" w:rsidRPr="002551F6">
        <w:rPr>
          <w:rFonts w:ascii="Times New Roman" w:hAnsi="Times New Roman"/>
          <w:sz w:val="28"/>
          <w:szCs w:val="28"/>
        </w:rPr>
        <w:t>ГИИС </w:t>
      </w:r>
      <w:r w:rsidRPr="002551F6">
        <w:rPr>
          <w:rFonts w:ascii="Times New Roman" w:hAnsi="Times New Roman"/>
          <w:sz w:val="28"/>
          <w:szCs w:val="28"/>
        </w:rPr>
        <w:t xml:space="preserve">«Электронный бюджет». </w:t>
      </w:r>
    </w:p>
    <w:p w:rsidR="005439EC" w:rsidRPr="002551F6" w:rsidRDefault="00300E1D" w:rsidP="00300E1D">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2.1. </w:t>
      </w:r>
      <w:r w:rsidR="005439EC" w:rsidRPr="002551F6">
        <w:rPr>
          <w:rFonts w:ascii="Times New Roman" w:hAnsi="Times New Roman"/>
          <w:b/>
          <w:sz w:val="28"/>
          <w:szCs w:val="28"/>
        </w:rPr>
        <w:t>Прогнозирование и кассовое планирование средств на едином казначейском счете (на среднесрочную перспективу)</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повышения эффективности использования ресурсов ЕКС Федеральному казначейству в 2016 году предстоит внедрить механизм доведения и контроля предельных объемов оплаты денежных обязательств (далее – предельные объемы финансирования), утвержденных </w:t>
      </w:r>
      <w:r w:rsidR="00300E1D" w:rsidRPr="002551F6">
        <w:rPr>
          <w:rFonts w:ascii="Times New Roman" w:hAnsi="Times New Roman"/>
          <w:sz w:val="28"/>
          <w:szCs w:val="28"/>
        </w:rPr>
        <w:t>ГРБС</w:t>
      </w:r>
      <w:r w:rsidRPr="002551F6">
        <w:rPr>
          <w:rFonts w:ascii="Times New Roman" w:hAnsi="Times New Roman"/>
          <w:sz w:val="28"/>
          <w:szCs w:val="28"/>
        </w:rPr>
        <w:t xml:space="preserve">, </w:t>
      </w:r>
      <w:r w:rsidR="00300E1D" w:rsidRPr="002551F6">
        <w:rPr>
          <w:rFonts w:ascii="Times New Roman" w:hAnsi="Times New Roman"/>
          <w:sz w:val="28"/>
          <w:szCs w:val="28"/>
        </w:rPr>
        <w:br/>
      </w:r>
      <w:r w:rsidRPr="002551F6">
        <w:rPr>
          <w:rFonts w:ascii="Times New Roman" w:hAnsi="Times New Roman"/>
          <w:sz w:val="28"/>
          <w:szCs w:val="28"/>
        </w:rPr>
        <w:t xml:space="preserve">а также механизм мониторинга непревышения кассовыми выплатами предельных объемов финансирования, доведенных до </w:t>
      </w:r>
      <w:r w:rsidR="00300E1D" w:rsidRPr="002551F6">
        <w:rPr>
          <w:rFonts w:ascii="Times New Roman" w:hAnsi="Times New Roman"/>
          <w:sz w:val="28"/>
          <w:szCs w:val="28"/>
        </w:rPr>
        <w:t>ГРБС</w:t>
      </w:r>
      <w:r w:rsidRPr="002551F6">
        <w:rPr>
          <w:rFonts w:ascii="Times New Roman" w:hAnsi="Times New Roman"/>
          <w:sz w:val="28"/>
          <w:szCs w:val="28"/>
        </w:rPr>
        <w:t>.</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Механизм доведения и контроля предельных объемов финансирования при исполнении расходной части федерального бюджета </w:t>
      </w:r>
      <w:r w:rsidR="0096129D" w:rsidRPr="002551F6">
        <w:rPr>
          <w:rFonts w:ascii="Times New Roman" w:hAnsi="Times New Roman"/>
          <w:sz w:val="28"/>
          <w:szCs w:val="28"/>
        </w:rPr>
        <w:br/>
      </w:r>
      <w:r w:rsidRPr="002551F6">
        <w:rPr>
          <w:rFonts w:ascii="Times New Roman" w:hAnsi="Times New Roman"/>
          <w:sz w:val="28"/>
          <w:szCs w:val="28"/>
        </w:rPr>
        <w:t>в 2016 году является действенным инструментом, по</w:t>
      </w:r>
      <w:r w:rsidR="00DE1252" w:rsidRPr="002551F6">
        <w:rPr>
          <w:rFonts w:ascii="Times New Roman" w:hAnsi="Times New Roman"/>
          <w:sz w:val="28"/>
          <w:szCs w:val="28"/>
        </w:rPr>
        <w:t>зволяющим минимизировать риски кассового разрыва</w:t>
      </w:r>
      <w:r w:rsidRPr="002551F6">
        <w:rPr>
          <w:rFonts w:ascii="Times New Roman" w:hAnsi="Times New Roman"/>
          <w:sz w:val="28"/>
          <w:szCs w:val="28"/>
        </w:rPr>
        <w:t xml:space="preserve"> на ЕКС в условиях </w:t>
      </w:r>
      <w:r w:rsidRPr="002551F6">
        <w:rPr>
          <w:rFonts w:ascii="Times New Roman" w:hAnsi="Times New Roman"/>
          <w:sz w:val="28"/>
          <w:szCs w:val="28"/>
        </w:rPr>
        <w:lastRenderedPageBreak/>
        <w:t xml:space="preserve">неравномерности поступлений в федеральный бюджет в соответствующий период времени, вследствие сложной макроэкономической ситуации </w:t>
      </w:r>
      <w:r w:rsidR="00DE1252" w:rsidRPr="002551F6">
        <w:rPr>
          <w:rFonts w:ascii="Times New Roman" w:hAnsi="Times New Roman"/>
          <w:sz w:val="28"/>
          <w:szCs w:val="28"/>
        </w:rPr>
        <w:br/>
      </w:r>
      <w:r w:rsidRPr="002551F6">
        <w:rPr>
          <w:rFonts w:ascii="Times New Roman" w:hAnsi="Times New Roman"/>
          <w:sz w:val="28"/>
          <w:szCs w:val="28"/>
        </w:rPr>
        <w:t xml:space="preserve">в Российской Федерации. </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Также внедрение механизма пре</w:t>
      </w:r>
      <w:r w:rsidR="00C8584E" w:rsidRPr="002551F6">
        <w:rPr>
          <w:rFonts w:ascii="Times New Roman" w:hAnsi="Times New Roman"/>
          <w:sz w:val="28"/>
          <w:szCs w:val="28"/>
        </w:rPr>
        <w:t xml:space="preserve">дельных объемов финансирования </w:t>
      </w:r>
      <w:r w:rsidRPr="002551F6">
        <w:rPr>
          <w:rFonts w:ascii="Times New Roman" w:hAnsi="Times New Roman"/>
          <w:sz w:val="28"/>
          <w:szCs w:val="28"/>
        </w:rPr>
        <w:t>как инструмента временного ограничения на осуществление расходов позволит обеспечить безусловное исполнение расходной части федерального бюджета в условиях, как неравномерности, так и некоторого снижения поступлений в доходную часть федерального бюджета.</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2016 году Федеральное казначейство п</w:t>
      </w:r>
      <w:r w:rsidR="00DE1252" w:rsidRPr="002551F6">
        <w:rPr>
          <w:rFonts w:ascii="Times New Roman" w:hAnsi="Times New Roman"/>
          <w:sz w:val="28"/>
          <w:szCs w:val="28"/>
        </w:rPr>
        <w:t xml:space="preserve">родолжит работу, начатую </w:t>
      </w:r>
      <w:r w:rsidR="00DE1252" w:rsidRPr="002551F6">
        <w:rPr>
          <w:rFonts w:ascii="Times New Roman" w:hAnsi="Times New Roman"/>
          <w:sz w:val="28"/>
          <w:szCs w:val="28"/>
        </w:rPr>
        <w:br/>
        <w:t xml:space="preserve">в 2014–2015 </w:t>
      </w:r>
      <w:r w:rsidRPr="002551F6">
        <w:rPr>
          <w:rFonts w:ascii="Times New Roman" w:hAnsi="Times New Roman"/>
          <w:sz w:val="28"/>
          <w:szCs w:val="28"/>
        </w:rPr>
        <w:t>годах, в части адаптации информационных систем Федерального казначейства к новым условиям в рамках реализации концепции реформирования системы бюджетных платежей.</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Создание нового единого казначейского счета (далее – новый ЕКС), централизация средств бюджетов бюджетной системы Российской Федерации и средств отдельных юридических лиц требует расширения горизонта кассового планирования и прогнозирования. Переход к новому ЕКС обеспечит возможность таргетирования существенно возросших остатков денежных средств на нем, а также использования избыточной ликвидности для получения дохода в рамках операций размещения временно свободных денежных средств.</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Под таргетированием остатков денежных средств на новом ЕКС понимается управление размером ежедневного сальдо на едином банковском счете путем мониторинга денежных обязательств организаций, лицевые счета которым открыты в </w:t>
      </w:r>
      <w:r w:rsidR="00DE1252" w:rsidRPr="002551F6">
        <w:rPr>
          <w:rFonts w:ascii="Times New Roman" w:hAnsi="Times New Roman"/>
          <w:sz w:val="28"/>
          <w:szCs w:val="28"/>
        </w:rPr>
        <w:t>ТОФК</w:t>
      </w:r>
      <w:r w:rsidRPr="002551F6">
        <w:rPr>
          <w:rFonts w:ascii="Times New Roman" w:hAnsi="Times New Roman"/>
          <w:sz w:val="28"/>
          <w:szCs w:val="28"/>
        </w:rPr>
        <w:t xml:space="preserve">, и обеспечение ликвидности. </w:t>
      </w:r>
      <w:r w:rsidR="00DE1252" w:rsidRPr="002551F6">
        <w:rPr>
          <w:rFonts w:ascii="Times New Roman" w:hAnsi="Times New Roman"/>
          <w:sz w:val="28"/>
          <w:szCs w:val="28"/>
        </w:rPr>
        <w:br/>
      </w:r>
      <w:r w:rsidRPr="002551F6">
        <w:rPr>
          <w:rFonts w:ascii="Times New Roman" w:hAnsi="Times New Roman"/>
          <w:sz w:val="28"/>
          <w:szCs w:val="28"/>
        </w:rPr>
        <w:t>Для расчета ежедневного сальдо и определения остатков средств на новом ЕКС предстоит формировать Прогноз движения средств на ЕКС. При этом Прогноз движения средств на ЕКС должен формироваться с учетом информации, содержащейся в направляемых Казначейству России прогнозах движения средств на счетах бюджетов бюджетной системы Российской Федерации (рис</w:t>
      </w:r>
      <w:r w:rsidR="008510A1" w:rsidRPr="002551F6">
        <w:rPr>
          <w:rFonts w:ascii="Times New Roman" w:hAnsi="Times New Roman"/>
          <w:sz w:val="28"/>
          <w:szCs w:val="28"/>
        </w:rPr>
        <w:t>унок</w:t>
      </w:r>
      <w:r w:rsidR="00DE1252" w:rsidRPr="002551F6">
        <w:rPr>
          <w:rFonts w:ascii="Times New Roman" w:hAnsi="Times New Roman"/>
          <w:sz w:val="28"/>
          <w:szCs w:val="28"/>
        </w:rPr>
        <w:t> </w:t>
      </w:r>
      <w:r w:rsidR="007678E9" w:rsidRPr="002551F6">
        <w:rPr>
          <w:rFonts w:ascii="Times New Roman" w:hAnsi="Times New Roman"/>
          <w:sz w:val="28"/>
          <w:szCs w:val="28"/>
        </w:rPr>
        <w:t>27</w:t>
      </w:r>
      <w:r w:rsidRPr="002551F6">
        <w:rPr>
          <w:rFonts w:ascii="Times New Roman" w:hAnsi="Times New Roman"/>
          <w:sz w:val="28"/>
          <w:szCs w:val="28"/>
        </w:rPr>
        <w:t>).</w:t>
      </w:r>
    </w:p>
    <w:p w:rsidR="005439EC" w:rsidRPr="002551F6" w:rsidRDefault="005439EC" w:rsidP="006C57CE">
      <w:pPr>
        <w:pageBreakBefore/>
        <w:spacing w:after="120" w:line="240" w:lineRule="auto"/>
        <w:ind w:firstLine="709"/>
        <w:jc w:val="right"/>
        <w:rPr>
          <w:rFonts w:ascii="Times New Roman" w:hAnsi="Times New Roman"/>
          <w:sz w:val="28"/>
          <w:szCs w:val="28"/>
        </w:rPr>
      </w:pPr>
      <w:r w:rsidRPr="002551F6">
        <w:rPr>
          <w:rFonts w:ascii="Times New Roman" w:hAnsi="Times New Roman"/>
          <w:sz w:val="28"/>
          <w:szCs w:val="28"/>
        </w:rPr>
        <w:lastRenderedPageBreak/>
        <w:t>Рис</w:t>
      </w:r>
      <w:r w:rsidR="008510A1" w:rsidRPr="002551F6">
        <w:rPr>
          <w:rFonts w:ascii="Times New Roman" w:hAnsi="Times New Roman"/>
          <w:sz w:val="28"/>
          <w:szCs w:val="28"/>
        </w:rPr>
        <w:t>унок</w:t>
      </w:r>
      <w:r w:rsidR="00DE1252" w:rsidRPr="002551F6">
        <w:rPr>
          <w:rFonts w:ascii="Times New Roman" w:hAnsi="Times New Roman"/>
          <w:sz w:val="28"/>
          <w:szCs w:val="28"/>
        </w:rPr>
        <w:t> </w:t>
      </w:r>
      <w:r w:rsidR="007678E9" w:rsidRPr="002551F6">
        <w:rPr>
          <w:rFonts w:ascii="Times New Roman" w:hAnsi="Times New Roman"/>
          <w:sz w:val="28"/>
          <w:szCs w:val="28"/>
        </w:rPr>
        <w:t>27</w:t>
      </w:r>
    </w:p>
    <w:p w:rsidR="005439EC" w:rsidRPr="002551F6" w:rsidRDefault="005439EC" w:rsidP="008A6E95">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 xml:space="preserve">Совершенствование процесса кассового планирования </w:t>
      </w:r>
      <w:r w:rsidRPr="002551F6">
        <w:rPr>
          <w:rFonts w:ascii="Times New Roman" w:hAnsi="Times New Roman"/>
          <w:b/>
          <w:sz w:val="28"/>
          <w:szCs w:val="28"/>
        </w:rPr>
        <w:br/>
        <w:t>и прогнозирования (перспективное)</w:t>
      </w:r>
    </w:p>
    <w:p w:rsidR="009B4C44" w:rsidRDefault="009B4C44" w:rsidP="009B4C44">
      <w:pPr>
        <w:spacing w:after="0" w:line="360" w:lineRule="atLeast"/>
        <w:jc w:val="center"/>
        <w:rPr>
          <w:rFonts w:ascii="Times New Roman" w:hAnsi="Times New Roman"/>
          <w:sz w:val="28"/>
          <w:szCs w:val="28"/>
        </w:rPr>
      </w:pPr>
      <w:r w:rsidRPr="00E258EA">
        <w:rPr>
          <w:rFonts w:ascii="Times New Roman" w:hAnsi="Times New Roman"/>
          <w:noProof/>
          <w:sz w:val="28"/>
          <w:szCs w:val="28"/>
          <w:lang w:eastAsia="ru-RU"/>
        </w:rPr>
        <w:drawing>
          <wp:inline distT="0" distB="0" distL="0" distR="0" wp14:anchorId="689C6EFF" wp14:editId="545B0FFE">
            <wp:extent cx="5025224" cy="2433099"/>
            <wp:effectExtent l="19050" t="19050" r="23495" b="2476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19093" cy="2430131"/>
                    </a:xfrm>
                    <a:prstGeom prst="rect">
                      <a:avLst/>
                    </a:prstGeom>
                    <a:noFill/>
                    <a:ln>
                      <a:solidFill>
                        <a:schemeClr val="accent1"/>
                      </a:solidFill>
                    </a:ln>
                  </pic:spPr>
                </pic:pic>
              </a:graphicData>
            </a:graphic>
          </wp:inline>
        </w:drawing>
      </w:r>
    </w:p>
    <w:p w:rsidR="00E56345" w:rsidRPr="002551F6" w:rsidRDefault="00E56345" w:rsidP="009B4C44">
      <w:pPr>
        <w:spacing w:after="0" w:line="360" w:lineRule="atLeast"/>
        <w:jc w:val="center"/>
        <w:rPr>
          <w:rFonts w:ascii="Times New Roman" w:hAnsi="Times New Roman"/>
          <w:sz w:val="28"/>
          <w:szCs w:val="28"/>
        </w:rPr>
      </w:pP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Управление остатком денежных средств на новом ЕКС позволит планировать размер избыточных денежных средств и использовать </w:t>
      </w:r>
      <w:r w:rsidR="008A6E95" w:rsidRPr="002551F6">
        <w:rPr>
          <w:rFonts w:ascii="Times New Roman" w:hAnsi="Times New Roman"/>
          <w:sz w:val="28"/>
          <w:szCs w:val="28"/>
        </w:rPr>
        <w:br/>
      </w:r>
      <w:r w:rsidRPr="002551F6">
        <w:rPr>
          <w:rFonts w:ascii="Times New Roman" w:hAnsi="Times New Roman"/>
          <w:sz w:val="28"/>
          <w:szCs w:val="28"/>
        </w:rPr>
        <w:t>его для получения дополнительного дохода за счет размещения временно свободных остатков денежных средств в финансовые инструменты. Таргетирование остатков в ежедневном</w:t>
      </w:r>
      <w:r w:rsidR="00C8584E" w:rsidRPr="002551F6">
        <w:rPr>
          <w:rFonts w:ascii="Times New Roman" w:hAnsi="Times New Roman"/>
          <w:sz w:val="28"/>
          <w:szCs w:val="28"/>
        </w:rPr>
        <w:t xml:space="preserve"> режиме предполагает</w:t>
      </w:r>
      <w:r w:rsidRPr="002551F6">
        <w:rPr>
          <w:rFonts w:ascii="Times New Roman" w:hAnsi="Times New Roman"/>
          <w:sz w:val="28"/>
          <w:szCs w:val="28"/>
        </w:rPr>
        <w:t xml:space="preserve"> как знание объема расхода следующего дня, так и качественный прогноз </w:t>
      </w:r>
      <w:r w:rsidR="00C8584E" w:rsidRPr="002551F6">
        <w:rPr>
          <w:rFonts w:ascii="Times New Roman" w:hAnsi="Times New Roman"/>
          <w:sz w:val="28"/>
          <w:szCs w:val="28"/>
        </w:rPr>
        <w:br/>
      </w:r>
      <w:r w:rsidRPr="002551F6">
        <w:rPr>
          <w:rFonts w:ascii="Times New Roman" w:hAnsi="Times New Roman"/>
          <w:sz w:val="28"/>
          <w:szCs w:val="28"/>
        </w:rPr>
        <w:t>на среднесрочный период (неделя, месяц, год).</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Важным условием для реализации процедуры таргетирования остатков на новом ЕКС является автоматизация процессов сбора информации для прогнозирования остатков средств на ЕКС (рис</w:t>
      </w:r>
      <w:r w:rsidR="008510A1" w:rsidRPr="002551F6">
        <w:rPr>
          <w:rFonts w:ascii="Times New Roman" w:hAnsi="Times New Roman"/>
          <w:sz w:val="28"/>
          <w:szCs w:val="28"/>
        </w:rPr>
        <w:t>унок</w:t>
      </w:r>
      <w:r w:rsidR="008A6E95" w:rsidRPr="002551F6">
        <w:rPr>
          <w:rFonts w:ascii="Times New Roman" w:hAnsi="Times New Roman"/>
          <w:sz w:val="28"/>
          <w:szCs w:val="28"/>
        </w:rPr>
        <w:t> </w:t>
      </w:r>
      <w:r w:rsidR="007678E9" w:rsidRPr="002551F6">
        <w:rPr>
          <w:rFonts w:ascii="Times New Roman" w:hAnsi="Times New Roman"/>
          <w:sz w:val="28"/>
          <w:szCs w:val="28"/>
        </w:rPr>
        <w:t>28</w:t>
      </w:r>
      <w:r w:rsidRPr="002551F6">
        <w:rPr>
          <w:rFonts w:ascii="Times New Roman" w:hAnsi="Times New Roman"/>
          <w:sz w:val="28"/>
          <w:szCs w:val="28"/>
        </w:rPr>
        <w:t>).</w:t>
      </w:r>
    </w:p>
    <w:p w:rsidR="005439EC" w:rsidRPr="002551F6" w:rsidRDefault="005439EC" w:rsidP="008A6E95">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Рис</w:t>
      </w:r>
      <w:r w:rsidR="008510A1" w:rsidRPr="002551F6">
        <w:rPr>
          <w:rFonts w:ascii="Times New Roman" w:hAnsi="Times New Roman"/>
          <w:sz w:val="28"/>
          <w:szCs w:val="28"/>
        </w:rPr>
        <w:t>унок</w:t>
      </w:r>
      <w:r w:rsidR="008A6E95" w:rsidRPr="002551F6">
        <w:rPr>
          <w:rFonts w:ascii="Times New Roman" w:hAnsi="Times New Roman"/>
          <w:sz w:val="28"/>
          <w:szCs w:val="28"/>
        </w:rPr>
        <w:t> </w:t>
      </w:r>
      <w:r w:rsidR="007678E9" w:rsidRPr="002551F6">
        <w:rPr>
          <w:rFonts w:ascii="Times New Roman" w:hAnsi="Times New Roman"/>
          <w:sz w:val="28"/>
          <w:szCs w:val="28"/>
        </w:rPr>
        <w:t>28</w:t>
      </w:r>
    </w:p>
    <w:p w:rsidR="005439EC" w:rsidRPr="002551F6" w:rsidRDefault="005439EC" w:rsidP="008A6E95">
      <w:pPr>
        <w:spacing w:before="120" w:after="120" w:line="240" w:lineRule="auto"/>
        <w:ind w:firstLine="709"/>
        <w:jc w:val="center"/>
        <w:rPr>
          <w:rFonts w:ascii="Times New Roman" w:hAnsi="Times New Roman"/>
          <w:b/>
          <w:sz w:val="28"/>
          <w:szCs w:val="28"/>
        </w:rPr>
      </w:pPr>
      <w:r w:rsidRPr="002551F6">
        <w:rPr>
          <w:rFonts w:ascii="Times New Roman" w:hAnsi="Times New Roman"/>
          <w:b/>
          <w:sz w:val="28"/>
          <w:szCs w:val="28"/>
        </w:rPr>
        <w:t xml:space="preserve">Основные этапы автоматизации процесса сбора информации </w:t>
      </w:r>
      <w:r w:rsidR="008A6E95" w:rsidRPr="002551F6">
        <w:rPr>
          <w:rFonts w:ascii="Times New Roman" w:hAnsi="Times New Roman"/>
          <w:b/>
          <w:sz w:val="28"/>
          <w:szCs w:val="28"/>
        </w:rPr>
        <w:br/>
      </w:r>
      <w:r w:rsidRPr="002551F6">
        <w:rPr>
          <w:rFonts w:ascii="Times New Roman" w:hAnsi="Times New Roman"/>
          <w:b/>
          <w:sz w:val="28"/>
          <w:szCs w:val="28"/>
        </w:rPr>
        <w:t>для прогнозирования движения средств на ЕКС</w:t>
      </w:r>
    </w:p>
    <w:p w:rsidR="009B4C44" w:rsidRDefault="009B4C44" w:rsidP="006C57CE">
      <w:pPr>
        <w:spacing w:after="0" w:line="360" w:lineRule="atLeast"/>
        <w:jc w:val="center"/>
        <w:rPr>
          <w:rFonts w:ascii="Times New Roman" w:hAnsi="Times New Roman"/>
          <w:sz w:val="28"/>
          <w:szCs w:val="28"/>
        </w:rPr>
      </w:pPr>
      <w:r w:rsidRPr="00E258EA">
        <w:rPr>
          <w:rFonts w:ascii="Times New Roman" w:hAnsi="Times New Roman"/>
          <w:noProof/>
          <w:sz w:val="28"/>
          <w:szCs w:val="28"/>
          <w:lang w:eastAsia="ru-RU"/>
        </w:rPr>
        <w:drawing>
          <wp:inline distT="0" distB="0" distL="0" distR="0" wp14:anchorId="68ACDDBA" wp14:editId="4AC3136B">
            <wp:extent cx="5112689" cy="2409245"/>
            <wp:effectExtent l="19050" t="19050" r="12065" b="10160"/>
            <wp:docPr id="74" name="Рисунок 74" descr="C:\Users\0353\Desktop\1_Д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53\Desktop\1_Дл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12687" cy="2409244"/>
                    </a:xfrm>
                    <a:prstGeom prst="rect">
                      <a:avLst/>
                    </a:prstGeom>
                    <a:noFill/>
                    <a:ln>
                      <a:solidFill>
                        <a:schemeClr val="accent1"/>
                      </a:solidFill>
                    </a:ln>
                  </pic:spPr>
                </pic:pic>
              </a:graphicData>
            </a:graphic>
          </wp:inline>
        </w:drawing>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До 2018 года предстоит осуществить ряд мероприятий и создать условия для мобилизации и прогнозирования средств на ЕКС в «новых реалиях».</w:t>
      </w:r>
    </w:p>
    <w:p w:rsidR="005439EC" w:rsidRPr="002551F6" w:rsidRDefault="005439EC" w:rsidP="005439E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Первый и второй этапы развития кассового планирования </w:t>
      </w:r>
      <w:r w:rsidR="008A6E95" w:rsidRPr="002551F6">
        <w:rPr>
          <w:rFonts w:ascii="Times New Roman" w:hAnsi="Times New Roman"/>
          <w:sz w:val="28"/>
          <w:szCs w:val="28"/>
        </w:rPr>
        <w:br/>
      </w:r>
      <w:r w:rsidRPr="002551F6">
        <w:rPr>
          <w:rFonts w:ascii="Times New Roman" w:hAnsi="Times New Roman"/>
          <w:sz w:val="28"/>
          <w:szCs w:val="28"/>
        </w:rPr>
        <w:t>и прогнозирования в Федеральном казначействе, предусмотренные Стратегической картой Казначейс</w:t>
      </w:r>
      <w:r w:rsidR="008A6E95" w:rsidRPr="002551F6">
        <w:rPr>
          <w:rFonts w:ascii="Times New Roman" w:hAnsi="Times New Roman"/>
          <w:sz w:val="28"/>
          <w:szCs w:val="28"/>
        </w:rPr>
        <w:t>тва России на 2014–</w:t>
      </w:r>
      <w:r w:rsidRPr="002551F6">
        <w:rPr>
          <w:rFonts w:ascii="Times New Roman" w:hAnsi="Times New Roman"/>
          <w:sz w:val="28"/>
          <w:szCs w:val="28"/>
        </w:rPr>
        <w:t>2015 годы, выполнены.</w:t>
      </w:r>
    </w:p>
    <w:p w:rsidR="005439EC" w:rsidRPr="002551F6" w:rsidRDefault="005439EC" w:rsidP="008A6E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реализации мероприятий Стратегической ка</w:t>
      </w:r>
      <w:r w:rsidR="008A6E95" w:rsidRPr="002551F6">
        <w:rPr>
          <w:rFonts w:ascii="Times New Roman" w:hAnsi="Times New Roman"/>
          <w:sz w:val="28"/>
          <w:szCs w:val="28"/>
        </w:rPr>
        <w:t>рты Казначейства России на 2016–</w:t>
      </w:r>
      <w:r w:rsidRPr="002551F6">
        <w:rPr>
          <w:rFonts w:ascii="Times New Roman" w:hAnsi="Times New Roman"/>
          <w:sz w:val="28"/>
          <w:szCs w:val="28"/>
        </w:rPr>
        <w:t>2019 годы предстоит выполнить следующие этапы развития кассового планирования и прогнозирования в Федеральном казначействе:</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2016–</w:t>
      </w:r>
      <w:r w:rsidR="005439EC" w:rsidRPr="002551F6">
        <w:rPr>
          <w:rFonts w:ascii="Times New Roman" w:hAnsi="Times New Roman"/>
          <w:sz w:val="28"/>
          <w:szCs w:val="28"/>
        </w:rPr>
        <w:t xml:space="preserve">2017 </w:t>
      </w:r>
      <w:r w:rsidRPr="002551F6">
        <w:rPr>
          <w:rFonts w:ascii="Times New Roman" w:hAnsi="Times New Roman"/>
          <w:sz w:val="28"/>
          <w:szCs w:val="28"/>
        </w:rPr>
        <w:t>годы –</w:t>
      </w:r>
      <w:r w:rsidR="005439EC" w:rsidRPr="002551F6">
        <w:rPr>
          <w:rFonts w:ascii="Times New Roman" w:hAnsi="Times New Roman"/>
          <w:sz w:val="28"/>
          <w:szCs w:val="28"/>
        </w:rPr>
        <w:t xml:space="preserve"> совершенствование механизма прогнозирования на ЕКС и вовлечение в данный процесс всех его потенциальных участников;</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с 2018 года –</w:t>
      </w:r>
      <w:r w:rsidR="005439EC" w:rsidRPr="002551F6">
        <w:rPr>
          <w:rFonts w:ascii="Times New Roman" w:hAnsi="Times New Roman"/>
          <w:sz w:val="28"/>
          <w:szCs w:val="28"/>
        </w:rPr>
        <w:t xml:space="preserve"> полномасштабное прогнозирование на ЕКС.</w:t>
      </w:r>
    </w:p>
    <w:p w:rsidR="005439EC" w:rsidRPr="002551F6" w:rsidRDefault="005439EC" w:rsidP="008A6E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2016 году предстоит наращивать темп работы в данном направлении.</w:t>
      </w:r>
    </w:p>
    <w:p w:rsidR="005439EC" w:rsidRPr="002551F6" w:rsidRDefault="005439EC" w:rsidP="008A6E9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Приоритетные задачи на 2016 год в части обеспечения исполнения функции прогнозирования средств на ЕКС:</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формирование прогноза движения средств на </w:t>
      </w:r>
      <w:r w:rsidRPr="002551F6">
        <w:rPr>
          <w:rFonts w:ascii="Times New Roman" w:hAnsi="Times New Roman"/>
          <w:sz w:val="28"/>
          <w:szCs w:val="28"/>
        </w:rPr>
        <w:t>ЕКС</w:t>
      </w:r>
      <w:r w:rsidR="005439EC" w:rsidRPr="002551F6">
        <w:rPr>
          <w:rFonts w:ascii="Times New Roman" w:hAnsi="Times New Roman"/>
          <w:sz w:val="28"/>
          <w:szCs w:val="28"/>
        </w:rPr>
        <w:t xml:space="preserve"> с учетом прогноза движения средств на счете бюджета субъекта Российской Федерации финансовыми органами субъектов Российской Федерации, прогноза движения средств на счете бюджета муниципального образования финансовыми органами муниципальных образований субъектов Российской Федерации (в рамках ограниченной группы «пилотов»), прогноза движения средств на счете бюджета государственного внебюджетного фонда;</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доработка </w:t>
      </w:r>
      <w:r w:rsidR="00C8584E" w:rsidRPr="002551F6">
        <w:rPr>
          <w:rFonts w:ascii="Times New Roman" w:hAnsi="Times New Roman"/>
          <w:sz w:val="28"/>
          <w:szCs w:val="28"/>
        </w:rPr>
        <w:t>НПА</w:t>
      </w:r>
      <w:r w:rsidR="005439EC" w:rsidRPr="002551F6">
        <w:rPr>
          <w:rFonts w:ascii="Times New Roman" w:hAnsi="Times New Roman"/>
          <w:sz w:val="28"/>
          <w:szCs w:val="28"/>
        </w:rPr>
        <w:t xml:space="preserve"> в рамках подготовки основы для создания методической базы, определяющей порядок прогнозирования движения средств на </w:t>
      </w:r>
      <w:r w:rsidRPr="002551F6">
        <w:rPr>
          <w:rFonts w:ascii="Times New Roman" w:hAnsi="Times New Roman"/>
          <w:sz w:val="28"/>
          <w:szCs w:val="28"/>
        </w:rPr>
        <w:t>ЕКС</w:t>
      </w:r>
      <w:r w:rsidR="005439EC" w:rsidRPr="002551F6">
        <w:rPr>
          <w:rFonts w:ascii="Times New Roman" w:hAnsi="Times New Roman"/>
          <w:sz w:val="28"/>
          <w:szCs w:val="28"/>
        </w:rPr>
        <w:t>;</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 xml:space="preserve">организация разработки единой информационной среды для целей прогнозирования и таргетирования остатков средств на </w:t>
      </w:r>
      <w:r w:rsidRPr="002551F6">
        <w:rPr>
          <w:rFonts w:ascii="Times New Roman" w:hAnsi="Times New Roman"/>
          <w:sz w:val="28"/>
          <w:szCs w:val="28"/>
        </w:rPr>
        <w:t>ЕКС</w:t>
      </w:r>
      <w:r w:rsidR="005439EC" w:rsidRPr="002551F6">
        <w:rPr>
          <w:rFonts w:ascii="Times New Roman" w:hAnsi="Times New Roman"/>
          <w:sz w:val="28"/>
          <w:szCs w:val="28"/>
        </w:rPr>
        <w:t>;</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разработка Концепции и прототипа подсистемы «Управл</w:t>
      </w:r>
      <w:r w:rsidRPr="002551F6">
        <w:rPr>
          <w:rFonts w:ascii="Times New Roman" w:hAnsi="Times New Roman"/>
          <w:sz w:val="28"/>
          <w:szCs w:val="28"/>
        </w:rPr>
        <w:t>ение денежными средствами» ГИИС </w:t>
      </w:r>
      <w:r w:rsidR="005439EC" w:rsidRPr="002551F6">
        <w:rPr>
          <w:rFonts w:ascii="Times New Roman" w:hAnsi="Times New Roman"/>
          <w:sz w:val="28"/>
          <w:szCs w:val="28"/>
        </w:rPr>
        <w:t>«Электронный бюдж</w:t>
      </w:r>
      <w:r w:rsidR="00AB183F">
        <w:rPr>
          <w:rFonts w:ascii="Times New Roman" w:hAnsi="Times New Roman"/>
          <w:sz w:val="28"/>
          <w:szCs w:val="28"/>
        </w:rPr>
        <w:t>ет» в части прогнозирования и та</w:t>
      </w:r>
      <w:r w:rsidR="005439EC" w:rsidRPr="002551F6">
        <w:rPr>
          <w:rFonts w:ascii="Times New Roman" w:hAnsi="Times New Roman"/>
          <w:sz w:val="28"/>
          <w:szCs w:val="28"/>
        </w:rPr>
        <w:t xml:space="preserve">ргетирования остатков средств на </w:t>
      </w:r>
      <w:r w:rsidRPr="002551F6">
        <w:rPr>
          <w:rFonts w:ascii="Times New Roman" w:hAnsi="Times New Roman"/>
          <w:sz w:val="28"/>
          <w:szCs w:val="28"/>
        </w:rPr>
        <w:t>ЕКС</w:t>
      </w:r>
      <w:r w:rsidR="005439EC" w:rsidRPr="002551F6">
        <w:rPr>
          <w:rFonts w:ascii="Times New Roman" w:hAnsi="Times New Roman"/>
          <w:sz w:val="28"/>
          <w:szCs w:val="28"/>
        </w:rPr>
        <w:t>;</w:t>
      </w:r>
    </w:p>
    <w:p w:rsidR="005439EC" w:rsidRPr="002551F6" w:rsidRDefault="008A6E95" w:rsidP="008A6E95">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5439EC" w:rsidRPr="002551F6">
        <w:rPr>
          <w:rFonts w:ascii="Times New Roman" w:hAnsi="Times New Roman"/>
          <w:sz w:val="28"/>
          <w:szCs w:val="28"/>
        </w:rPr>
        <w:t>разработка основных функциональных требований к модулю «Кассовое планирование» прототипа подсистемы «Управл</w:t>
      </w:r>
      <w:r w:rsidRPr="002551F6">
        <w:rPr>
          <w:rFonts w:ascii="Times New Roman" w:hAnsi="Times New Roman"/>
          <w:sz w:val="28"/>
          <w:szCs w:val="28"/>
        </w:rPr>
        <w:t>ение денежными средствами» ГИИС </w:t>
      </w:r>
      <w:r w:rsidR="005439EC" w:rsidRPr="002551F6">
        <w:rPr>
          <w:rFonts w:ascii="Times New Roman" w:hAnsi="Times New Roman"/>
          <w:sz w:val="28"/>
          <w:szCs w:val="28"/>
        </w:rPr>
        <w:t>«Электронный бюджет».</w:t>
      </w:r>
    </w:p>
    <w:p w:rsidR="00C16F71" w:rsidRPr="002551F6" w:rsidRDefault="00C16F71" w:rsidP="006C57CE">
      <w:pPr>
        <w:pageBreakBefore/>
        <w:spacing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lastRenderedPageBreak/>
        <w:t>3.</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 xml:space="preserve">Обеспечение прозрачности и доступности информации </w:t>
      </w:r>
      <w:r w:rsidR="008A6E95" w:rsidRPr="002551F6">
        <w:rPr>
          <w:rFonts w:ascii="Times New Roman" w:hAnsi="Times New Roman"/>
          <w:b/>
          <w:color w:val="000000"/>
          <w:sz w:val="28"/>
          <w:szCs w:val="28"/>
        </w:rPr>
        <w:br/>
      </w:r>
      <w:r w:rsidRPr="002551F6">
        <w:rPr>
          <w:rFonts w:ascii="Times New Roman" w:hAnsi="Times New Roman"/>
          <w:b/>
          <w:color w:val="000000"/>
          <w:sz w:val="28"/>
          <w:szCs w:val="28"/>
        </w:rPr>
        <w:t>о государственном секторе и общественных финансах</w:t>
      </w:r>
    </w:p>
    <w:p w:rsidR="00B66508" w:rsidRPr="002551F6" w:rsidRDefault="00B66508"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Основным направлением деятельности Федерального казначейства </w:t>
      </w:r>
      <w:r w:rsidR="002154FF" w:rsidRPr="002551F6">
        <w:rPr>
          <w:rFonts w:ascii="Times New Roman" w:hAnsi="Times New Roman"/>
          <w:sz w:val="28"/>
          <w:szCs w:val="28"/>
        </w:rPr>
        <w:br/>
      </w:r>
      <w:r w:rsidRPr="002551F6">
        <w:rPr>
          <w:rFonts w:ascii="Times New Roman" w:hAnsi="Times New Roman"/>
          <w:sz w:val="28"/>
          <w:szCs w:val="28"/>
        </w:rPr>
        <w:t>на среднесрочную перспективу в 2016 году</w:t>
      </w:r>
      <w:r w:rsidRPr="002551F6">
        <w:rPr>
          <w:rFonts w:ascii="Times New Roman" w:hAnsi="Times New Roman"/>
        </w:rPr>
        <w:t xml:space="preserve"> </w:t>
      </w:r>
      <w:r w:rsidR="005A22D4">
        <w:rPr>
          <w:rFonts w:ascii="Times New Roman" w:hAnsi="Times New Roman"/>
          <w:sz w:val="28"/>
          <w:szCs w:val="28"/>
        </w:rPr>
        <w:t>в рамках реализации о</w:t>
      </w:r>
      <w:r w:rsidRPr="002551F6">
        <w:rPr>
          <w:rFonts w:ascii="Times New Roman" w:hAnsi="Times New Roman"/>
          <w:sz w:val="28"/>
          <w:szCs w:val="28"/>
        </w:rPr>
        <w:t xml:space="preserve">сновного мероприятия 2.4. «Кассовое обслуживание исполнения бюджетов бюджетной системы Российской Федерации, учет операций со средствами неучастников бюджетного процесса и формирование бюджетной отчетности» Госпрограммы предусмотрено мероприятие «Участие </w:t>
      </w:r>
      <w:r w:rsidR="00C8584E" w:rsidRPr="002551F6">
        <w:rPr>
          <w:rFonts w:ascii="Times New Roman" w:hAnsi="Times New Roman"/>
          <w:sz w:val="28"/>
          <w:szCs w:val="28"/>
        </w:rPr>
        <w:br/>
      </w:r>
      <w:r w:rsidRPr="002551F6">
        <w:rPr>
          <w:rFonts w:ascii="Times New Roman" w:hAnsi="Times New Roman"/>
          <w:sz w:val="28"/>
          <w:szCs w:val="28"/>
        </w:rPr>
        <w:t xml:space="preserve">в разработке федеральных стандартов организации и ведения бухгалтерского учета сектора государственного управления на основе международных стандартов финансовой отчетности в общественном секторе, создание условий для обеспечения формирования отчетности </w:t>
      </w:r>
      <w:r w:rsidR="00711216" w:rsidRPr="002551F6">
        <w:rPr>
          <w:rFonts w:ascii="Times New Roman" w:hAnsi="Times New Roman"/>
          <w:sz w:val="28"/>
          <w:szCs w:val="28"/>
        </w:rPr>
        <w:br/>
      </w:r>
      <w:r w:rsidRPr="002551F6">
        <w:rPr>
          <w:rFonts w:ascii="Times New Roman" w:hAnsi="Times New Roman"/>
          <w:sz w:val="28"/>
          <w:szCs w:val="28"/>
        </w:rPr>
        <w:t xml:space="preserve">по статистике государственных финансов Российской Федерации». </w:t>
      </w:r>
    </w:p>
    <w:p w:rsidR="00B66508" w:rsidRPr="002551F6" w:rsidRDefault="00B66508"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реализации указанного мероприятия предполагается подготовить и направить в Минфин России предложения по внесению изменений </w:t>
      </w:r>
      <w:r w:rsidR="00711216" w:rsidRPr="002551F6">
        <w:rPr>
          <w:rFonts w:ascii="Times New Roman" w:hAnsi="Times New Roman"/>
          <w:sz w:val="28"/>
          <w:szCs w:val="28"/>
        </w:rPr>
        <w:br/>
      </w:r>
      <w:r w:rsidRPr="002551F6">
        <w:rPr>
          <w:rFonts w:ascii="Times New Roman" w:hAnsi="Times New Roman"/>
          <w:sz w:val="28"/>
          <w:szCs w:val="28"/>
        </w:rPr>
        <w:t xml:space="preserve">в </w:t>
      </w:r>
      <w:r w:rsidR="00C8584E" w:rsidRPr="002551F6">
        <w:rPr>
          <w:rFonts w:ascii="Times New Roman" w:hAnsi="Times New Roman"/>
          <w:sz w:val="28"/>
          <w:szCs w:val="28"/>
        </w:rPr>
        <w:t>НПА</w:t>
      </w:r>
      <w:r w:rsidRPr="002551F6">
        <w:rPr>
          <w:rFonts w:ascii="Times New Roman" w:hAnsi="Times New Roman"/>
          <w:sz w:val="28"/>
          <w:szCs w:val="28"/>
        </w:rPr>
        <w:t xml:space="preserve"> Российской Федерации</w:t>
      </w:r>
      <w:r w:rsidRPr="002551F6">
        <w:rPr>
          <w:rFonts w:ascii="Times New Roman" w:hAnsi="Times New Roman"/>
        </w:rPr>
        <w:t xml:space="preserve"> </w:t>
      </w:r>
      <w:r w:rsidRPr="002551F6">
        <w:rPr>
          <w:rFonts w:ascii="Times New Roman" w:hAnsi="Times New Roman"/>
          <w:sz w:val="28"/>
          <w:szCs w:val="28"/>
        </w:rPr>
        <w:t>в целях:</w:t>
      </w:r>
    </w:p>
    <w:p w:rsidR="00B66508" w:rsidRPr="002551F6" w:rsidRDefault="00711216"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66508" w:rsidRPr="002551F6">
        <w:rPr>
          <w:rFonts w:ascii="Times New Roman" w:hAnsi="Times New Roman"/>
          <w:sz w:val="28"/>
          <w:szCs w:val="28"/>
        </w:rPr>
        <w:t xml:space="preserve">разработки федеральных стандартов организации и ведения бухгалтерского учета сектора государственного управления на основе </w:t>
      </w:r>
      <w:r w:rsidRPr="002551F6">
        <w:rPr>
          <w:rFonts w:ascii="Times New Roman" w:hAnsi="Times New Roman"/>
          <w:sz w:val="28"/>
          <w:szCs w:val="28"/>
        </w:rPr>
        <w:t>МСФО</w:t>
      </w:r>
      <w:r w:rsidR="00B66508" w:rsidRPr="002551F6">
        <w:rPr>
          <w:rFonts w:ascii="Times New Roman" w:hAnsi="Times New Roman"/>
          <w:sz w:val="28"/>
          <w:szCs w:val="28"/>
        </w:rPr>
        <w:t xml:space="preserve"> в общественном секторе;</w:t>
      </w:r>
    </w:p>
    <w:p w:rsidR="00B66508" w:rsidRPr="002551F6" w:rsidRDefault="00711216"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66508" w:rsidRPr="002551F6">
        <w:rPr>
          <w:rFonts w:ascii="Times New Roman" w:hAnsi="Times New Roman"/>
          <w:sz w:val="28"/>
          <w:szCs w:val="28"/>
        </w:rPr>
        <w:t xml:space="preserve">формирования отчетности по статистике государственных финансов Российской Федерации в соответствии с Руководством </w:t>
      </w:r>
      <w:r w:rsidR="00C8584E" w:rsidRPr="002551F6">
        <w:rPr>
          <w:rFonts w:ascii="Times New Roman" w:hAnsi="Times New Roman"/>
          <w:sz w:val="28"/>
          <w:szCs w:val="28"/>
        </w:rPr>
        <w:t>МВФ</w:t>
      </w:r>
      <w:r w:rsidR="00B66508" w:rsidRPr="002551F6">
        <w:rPr>
          <w:rFonts w:ascii="Times New Roman" w:hAnsi="Times New Roman"/>
          <w:sz w:val="28"/>
          <w:szCs w:val="28"/>
        </w:rPr>
        <w:t xml:space="preserve"> 2014 года;</w:t>
      </w:r>
    </w:p>
    <w:p w:rsidR="00B66508" w:rsidRPr="002551F6" w:rsidRDefault="00711216"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B66508" w:rsidRPr="002551F6">
        <w:rPr>
          <w:rFonts w:ascii="Times New Roman" w:hAnsi="Times New Roman"/>
          <w:sz w:val="28"/>
          <w:szCs w:val="28"/>
        </w:rPr>
        <w:t>обес</w:t>
      </w:r>
      <w:r w:rsidRPr="002551F6">
        <w:rPr>
          <w:rFonts w:ascii="Times New Roman" w:hAnsi="Times New Roman"/>
          <w:sz w:val="28"/>
          <w:szCs w:val="28"/>
        </w:rPr>
        <w:t>печение согласованности данных с</w:t>
      </w:r>
      <w:r w:rsidR="00B66508" w:rsidRPr="002551F6">
        <w:rPr>
          <w:rFonts w:ascii="Times New Roman" w:hAnsi="Times New Roman"/>
          <w:sz w:val="28"/>
          <w:szCs w:val="28"/>
        </w:rPr>
        <w:t>татистики государственных</w:t>
      </w:r>
      <w:r w:rsidRPr="002551F6">
        <w:rPr>
          <w:rFonts w:ascii="Times New Roman" w:hAnsi="Times New Roman"/>
          <w:sz w:val="28"/>
          <w:szCs w:val="28"/>
        </w:rPr>
        <w:t xml:space="preserve"> финансов, финансовых счетов и с</w:t>
      </w:r>
      <w:r w:rsidR="00B66508" w:rsidRPr="002551F6">
        <w:rPr>
          <w:rFonts w:ascii="Times New Roman" w:hAnsi="Times New Roman"/>
          <w:sz w:val="28"/>
          <w:szCs w:val="28"/>
        </w:rPr>
        <w:t>татистики национальных счетов.</w:t>
      </w:r>
    </w:p>
    <w:p w:rsidR="00B66508" w:rsidRPr="002551F6" w:rsidRDefault="00B66508" w:rsidP="00B66508">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Результат выполнения указанных мероприятий обеспечит качественное кассовое обслуживание субъектов сектора государственного управления с целью надежного функционирования системы бухгалтерского учета на основе МСФО, повышение прозрачности и доступности информации о финансовой деятельности в государственном секторе </w:t>
      </w:r>
      <w:r w:rsidR="00711216" w:rsidRPr="002551F6">
        <w:rPr>
          <w:rFonts w:ascii="Times New Roman" w:hAnsi="Times New Roman"/>
          <w:sz w:val="28"/>
          <w:szCs w:val="28"/>
        </w:rPr>
        <w:br/>
      </w:r>
      <w:r w:rsidRPr="002551F6">
        <w:rPr>
          <w:rFonts w:ascii="Times New Roman" w:hAnsi="Times New Roman"/>
          <w:sz w:val="28"/>
          <w:szCs w:val="28"/>
        </w:rPr>
        <w:t>и уровня доверия граждан к власти.</w:t>
      </w:r>
    </w:p>
    <w:p w:rsidR="004843CA" w:rsidRPr="002551F6" w:rsidRDefault="00711216" w:rsidP="00711216">
      <w:pPr>
        <w:spacing w:before="240" w:after="120" w:line="240" w:lineRule="auto"/>
        <w:ind w:firstLine="709"/>
        <w:jc w:val="both"/>
        <w:rPr>
          <w:rFonts w:ascii="Times New Roman" w:hAnsi="Times New Roman"/>
          <w:b/>
          <w:bCs/>
          <w:spacing w:val="-2"/>
          <w:sz w:val="28"/>
          <w:szCs w:val="28"/>
        </w:rPr>
      </w:pPr>
      <w:r w:rsidRPr="002551F6">
        <w:rPr>
          <w:rFonts w:ascii="Times New Roman" w:hAnsi="Times New Roman"/>
          <w:b/>
          <w:bCs/>
          <w:spacing w:val="-2"/>
          <w:sz w:val="28"/>
          <w:szCs w:val="28"/>
        </w:rPr>
        <w:t>3.1. </w:t>
      </w:r>
      <w:r w:rsidR="004843CA" w:rsidRPr="002551F6">
        <w:rPr>
          <w:rFonts w:ascii="Times New Roman" w:hAnsi="Times New Roman"/>
          <w:b/>
          <w:bCs/>
          <w:spacing w:val="-2"/>
          <w:sz w:val="28"/>
          <w:szCs w:val="28"/>
        </w:rPr>
        <w:t>Информационное обеспечение контрактной системы в сфере закупок</w:t>
      </w:r>
    </w:p>
    <w:p w:rsidR="004843CA" w:rsidRPr="002551F6" w:rsidRDefault="004843CA" w:rsidP="004843CA">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Одним из факторов эффективности закупок является информационная открытость всех ее стадий. В Федеральном законе </w:t>
      </w:r>
      <w:r w:rsidR="00711216" w:rsidRPr="002551F6">
        <w:rPr>
          <w:rFonts w:ascii="Times New Roman" w:hAnsi="Times New Roman"/>
          <w:bCs/>
          <w:spacing w:val="-2"/>
          <w:sz w:val="28"/>
          <w:szCs w:val="28"/>
        </w:rPr>
        <w:t>№ 44-ФЗ</w:t>
      </w:r>
      <w:r w:rsidRPr="002551F6">
        <w:rPr>
          <w:rFonts w:ascii="Times New Roman" w:hAnsi="Times New Roman"/>
          <w:bCs/>
          <w:spacing w:val="-2"/>
          <w:sz w:val="28"/>
          <w:szCs w:val="28"/>
        </w:rPr>
        <w:t xml:space="preserve"> информационному обеспечению закупок уделено особое внимание</w:t>
      </w:r>
      <w:r w:rsidR="003037A2" w:rsidRPr="002551F6">
        <w:rPr>
          <w:rFonts w:ascii="Times New Roman" w:hAnsi="Times New Roman"/>
          <w:bCs/>
          <w:spacing w:val="-2"/>
          <w:sz w:val="28"/>
          <w:szCs w:val="28"/>
        </w:rPr>
        <w:t>. Кроме того,</w:t>
      </w:r>
      <w:r w:rsidRPr="002551F6">
        <w:rPr>
          <w:rFonts w:ascii="Times New Roman" w:hAnsi="Times New Roman"/>
          <w:bCs/>
          <w:spacing w:val="-2"/>
          <w:sz w:val="28"/>
          <w:szCs w:val="28"/>
        </w:rPr>
        <w:t xml:space="preserve"> одним из принципов контрактной системы определена открытость, прозрачность информации о контрактной системе в сфере закупок.</w:t>
      </w:r>
    </w:p>
    <w:p w:rsidR="004843CA" w:rsidRPr="002551F6" w:rsidRDefault="003037A2" w:rsidP="004843CA">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По состоянию на</w:t>
      </w:r>
      <w:r w:rsidR="004843CA" w:rsidRPr="002551F6">
        <w:rPr>
          <w:rFonts w:ascii="Times New Roman" w:hAnsi="Times New Roman"/>
          <w:bCs/>
          <w:spacing w:val="-2"/>
          <w:sz w:val="28"/>
          <w:szCs w:val="28"/>
        </w:rPr>
        <w:t xml:space="preserve"> 1 января 2016 г</w:t>
      </w:r>
      <w:r w:rsidR="00711216" w:rsidRPr="002551F6">
        <w:rPr>
          <w:rFonts w:ascii="Times New Roman" w:hAnsi="Times New Roman"/>
          <w:bCs/>
          <w:spacing w:val="-2"/>
          <w:sz w:val="28"/>
          <w:szCs w:val="28"/>
        </w:rPr>
        <w:t>ода</w:t>
      </w:r>
      <w:r w:rsidR="004843CA" w:rsidRPr="002551F6">
        <w:rPr>
          <w:rFonts w:ascii="Times New Roman" w:hAnsi="Times New Roman"/>
          <w:bCs/>
          <w:spacing w:val="-2"/>
          <w:sz w:val="28"/>
          <w:szCs w:val="28"/>
        </w:rPr>
        <w:t xml:space="preserve"> введена в эксплуатацию </w:t>
      </w:r>
      <w:r w:rsidR="00711216" w:rsidRPr="002551F6">
        <w:rPr>
          <w:rFonts w:ascii="Times New Roman" w:hAnsi="Times New Roman"/>
          <w:bCs/>
          <w:spacing w:val="-2"/>
          <w:sz w:val="28"/>
          <w:szCs w:val="28"/>
        </w:rPr>
        <w:t>ЕИС</w:t>
      </w:r>
      <w:r w:rsidRPr="002551F6">
        <w:rPr>
          <w:rFonts w:ascii="Times New Roman" w:hAnsi="Times New Roman"/>
          <w:bCs/>
          <w:spacing w:val="-2"/>
          <w:sz w:val="28"/>
          <w:szCs w:val="28"/>
        </w:rPr>
        <w:t>,</w:t>
      </w:r>
      <w:r w:rsidR="00711216" w:rsidRPr="002551F6">
        <w:rPr>
          <w:rFonts w:ascii="Times New Roman" w:hAnsi="Times New Roman"/>
          <w:bCs/>
          <w:spacing w:val="-2"/>
          <w:sz w:val="28"/>
          <w:szCs w:val="28"/>
        </w:rPr>
        <w:t xml:space="preserve"> п</w:t>
      </w:r>
      <w:r w:rsidR="004843CA" w:rsidRPr="002551F6">
        <w:rPr>
          <w:rFonts w:ascii="Times New Roman" w:hAnsi="Times New Roman"/>
          <w:bCs/>
          <w:spacing w:val="-2"/>
          <w:sz w:val="28"/>
          <w:szCs w:val="28"/>
        </w:rPr>
        <w:t xml:space="preserve">осредством </w:t>
      </w:r>
      <w:r w:rsidR="00711216" w:rsidRPr="002551F6">
        <w:rPr>
          <w:rFonts w:ascii="Times New Roman" w:hAnsi="Times New Roman"/>
          <w:bCs/>
          <w:spacing w:val="-2"/>
          <w:sz w:val="28"/>
          <w:szCs w:val="28"/>
        </w:rPr>
        <w:t>которой</w:t>
      </w:r>
      <w:r w:rsidR="004843CA" w:rsidRPr="002551F6">
        <w:rPr>
          <w:rFonts w:ascii="Times New Roman" w:hAnsi="Times New Roman"/>
          <w:bCs/>
          <w:spacing w:val="-2"/>
          <w:sz w:val="28"/>
          <w:szCs w:val="28"/>
        </w:rPr>
        <w:t xml:space="preserve"> обеспечена возможность получения доступа к данным </w:t>
      </w:r>
      <w:r w:rsidR="00711216" w:rsidRPr="002551F6">
        <w:rPr>
          <w:rFonts w:ascii="Times New Roman" w:hAnsi="Times New Roman"/>
          <w:bCs/>
          <w:spacing w:val="-2"/>
          <w:sz w:val="28"/>
          <w:szCs w:val="28"/>
        </w:rPr>
        <w:br/>
      </w:r>
      <w:r w:rsidR="004843CA" w:rsidRPr="002551F6">
        <w:rPr>
          <w:rFonts w:ascii="Times New Roman" w:hAnsi="Times New Roman"/>
          <w:bCs/>
          <w:spacing w:val="-2"/>
          <w:sz w:val="28"/>
          <w:szCs w:val="28"/>
        </w:rPr>
        <w:t xml:space="preserve">о планировании, проведении закупок, а также к обмену информацией, </w:t>
      </w:r>
      <w:r w:rsidR="004843CA" w:rsidRPr="002551F6">
        <w:rPr>
          <w:rFonts w:ascii="Times New Roman" w:hAnsi="Times New Roman"/>
          <w:bCs/>
          <w:spacing w:val="-2"/>
          <w:sz w:val="28"/>
          <w:szCs w:val="28"/>
        </w:rPr>
        <w:lastRenderedPageBreak/>
        <w:t xml:space="preserve">осуществлению контроля, аудита и мониторинга закупок. Правительством Российской Федерации определен порядок функционирования </w:t>
      </w:r>
      <w:r w:rsidR="00711216" w:rsidRPr="002551F6">
        <w:rPr>
          <w:rFonts w:ascii="Times New Roman" w:hAnsi="Times New Roman"/>
          <w:bCs/>
          <w:spacing w:val="-2"/>
          <w:sz w:val="28"/>
          <w:szCs w:val="28"/>
        </w:rPr>
        <w:t>ЕИС</w:t>
      </w:r>
      <w:r w:rsidR="004843CA" w:rsidRPr="002551F6">
        <w:rPr>
          <w:rFonts w:ascii="Times New Roman" w:hAnsi="Times New Roman"/>
          <w:bCs/>
          <w:spacing w:val="-2"/>
          <w:sz w:val="28"/>
          <w:szCs w:val="28"/>
        </w:rPr>
        <w:t xml:space="preserve"> </w:t>
      </w:r>
      <w:r w:rsidR="00711216" w:rsidRPr="002551F6">
        <w:rPr>
          <w:rFonts w:ascii="Times New Roman" w:hAnsi="Times New Roman"/>
          <w:bCs/>
          <w:spacing w:val="-2"/>
          <w:sz w:val="28"/>
          <w:szCs w:val="28"/>
        </w:rPr>
        <w:br/>
      </w:r>
      <w:r w:rsidR="004843CA" w:rsidRPr="002551F6">
        <w:rPr>
          <w:rFonts w:ascii="Times New Roman" w:hAnsi="Times New Roman"/>
          <w:bCs/>
          <w:spacing w:val="-2"/>
          <w:sz w:val="28"/>
          <w:szCs w:val="28"/>
        </w:rPr>
        <w:t xml:space="preserve">как основы ее работоспособности и взаимодействия с субъектами </w:t>
      </w:r>
      <w:r w:rsidR="00711216" w:rsidRPr="002551F6">
        <w:rPr>
          <w:rFonts w:ascii="Times New Roman" w:hAnsi="Times New Roman"/>
          <w:bCs/>
          <w:spacing w:val="-2"/>
          <w:sz w:val="28"/>
          <w:szCs w:val="28"/>
        </w:rPr>
        <w:br/>
      </w:r>
      <w:r w:rsidR="004843CA" w:rsidRPr="002551F6">
        <w:rPr>
          <w:rFonts w:ascii="Times New Roman" w:hAnsi="Times New Roman"/>
          <w:bCs/>
          <w:spacing w:val="-2"/>
          <w:sz w:val="28"/>
          <w:szCs w:val="28"/>
        </w:rPr>
        <w:t>и пользователями.</w:t>
      </w:r>
    </w:p>
    <w:p w:rsidR="004843CA" w:rsidRPr="002551F6" w:rsidRDefault="00493EF5" w:rsidP="004843CA">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Федеральное казначейство П</w:t>
      </w:r>
      <w:r w:rsidR="004843CA" w:rsidRPr="002551F6">
        <w:rPr>
          <w:rFonts w:ascii="Times New Roman" w:hAnsi="Times New Roman"/>
          <w:bCs/>
          <w:spacing w:val="-2"/>
          <w:sz w:val="28"/>
          <w:szCs w:val="28"/>
        </w:rPr>
        <w:t xml:space="preserve">остановлением </w:t>
      </w:r>
      <w:r w:rsidRPr="002551F6">
        <w:rPr>
          <w:rFonts w:ascii="Times New Roman" w:hAnsi="Times New Roman"/>
          <w:bCs/>
          <w:spacing w:val="-2"/>
          <w:sz w:val="28"/>
          <w:szCs w:val="28"/>
        </w:rPr>
        <w:t>№ </w:t>
      </w:r>
      <w:r w:rsidR="004843CA" w:rsidRPr="002551F6">
        <w:rPr>
          <w:rFonts w:ascii="Times New Roman" w:hAnsi="Times New Roman"/>
          <w:bCs/>
          <w:spacing w:val="-2"/>
          <w:sz w:val="28"/>
          <w:szCs w:val="28"/>
        </w:rPr>
        <w:t xml:space="preserve">996 определено уполномоченным </w:t>
      </w:r>
      <w:r w:rsidRPr="002551F6">
        <w:rPr>
          <w:rFonts w:ascii="Times New Roman" w:hAnsi="Times New Roman"/>
          <w:bCs/>
          <w:spacing w:val="-2"/>
          <w:sz w:val="28"/>
          <w:szCs w:val="28"/>
        </w:rPr>
        <w:t>ФОИВ</w:t>
      </w:r>
      <w:r w:rsidR="004843CA" w:rsidRPr="002551F6">
        <w:rPr>
          <w:rFonts w:ascii="Times New Roman" w:hAnsi="Times New Roman"/>
          <w:bCs/>
          <w:spacing w:val="-2"/>
          <w:sz w:val="28"/>
          <w:szCs w:val="28"/>
        </w:rPr>
        <w:t xml:space="preserve">, осуществляющим функции по созданию </w:t>
      </w:r>
      <w:r w:rsidRPr="002551F6">
        <w:rPr>
          <w:rFonts w:ascii="Times New Roman" w:hAnsi="Times New Roman"/>
          <w:bCs/>
          <w:spacing w:val="-2"/>
          <w:sz w:val="28"/>
          <w:szCs w:val="28"/>
        </w:rPr>
        <w:br/>
      </w:r>
      <w:r w:rsidR="004843CA" w:rsidRPr="002551F6">
        <w:rPr>
          <w:rFonts w:ascii="Times New Roman" w:hAnsi="Times New Roman"/>
          <w:bCs/>
          <w:spacing w:val="-2"/>
          <w:sz w:val="28"/>
          <w:szCs w:val="28"/>
        </w:rPr>
        <w:t xml:space="preserve">и развитию </w:t>
      </w:r>
      <w:r w:rsidRPr="002551F6">
        <w:rPr>
          <w:rFonts w:ascii="Times New Roman" w:hAnsi="Times New Roman"/>
          <w:bCs/>
          <w:spacing w:val="-2"/>
          <w:sz w:val="28"/>
          <w:szCs w:val="28"/>
        </w:rPr>
        <w:t>ЕИС</w:t>
      </w:r>
      <w:r w:rsidR="004843CA" w:rsidRPr="002551F6">
        <w:rPr>
          <w:rFonts w:ascii="Times New Roman" w:hAnsi="Times New Roman"/>
          <w:bCs/>
          <w:spacing w:val="-2"/>
          <w:sz w:val="28"/>
          <w:szCs w:val="28"/>
        </w:rPr>
        <w:t xml:space="preserve"> в соответствии с функциональными требованиями Министерства экономического развития Российской Федерации, а также ответственным</w:t>
      </w:r>
      <w:r w:rsidR="003F51E1" w:rsidRPr="002551F6">
        <w:rPr>
          <w:rFonts w:ascii="Times New Roman" w:hAnsi="Times New Roman"/>
          <w:bCs/>
          <w:spacing w:val="-2"/>
          <w:sz w:val="28"/>
          <w:szCs w:val="28"/>
        </w:rPr>
        <w:t xml:space="preserve"> </w:t>
      </w:r>
      <w:r w:rsidR="004843CA" w:rsidRPr="002551F6">
        <w:rPr>
          <w:rFonts w:ascii="Times New Roman" w:hAnsi="Times New Roman"/>
          <w:bCs/>
          <w:spacing w:val="-2"/>
          <w:sz w:val="28"/>
          <w:szCs w:val="28"/>
        </w:rPr>
        <w:t>за обслуживание,</w:t>
      </w:r>
      <w:r w:rsidR="003F51E1" w:rsidRPr="002551F6">
        <w:rPr>
          <w:rFonts w:ascii="Times New Roman" w:hAnsi="Times New Roman"/>
          <w:bCs/>
          <w:spacing w:val="-2"/>
          <w:sz w:val="28"/>
          <w:szCs w:val="28"/>
        </w:rPr>
        <w:t xml:space="preserve"> </w:t>
      </w:r>
      <w:r w:rsidR="004843CA" w:rsidRPr="002551F6">
        <w:rPr>
          <w:rFonts w:ascii="Times New Roman" w:hAnsi="Times New Roman"/>
          <w:bCs/>
          <w:spacing w:val="-2"/>
          <w:sz w:val="28"/>
          <w:szCs w:val="28"/>
        </w:rPr>
        <w:t xml:space="preserve">ведение </w:t>
      </w:r>
      <w:r w:rsidRPr="002551F6">
        <w:rPr>
          <w:rFonts w:ascii="Times New Roman" w:hAnsi="Times New Roman"/>
          <w:bCs/>
          <w:spacing w:val="-2"/>
          <w:sz w:val="28"/>
          <w:szCs w:val="28"/>
        </w:rPr>
        <w:t>ЕИС</w:t>
      </w:r>
      <w:r w:rsidR="004843CA" w:rsidRPr="002551F6">
        <w:rPr>
          <w:rFonts w:ascii="Times New Roman" w:hAnsi="Times New Roman"/>
          <w:bCs/>
          <w:spacing w:val="-2"/>
          <w:sz w:val="28"/>
          <w:szCs w:val="28"/>
        </w:rPr>
        <w:t xml:space="preserve">, установление порядка регистрации и порядка пользования </w:t>
      </w:r>
      <w:r w:rsidRPr="002551F6">
        <w:rPr>
          <w:rFonts w:ascii="Times New Roman" w:hAnsi="Times New Roman"/>
          <w:bCs/>
          <w:spacing w:val="-2"/>
          <w:sz w:val="28"/>
          <w:szCs w:val="28"/>
        </w:rPr>
        <w:t>ЕИС</w:t>
      </w:r>
      <w:r w:rsidR="004843CA" w:rsidRPr="002551F6">
        <w:rPr>
          <w:rFonts w:ascii="Times New Roman" w:hAnsi="Times New Roman"/>
          <w:bCs/>
          <w:spacing w:val="-2"/>
          <w:sz w:val="28"/>
          <w:szCs w:val="28"/>
        </w:rPr>
        <w:t>.</w:t>
      </w:r>
    </w:p>
    <w:p w:rsidR="004843CA" w:rsidRPr="002551F6" w:rsidRDefault="004843CA" w:rsidP="004843CA">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В связи с этим, в 2015 году Федеральным казначейством разработаны </w:t>
      </w:r>
      <w:r w:rsidR="00493EF5" w:rsidRPr="002551F6">
        <w:rPr>
          <w:rFonts w:ascii="Times New Roman" w:hAnsi="Times New Roman"/>
          <w:bCs/>
          <w:spacing w:val="-2"/>
          <w:sz w:val="28"/>
          <w:szCs w:val="28"/>
        </w:rPr>
        <w:br/>
      </w:r>
      <w:r w:rsidRPr="002551F6">
        <w:rPr>
          <w:rFonts w:ascii="Times New Roman" w:hAnsi="Times New Roman"/>
          <w:bCs/>
          <w:spacing w:val="-2"/>
          <w:sz w:val="28"/>
          <w:szCs w:val="28"/>
        </w:rPr>
        <w:t xml:space="preserve">и утверждены порядки регистрации и </w:t>
      </w:r>
      <w:r w:rsidR="00B91104" w:rsidRPr="002551F6">
        <w:rPr>
          <w:rFonts w:ascii="Times New Roman" w:hAnsi="Times New Roman"/>
          <w:bCs/>
          <w:spacing w:val="-2"/>
          <w:sz w:val="28"/>
          <w:szCs w:val="28"/>
        </w:rPr>
        <w:t>ис</w:t>
      </w:r>
      <w:r w:rsidRPr="002551F6">
        <w:rPr>
          <w:rFonts w:ascii="Times New Roman" w:hAnsi="Times New Roman"/>
          <w:bCs/>
          <w:spacing w:val="-2"/>
          <w:sz w:val="28"/>
          <w:szCs w:val="28"/>
        </w:rPr>
        <w:t xml:space="preserve">пользования </w:t>
      </w:r>
      <w:r w:rsidR="00493EF5" w:rsidRPr="002551F6">
        <w:rPr>
          <w:rFonts w:ascii="Times New Roman" w:hAnsi="Times New Roman"/>
          <w:bCs/>
          <w:spacing w:val="-2"/>
          <w:sz w:val="28"/>
          <w:szCs w:val="28"/>
        </w:rPr>
        <w:t>ЕИС</w:t>
      </w:r>
      <w:r w:rsidRPr="002551F6">
        <w:rPr>
          <w:rFonts w:ascii="Times New Roman" w:hAnsi="Times New Roman"/>
          <w:bCs/>
          <w:spacing w:val="-2"/>
          <w:sz w:val="28"/>
          <w:szCs w:val="28"/>
        </w:rPr>
        <w:t>.</w:t>
      </w:r>
    </w:p>
    <w:p w:rsidR="00D17731" w:rsidRPr="002551F6" w:rsidRDefault="002B00D1" w:rsidP="00493EF5">
      <w:pPr>
        <w:spacing w:before="240" w:after="120" w:line="240" w:lineRule="auto"/>
        <w:ind w:firstLine="709"/>
        <w:jc w:val="both"/>
        <w:rPr>
          <w:rFonts w:ascii="Times New Roman" w:eastAsia="Times New Roman" w:hAnsi="Times New Roman"/>
          <w:b/>
          <w:sz w:val="28"/>
          <w:szCs w:val="28"/>
          <w:lang w:eastAsia="ru-RU"/>
        </w:rPr>
      </w:pPr>
      <w:r w:rsidRPr="002551F6">
        <w:rPr>
          <w:rFonts w:ascii="Times New Roman" w:eastAsia="Times New Roman" w:hAnsi="Times New Roman"/>
          <w:b/>
          <w:sz w:val="28"/>
          <w:szCs w:val="28"/>
          <w:lang w:eastAsia="ru-RU"/>
        </w:rPr>
        <w:t>3.2</w:t>
      </w:r>
      <w:r w:rsidR="00D17731" w:rsidRPr="002551F6">
        <w:rPr>
          <w:rFonts w:ascii="Times New Roman" w:eastAsia="Times New Roman" w:hAnsi="Times New Roman"/>
          <w:b/>
          <w:sz w:val="28"/>
          <w:szCs w:val="28"/>
          <w:lang w:eastAsia="ru-RU"/>
        </w:rPr>
        <w:t xml:space="preserve">. Официальный сайт для размещения информации </w:t>
      </w:r>
      <w:r w:rsidR="00493EF5" w:rsidRPr="002551F6">
        <w:rPr>
          <w:rFonts w:ascii="Times New Roman" w:eastAsia="Times New Roman" w:hAnsi="Times New Roman"/>
          <w:b/>
          <w:sz w:val="28"/>
          <w:szCs w:val="28"/>
          <w:lang w:eastAsia="ru-RU"/>
        </w:rPr>
        <w:br/>
      </w:r>
      <w:r w:rsidR="00D17731" w:rsidRPr="002551F6">
        <w:rPr>
          <w:rFonts w:ascii="Times New Roman" w:eastAsia="Times New Roman" w:hAnsi="Times New Roman"/>
          <w:b/>
          <w:sz w:val="28"/>
          <w:szCs w:val="28"/>
          <w:lang w:eastAsia="ru-RU"/>
        </w:rPr>
        <w:t>о государственных и муниципальных учреждениях в информационно-телекоммуникационной сети «Интернет» (www.bus.gov.ru)</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развития Официального сайта </w:t>
      </w:r>
      <w:r w:rsidR="00493EF5" w:rsidRPr="002551F6">
        <w:rPr>
          <w:rFonts w:ascii="Times New Roman" w:hAnsi="Times New Roman"/>
          <w:sz w:val="28"/>
          <w:szCs w:val="28"/>
        </w:rPr>
        <w:t>ГМУ</w:t>
      </w:r>
      <w:r w:rsidRPr="002551F6">
        <w:rPr>
          <w:rFonts w:ascii="Times New Roman" w:hAnsi="Times New Roman"/>
          <w:sz w:val="28"/>
          <w:szCs w:val="28"/>
        </w:rPr>
        <w:t xml:space="preserve"> в конце 2015 года был проведен открытый конкурс № ФК2015/УФТ/ОК-49 «Выполнение работ (оказание услуг) по доработке и эксплуатации прикладного программного обеспечения автоматизированной системы Официального сайта государственных (муниципальных) учреждений», по итогам которого был заключен Государственный контракт от 19 января 2016 г. № УФТ-01/2016 (далее – Государственный контракт № УФТ-01/2016) на выполнение работ (оказание услуг) по доработке и эксплуатации ППО АС ГМУ.</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указанного государственного контракта в 2016 году планируется дальнейшее развитие и модернизация </w:t>
      </w:r>
      <w:r w:rsidR="00493EF5" w:rsidRPr="002551F6">
        <w:rPr>
          <w:rFonts w:ascii="Times New Roman" w:hAnsi="Times New Roman"/>
          <w:sz w:val="28"/>
          <w:szCs w:val="28"/>
        </w:rPr>
        <w:t>Официального сайта</w:t>
      </w:r>
      <w:r w:rsidRPr="002551F6">
        <w:rPr>
          <w:rFonts w:ascii="Times New Roman" w:hAnsi="Times New Roman"/>
          <w:sz w:val="28"/>
          <w:szCs w:val="28"/>
        </w:rPr>
        <w:t xml:space="preserve"> ГМУ. </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I квартале 2016 года в рамках исполнен</w:t>
      </w:r>
      <w:r w:rsidR="00493EF5" w:rsidRPr="002551F6">
        <w:rPr>
          <w:rFonts w:ascii="Times New Roman" w:hAnsi="Times New Roman"/>
          <w:sz w:val="28"/>
          <w:szCs w:val="28"/>
        </w:rPr>
        <w:t>ия Государственного контракта № </w:t>
      </w:r>
      <w:r w:rsidRPr="002551F6">
        <w:rPr>
          <w:rFonts w:ascii="Times New Roman" w:hAnsi="Times New Roman"/>
          <w:sz w:val="28"/>
          <w:szCs w:val="28"/>
        </w:rPr>
        <w:t>УФТ-01/2016 планируется:</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функциональности по размещению инф</w:t>
      </w:r>
      <w:r w:rsidR="00493EF5" w:rsidRPr="002551F6">
        <w:rPr>
          <w:rFonts w:ascii="Times New Roman" w:hAnsi="Times New Roman"/>
          <w:sz w:val="28"/>
          <w:szCs w:val="28"/>
        </w:rPr>
        <w:t>ормации уполномоченным органом через л</w:t>
      </w:r>
      <w:r w:rsidRPr="002551F6">
        <w:rPr>
          <w:rFonts w:ascii="Times New Roman" w:hAnsi="Times New Roman"/>
          <w:sz w:val="28"/>
          <w:szCs w:val="28"/>
        </w:rPr>
        <w:t>ичный кабинет уполномоченного органа;</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функциональности размещения сведений о плане финансово-хозяйственной деятельности с учетом изменений в части показателей выплат по расходам на закупку товаров, работ, услуг;</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возможности загрузки и выгрузки из </w:t>
      </w:r>
      <w:r w:rsidR="00493EF5" w:rsidRPr="002551F6">
        <w:rPr>
          <w:rFonts w:ascii="Times New Roman" w:hAnsi="Times New Roman"/>
          <w:sz w:val="28"/>
          <w:szCs w:val="28"/>
        </w:rPr>
        <w:t>АС </w:t>
      </w:r>
      <w:r w:rsidRPr="002551F6">
        <w:rPr>
          <w:rFonts w:ascii="Times New Roman" w:hAnsi="Times New Roman"/>
          <w:sz w:val="28"/>
          <w:szCs w:val="28"/>
        </w:rPr>
        <w:t xml:space="preserve">ГМУ в формате </w:t>
      </w:r>
      <w:r w:rsidR="00B91104" w:rsidRPr="002551F6">
        <w:rPr>
          <w:rFonts w:ascii="Times New Roman" w:hAnsi="Times New Roman"/>
          <w:sz w:val="28"/>
          <w:szCs w:val="28"/>
        </w:rPr>
        <w:t>«</w:t>
      </w:r>
      <w:r w:rsidRPr="002551F6">
        <w:rPr>
          <w:rFonts w:ascii="Times New Roman" w:hAnsi="Times New Roman"/>
          <w:sz w:val="28"/>
          <w:szCs w:val="28"/>
        </w:rPr>
        <w:t>XML</w:t>
      </w:r>
      <w:r w:rsidR="00B91104" w:rsidRPr="002551F6">
        <w:rPr>
          <w:rFonts w:ascii="Times New Roman" w:hAnsi="Times New Roman"/>
          <w:sz w:val="28"/>
          <w:szCs w:val="28"/>
        </w:rPr>
        <w:t>»</w:t>
      </w:r>
      <w:r w:rsidRPr="002551F6">
        <w:rPr>
          <w:rFonts w:ascii="Times New Roman" w:hAnsi="Times New Roman"/>
          <w:sz w:val="28"/>
          <w:szCs w:val="28"/>
        </w:rPr>
        <w:t xml:space="preserve"> информации Реестра государственных заданий;</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функциональности в части обеспечения возможности выбора услуг, работ из справочников ведомственных перечней государственных усл</w:t>
      </w:r>
      <w:r w:rsidR="00493EF5" w:rsidRPr="002551F6">
        <w:rPr>
          <w:rFonts w:ascii="Times New Roman" w:hAnsi="Times New Roman"/>
          <w:sz w:val="28"/>
          <w:szCs w:val="28"/>
        </w:rPr>
        <w:t>уг и работ, загруженных из ГИИС </w:t>
      </w:r>
      <w:r w:rsidRPr="002551F6">
        <w:rPr>
          <w:rFonts w:ascii="Times New Roman" w:hAnsi="Times New Roman"/>
          <w:sz w:val="28"/>
          <w:szCs w:val="28"/>
        </w:rPr>
        <w:t>«Электронный бюджет», при формировании государственного задания.</w:t>
      </w:r>
    </w:p>
    <w:p w:rsidR="00D17731" w:rsidRPr="002551F6" w:rsidRDefault="00D17731" w:rsidP="00D17731">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Во II квартале 2016 года в рамках исполнен</w:t>
      </w:r>
      <w:r w:rsidR="00493EF5" w:rsidRPr="002551F6">
        <w:rPr>
          <w:rFonts w:ascii="Times New Roman" w:hAnsi="Times New Roman"/>
          <w:sz w:val="28"/>
          <w:szCs w:val="28"/>
        </w:rPr>
        <w:t>ия Государственного контракта № </w:t>
      </w:r>
      <w:r w:rsidRPr="002551F6">
        <w:rPr>
          <w:rFonts w:ascii="Times New Roman" w:hAnsi="Times New Roman"/>
          <w:sz w:val="28"/>
          <w:szCs w:val="28"/>
        </w:rPr>
        <w:t>УФТ-01/2016 будут реализованы следующие мероприятия:</w:t>
      </w:r>
    </w:p>
    <w:p w:rsidR="00D17731" w:rsidRPr="002551F6" w:rsidRDefault="00D17731" w:rsidP="00493E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визуализация структурированной информации, размещенной </w:t>
      </w:r>
      <w:r w:rsidR="00493EF5" w:rsidRPr="002551F6">
        <w:rPr>
          <w:rFonts w:ascii="Times New Roman" w:hAnsi="Times New Roman"/>
          <w:sz w:val="28"/>
          <w:szCs w:val="28"/>
        </w:rPr>
        <w:br/>
      </w:r>
      <w:r w:rsidRPr="002551F6">
        <w:rPr>
          <w:rFonts w:ascii="Times New Roman" w:hAnsi="Times New Roman"/>
          <w:sz w:val="28"/>
          <w:szCs w:val="28"/>
        </w:rPr>
        <w:t>в соответствии с приказом Минфина России от 22</w:t>
      </w:r>
      <w:r w:rsidR="00493EF5" w:rsidRPr="002551F6">
        <w:rPr>
          <w:rFonts w:ascii="Times New Roman" w:hAnsi="Times New Roman"/>
          <w:sz w:val="28"/>
          <w:szCs w:val="28"/>
        </w:rPr>
        <w:t xml:space="preserve"> </w:t>
      </w:r>
      <w:r w:rsidRPr="002551F6">
        <w:rPr>
          <w:rFonts w:ascii="Times New Roman" w:hAnsi="Times New Roman"/>
          <w:sz w:val="28"/>
          <w:szCs w:val="28"/>
        </w:rPr>
        <w:t xml:space="preserve">июля 2015 г. № 116н </w:t>
      </w:r>
      <w:r w:rsidR="00493EF5" w:rsidRPr="002551F6">
        <w:rPr>
          <w:rFonts w:ascii="Times New Roman" w:hAnsi="Times New Roman"/>
          <w:sz w:val="28"/>
          <w:szCs w:val="28"/>
        </w:rPr>
        <w:br/>
      </w:r>
      <w:r w:rsidRPr="002551F6">
        <w:rPr>
          <w:rFonts w:ascii="Times New Roman" w:hAnsi="Times New Roman"/>
          <w:sz w:val="28"/>
          <w:szCs w:val="28"/>
        </w:rPr>
        <w:t xml:space="preserve">«О составе информации о результатах независимой оценки качества образовательной деятельности организаций, осуществляющих образовательную деятельность, оказания услуг организациями культуры, социального обслуживания, медицинскими организациями, размещаемой </w:t>
      </w:r>
      <w:r w:rsidR="00493EF5" w:rsidRPr="002551F6">
        <w:rPr>
          <w:rFonts w:ascii="Times New Roman" w:hAnsi="Times New Roman"/>
          <w:sz w:val="28"/>
          <w:szCs w:val="28"/>
        </w:rPr>
        <w:br/>
      </w:r>
      <w:r w:rsidRPr="002551F6">
        <w:rPr>
          <w:rFonts w:ascii="Times New Roman" w:hAnsi="Times New Roman"/>
          <w:sz w:val="28"/>
          <w:szCs w:val="28"/>
        </w:rPr>
        <w:t xml:space="preserve">на официальном сайте для размещения информации государственных </w:t>
      </w:r>
      <w:r w:rsidR="00493EF5" w:rsidRPr="002551F6">
        <w:rPr>
          <w:rFonts w:ascii="Times New Roman" w:hAnsi="Times New Roman"/>
          <w:sz w:val="28"/>
          <w:szCs w:val="28"/>
        </w:rPr>
        <w:br/>
      </w:r>
      <w:r w:rsidRPr="002551F6">
        <w:rPr>
          <w:rFonts w:ascii="Times New Roman" w:hAnsi="Times New Roman"/>
          <w:sz w:val="28"/>
          <w:szCs w:val="28"/>
        </w:rPr>
        <w:t>и муниципальных учреждениях в информационно-телекоммуникационной сети «Интернет», и порядке ее размещения»;</w:t>
      </w:r>
    </w:p>
    <w:p w:rsidR="00D17731" w:rsidRPr="002551F6" w:rsidRDefault="00D17731" w:rsidP="00493E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формирование и отправка заявок пользователей в СУЭ через личный кабинет в соответствии с «Общими требованиями Управления информационных систем к разрабатываемым ИТ-системам Федерального казначейства»;</w:t>
      </w:r>
    </w:p>
    <w:p w:rsidR="00D17731" w:rsidRPr="002551F6" w:rsidRDefault="00D17731" w:rsidP="00493E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функциональности в части автоматического размещения информации от внешних систем размещения информации;</w:t>
      </w:r>
    </w:p>
    <w:p w:rsidR="00D17731" w:rsidRPr="002551F6" w:rsidRDefault="00D17731" w:rsidP="00493E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реализация возможности использования ОКВЭД2 </w:t>
      </w:r>
      <w:r w:rsidR="00493EF5" w:rsidRPr="002551F6">
        <w:rPr>
          <w:rFonts w:ascii="Times New Roman" w:hAnsi="Times New Roman"/>
          <w:sz w:val="28"/>
          <w:szCs w:val="28"/>
        </w:rPr>
        <w:br/>
      </w:r>
      <w:r w:rsidRPr="002551F6">
        <w:rPr>
          <w:rFonts w:ascii="Times New Roman" w:hAnsi="Times New Roman"/>
          <w:sz w:val="28"/>
          <w:szCs w:val="28"/>
        </w:rPr>
        <w:t>при формировании сведений об учреждении;</w:t>
      </w:r>
    </w:p>
    <w:p w:rsidR="00D17731" w:rsidRPr="002551F6" w:rsidRDefault="00D17731" w:rsidP="00493EF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функциональности в части АС ГМУ</w:t>
      </w:r>
      <w:r w:rsidR="00A4018C" w:rsidRPr="002551F6">
        <w:rPr>
          <w:rFonts w:ascii="Times New Roman" w:hAnsi="Times New Roman"/>
          <w:sz w:val="28"/>
          <w:szCs w:val="28"/>
        </w:rPr>
        <w:t>,</w:t>
      </w:r>
      <w:r w:rsidRPr="002551F6">
        <w:rPr>
          <w:rFonts w:ascii="Times New Roman" w:hAnsi="Times New Roman"/>
          <w:sz w:val="28"/>
          <w:szCs w:val="28"/>
        </w:rPr>
        <w:t xml:space="preserve"> </w:t>
      </w:r>
      <w:r w:rsidR="00AC33F6" w:rsidRPr="002551F6">
        <w:rPr>
          <w:rFonts w:ascii="Times New Roman" w:hAnsi="Times New Roman"/>
          <w:sz w:val="28"/>
          <w:szCs w:val="28"/>
        </w:rPr>
        <w:t xml:space="preserve">в том числе переход на использование </w:t>
      </w:r>
      <w:r w:rsidRPr="002551F6">
        <w:rPr>
          <w:rFonts w:ascii="Times New Roman" w:hAnsi="Times New Roman"/>
          <w:sz w:val="28"/>
          <w:szCs w:val="28"/>
        </w:rPr>
        <w:t>квалифицированн</w:t>
      </w:r>
      <w:r w:rsidR="00AC33F6" w:rsidRPr="002551F6">
        <w:rPr>
          <w:rFonts w:ascii="Times New Roman" w:hAnsi="Times New Roman"/>
          <w:sz w:val="28"/>
          <w:szCs w:val="28"/>
        </w:rPr>
        <w:t>ой</w:t>
      </w:r>
      <w:r w:rsidRPr="002551F6">
        <w:rPr>
          <w:rFonts w:ascii="Times New Roman" w:hAnsi="Times New Roman"/>
          <w:sz w:val="28"/>
          <w:szCs w:val="28"/>
        </w:rPr>
        <w:t xml:space="preserve"> подпис</w:t>
      </w:r>
      <w:r w:rsidR="00AC33F6" w:rsidRPr="002551F6">
        <w:rPr>
          <w:rFonts w:ascii="Times New Roman" w:hAnsi="Times New Roman"/>
          <w:sz w:val="28"/>
          <w:szCs w:val="28"/>
        </w:rPr>
        <w:t>и</w:t>
      </w:r>
      <w:r w:rsidRPr="002551F6">
        <w:rPr>
          <w:rFonts w:ascii="Times New Roman" w:hAnsi="Times New Roman"/>
          <w:sz w:val="28"/>
          <w:szCs w:val="28"/>
        </w:rPr>
        <w:t xml:space="preserve">, </w:t>
      </w:r>
      <w:r w:rsidR="00AC33F6" w:rsidRPr="002551F6">
        <w:rPr>
          <w:rFonts w:ascii="Times New Roman" w:hAnsi="Times New Roman"/>
          <w:sz w:val="28"/>
          <w:szCs w:val="28"/>
        </w:rPr>
        <w:t xml:space="preserve">подключение к </w:t>
      </w:r>
      <w:r w:rsidRPr="002551F6">
        <w:rPr>
          <w:rFonts w:ascii="Times New Roman" w:hAnsi="Times New Roman"/>
          <w:sz w:val="28"/>
          <w:szCs w:val="28"/>
        </w:rPr>
        <w:t>подсистем</w:t>
      </w:r>
      <w:r w:rsidR="00AC33F6" w:rsidRPr="002551F6">
        <w:rPr>
          <w:rFonts w:ascii="Times New Roman" w:hAnsi="Times New Roman"/>
          <w:sz w:val="28"/>
          <w:szCs w:val="28"/>
        </w:rPr>
        <w:t>е</w:t>
      </w:r>
      <w:r w:rsidRPr="002551F6">
        <w:rPr>
          <w:rFonts w:ascii="Times New Roman" w:hAnsi="Times New Roman"/>
          <w:sz w:val="28"/>
          <w:szCs w:val="28"/>
        </w:rPr>
        <w:t xml:space="preserve"> </w:t>
      </w:r>
      <w:r w:rsidR="004D60C8" w:rsidRPr="002551F6">
        <w:rPr>
          <w:rFonts w:ascii="Times New Roman" w:hAnsi="Times New Roman"/>
          <w:sz w:val="28"/>
          <w:szCs w:val="28"/>
        </w:rPr>
        <w:t>«О</w:t>
      </w:r>
      <w:r w:rsidRPr="002551F6">
        <w:rPr>
          <w:rFonts w:ascii="Times New Roman" w:hAnsi="Times New Roman"/>
          <w:sz w:val="28"/>
          <w:szCs w:val="28"/>
        </w:rPr>
        <w:t>беспечени</w:t>
      </w:r>
      <w:r w:rsidR="00AC33F6" w:rsidRPr="002551F6">
        <w:rPr>
          <w:rFonts w:ascii="Times New Roman" w:hAnsi="Times New Roman"/>
          <w:sz w:val="28"/>
          <w:szCs w:val="28"/>
        </w:rPr>
        <w:t>е</w:t>
      </w:r>
      <w:r w:rsidRPr="002551F6">
        <w:rPr>
          <w:rFonts w:ascii="Times New Roman" w:hAnsi="Times New Roman"/>
          <w:sz w:val="28"/>
          <w:szCs w:val="28"/>
        </w:rPr>
        <w:t xml:space="preserve"> информационной безопасности</w:t>
      </w:r>
      <w:r w:rsidR="004D60C8" w:rsidRPr="002551F6">
        <w:rPr>
          <w:rFonts w:ascii="Times New Roman" w:hAnsi="Times New Roman"/>
          <w:sz w:val="28"/>
          <w:szCs w:val="28"/>
        </w:rPr>
        <w:t>» и подсистем</w:t>
      </w:r>
      <w:r w:rsidR="00AC33F6" w:rsidRPr="002551F6">
        <w:rPr>
          <w:rFonts w:ascii="Times New Roman" w:hAnsi="Times New Roman"/>
          <w:sz w:val="28"/>
          <w:szCs w:val="28"/>
        </w:rPr>
        <w:t>е</w:t>
      </w:r>
      <w:r w:rsidR="004D60C8" w:rsidRPr="002551F6">
        <w:rPr>
          <w:rFonts w:ascii="Times New Roman" w:hAnsi="Times New Roman"/>
          <w:sz w:val="28"/>
          <w:szCs w:val="28"/>
        </w:rPr>
        <w:t xml:space="preserve"> «О</w:t>
      </w:r>
      <w:r w:rsidRPr="002551F6">
        <w:rPr>
          <w:rFonts w:ascii="Times New Roman" w:hAnsi="Times New Roman"/>
          <w:sz w:val="28"/>
          <w:szCs w:val="28"/>
        </w:rPr>
        <w:t>беспечени</w:t>
      </w:r>
      <w:r w:rsidR="00AC33F6" w:rsidRPr="002551F6">
        <w:rPr>
          <w:rFonts w:ascii="Times New Roman" w:hAnsi="Times New Roman"/>
          <w:sz w:val="28"/>
          <w:szCs w:val="28"/>
        </w:rPr>
        <w:t>е</w:t>
      </w:r>
      <w:r w:rsidRPr="002551F6">
        <w:rPr>
          <w:rFonts w:ascii="Times New Roman" w:hAnsi="Times New Roman"/>
          <w:sz w:val="28"/>
          <w:szCs w:val="28"/>
        </w:rPr>
        <w:t xml:space="preserve"> юридической значимо</w:t>
      </w:r>
      <w:r w:rsidR="00493EF5" w:rsidRPr="002551F6">
        <w:rPr>
          <w:rFonts w:ascii="Times New Roman" w:hAnsi="Times New Roman"/>
          <w:sz w:val="28"/>
          <w:szCs w:val="28"/>
        </w:rPr>
        <w:t>сти электронных документов</w:t>
      </w:r>
      <w:r w:rsidR="004D60C8" w:rsidRPr="002551F6">
        <w:rPr>
          <w:rFonts w:ascii="Times New Roman" w:hAnsi="Times New Roman"/>
          <w:sz w:val="28"/>
          <w:szCs w:val="28"/>
        </w:rPr>
        <w:t>»</w:t>
      </w:r>
      <w:r w:rsidR="00493EF5" w:rsidRPr="002551F6">
        <w:rPr>
          <w:rFonts w:ascii="Times New Roman" w:hAnsi="Times New Roman"/>
          <w:sz w:val="28"/>
          <w:szCs w:val="28"/>
        </w:rPr>
        <w:t xml:space="preserve"> ГИИС </w:t>
      </w:r>
      <w:r w:rsidRPr="002551F6">
        <w:rPr>
          <w:rFonts w:ascii="Times New Roman" w:hAnsi="Times New Roman"/>
          <w:sz w:val="28"/>
          <w:szCs w:val="28"/>
        </w:rPr>
        <w:t xml:space="preserve">«Электронный бюджет» в соответствии с требованиями Федерального закона </w:t>
      </w:r>
      <w:r w:rsidR="00493EF5" w:rsidRPr="002551F6">
        <w:rPr>
          <w:rFonts w:ascii="Times New Roman" w:hAnsi="Times New Roman"/>
          <w:sz w:val="28"/>
          <w:szCs w:val="28"/>
        </w:rPr>
        <w:t>от 6 апреля 2011 г. № </w:t>
      </w:r>
      <w:r w:rsidRPr="002551F6">
        <w:rPr>
          <w:rFonts w:ascii="Times New Roman" w:hAnsi="Times New Roman"/>
          <w:sz w:val="28"/>
          <w:szCs w:val="28"/>
        </w:rPr>
        <w:t>63-ФЗ «Об электронной подписи».</w:t>
      </w:r>
    </w:p>
    <w:p w:rsidR="00C16F71" w:rsidRPr="002551F6" w:rsidRDefault="00C16F71" w:rsidP="00493EF5">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4.</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Обеспечение функционирования системы казначейских платежей</w:t>
      </w:r>
    </w:p>
    <w:p w:rsidR="009A60D9" w:rsidRPr="002551F6" w:rsidRDefault="009A60D9" w:rsidP="009A60D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Основным направлением деятельности Федерального казначейства </w:t>
      </w:r>
      <w:r w:rsidR="00493EF5" w:rsidRPr="002551F6">
        <w:rPr>
          <w:rFonts w:ascii="Times New Roman" w:hAnsi="Times New Roman"/>
          <w:sz w:val="28"/>
          <w:szCs w:val="28"/>
        </w:rPr>
        <w:br/>
      </w:r>
      <w:r w:rsidRPr="002551F6">
        <w:rPr>
          <w:rFonts w:ascii="Times New Roman" w:hAnsi="Times New Roman"/>
          <w:sz w:val="28"/>
          <w:szCs w:val="28"/>
        </w:rPr>
        <w:t xml:space="preserve">на среднесрочную перспективу в целях реализации в 2016 году направления «Построение единого банковского счета Казначейства России и сокращение сроков проведения операций по нему» основного мероприятия 2.4. «Кассовое обслуживание исполнения бюджетов бюджетной системы Российской Федерации, учет операций со средствами неучастников бюджетного процесса и формирование бюджетной отчетности» Госпрограммы предусмотрено мероприятие «Обеспечение нормативного правового регулирования полномочий Федерального казначейства </w:t>
      </w:r>
      <w:r w:rsidR="00493EF5" w:rsidRPr="002551F6">
        <w:rPr>
          <w:rFonts w:ascii="Times New Roman" w:hAnsi="Times New Roman"/>
          <w:sz w:val="28"/>
          <w:szCs w:val="28"/>
        </w:rPr>
        <w:br/>
      </w:r>
      <w:r w:rsidRPr="002551F6">
        <w:rPr>
          <w:rFonts w:ascii="Times New Roman" w:hAnsi="Times New Roman"/>
          <w:sz w:val="28"/>
          <w:szCs w:val="28"/>
        </w:rPr>
        <w:t xml:space="preserve">по ведению бухгалтерского учета и формированию бухгалтерской отчетности по исполнению федерального бюджета, кассовому обслуживанию исполнения бюджетов бюджетной системы Российской </w:t>
      </w:r>
      <w:r w:rsidRPr="002551F6">
        <w:rPr>
          <w:rFonts w:ascii="Times New Roman" w:hAnsi="Times New Roman"/>
          <w:sz w:val="28"/>
          <w:szCs w:val="28"/>
        </w:rPr>
        <w:lastRenderedPageBreak/>
        <w:t>Федерации и по операциям со средствами бюджетных, автономных учреждений и иных юридических лиц в условиях функционирования единого казначейского счета Казначейства России».</w:t>
      </w:r>
    </w:p>
    <w:p w:rsidR="009A60D9" w:rsidRPr="002551F6" w:rsidRDefault="009A60D9" w:rsidP="009A60D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реализации указанного мероприятия в условиях функционирования </w:t>
      </w:r>
      <w:r w:rsidR="00493EF5" w:rsidRPr="002551F6">
        <w:rPr>
          <w:rFonts w:ascii="Times New Roman" w:hAnsi="Times New Roman"/>
          <w:sz w:val="28"/>
          <w:szCs w:val="28"/>
        </w:rPr>
        <w:t>ЕКС</w:t>
      </w:r>
      <w:r w:rsidRPr="002551F6">
        <w:rPr>
          <w:rFonts w:ascii="Times New Roman" w:hAnsi="Times New Roman"/>
          <w:sz w:val="28"/>
          <w:szCs w:val="28"/>
        </w:rPr>
        <w:t xml:space="preserve"> предполагается согласовать с Министерством финансов Российской Федерации проекты приказов Федерального казначейства: </w:t>
      </w:r>
    </w:p>
    <w:p w:rsidR="009A60D9" w:rsidRPr="002551F6" w:rsidRDefault="00493EF5" w:rsidP="009A60D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9A60D9" w:rsidRPr="002551F6">
        <w:rPr>
          <w:rFonts w:ascii="Times New Roman" w:hAnsi="Times New Roman"/>
          <w:sz w:val="28"/>
          <w:szCs w:val="28"/>
        </w:rPr>
        <w:t>«Об утверждении плана счетов казначейского учета и инструкции по его применению»;</w:t>
      </w:r>
    </w:p>
    <w:p w:rsidR="009A60D9" w:rsidRPr="002551F6" w:rsidRDefault="00493EF5" w:rsidP="009A60D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9A60D9" w:rsidRPr="002551F6">
        <w:rPr>
          <w:rFonts w:ascii="Times New Roman" w:hAnsi="Times New Roman"/>
          <w:sz w:val="28"/>
          <w:szCs w:val="28"/>
        </w:rPr>
        <w:t xml:space="preserve">«Об утверждении форм казначейской отчетности и инструкции </w:t>
      </w:r>
      <w:r w:rsidRPr="002551F6">
        <w:rPr>
          <w:rFonts w:ascii="Times New Roman" w:hAnsi="Times New Roman"/>
          <w:sz w:val="28"/>
          <w:szCs w:val="28"/>
        </w:rPr>
        <w:br/>
      </w:r>
      <w:r w:rsidR="009A60D9" w:rsidRPr="002551F6">
        <w:rPr>
          <w:rFonts w:ascii="Times New Roman" w:hAnsi="Times New Roman"/>
          <w:sz w:val="28"/>
          <w:szCs w:val="28"/>
        </w:rPr>
        <w:t>о порядке ее составления»;</w:t>
      </w:r>
    </w:p>
    <w:p w:rsidR="009A60D9" w:rsidRPr="002551F6" w:rsidRDefault="00493EF5" w:rsidP="009A60D9">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9A60D9" w:rsidRPr="002551F6">
        <w:rPr>
          <w:rFonts w:ascii="Times New Roman" w:hAnsi="Times New Roman"/>
          <w:sz w:val="28"/>
          <w:szCs w:val="28"/>
        </w:rPr>
        <w:t xml:space="preserve">«Об утверждении форм первичных учетных документов и регистров казначейского учета, применяемых органами Федерального казначейства, </w:t>
      </w:r>
      <w:r w:rsidRPr="002551F6">
        <w:rPr>
          <w:rFonts w:ascii="Times New Roman" w:hAnsi="Times New Roman"/>
          <w:sz w:val="28"/>
          <w:szCs w:val="28"/>
        </w:rPr>
        <w:br/>
      </w:r>
      <w:r w:rsidR="009A60D9" w:rsidRPr="002551F6">
        <w:rPr>
          <w:rFonts w:ascii="Times New Roman" w:hAnsi="Times New Roman"/>
          <w:sz w:val="28"/>
          <w:szCs w:val="28"/>
        </w:rPr>
        <w:t>и методических указаний по их применению».</w:t>
      </w:r>
    </w:p>
    <w:p w:rsidR="009A60D9" w:rsidRPr="002551F6" w:rsidRDefault="009A60D9" w:rsidP="009A60D9">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Результат выполнения указанного мероприятия позволит усовершенствовать систему бюджетных платежей,</w:t>
      </w:r>
      <w:r w:rsidRPr="002551F6">
        <w:rPr>
          <w:rFonts w:ascii="Times New Roman" w:hAnsi="Times New Roman"/>
        </w:rPr>
        <w:t xml:space="preserve"> </w:t>
      </w:r>
      <w:r w:rsidRPr="002551F6">
        <w:rPr>
          <w:rFonts w:ascii="Times New Roman" w:hAnsi="Times New Roman"/>
          <w:sz w:val="28"/>
          <w:szCs w:val="28"/>
        </w:rPr>
        <w:t xml:space="preserve">повысить прозрачность </w:t>
      </w:r>
      <w:r w:rsidR="00493EF5" w:rsidRPr="002551F6">
        <w:rPr>
          <w:rFonts w:ascii="Times New Roman" w:hAnsi="Times New Roman"/>
          <w:sz w:val="28"/>
          <w:szCs w:val="28"/>
        </w:rPr>
        <w:br/>
      </w:r>
      <w:r w:rsidRPr="002551F6">
        <w:rPr>
          <w:rFonts w:ascii="Times New Roman" w:hAnsi="Times New Roman"/>
          <w:sz w:val="28"/>
          <w:szCs w:val="28"/>
        </w:rPr>
        <w:t xml:space="preserve">и доступность информации о финансовой деятельности в государственном секторе и уровня доверия граждан к власти, </w:t>
      </w:r>
      <w:r w:rsidR="00E663ED" w:rsidRPr="002551F6">
        <w:rPr>
          <w:rFonts w:ascii="Times New Roman" w:hAnsi="Times New Roman"/>
          <w:sz w:val="28"/>
          <w:szCs w:val="28"/>
        </w:rPr>
        <w:t xml:space="preserve">а также </w:t>
      </w:r>
      <w:r w:rsidRPr="002551F6">
        <w:rPr>
          <w:rFonts w:ascii="Times New Roman" w:hAnsi="Times New Roman"/>
          <w:sz w:val="28"/>
          <w:szCs w:val="28"/>
        </w:rPr>
        <w:t>обеспечит прозрачность деятельности Федерального казначейства.</w:t>
      </w:r>
    </w:p>
    <w:p w:rsidR="006C5CCD" w:rsidRPr="002551F6" w:rsidRDefault="006C5CCD" w:rsidP="00493EF5">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4.1. Разработка механизмов функционирования системы казначейских платежей и ее интеграции с банковской системой</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2016 году будут осуществлены мероприятия по формированию единого информационного пространства в сфере осуществления бюджетных платежей и создания условий для эффективного использования бюджетных средств и активов публично-правовых образований.</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 учетом норм, содержащихся в новой редакции Бюджетного кодекса и определяющих основы функционирования</w:t>
      </w:r>
      <w:r w:rsidR="003F51E1" w:rsidRPr="002551F6">
        <w:rPr>
          <w:rFonts w:ascii="Times New Roman" w:hAnsi="Times New Roman"/>
          <w:sz w:val="28"/>
          <w:szCs w:val="28"/>
        </w:rPr>
        <w:t xml:space="preserve"> </w:t>
      </w:r>
      <w:r w:rsidRPr="002551F6">
        <w:rPr>
          <w:rFonts w:ascii="Times New Roman" w:hAnsi="Times New Roman"/>
          <w:sz w:val="28"/>
          <w:szCs w:val="28"/>
        </w:rPr>
        <w:t>системы казначейских платежей, будет осуществлена разработка механизма функционирования системы казначейских платежей как автономной, независимой платежной системы, обеспечивающей прием и проведение платежей между клиентами Федерального казначейства и финансовых органов, операционно совместимой с платежными системами национальной платежной системы, разработаны</w:t>
      </w:r>
      <w:r w:rsidR="003F51E1" w:rsidRPr="002551F6">
        <w:rPr>
          <w:rFonts w:ascii="Times New Roman" w:hAnsi="Times New Roman"/>
          <w:sz w:val="28"/>
          <w:szCs w:val="28"/>
        </w:rPr>
        <w:t xml:space="preserve"> </w:t>
      </w:r>
      <w:r w:rsidRPr="002551F6">
        <w:rPr>
          <w:rFonts w:ascii="Times New Roman" w:hAnsi="Times New Roman"/>
          <w:sz w:val="28"/>
          <w:szCs w:val="28"/>
        </w:rPr>
        <w:t xml:space="preserve">процедуры осуществления платежей клиентами одного </w:t>
      </w:r>
      <w:r w:rsidR="00E9180A" w:rsidRPr="002551F6">
        <w:rPr>
          <w:rFonts w:ascii="Times New Roman" w:hAnsi="Times New Roman"/>
          <w:sz w:val="28"/>
          <w:szCs w:val="28"/>
        </w:rPr>
        <w:t>ТОФК</w:t>
      </w:r>
      <w:r w:rsidRPr="002551F6">
        <w:rPr>
          <w:rFonts w:ascii="Times New Roman" w:hAnsi="Times New Roman"/>
          <w:sz w:val="28"/>
          <w:szCs w:val="28"/>
        </w:rPr>
        <w:t xml:space="preserve"> и клиентами разных </w:t>
      </w:r>
      <w:r w:rsidR="00E9180A" w:rsidRPr="002551F6">
        <w:rPr>
          <w:rFonts w:ascii="Times New Roman" w:hAnsi="Times New Roman"/>
          <w:sz w:val="28"/>
          <w:szCs w:val="28"/>
        </w:rPr>
        <w:t>ТОФК</w:t>
      </w:r>
      <w:r w:rsidRPr="002551F6">
        <w:rPr>
          <w:rFonts w:ascii="Times New Roman" w:hAnsi="Times New Roman"/>
          <w:sz w:val="28"/>
          <w:szCs w:val="28"/>
        </w:rPr>
        <w:t xml:space="preserve"> с использованием казначейских счетов, открываемых в Федеральном казначействе, а также механизм осуществления платежей участниками системы казначейских платежей </w:t>
      </w:r>
      <w:r w:rsidR="00E9180A" w:rsidRPr="002551F6">
        <w:rPr>
          <w:rFonts w:ascii="Times New Roman" w:hAnsi="Times New Roman"/>
          <w:sz w:val="28"/>
          <w:szCs w:val="28"/>
        </w:rPr>
        <w:br/>
      </w:r>
      <w:r w:rsidRPr="002551F6">
        <w:rPr>
          <w:rFonts w:ascii="Times New Roman" w:hAnsi="Times New Roman"/>
          <w:sz w:val="28"/>
          <w:szCs w:val="28"/>
        </w:rPr>
        <w:t xml:space="preserve">в условиях создания на базе </w:t>
      </w:r>
      <w:r w:rsidR="00E9180A" w:rsidRPr="002551F6">
        <w:rPr>
          <w:rFonts w:ascii="Times New Roman" w:hAnsi="Times New Roman"/>
          <w:sz w:val="28"/>
          <w:szCs w:val="28"/>
        </w:rPr>
        <w:t>ЕКС</w:t>
      </w:r>
      <w:r w:rsidRPr="002551F6">
        <w:rPr>
          <w:rFonts w:ascii="Times New Roman" w:hAnsi="Times New Roman"/>
          <w:sz w:val="28"/>
          <w:szCs w:val="28"/>
        </w:rPr>
        <w:t xml:space="preserve"> пула ликвидности.</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Технологически функционирование системы казначейских платежей будет реализовано в </w:t>
      </w:r>
      <w:r w:rsidR="00E9180A" w:rsidRPr="002551F6">
        <w:rPr>
          <w:rFonts w:ascii="Times New Roman" w:hAnsi="Times New Roman"/>
          <w:sz w:val="28"/>
          <w:szCs w:val="28"/>
        </w:rPr>
        <w:t>ГИИС </w:t>
      </w:r>
      <w:r w:rsidRPr="002551F6">
        <w:rPr>
          <w:rFonts w:ascii="Times New Roman" w:hAnsi="Times New Roman"/>
          <w:sz w:val="28"/>
          <w:szCs w:val="28"/>
        </w:rPr>
        <w:t>«Электронный бюджет». В 20</w:t>
      </w:r>
      <w:r w:rsidR="00E663ED" w:rsidRPr="002551F6">
        <w:rPr>
          <w:rFonts w:ascii="Times New Roman" w:hAnsi="Times New Roman"/>
          <w:sz w:val="28"/>
          <w:szCs w:val="28"/>
        </w:rPr>
        <w:t xml:space="preserve">16 году </w:t>
      </w:r>
      <w:r w:rsidR="00E663ED" w:rsidRPr="002551F6">
        <w:rPr>
          <w:rFonts w:ascii="Times New Roman" w:hAnsi="Times New Roman"/>
          <w:sz w:val="28"/>
          <w:szCs w:val="28"/>
        </w:rPr>
        <w:lastRenderedPageBreak/>
        <w:t>планируется разработка к</w:t>
      </w:r>
      <w:r w:rsidRPr="002551F6">
        <w:rPr>
          <w:rFonts w:ascii="Times New Roman" w:hAnsi="Times New Roman"/>
          <w:sz w:val="28"/>
          <w:szCs w:val="28"/>
        </w:rPr>
        <w:t xml:space="preserve">онцепции компоненты функционирования системы казначейских платежей в подсистеме </w:t>
      </w:r>
      <w:r w:rsidR="004D60C8" w:rsidRPr="002551F6">
        <w:rPr>
          <w:rFonts w:ascii="Times New Roman" w:hAnsi="Times New Roman"/>
          <w:sz w:val="28"/>
          <w:szCs w:val="28"/>
        </w:rPr>
        <w:t>«У</w:t>
      </w:r>
      <w:r w:rsidRPr="002551F6">
        <w:rPr>
          <w:rFonts w:ascii="Times New Roman" w:hAnsi="Times New Roman"/>
          <w:sz w:val="28"/>
          <w:szCs w:val="28"/>
        </w:rPr>
        <w:t>прав</w:t>
      </w:r>
      <w:r w:rsidR="00E9180A" w:rsidRPr="002551F6">
        <w:rPr>
          <w:rFonts w:ascii="Times New Roman" w:hAnsi="Times New Roman"/>
          <w:sz w:val="28"/>
          <w:szCs w:val="28"/>
        </w:rPr>
        <w:t>лени</w:t>
      </w:r>
      <w:r w:rsidR="00827E65">
        <w:rPr>
          <w:rFonts w:ascii="Times New Roman" w:hAnsi="Times New Roman"/>
          <w:sz w:val="28"/>
          <w:szCs w:val="28"/>
        </w:rPr>
        <w:t>е</w:t>
      </w:r>
      <w:r w:rsidR="00E9180A" w:rsidRPr="002551F6">
        <w:rPr>
          <w:rFonts w:ascii="Times New Roman" w:hAnsi="Times New Roman"/>
          <w:sz w:val="28"/>
          <w:szCs w:val="28"/>
        </w:rPr>
        <w:t xml:space="preserve"> денежными средствами</w:t>
      </w:r>
      <w:r w:rsidR="004D60C8" w:rsidRPr="002551F6">
        <w:rPr>
          <w:rFonts w:ascii="Times New Roman" w:hAnsi="Times New Roman"/>
          <w:sz w:val="28"/>
          <w:szCs w:val="28"/>
        </w:rPr>
        <w:t>»</w:t>
      </w:r>
      <w:r w:rsidR="00E9180A" w:rsidRPr="002551F6">
        <w:rPr>
          <w:rFonts w:ascii="Times New Roman" w:hAnsi="Times New Roman"/>
          <w:sz w:val="28"/>
          <w:szCs w:val="28"/>
        </w:rPr>
        <w:t xml:space="preserve"> ГИИС </w:t>
      </w:r>
      <w:r w:rsidRPr="002551F6">
        <w:rPr>
          <w:rFonts w:ascii="Times New Roman" w:hAnsi="Times New Roman"/>
          <w:sz w:val="28"/>
          <w:szCs w:val="28"/>
        </w:rPr>
        <w:t>«Электронный бюджет», бизнес-процессов осуществления казначейски</w:t>
      </w:r>
      <w:r w:rsidR="00E663ED" w:rsidRPr="002551F6">
        <w:rPr>
          <w:rFonts w:ascii="Times New Roman" w:hAnsi="Times New Roman"/>
          <w:sz w:val="28"/>
          <w:szCs w:val="28"/>
        </w:rPr>
        <w:t>х платежей, проведения внутри </w:t>
      </w:r>
      <w:r w:rsidR="00E9180A" w:rsidRPr="002551F6">
        <w:rPr>
          <w:rFonts w:ascii="Times New Roman" w:hAnsi="Times New Roman"/>
          <w:sz w:val="28"/>
          <w:szCs w:val="28"/>
        </w:rPr>
        <w:t>–</w:t>
      </w:r>
      <w:r w:rsidRPr="002551F6">
        <w:rPr>
          <w:rFonts w:ascii="Times New Roman" w:hAnsi="Times New Roman"/>
          <w:sz w:val="28"/>
          <w:szCs w:val="28"/>
        </w:rPr>
        <w:t xml:space="preserve"> </w:t>
      </w:r>
      <w:r w:rsidR="00E663ED" w:rsidRPr="002551F6">
        <w:rPr>
          <w:rFonts w:ascii="Times New Roman" w:hAnsi="Times New Roman"/>
          <w:sz w:val="28"/>
          <w:szCs w:val="28"/>
        </w:rPr>
        <w:br/>
      </w:r>
      <w:r w:rsidRPr="002551F6">
        <w:rPr>
          <w:rFonts w:ascii="Times New Roman" w:hAnsi="Times New Roman"/>
          <w:sz w:val="28"/>
          <w:szCs w:val="28"/>
        </w:rPr>
        <w:t>и межказначейских расчетов, а также сформулированы функциональные требо</w:t>
      </w:r>
      <w:r w:rsidR="00E9180A" w:rsidRPr="002551F6">
        <w:rPr>
          <w:rFonts w:ascii="Times New Roman" w:hAnsi="Times New Roman"/>
          <w:sz w:val="28"/>
          <w:szCs w:val="28"/>
        </w:rPr>
        <w:t>вания к их автоматизации в ГИИС </w:t>
      </w:r>
      <w:r w:rsidRPr="002551F6">
        <w:rPr>
          <w:rFonts w:ascii="Times New Roman" w:hAnsi="Times New Roman"/>
          <w:sz w:val="28"/>
          <w:szCs w:val="28"/>
        </w:rPr>
        <w:t>«Электронный бюджет».</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При реализации указанных мероприятий согласно норм</w:t>
      </w:r>
      <w:r w:rsidR="00E9180A" w:rsidRPr="002551F6">
        <w:rPr>
          <w:rFonts w:ascii="Times New Roman" w:hAnsi="Times New Roman"/>
          <w:sz w:val="28"/>
          <w:szCs w:val="28"/>
        </w:rPr>
        <w:t>ам</w:t>
      </w:r>
      <w:r w:rsidR="00E663ED" w:rsidRPr="002551F6">
        <w:rPr>
          <w:rFonts w:ascii="Times New Roman" w:hAnsi="Times New Roman"/>
          <w:sz w:val="28"/>
          <w:szCs w:val="28"/>
        </w:rPr>
        <w:t>,</w:t>
      </w:r>
      <w:r w:rsidRPr="002551F6">
        <w:rPr>
          <w:rFonts w:ascii="Times New Roman" w:hAnsi="Times New Roman"/>
          <w:sz w:val="28"/>
          <w:szCs w:val="28"/>
        </w:rPr>
        <w:t xml:space="preserve"> определенны</w:t>
      </w:r>
      <w:r w:rsidR="00E663ED" w:rsidRPr="002551F6">
        <w:rPr>
          <w:rFonts w:ascii="Times New Roman" w:hAnsi="Times New Roman"/>
          <w:sz w:val="28"/>
          <w:szCs w:val="28"/>
        </w:rPr>
        <w:t>м</w:t>
      </w:r>
      <w:r w:rsidRPr="002551F6">
        <w:rPr>
          <w:rFonts w:ascii="Times New Roman" w:hAnsi="Times New Roman"/>
          <w:sz w:val="28"/>
          <w:szCs w:val="28"/>
        </w:rPr>
        <w:t xml:space="preserve"> новой редакцией Бюджетного кодекса, будут разработаны нормативные акты, определяющие, в том числе правила организации </w:t>
      </w:r>
      <w:r w:rsidR="00E9180A" w:rsidRPr="002551F6">
        <w:rPr>
          <w:rFonts w:ascii="Times New Roman" w:hAnsi="Times New Roman"/>
          <w:sz w:val="28"/>
          <w:szCs w:val="28"/>
        </w:rPr>
        <w:br/>
      </w:r>
      <w:r w:rsidRPr="002551F6">
        <w:rPr>
          <w:rFonts w:ascii="Times New Roman" w:hAnsi="Times New Roman"/>
          <w:sz w:val="28"/>
          <w:szCs w:val="28"/>
        </w:rPr>
        <w:t xml:space="preserve">и функционирования системы казначейских платежей, порядок осуществления операций по управлению остатками </w:t>
      </w:r>
      <w:r w:rsidR="00E9180A" w:rsidRPr="002551F6">
        <w:rPr>
          <w:rFonts w:ascii="Times New Roman" w:hAnsi="Times New Roman"/>
          <w:sz w:val="28"/>
          <w:szCs w:val="28"/>
        </w:rPr>
        <w:t>ЕКС</w:t>
      </w:r>
      <w:r w:rsidRPr="002551F6">
        <w:rPr>
          <w:rFonts w:ascii="Times New Roman" w:hAnsi="Times New Roman"/>
          <w:sz w:val="28"/>
          <w:szCs w:val="28"/>
        </w:rPr>
        <w:t xml:space="preserve"> и иных операций </w:t>
      </w:r>
      <w:r w:rsidR="00E9180A" w:rsidRPr="002551F6">
        <w:rPr>
          <w:rFonts w:ascii="Times New Roman" w:hAnsi="Times New Roman"/>
          <w:sz w:val="28"/>
          <w:szCs w:val="28"/>
        </w:rPr>
        <w:br/>
      </w:r>
      <w:r w:rsidR="00E663ED" w:rsidRPr="002551F6">
        <w:rPr>
          <w:rFonts w:ascii="Times New Roman" w:hAnsi="Times New Roman"/>
          <w:sz w:val="28"/>
          <w:szCs w:val="28"/>
        </w:rPr>
        <w:t>в системе казначейских платежей</w:t>
      </w:r>
      <w:r w:rsidRPr="002551F6">
        <w:rPr>
          <w:rFonts w:ascii="Times New Roman" w:hAnsi="Times New Roman"/>
          <w:sz w:val="28"/>
          <w:szCs w:val="28"/>
        </w:rPr>
        <w:t xml:space="preserve"> на казначейских и иных счетах.</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интеграции системы казначейских платежей </w:t>
      </w:r>
      <w:r w:rsidR="00E9180A" w:rsidRPr="002551F6">
        <w:rPr>
          <w:rFonts w:ascii="Times New Roman" w:hAnsi="Times New Roman"/>
          <w:sz w:val="28"/>
          <w:szCs w:val="28"/>
        </w:rPr>
        <w:br/>
      </w:r>
      <w:r w:rsidRPr="002551F6">
        <w:rPr>
          <w:rFonts w:ascii="Times New Roman" w:hAnsi="Times New Roman"/>
          <w:sz w:val="28"/>
          <w:szCs w:val="28"/>
        </w:rPr>
        <w:t xml:space="preserve">с перспективной платежной системой Банка России будет осуществлено значительное сокращение количества счетов, открытых Федеральному казначейству в Банке России. В 2016 году совместно с Банком России </w:t>
      </w:r>
      <w:r w:rsidR="00E9180A" w:rsidRPr="002551F6">
        <w:rPr>
          <w:rFonts w:ascii="Times New Roman" w:hAnsi="Times New Roman"/>
          <w:sz w:val="28"/>
          <w:szCs w:val="28"/>
        </w:rPr>
        <w:br/>
      </w:r>
      <w:r w:rsidRPr="002551F6">
        <w:rPr>
          <w:rFonts w:ascii="Times New Roman" w:hAnsi="Times New Roman"/>
          <w:sz w:val="28"/>
          <w:szCs w:val="28"/>
        </w:rPr>
        <w:t xml:space="preserve">в рамках Плана совместных мероприятий Федерального казначейства </w:t>
      </w:r>
      <w:r w:rsidR="00E9180A" w:rsidRPr="002551F6">
        <w:rPr>
          <w:rFonts w:ascii="Times New Roman" w:hAnsi="Times New Roman"/>
          <w:sz w:val="28"/>
          <w:szCs w:val="28"/>
        </w:rPr>
        <w:br/>
      </w:r>
      <w:r w:rsidRPr="002551F6">
        <w:rPr>
          <w:rFonts w:ascii="Times New Roman" w:hAnsi="Times New Roman"/>
          <w:sz w:val="28"/>
          <w:szCs w:val="28"/>
        </w:rPr>
        <w:t xml:space="preserve">и Центрального банка Российской Федерации по реализации отдельных направлений Концепции реформирования системы бюджетных платежей </w:t>
      </w:r>
      <w:r w:rsidR="00E9180A" w:rsidRPr="002551F6">
        <w:rPr>
          <w:rFonts w:ascii="Times New Roman" w:hAnsi="Times New Roman"/>
          <w:sz w:val="28"/>
          <w:szCs w:val="28"/>
        </w:rPr>
        <w:br/>
      </w:r>
      <w:r w:rsidRPr="002551F6">
        <w:rPr>
          <w:rFonts w:ascii="Times New Roman" w:hAnsi="Times New Roman"/>
          <w:sz w:val="28"/>
          <w:szCs w:val="28"/>
        </w:rPr>
        <w:t xml:space="preserve">на период до 2017 года будут осуществлены мероприятия разработке механизма функционирования </w:t>
      </w:r>
      <w:r w:rsidR="00E9180A" w:rsidRPr="002551F6">
        <w:rPr>
          <w:rFonts w:ascii="Times New Roman" w:hAnsi="Times New Roman"/>
          <w:sz w:val="28"/>
          <w:szCs w:val="28"/>
        </w:rPr>
        <w:t>ЕКС</w:t>
      </w:r>
      <w:r w:rsidRPr="002551F6">
        <w:rPr>
          <w:rFonts w:ascii="Times New Roman" w:hAnsi="Times New Roman"/>
          <w:sz w:val="28"/>
          <w:szCs w:val="28"/>
        </w:rPr>
        <w:t xml:space="preserve">, в том числе в режиме пула ликвидности, а также по разработке и реализации механизма миграции банковских счетов Федерального казначейства и </w:t>
      </w:r>
      <w:r w:rsidR="00E9180A" w:rsidRPr="002551F6">
        <w:rPr>
          <w:rFonts w:ascii="Times New Roman" w:hAnsi="Times New Roman"/>
          <w:sz w:val="28"/>
          <w:szCs w:val="28"/>
        </w:rPr>
        <w:t>ТОФК</w:t>
      </w:r>
      <w:r w:rsidRPr="002551F6">
        <w:rPr>
          <w:rFonts w:ascii="Times New Roman" w:hAnsi="Times New Roman"/>
          <w:sz w:val="28"/>
          <w:szCs w:val="28"/>
        </w:rPr>
        <w:t xml:space="preserve">, открываемых </w:t>
      </w:r>
      <w:r w:rsidR="00E9180A" w:rsidRPr="002551F6">
        <w:rPr>
          <w:rFonts w:ascii="Times New Roman" w:hAnsi="Times New Roman"/>
          <w:sz w:val="28"/>
          <w:szCs w:val="28"/>
        </w:rPr>
        <w:br/>
      </w:r>
      <w:r w:rsidRPr="002551F6">
        <w:rPr>
          <w:rFonts w:ascii="Times New Roman" w:hAnsi="Times New Roman"/>
          <w:sz w:val="28"/>
          <w:szCs w:val="28"/>
        </w:rPr>
        <w:t xml:space="preserve">в перспективной платежной системе Банка России, при переходе </w:t>
      </w:r>
      <w:r w:rsidR="00E9180A" w:rsidRPr="002551F6">
        <w:rPr>
          <w:rFonts w:ascii="Times New Roman" w:hAnsi="Times New Roman"/>
          <w:sz w:val="28"/>
          <w:szCs w:val="28"/>
        </w:rPr>
        <w:br/>
      </w:r>
      <w:r w:rsidRPr="002551F6">
        <w:rPr>
          <w:rFonts w:ascii="Times New Roman" w:hAnsi="Times New Roman"/>
          <w:sz w:val="28"/>
          <w:szCs w:val="28"/>
        </w:rPr>
        <w:t xml:space="preserve">на технологию функционирования </w:t>
      </w:r>
      <w:r w:rsidR="00E9180A" w:rsidRPr="002551F6">
        <w:rPr>
          <w:rFonts w:ascii="Times New Roman" w:hAnsi="Times New Roman"/>
          <w:sz w:val="28"/>
          <w:szCs w:val="28"/>
        </w:rPr>
        <w:t>ЕКС</w:t>
      </w:r>
      <w:r w:rsidRPr="002551F6">
        <w:rPr>
          <w:rFonts w:ascii="Times New Roman" w:hAnsi="Times New Roman"/>
          <w:sz w:val="28"/>
          <w:szCs w:val="28"/>
        </w:rPr>
        <w:t xml:space="preserve">. При этом будет осуществлена доработка </w:t>
      </w:r>
      <w:r w:rsidR="00E9180A" w:rsidRPr="002551F6">
        <w:rPr>
          <w:rFonts w:ascii="Times New Roman" w:hAnsi="Times New Roman"/>
          <w:sz w:val="28"/>
          <w:szCs w:val="28"/>
        </w:rPr>
        <w:t>ППО</w:t>
      </w:r>
      <w:r w:rsidRPr="002551F6">
        <w:rPr>
          <w:rFonts w:ascii="Times New Roman" w:hAnsi="Times New Roman"/>
          <w:sz w:val="28"/>
          <w:szCs w:val="28"/>
        </w:rPr>
        <w:t xml:space="preserve"> в части обеспечения функционирования </w:t>
      </w:r>
      <w:r w:rsidR="00E9180A" w:rsidRPr="002551F6">
        <w:rPr>
          <w:rFonts w:ascii="Times New Roman" w:hAnsi="Times New Roman"/>
          <w:sz w:val="28"/>
          <w:szCs w:val="28"/>
        </w:rPr>
        <w:t>ЕКС</w:t>
      </w:r>
      <w:r w:rsidRPr="002551F6">
        <w:rPr>
          <w:rFonts w:ascii="Times New Roman" w:hAnsi="Times New Roman"/>
          <w:sz w:val="28"/>
          <w:szCs w:val="28"/>
        </w:rPr>
        <w:t>.</w:t>
      </w:r>
    </w:p>
    <w:p w:rsidR="006C5CCD" w:rsidRPr="002551F6" w:rsidRDefault="006C5CCD" w:rsidP="00E9180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Для целей реализации Концепции реформирования системы бюджетных платежей на период до 2017 года Федеральным казначейством будут сформированы предложения в части особенностей эмиссии платежных карт национальной системы платежных карт для участников системы казначейских платежей, а также мероприятия по использованию платежных карт при совершении бюджетных платежей.</w:t>
      </w:r>
    </w:p>
    <w:p w:rsidR="006C5CCD" w:rsidRPr="002551F6" w:rsidRDefault="006C5CCD" w:rsidP="00E9180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будет продолжена работа по оптимизации реквизитного состава распоряжений о переводе денежных средств в бюджеты бюджетной системы Российской Федерации, осуществлена разработка требований </w:t>
      </w:r>
      <w:r w:rsidR="00E9180A" w:rsidRPr="002551F6">
        <w:rPr>
          <w:rFonts w:ascii="Times New Roman" w:hAnsi="Times New Roman"/>
          <w:sz w:val="28"/>
          <w:szCs w:val="28"/>
        </w:rPr>
        <w:br/>
      </w:r>
      <w:r w:rsidRPr="002551F6">
        <w:rPr>
          <w:rFonts w:ascii="Times New Roman" w:hAnsi="Times New Roman"/>
          <w:sz w:val="28"/>
          <w:szCs w:val="28"/>
        </w:rPr>
        <w:t xml:space="preserve">к форматам и формам документов для осуществления бюджетных платежей, а также разработка механизма открытого доступа к информации </w:t>
      </w:r>
      <w:r w:rsidR="00E9180A" w:rsidRPr="002551F6">
        <w:rPr>
          <w:rFonts w:ascii="Times New Roman" w:hAnsi="Times New Roman"/>
          <w:sz w:val="28"/>
          <w:szCs w:val="28"/>
        </w:rPr>
        <w:br/>
      </w:r>
      <w:r w:rsidRPr="002551F6">
        <w:rPr>
          <w:rFonts w:ascii="Times New Roman" w:hAnsi="Times New Roman"/>
          <w:sz w:val="28"/>
          <w:szCs w:val="28"/>
        </w:rPr>
        <w:t xml:space="preserve">о реквизитах, необходимой для осуществления бюджетного платежа, включенной в перечень источников доходов бюджетов. В 2016 году планируется обеспечить возможность применения унифицированной </w:t>
      </w:r>
      <w:r w:rsidRPr="002551F6">
        <w:rPr>
          <w:rFonts w:ascii="Times New Roman" w:hAnsi="Times New Roman"/>
          <w:sz w:val="28"/>
          <w:szCs w:val="28"/>
        </w:rPr>
        <w:lastRenderedPageBreak/>
        <w:t xml:space="preserve">формы распоряжения физического лица, предусматривающей в том числе применение технологии двухмерного штрих-кодирования </w:t>
      </w:r>
      <w:r w:rsidR="00E663ED" w:rsidRPr="002551F6">
        <w:rPr>
          <w:rFonts w:ascii="Times New Roman" w:hAnsi="Times New Roman"/>
          <w:sz w:val="28"/>
          <w:szCs w:val="28"/>
        </w:rPr>
        <w:br/>
      </w:r>
      <w:r w:rsidRPr="002551F6">
        <w:rPr>
          <w:rFonts w:ascii="Times New Roman" w:hAnsi="Times New Roman"/>
          <w:sz w:val="28"/>
          <w:szCs w:val="28"/>
        </w:rPr>
        <w:t>при осуществлении платежей в бюджеты бюджетной системы Российской Федерации, иных платежей, поступающих на счета Федерального казначейства, и платежей за выполнение работ, оказание услуг бюджетным и автономным учреждениям.</w:t>
      </w:r>
    </w:p>
    <w:p w:rsidR="006C5CCD" w:rsidRPr="002551F6" w:rsidRDefault="006C5CCD" w:rsidP="006C5CC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будет обеспечена возможность использования платежного поручения на общую сумму с реестром в целях зачисления </w:t>
      </w:r>
      <w:r w:rsidR="00E9180A" w:rsidRPr="002551F6">
        <w:rPr>
          <w:rFonts w:ascii="Times New Roman" w:hAnsi="Times New Roman"/>
          <w:sz w:val="28"/>
          <w:szCs w:val="28"/>
        </w:rPr>
        <w:br/>
      </w:r>
      <w:r w:rsidRPr="002551F6">
        <w:rPr>
          <w:rFonts w:ascii="Times New Roman" w:hAnsi="Times New Roman"/>
          <w:sz w:val="28"/>
          <w:szCs w:val="28"/>
        </w:rPr>
        <w:t xml:space="preserve">на банковские счета физических лиц заработной платы, пенсий, социальных пособий, стипендий и денежного довольствия военнослужащих </w:t>
      </w:r>
      <w:r w:rsidR="00E9180A" w:rsidRPr="002551F6">
        <w:rPr>
          <w:rFonts w:ascii="Times New Roman" w:hAnsi="Times New Roman"/>
          <w:sz w:val="28"/>
          <w:szCs w:val="28"/>
        </w:rPr>
        <w:br/>
      </w:r>
      <w:r w:rsidRPr="002551F6">
        <w:rPr>
          <w:rFonts w:ascii="Times New Roman" w:hAnsi="Times New Roman"/>
          <w:sz w:val="28"/>
          <w:szCs w:val="28"/>
        </w:rPr>
        <w:t>при переводе денежных средств за счет средств бюджетов бюджетной системы Российской Федерации и государственных внебюджетных фондов.</w:t>
      </w:r>
    </w:p>
    <w:p w:rsidR="00C16F71" w:rsidRPr="002551F6" w:rsidRDefault="00C16F71" w:rsidP="004D60B5">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5.</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Создание условий по обеспечению централизации ведения учета по исполнению бюджетов публично-правовых образований в органах Федерального казначейства</w:t>
      </w:r>
    </w:p>
    <w:p w:rsidR="00D9295E" w:rsidRPr="002551F6" w:rsidRDefault="00D9295E" w:rsidP="00E9180A">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Основным направлением деятельности Федерального казначейства </w:t>
      </w:r>
      <w:r w:rsidR="00E9180A" w:rsidRPr="002551F6">
        <w:rPr>
          <w:rFonts w:ascii="Times New Roman" w:hAnsi="Times New Roman"/>
          <w:sz w:val="28"/>
          <w:szCs w:val="28"/>
        </w:rPr>
        <w:br/>
      </w:r>
      <w:r w:rsidRPr="002551F6">
        <w:rPr>
          <w:rFonts w:ascii="Times New Roman" w:hAnsi="Times New Roman"/>
          <w:sz w:val="28"/>
          <w:szCs w:val="28"/>
        </w:rPr>
        <w:t>на среднесрочную перспективу в</w:t>
      </w:r>
      <w:r w:rsidR="005A22D4">
        <w:rPr>
          <w:rFonts w:ascii="Times New Roman" w:hAnsi="Times New Roman"/>
          <w:sz w:val="28"/>
          <w:szCs w:val="28"/>
        </w:rPr>
        <w:t xml:space="preserve"> 2016 году в рамках реализации о</w:t>
      </w:r>
      <w:r w:rsidRPr="002551F6">
        <w:rPr>
          <w:rFonts w:ascii="Times New Roman" w:hAnsi="Times New Roman"/>
          <w:sz w:val="28"/>
          <w:szCs w:val="28"/>
        </w:rPr>
        <w:t xml:space="preserve">сновного мероприятия 2.2. «Нормативное правовое регулирование и организационно-методическое обеспечение бюджетного процесса на федеральном уровне» Госпрограммы предусмотрено мероприятие «Обеспечение нормативного правового регулирования полномочий Федерального казначейства </w:t>
      </w:r>
      <w:r w:rsidR="00E9180A" w:rsidRPr="002551F6">
        <w:rPr>
          <w:rFonts w:ascii="Times New Roman" w:hAnsi="Times New Roman"/>
          <w:sz w:val="28"/>
          <w:szCs w:val="28"/>
        </w:rPr>
        <w:br/>
      </w:r>
      <w:r w:rsidRPr="002551F6">
        <w:rPr>
          <w:rFonts w:ascii="Times New Roman" w:hAnsi="Times New Roman"/>
          <w:sz w:val="28"/>
          <w:szCs w:val="28"/>
        </w:rPr>
        <w:t xml:space="preserve">по ведению бюджетного учета и формированию бюджетной отчетности </w:t>
      </w:r>
      <w:r w:rsidR="00E9180A" w:rsidRPr="002551F6">
        <w:rPr>
          <w:rFonts w:ascii="Times New Roman" w:hAnsi="Times New Roman"/>
          <w:sz w:val="28"/>
          <w:szCs w:val="28"/>
        </w:rPr>
        <w:br/>
      </w:r>
      <w:r w:rsidRPr="002551F6">
        <w:rPr>
          <w:rFonts w:ascii="Times New Roman" w:hAnsi="Times New Roman"/>
          <w:sz w:val="28"/>
          <w:szCs w:val="28"/>
        </w:rPr>
        <w:t xml:space="preserve">в соответствии с Концепцией централизации функций ведения бюджетного учета и формирования отчетности публично-правовых образований </w:t>
      </w:r>
      <w:r w:rsidR="00E9180A" w:rsidRPr="002551F6">
        <w:rPr>
          <w:rFonts w:ascii="Times New Roman" w:hAnsi="Times New Roman"/>
          <w:sz w:val="28"/>
          <w:szCs w:val="28"/>
        </w:rPr>
        <w:br/>
      </w:r>
      <w:r w:rsidRPr="002551F6">
        <w:rPr>
          <w:rFonts w:ascii="Times New Roman" w:hAnsi="Times New Roman"/>
          <w:sz w:val="28"/>
          <w:szCs w:val="28"/>
        </w:rPr>
        <w:t>в органах Федерального казначейства».</w:t>
      </w:r>
    </w:p>
    <w:p w:rsidR="00D9295E" w:rsidRPr="002551F6" w:rsidRDefault="00D9295E" w:rsidP="00E9180A">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При реализации указанного мероприятия в 2016 году предполагается: </w:t>
      </w:r>
    </w:p>
    <w:p w:rsidR="00D9295E" w:rsidRPr="002551F6" w:rsidRDefault="00E9180A" w:rsidP="00E9180A">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9295E" w:rsidRPr="002551F6">
        <w:rPr>
          <w:rFonts w:ascii="Times New Roman" w:hAnsi="Times New Roman"/>
          <w:sz w:val="28"/>
          <w:szCs w:val="28"/>
        </w:rPr>
        <w:t xml:space="preserve">обеспечить нормативное правовое регулирование полномочий Федерального казначейства по централизации ведения учета </w:t>
      </w:r>
      <w:r w:rsidRPr="002551F6">
        <w:rPr>
          <w:rFonts w:ascii="Times New Roman" w:hAnsi="Times New Roman"/>
          <w:sz w:val="28"/>
          <w:szCs w:val="28"/>
        </w:rPr>
        <w:br/>
      </w:r>
      <w:r w:rsidR="00D9295E" w:rsidRPr="002551F6">
        <w:rPr>
          <w:rFonts w:ascii="Times New Roman" w:hAnsi="Times New Roman"/>
          <w:sz w:val="28"/>
          <w:szCs w:val="28"/>
        </w:rPr>
        <w:t xml:space="preserve">и формированию отчетности по исполнению бюджетов публично-правовых образований; </w:t>
      </w:r>
    </w:p>
    <w:p w:rsidR="00D9295E" w:rsidRPr="002551F6" w:rsidRDefault="00E9180A" w:rsidP="00E9180A">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D9295E" w:rsidRPr="002551F6">
        <w:rPr>
          <w:rFonts w:ascii="Times New Roman" w:hAnsi="Times New Roman"/>
          <w:sz w:val="28"/>
          <w:szCs w:val="28"/>
        </w:rPr>
        <w:t>разработать организационно-методическую базу по централизации ведения учета и формированию отчетности п</w:t>
      </w:r>
      <w:r w:rsidRPr="002551F6">
        <w:rPr>
          <w:rFonts w:ascii="Times New Roman" w:hAnsi="Times New Roman"/>
          <w:sz w:val="28"/>
          <w:szCs w:val="28"/>
        </w:rPr>
        <w:t>о исполнению бюдже</w:t>
      </w:r>
      <w:r w:rsidR="00CB48E1" w:rsidRPr="002551F6">
        <w:rPr>
          <w:rFonts w:ascii="Times New Roman" w:hAnsi="Times New Roman"/>
          <w:sz w:val="28"/>
          <w:szCs w:val="28"/>
        </w:rPr>
        <w:t>тов публично-</w:t>
      </w:r>
      <w:r w:rsidR="00D9295E" w:rsidRPr="002551F6">
        <w:rPr>
          <w:rFonts w:ascii="Times New Roman" w:hAnsi="Times New Roman"/>
          <w:sz w:val="28"/>
          <w:szCs w:val="28"/>
        </w:rPr>
        <w:t>правовых образований.</w:t>
      </w:r>
    </w:p>
    <w:p w:rsidR="00D9295E" w:rsidRPr="002551F6" w:rsidRDefault="00D9295E" w:rsidP="00E9180A">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Результат выполнения указанного мероприятия обеспечит формирование единого информационного пространства фи</w:t>
      </w:r>
      <w:r w:rsidR="00CB48E1" w:rsidRPr="002551F6">
        <w:rPr>
          <w:rFonts w:ascii="Times New Roman" w:hAnsi="Times New Roman"/>
          <w:sz w:val="28"/>
          <w:szCs w:val="28"/>
        </w:rPr>
        <w:t>нансовой деятельности публично-</w:t>
      </w:r>
      <w:r w:rsidRPr="002551F6">
        <w:rPr>
          <w:rFonts w:ascii="Times New Roman" w:hAnsi="Times New Roman"/>
          <w:sz w:val="28"/>
          <w:szCs w:val="28"/>
        </w:rPr>
        <w:t xml:space="preserve">правовых образований Российской Федерации, повышение прозрачности и доступности информации о финансовой деятельности в государственном секторе и уровня доверия граждан </w:t>
      </w:r>
      <w:r w:rsidR="00E9180A" w:rsidRPr="002551F6">
        <w:rPr>
          <w:rFonts w:ascii="Times New Roman" w:hAnsi="Times New Roman"/>
          <w:sz w:val="28"/>
          <w:szCs w:val="28"/>
        </w:rPr>
        <w:br/>
      </w:r>
      <w:r w:rsidRPr="002551F6">
        <w:rPr>
          <w:rFonts w:ascii="Times New Roman" w:hAnsi="Times New Roman"/>
          <w:sz w:val="28"/>
          <w:szCs w:val="28"/>
        </w:rPr>
        <w:t>к власти, прозрачность деятельности Федерального казначейства.</w:t>
      </w:r>
    </w:p>
    <w:p w:rsidR="00C16F71" w:rsidRPr="002551F6" w:rsidRDefault="00C16F71" w:rsidP="00E56345">
      <w:pPr>
        <w:pageBreakBefore/>
        <w:spacing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lastRenderedPageBreak/>
        <w:t>6.</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Создание и развитие государственной интегрированной информационной системы управления общественными финансами «Электронный бюджет»</w:t>
      </w:r>
    </w:p>
    <w:p w:rsidR="00254C78" w:rsidRPr="002551F6" w:rsidRDefault="004D60C8" w:rsidP="00E663ED">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6</w:t>
      </w:r>
      <w:r w:rsidRPr="002551F6">
        <w:rPr>
          <w:rFonts w:ascii="Times New Roman" w:hAnsi="Times New Roman"/>
          <w:b/>
          <w:color w:val="000000"/>
          <w:sz w:val="28"/>
          <w:szCs w:val="28"/>
        </w:rPr>
        <w:t>.1. </w:t>
      </w:r>
      <w:r w:rsidR="00254C78" w:rsidRPr="002551F6">
        <w:rPr>
          <w:rFonts w:ascii="Times New Roman" w:hAnsi="Times New Roman"/>
          <w:b/>
          <w:color w:val="000000"/>
          <w:sz w:val="28"/>
          <w:szCs w:val="28"/>
        </w:rPr>
        <w:t>Участие в развитии государственной интегрированной информационной</w:t>
      </w:r>
      <w:r w:rsidR="00254C78" w:rsidRPr="002551F6">
        <w:rPr>
          <w:rFonts w:ascii="Times New Roman" w:hAnsi="Times New Roman"/>
          <w:b/>
          <w:sz w:val="28"/>
          <w:szCs w:val="28"/>
        </w:rPr>
        <w:t xml:space="preserve"> системы управления общественными финансами «Электронный бюджет»</w:t>
      </w:r>
    </w:p>
    <w:p w:rsidR="00254C78" w:rsidRPr="002551F6" w:rsidRDefault="004D60C8" w:rsidP="00254C7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развития ГИИС </w:t>
      </w:r>
      <w:r w:rsidR="00254C78" w:rsidRPr="002551F6">
        <w:rPr>
          <w:rFonts w:ascii="Times New Roman" w:hAnsi="Times New Roman"/>
          <w:sz w:val="28"/>
          <w:szCs w:val="28"/>
        </w:rPr>
        <w:t>«Электронный бюджет» предполагается увеличение пользо</w:t>
      </w:r>
      <w:r w:rsidR="00771091" w:rsidRPr="002551F6">
        <w:rPr>
          <w:rFonts w:ascii="Times New Roman" w:hAnsi="Times New Roman"/>
          <w:sz w:val="28"/>
          <w:szCs w:val="28"/>
        </w:rPr>
        <w:t>вателей в плановом периоде 2016–</w:t>
      </w:r>
      <w:r w:rsidR="00254C78" w:rsidRPr="002551F6">
        <w:rPr>
          <w:rFonts w:ascii="Times New Roman" w:hAnsi="Times New Roman"/>
          <w:sz w:val="28"/>
          <w:szCs w:val="28"/>
        </w:rPr>
        <w:t>2018 годов до 900 000. С этой целью планируется приобретение дополнительного количества лицензий на использование ППО простановки и проверки электронной подписи и визуализации электронного документа, а также на ППО системы согласования управлени</w:t>
      </w:r>
      <w:r w:rsidR="00771091" w:rsidRPr="002551F6">
        <w:rPr>
          <w:rFonts w:ascii="Times New Roman" w:hAnsi="Times New Roman"/>
          <w:sz w:val="28"/>
          <w:szCs w:val="28"/>
        </w:rPr>
        <w:t>я доступом пользователей в ГИИС </w:t>
      </w:r>
      <w:r w:rsidR="00254C78" w:rsidRPr="002551F6">
        <w:rPr>
          <w:rFonts w:ascii="Times New Roman" w:hAnsi="Times New Roman"/>
          <w:sz w:val="28"/>
          <w:szCs w:val="28"/>
        </w:rPr>
        <w:t>«Электронный бюджет».</w:t>
      </w:r>
    </w:p>
    <w:p w:rsidR="002107B9" w:rsidRPr="002551F6" w:rsidRDefault="002107B9" w:rsidP="00771091">
      <w:pPr>
        <w:spacing w:before="240" w:after="120" w:line="240" w:lineRule="auto"/>
        <w:ind w:firstLine="709"/>
        <w:jc w:val="both"/>
        <w:rPr>
          <w:rFonts w:ascii="Times New Roman" w:hAnsi="Times New Roman"/>
          <w:sz w:val="28"/>
          <w:szCs w:val="28"/>
          <w:lang w:eastAsia="ru-RU"/>
        </w:rPr>
      </w:pPr>
      <w:r w:rsidRPr="002551F6">
        <w:rPr>
          <w:rFonts w:ascii="Times New Roman" w:hAnsi="Times New Roman"/>
          <w:b/>
          <w:sz w:val="28"/>
          <w:szCs w:val="28"/>
          <w:lang w:eastAsia="ru-RU"/>
        </w:rPr>
        <w:t>6.</w:t>
      </w:r>
      <w:r w:rsidR="00254C78" w:rsidRPr="002551F6">
        <w:rPr>
          <w:rFonts w:ascii="Times New Roman" w:hAnsi="Times New Roman"/>
          <w:b/>
          <w:sz w:val="28"/>
          <w:szCs w:val="28"/>
          <w:lang w:eastAsia="ru-RU"/>
        </w:rPr>
        <w:t>2</w:t>
      </w:r>
      <w:r w:rsidRPr="002551F6">
        <w:rPr>
          <w:rFonts w:ascii="Times New Roman" w:hAnsi="Times New Roman"/>
          <w:b/>
          <w:sz w:val="28"/>
          <w:szCs w:val="28"/>
          <w:lang w:eastAsia="ru-RU"/>
        </w:rPr>
        <w:t xml:space="preserve">. Проектирование, разработка, опытная эксплуатация </w:t>
      </w:r>
      <w:r w:rsidR="00771091" w:rsidRPr="002551F6">
        <w:rPr>
          <w:rFonts w:ascii="Times New Roman" w:hAnsi="Times New Roman"/>
          <w:b/>
          <w:sz w:val="28"/>
          <w:szCs w:val="28"/>
          <w:lang w:eastAsia="ru-RU"/>
        </w:rPr>
        <w:br/>
      </w:r>
      <w:r w:rsidRPr="002551F6">
        <w:rPr>
          <w:rFonts w:ascii="Times New Roman" w:hAnsi="Times New Roman"/>
          <w:b/>
          <w:sz w:val="28"/>
          <w:szCs w:val="28"/>
          <w:lang w:eastAsia="ru-RU"/>
        </w:rPr>
        <w:t>и сопровождение технологических и функциональных подсистем г</w:t>
      </w:r>
      <w:r w:rsidR="00771091" w:rsidRPr="002551F6">
        <w:rPr>
          <w:rFonts w:ascii="Times New Roman" w:hAnsi="Times New Roman"/>
          <w:b/>
          <w:sz w:val="28"/>
          <w:szCs w:val="28"/>
          <w:lang w:eastAsia="ru-RU"/>
        </w:rPr>
        <w:t xml:space="preserve">осударственной интегрированной </w:t>
      </w:r>
      <w:r w:rsidRPr="002551F6">
        <w:rPr>
          <w:rFonts w:ascii="Times New Roman" w:hAnsi="Times New Roman"/>
          <w:b/>
          <w:sz w:val="28"/>
          <w:szCs w:val="28"/>
          <w:lang w:eastAsia="ru-RU"/>
        </w:rPr>
        <w:t>информационной системы управления общественными финансами «Электронный бюджет», оператором которых является Федеральное казначейство</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w:t>
      </w:r>
      <w:r w:rsidR="004D60C8" w:rsidRPr="002551F6">
        <w:rPr>
          <w:rFonts w:ascii="Times New Roman" w:hAnsi="Times New Roman"/>
          <w:sz w:val="28"/>
          <w:szCs w:val="28"/>
        </w:rPr>
        <w:t xml:space="preserve"> 2016 году создание и развитие </w:t>
      </w:r>
      <w:r w:rsidRPr="002551F6">
        <w:rPr>
          <w:rFonts w:ascii="Times New Roman" w:hAnsi="Times New Roman"/>
          <w:sz w:val="28"/>
          <w:szCs w:val="28"/>
        </w:rPr>
        <w:t>ГИИС «Электронный бюджет» планируется осуществлять по следующим основным направлениям:</w:t>
      </w:r>
    </w:p>
    <w:p w:rsidR="00E663ED" w:rsidRPr="002551F6" w:rsidRDefault="00E663ED" w:rsidP="00E663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развитие и сопровождение Реестра УБП и НУБП;</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и эксплуатация подсистемы </w:t>
      </w:r>
      <w:r w:rsidR="004D60C8" w:rsidRPr="002551F6">
        <w:rPr>
          <w:rFonts w:ascii="Times New Roman" w:hAnsi="Times New Roman"/>
          <w:sz w:val="28"/>
          <w:szCs w:val="28"/>
        </w:rPr>
        <w:t>«</w:t>
      </w:r>
      <w:r w:rsidR="00E663ED" w:rsidRPr="002551F6">
        <w:rPr>
          <w:rFonts w:ascii="Times New Roman" w:hAnsi="Times New Roman"/>
          <w:sz w:val="28"/>
          <w:szCs w:val="28"/>
        </w:rPr>
        <w:t>Ведение н</w:t>
      </w:r>
      <w:r w:rsidRPr="002551F6">
        <w:rPr>
          <w:rFonts w:ascii="Times New Roman" w:hAnsi="Times New Roman"/>
          <w:sz w:val="28"/>
          <w:szCs w:val="28"/>
        </w:rPr>
        <w:t>ормативно</w:t>
      </w:r>
      <w:r w:rsidR="009B4C44">
        <w:rPr>
          <w:rFonts w:ascii="Times New Roman" w:hAnsi="Times New Roman"/>
          <w:sz w:val="28"/>
          <w:szCs w:val="28"/>
        </w:rPr>
        <w:t xml:space="preserve">й </w:t>
      </w:r>
      <w:r w:rsidRPr="002551F6">
        <w:rPr>
          <w:rFonts w:ascii="Times New Roman" w:hAnsi="Times New Roman"/>
          <w:sz w:val="28"/>
          <w:szCs w:val="28"/>
        </w:rPr>
        <w:t>справочной информации</w:t>
      </w:r>
      <w:r w:rsidR="004D60C8" w:rsidRPr="002551F6">
        <w:rPr>
          <w:rFonts w:ascii="Times New Roman" w:hAnsi="Times New Roman"/>
          <w:sz w:val="28"/>
          <w:szCs w:val="28"/>
        </w:rPr>
        <w:t>»</w:t>
      </w:r>
      <w:r w:rsidRPr="002551F6">
        <w:rPr>
          <w:rFonts w:ascii="Times New Roman" w:hAnsi="Times New Roman"/>
          <w:sz w:val="28"/>
          <w:szCs w:val="28"/>
        </w:rPr>
        <w:t xml:space="preserve"> </w:t>
      </w:r>
      <w:r w:rsidR="00771091" w:rsidRPr="002551F6">
        <w:rPr>
          <w:rFonts w:ascii="Times New Roman" w:hAnsi="Times New Roman"/>
          <w:sz w:val="28"/>
          <w:szCs w:val="28"/>
        </w:rPr>
        <w:t>ГИИС </w:t>
      </w:r>
      <w:r w:rsidRPr="002551F6">
        <w:rPr>
          <w:rFonts w:ascii="Times New Roman" w:hAnsi="Times New Roman"/>
          <w:sz w:val="28"/>
          <w:szCs w:val="28"/>
        </w:rPr>
        <w:t>«Электронный бюджет» в части ведения перечня доходных источников, перечня бюджетов, лицевых счетов;</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и сопровождение подсистемы </w:t>
      </w:r>
      <w:r w:rsidR="00771091" w:rsidRPr="002551F6">
        <w:rPr>
          <w:rFonts w:ascii="Times New Roman" w:hAnsi="Times New Roman"/>
          <w:sz w:val="28"/>
          <w:szCs w:val="28"/>
        </w:rPr>
        <w:t>«</w:t>
      </w:r>
      <w:r w:rsidR="00E663ED" w:rsidRPr="002551F6">
        <w:rPr>
          <w:rFonts w:ascii="Times New Roman" w:hAnsi="Times New Roman"/>
          <w:sz w:val="28"/>
          <w:szCs w:val="28"/>
        </w:rPr>
        <w:t>Ведение н</w:t>
      </w:r>
      <w:r w:rsidR="00771091" w:rsidRPr="002551F6">
        <w:rPr>
          <w:rFonts w:ascii="Times New Roman" w:hAnsi="Times New Roman"/>
          <w:sz w:val="28"/>
          <w:szCs w:val="28"/>
        </w:rPr>
        <w:t>ормативно</w:t>
      </w:r>
      <w:r w:rsidR="009B4C44">
        <w:rPr>
          <w:rFonts w:ascii="Times New Roman" w:hAnsi="Times New Roman"/>
          <w:sz w:val="28"/>
          <w:szCs w:val="28"/>
        </w:rPr>
        <w:t xml:space="preserve">й </w:t>
      </w:r>
      <w:r w:rsidR="00771091" w:rsidRPr="002551F6">
        <w:rPr>
          <w:rFonts w:ascii="Times New Roman" w:hAnsi="Times New Roman"/>
          <w:sz w:val="28"/>
          <w:szCs w:val="28"/>
        </w:rPr>
        <w:t>справочной информации» ГИИС </w:t>
      </w:r>
      <w:r w:rsidRPr="002551F6">
        <w:rPr>
          <w:rFonts w:ascii="Times New Roman" w:hAnsi="Times New Roman"/>
          <w:sz w:val="28"/>
          <w:szCs w:val="28"/>
        </w:rPr>
        <w:t xml:space="preserve">«Электронный бюджет» в части формирования базовых (отраслевых) перечней государственных </w:t>
      </w:r>
      <w:r w:rsidR="00E663ED" w:rsidRPr="002551F6">
        <w:rPr>
          <w:rFonts w:ascii="Times New Roman" w:hAnsi="Times New Roman"/>
          <w:sz w:val="28"/>
          <w:szCs w:val="28"/>
        </w:rPr>
        <w:br/>
      </w:r>
      <w:r w:rsidRPr="002551F6">
        <w:rPr>
          <w:rFonts w:ascii="Times New Roman" w:hAnsi="Times New Roman"/>
          <w:sz w:val="28"/>
          <w:szCs w:val="28"/>
        </w:rPr>
        <w:t xml:space="preserve">и муниципальных услуг (работ), формирования ведомственных перечней государственных (муниципальных) услуг и работ, формирования заявок </w:t>
      </w:r>
      <w:r w:rsidR="00E663ED" w:rsidRPr="002551F6">
        <w:rPr>
          <w:rFonts w:ascii="Times New Roman" w:hAnsi="Times New Roman"/>
          <w:sz w:val="28"/>
          <w:szCs w:val="28"/>
        </w:rPr>
        <w:br/>
      </w:r>
      <w:r w:rsidRPr="002551F6">
        <w:rPr>
          <w:rFonts w:ascii="Times New Roman" w:hAnsi="Times New Roman"/>
          <w:sz w:val="28"/>
          <w:szCs w:val="28"/>
        </w:rPr>
        <w:t>на внесение изменений в базовые (отраслевые) перечни государственны</w:t>
      </w:r>
      <w:r w:rsidR="00327996" w:rsidRPr="002551F6">
        <w:rPr>
          <w:rFonts w:ascii="Times New Roman" w:hAnsi="Times New Roman"/>
          <w:sz w:val="28"/>
          <w:szCs w:val="28"/>
        </w:rPr>
        <w:t xml:space="preserve">х </w:t>
      </w:r>
      <w:r w:rsidR="00771091" w:rsidRPr="002551F6">
        <w:rPr>
          <w:rFonts w:ascii="Times New Roman" w:hAnsi="Times New Roman"/>
          <w:sz w:val="28"/>
          <w:szCs w:val="28"/>
        </w:rPr>
        <w:br/>
      </w:r>
      <w:r w:rsidR="00327996" w:rsidRPr="002551F6">
        <w:rPr>
          <w:rFonts w:ascii="Times New Roman" w:hAnsi="Times New Roman"/>
          <w:sz w:val="28"/>
          <w:szCs w:val="28"/>
        </w:rPr>
        <w:t>и муниципальных услуг и работ</w:t>
      </w:r>
      <w:r w:rsidRPr="002551F6">
        <w:rPr>
          <w:rFonts w:ascii="Times New Roman" w:hAnsi="Times New Roman"/>
          <w:sz w:val="28"/>
          <w:szCs w:val="28"/>
        </w:rPr>
        <w:t>;</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интеграция региональных (муниципальных) систем управления общественными финансами и </w:t>
      </w:r>
      <w:r w:rsidR="00771091" w:rsidRPr="002551F6">
        <w:rPr>
          <w:rFonts w:ascii="Times New Roman" w:hAnsi="Times New Roman"/>
          <w:sz w:val="28"/>
          <w:szCs w:val="28"/>
        </w:rPr>
        <w:t>подсистемы «</w:t>
      </w:r>
      <w:r w:rsidR="00E663ED" w:rsidRPr="002551F6">
        <w:rPr>
          <w:rFonts w:ascii="Times New Roman" w:hAnsi="Times New Roman"/>
          <w:sz w:val="28"/>
          <w:szCs w:val="28"/>
        </w:rPr>
        <w:t>Ведение н</w:t>
      </w:r>
      <w:r w:rsidR="00771091" w:rsidRPr="002551F6">
        <w:rPr>
          <w:rFonts w:ascii="Times New Roman" w:hAnsi="Times New Roman"/>
          <w:sz w:val="28"/>
          <w:szCs w:val="28"/>
        </w:rPr>
        <w:t>ормативно-справочной информации» ГИИС </w:t>
      </w:r>
      <w:r w:rsidRPr="002551F6">
        <w:rPr>
          <w:rFonts w:ascii="Times New Roman" w:hAnsi="Times New Roman"/>
          <w:sz w:val="28"/>
          <w:szCs w:val="28"/>
        </w:rPr>
        <w:t>«Электронный бюджет» в части формирования и утверждения ведомственных перечней государственных услуг и работ;</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подсистемы </w:t>
      </w:r>
      <w:r w:rsidR="004D60C8" w:rsidRPr="002551F6">
        <w:rPr>
          <w:rFonts w:ascii="Times New Roman" w:hAnsi="Times New Roman"/>
          <w:sz w:val="28"/>
          <w:szCs w:val="28"/>
        </w:rPr>
        <w:t>«У</w:t>
      </w:r>
      <w:r w:rsidRPr="002551F6">
        <w:rPr>
          <w:rFonts w:ascii="Times New Roman" w:hAnsi="Times New Roman"/>
          <w:sz w:val="28"/>
          <w:szCs w:val="28"/>
        </w:rPr>
        <w:t>правлени</w:t>
      </w:r>
      <w:r w:rsidR="00E663ED" w:rsidRPr="002551F6">
        <w:rPr>
          <w:rFonts w:ascii="Times New Roman" w:hAnsi="Times New Roman"/>
          <w:sz w:val="28"/>
          <w:szCs w:val="28"/>
        </w:rPr>
        <w:t>е</w:t>
      </w:r>
      <w:r w:rsidRPr="002551F6">
        <w:rPr>
          <w:rFonts w:ascii="Times New Roman" w:hAnsi="Times New Roman"/>
          <w:sz w:val="28"/>
          <w:szCs w:val="28"/>
        </w:rPr>
        <w:t xml:space="preserve"> расходами</w:t>
      </w:r>
      <w:r w:rsidR="004D60C8" w:rsidRPr="002551F6">
        <w:rPr>
          <w:rFonts w:ascii="Times New Roman" w:hAnsi="Times New Roman"/>
          <w:sz w:val="28"/>
          <w:szCs w:val="28"/>
        </w:rPr>
        <w:t>»</w:t>
      </w:r>
      <w:r w:rsidR="00771091" w:rsidRPr="002551F6">
        <w:rPr>
          <w:rFonts w:ascii="Times New Roman" w:hAnsi="Times New Roman"/>
          <w:sz w:val="28"/>
          <w:szCs w:val="28"/>
        </w:rPr>
        <w:t xml:space="preserve"> ГИИС </w:t>
      </w:r>
      <w:r w:rsidRPr="002551F6">
        <w:rPr>
          <w:rFonts w:ascii="Times New Roman" w:hAnsi="Times New Roman"/>
          <w:sz w:val="28"/>
          <w:szCs w:val="28"/>
        </w:rPr>
        <w:t xml:space="preserve">«Электронный бюджет» в части функции учета </w:t>
      </w:r>
      <w:r w:rsidR="00771091" w:rsidRPr="002551F6">
        <w:rPr>
          <w:rFonts w:ascii="Times New Roman" w:hAnsi="Times New Roman"/>
          <w:sz w:val="28"/>
          <w:szCs w:val="28"/>
        </w:rPr>
        <w:t>ЛБО</w:t>
      </w:r>
      <w:r w:rsidRPr="002551F6">
        <w:rPr>
          <w:rFonts w:ascii="Times New Roman" w:hAnsi="Times New Roman"/>
          <w:sz w:val="28"/>
          <w:szCs w:val="28"/>
        </w:rPr>
        <w:t xml:space="preserve">, бюджетных </w:t>
      </w:r>
      <w:r w:rsidR="00771091" w:rsidRPr="002551F6">
        <w:rPr>
          <w:rFonts w:ascii="Times New Roman" w:hAnsi="Times New Roman"/>
          <w:sz w:val="28"/>
          <w:szCs w:val="28"/>
        </w:rPr>
        <w:br/>
      </w:r>
      <w:r w:rsidRPr="002551F6">
        <w:rPr>
          <w:rFonts w:ascii="Times New Roman" w:hAnsi="Times New Roman"/>
          <w:sz w:val="28"/>
          <w:szCs w:val="28"/>
        </w:rPr>
        <w:t>и денежных обязательств получателей средств федерального бюджета;</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 развитие подсистемы </w:t>
      </w:r>
      <w:r w:rsidR="004D60C8" w:rsidRPr="002551F6">
        <w:rPr>
          <w:rFonts w:ascii="Times New Roman" w:hAnsi="Times New Roman"/>
          <w:sz w:val="28"/>
          <w:szCs w:val="28"/>
        </w:rPr>
        <w:t>«У</w:t>
      </w:r>
      <w:r w:rsidRPr="002551F6">
        <w:rPr>
          <w:rFonts w:ascii="Times New Roman" w:hAnsi="Times New Roman"/>
          <w:sz w:val="28"/>
          <w:szCs w:val="28"/>
        </w:rPr>
        <w:t>правление расходами</w:t>
      </w:r>
      <w:r w:rsidR="004D60C8" w:rsidRPr="002551F6">
        <w:rPr>
          <w:rFonts w:ascii="Times New Roman" w:hAnsi="Times New Roman"/>
          <w:sz w:val="28"/>
          <w:szCs w:val="28"/>
        </w:rPr>
        <w:t>»</w:t>
      </w:r>
      <w:r w:rsidR="00771091" w:rsidRPr="002551F6">
        <w:rPr>
          <w:rFonts w:ascii="Times New Roman" w:hAnsi="Times New Roman"/>
          <w:sz w:val="28"/>
          <w:szCs w:val="28"/>
        </w:rPr>
        <w:t xml:space="preserve"> ГИИС </w:t>
      </w:r>
      <w:r w:rsidRPr="002551F6">
        <w:rPr>
          <w:rFonts w:ascii="Times New Roman" w:hAnsi="Times New Roman"/>
          <w:sz w:val="28"/>
          <w:szCs w:val="28"/>
        </w:rPr>
        <w:t xml:space="preserve">«Электронный бюджет» в части интеграции компонента, обеспечивающего формирование </w:t>
      </w:r>
      <w:r w:rsidR="00771091" w:rsidRPr="002551F6">
        <w:rPr>
          <w:rFonts w:ascii="Times New Roman" w:hAnsi="Times New Roman"/>
          <w:sz w:val="28"/>
          <w:szCs w:val="28"/>
        </w:rPr>
        <w:t>и ведение Р</w:t>
      </w:r>
      <w:r w:rsidRPr="002551F6">
        <w:rPr>
          <w:rFonts w:ascii="Times New Roman" w:hAnsi="Times New Roman"/>
          <w:sz w:val="28"/>
          <w:szCs w:val="28"/>
        </w:rPr>
        <w:t xml:space="preserve">еестра соглашений </w:t>
      </w:r>
      <w:r w:rsidR="00771091" w:rsidRPr="002551F6">
        <w:rPr>
          <w:rFonts w:ascii="Times New Roman" w:hAnsi="Times New Roman"/>
          <w:sz w:val="28"/>
          <w:szCs w:val="28"/>
        </w:rPr>
        <w:br/>
      </w:r>
      <w:r w:rsidRPr="002551F6">
        <w:rPr>
          <w:rFonts w:ascii="Times New Roman" w:hAnsi="Times New Roman"/>
          <w:sz w:val="28"/>
          <w:szCs w:val="28"/>
        </w:rPr>
        <w:t>на федеральном уровне, с компонентом учета бюджетных и денежных обязательств;</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подсистемы </w:t>
      </w:r>
      <w:r w:rsidR="00AC166B" w:rsidRPr="002551F6">
        <w:rPr>
          <w:rFonts w:ascii="Times New Roman" w:hAnsi="Times New Roman"/>
          <w:sz w:val="28"/>
          <w:szCs w:val="28"/>
        </w:rPr>
        <w:t>«У</w:t>
      </w:r>
      <w:r w:rsidRPr="002551F6">
        <w:rPr>
          <w:rFonts w:ascii="Times New Roman" w:hAnsi="Times New Roman"/>
          <w:sz w:val="28"/>
          <w:szCs w:val="28"/>
        </w:rPr>
        <w:t>правление закупками</w:t>
      </w:r>
      <w:r w:rsidR="00AC166B" w:rsidRPr="002551F6">
        <w:rPr>
          <w:rFonts w:ascii="Times New Roman" w:hAnsi="Times New Roman"/>
          <w:sz w:val="28"/>
          <w:szCs w:val="28"/>
        </w:rPr>
        <w:t>» ГИИС</w:t>
      </w:r>
      <w:r w:rsidR="00AC166B" w:rsidRPr="002551F6">
        <w:rPr>
          <w:rFonts w:ascii="Times New Roman" w:hAnsi="Times New Roman"/>
        </w:rPr>
        <w:t> </w:t>
      </w:r>
      <w:r w:rsidRPr="002551F6">
        <w:rPr>
          <w:rFonts w:ascii="Times New Roman" w:hAnsi="Times New Roman"/>
          <w:sz w:val="28"/>
          <w:szCs w:val="28"/>
        </w:rPr>
        <w:t xml:space="preserve">«Электронный бюджет» в целях проведения контроля в соответствии с частью 5 статьи 99 Федерального закона </w:t>
      </w:r>
      <w:r w:rsidR="00E663ED" w:rsidRPr="002551F6">
        <w:rPr>
          <w:rFonts w:ascii="Times New Roman" w:hAnsi="Times New Roman"/>
          <w:sz w:val="28"/>
          <w:szCs w:val="28"/>
        </w:rPr>
        <w:t>№ </w:t>
      </w:r>
      <w:r w:rsidRPr="002551F6">
        <w:rPr>
          <w:rFonts w:ascii="Times New Roman" w:hAnsi="Times New Roman"/>
          <w:sz w:val="28"/>
          <w:szCs w:val="28"/>
        </w:rPr>
        <w:t xml:space="preserve">44-ФЗ в части интеграции </w:t>
      </w:r>
      <w:r w:rsidR="00AC166B" w:rsidRPr="002551F6">
        <w:rPr>
          <w:rFonts w:ascii="Times New Roman" w:hAnsi="Times New Roman"/>
          <w:sz w:val="28"/>
          <w:szCs w:val="28"/>
        </w:rPr>
        <w:br/>
      </w:r>
      <w:r w:rsidRPr="002551F6">
        <w:rPr>
          <w:rFonts w:ascii="Times New Roman" w:hAnsi="Times New Roman"/>
          <w:sz w:val="28"/>
          <w:szCs w:val="28"/>
        </w:rPr>
        <w:t xml:space="preserve">с </w:t>
      </w:r>
      <w:r w:rsidR="00771091" w:rsidRPr="002551F6">
        <w:rPr>
          <w:rFonts w:ascii="Times New Roman" w:hAnsi="Times New Roman"/>
          <w:sz w:val="28"/>
          <w:szCs w:val="28"/>
        </w:rPr>
        <w:t>ЕИС</w:t>
      </w:r>
      <w:r w:rsidRPr="002551F6">
        <w:rPr>
          <w:rFonts w:ascii="Times New Roman" w:hAnsi="Times New Roman"/>
          <w:sz w:val="28"/>
          <w:szCs w:val="28"/>
        </w:rPr>
        <w:t xml:space="preserve"> и интеграции с подсистемой </w:t>
      </w:r>
      <w:r w:rsidR="004D60C8" w:rsidRPr="002551F6">
        <w:rPr>
          <w:rFonts w:ascii="Times New Roman" w:hAnsi="Times New Roman"/>
          <w:sz w:val="28"/>
          <w:szCs w:val="28"/>
        </w:rPr>
        <w:t xml:space="preserve">«Управление расходами» </w:t>
      </w:r>
      <w:r w:rsidR="00771091" w:rsidRPr="002551F6">
        <w:rPr>
          <w:rFonts w:ascii="Times New Roman" w:hAnsi="Times New Roman"/>
          <w:sz w:val="28"/>
          <w:szCs w:val="28"/>
        </w:rPr>
        <w:t>ГИИС </w:t>
      </w:r>
      <w:r w:rsidRPr="002551F6">
        <w:rPr>
          <w:rFonts w:ascii="Times New Roman" w:hAnsi="Times New Roman"/>
          <w:sz w:val="28"/>
          <w:szCs w:val="28"/>
        </w:rPr>
        <w:t>«Электронный бюджет»;</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проектирование подсистемы </w:t>
      </w:r>
      <w:r w:rsidR="004D60C8" w:rsidRPr="002551F6">
        <w:rPr>
          <w:rFonts w:ascii="Times New Roman" w:hAnsi="Times New Roman"/>
          <w:sz w:val="28"/>
          <w:szCs w:val="28"/>
        </w:rPr>
        <w:t>«У</w:t>
      </w:r>
      <w:r w:rsidR="00E663ED" w:rsidRPr="002551F6">
        <w:rPr>
          <w:rFonts w:ascii="Times New Roman" w:hAnsi="Times New Roman"/>
          <w:sz w:val="28"/>
          <w:szCs w:val="28"/>
        </w:rPr>
        <w:t>чет</w:t>
      </w:r>
      <w:r w:rsidRPr="002551F6">
        <w:rPr>
          <w:rFonts w:ascii="Times New Roman" w:hAnsi="Times New Roman"/>
          <w:sz w:val="28"/>
          <w:szCs w:val="28"/>
        </w:rPr>
        <w:t xml:space="preserve"> и отчетност</w:t>
      </w:r>
      <w:r w:rsidR="00E663ED" w:rsidRPr="002551F6">
        <w:rPr>
          <w:rFonts w:ascii="Times New Roman" w:hAnsi="Times New Roman"/>
          <w:sz w:val="28"/>
          <w:szCs w:val="28"/>
        </w:rPr>
        <w:t>ь</w:t>
      </w:r>
      <w:r w:rsidR="004D60C8" w:rsidRPr="002551F6">
        <w:rPr>
          <w:rFonts w:ascii="Times New Roman" w:hAnsi="Times New Roman"/>
          <w:sz w:val="28"/>
          <w:szCs w:val="28"/>
        </w:rPr>
        <w:t>»</w:t>
      </w:r>
      <w:r w:rsidR="00771091" w:rsidRPr="002551F6">
        <w:rPr>
          <w:rFonts w:ascii="Times New Roman" w:hAnsi="Times New Roman"/>
          <w:sz w:val="28"/>
          <w:szCs w:val="28"/>
        </w:rPr>
        <w:t xml:space="preserve"> ГИИС </w:t>
      </w:r>
      <w:r w:rsidRPr="002551F6">
        <w:rPr>
          <w:rFonts w:ascii="Times New Roman" w:hAnsi="Times New Roman"/>
          <w:sz w:val="28"/>
          <w:szCs w:val="28"/>
        </w:rPr>
        <w:t>«Электронный бюджет» в части учета операций финансово-хозяйственной деятельности организаций;</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развитие и сопровождение подсистемы </w:t>
      </w:r>
      <w:r w:rsidR="00E663ED" w:rsidRPr="002551F6">
        <w:rPr>
          <w:rFonts w:ascii="Times New Roman" w:hAnsi="Times New Roman"/>
          <w:sz w:val="28"/>
          <w:szCs w:val="28"/>
        </w:rPr>
        <w:t>«Учет</w:t>
      </w:r>
      <w:r w:rsidR="004D60C8" w:rsidRPr="002551F6">
        <w:rPr>
          <w:rFonts w:ascii="Times New Roman" w:hAnsi="Times New Roman"/>
          <w:sz w:val="28"/>
          <w:szCs w:val="28"/>
        </w:rPr>
        <w:t xml:space="preserve"> и отчетност</w:t>
      </w:r>
      <w:r w:rsidR="00E663ED" w:rsidRPr="002551F6">
        <w:rPr>
          <w:rFonts w:ascii="Times New Roman" w:hAnsi="Times New Roman"/>
          <w:sz w:val="28"/>
          <w:szCs w:val="28"/>
        </w:rPr>
        <w:t>ь</w:t>
      </w:r>
      <w:r w:rsidR="004D60C8" w:rsidRPr="002551F6">
        <w:rPr>
          <w:rFonts w:ascii="Times New Roman" w:hAnsi="Times New Roman"/>
          <w:sz w:val="28"/>
          <w:szCs w:val="28"/>
        </w:rPr>
        <w:t>»</w:t>
      </w:r>
      <w:r w:rsidR="00771091" w:rsidRPr="002551F6">
        <w:rPr>
          <w:rFonts w:ascii="Times New Roman" w:hAnsi="Times New Roman"/>
          <w:sz w:val="28"/>
          <w:szCs w:val="28"/>
        </w:rPr>
        <w:t xml:space="preserve"> ГИИС </w:t>
      </w:r>
      <w:r w:rsidRPr="002551F6">
        <w:rPr>
          <w:rFonts w:ascii="Times New Roman" w:hAnsi="Times New Roman"/>
          <w:sz w:val="28"/>
          <w:szCs w:val="28"/>
        </w:rPr>
        <w:t xml:space="preserve">«Электронный бюджет» в части обеспечения централизованного составления, представления, свода и консолидации отчетности </w:t>
      </w:r>
      <w:r w:rsidR="00AC166B" w:rsidRPr="002551F6">
        <w:rPr>
          <w:rFonts w:ascii="Times New Roman" w:hAnsi="Times New Roman"/>
          <w:sz w:val="28"/>
          <w:szCs w:val="28"/>
        </w:rPr>
        <w:br/>
      </w:r>
      <w:r w:rsidRPr="002551F6">
        <w:rPr>
          <w:rFonts w:ascii="Times New Roman" w:hAnsi="Times New Roman"/>
          <w:sz w:val="28"/>
          <w:szCs w:val="28"/>
        </w:rPr>
        <w:t>об исполнении федерального бюджета и бухгалтерской отчетности федеральных бюджетных и автономных учреждений;</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создание первой очереди подсистемы </w:t>
      </w:r>
      <w:r w:rsidR="004D60C8" w:rsidRPr="002551F6">
        <w:rPr>
          <w:rFonts w:ascii="Times New Roman" w:hAnsi="Times New Roman"/>
          <w:sz w:val="28"/>
          <w:szCs w:val="28"/>
        </w:rPr>
        <w:t>«И</w:t>
      </w:r>
      <w:r w:rsidRPr="002551F6">
        <w:rPr>
          <w:rFonts w:ascii="Times New Roman" w:hAnsi="Times New Roman"/>
          <w:sz w:val="28"/>
          <w:szCs w:val="28"/>
        </w:rPr>
        <w:t>нформационно-аналитическо</w:t>
      </w:r>
      <w:r w:rsidR="00E663ED" w:rsidRPr="002551F6">
        <w:rPr>
          <w:rFonts w:ascii="Times New Roman" w:hAnsi="Times New Roman"/>
          <w:sz w:val="28"/>
          <w:szCs w:val="28"/>
        </w:rPr>
        <w:t>е</w:t>
      </w:r>
      <w:r w:rsidRPr="002551F6">
        <w:rPr>
          <w:rFonts w:ascii="Times New Roman" w:hAnsi="Times New Roman"/>
          <w:sz w:val="28"/>
          <w:szCs w:val="28"/>
        </w:rPr>
        <w:t xml:space="preserve"> обеспечени</w:t>
      </w:r>
      <w:r w:rsidR="00E663ED" w:rsidRPr="002551F6">
        <w:rPr>
          <w:rFonts w:ascii="Times New Roman" w:hAnsi="Times New Roman"/>
          <w:sz w:val="28"/>
          <w:szCs w:val="28"/>
        </w:rPr>
        <w:t>е</w:t>
      </w:r>
      <w:r w:rsidR="004D60C8" w:rsidRPr="002551F6">
        <w:rPr>
          <w:rFonts w:ascii="Times New Roman" w:hAnsi="Times New Roman"/>
          <w:sz w:val="28"/>
          <w:szCs w:val="28"/>
        </w:rPr>
        <w:t>»</w:t>
      </w:r>
      <w:r w:rsidRPr="002551F6">
        <w:rPr>
          <w:rFonts w:ascii="Times New Roman" w:hAnsi="Times New Roman"/>
        </w:rPr>
        <w:t xml:space="preserve"> </w:t>
      </w:r>
      <w:r w:rsidR="00771091" w:rsidRPr="002551F6">
        <w:rPr>
          <w:rFonts w:ascii="Times New Roman" w:hAnsi="Times New Roman"/>
          <w:sz w:val="28"/>
          <w:szCs w:val="28"/>
        </w:rPr>
        <w:t>ГИИС </w:t>
      </w:r>
      <w:r w:rsidRPr="002551F6">
        <w:rPr>
          <w:rFonts w:ascii="Times New Roman" w:hAnsi="Times New Roman"/>
          <w:sz w:val="28"/>
          <w:szCs w:val="28"/>
        </w:rPr>
        <w:t>«Электронный бюджет».</w:t>
      </w:r>
    </w:p>
    <w:p w:rsidR="002107B9" w:rsidRPr="00BE0AB5" w:rsidRDefault="002107B9" w:rsidP="00771091">
      <w:pPr>
        <w:spacing w:before="240" w:after="120" w:line="240" w:lineRule="auto"/>
        <w:ind w:firstLine="709"/>
        <w:jc w:val="both"/>
        <w:rPr>
          <w:rFonts w:ascii="Times New Roman" w:hAnsi="Times New Roman"/>
          <w:b/>
          <w:sz w:val="28"/>
          <w:szCs w:val="28"/>
          <w:lang w:eastAsia="ru-RU"/>
        </w:rPr>
      </w:pPr>
      <w:r w:rsidRPr="00BE0AB5">
        <w:rPr>
          <w:rFonts w:ascii="Times New Roman" w:hAnsi="Times New Roman"/>
          <w:b/>
          <w:sz w:val="28"/>
          <w:szCs w:val="28"/>
          <w:lang w:eastAsia="ru-RU"/>
        </w:rPr>
        <w:t>6.</w:t>
      </w:r>
      <w:r w:rsidR="00254C78" w:rsidRPr="00BE0AB5">
        <w:rPr>
          <w:rFonts w:ascii="Times New Roman" w:hAnsi="Times New Roman"/>
          <w:b/>
          <w:sz w:val="28"/>
          <w:szCs w:val="28"/>
          <w:lang w:eastAsia="ru-RU"/>
        </w:rPr>
        <w:t>3</w:t>
      </w:r>
      <w:r w:rsidRPr="00BE0AB5">
        <w:rPr>
          <w:rFonts w:ascii="Times New Roman" w:hAnsi="Times New Roman"/>
          <w:b/>
          <w:sz w:val="28"/>
          <w:szCs w:val="28"/>
          <w:lang w:eastAsia="ru-RU"/>
        </w:rPr>
        <w:t>. Введение в эксплуатацию и развитие единого портала бюджетной системы Российской Федерации (</w:t>
      </w:r>
      <w:hyperlink r:id="rId176" w:history="1">
        <w:r w:rsidRPr="00BE0AB5">
          <w:rPr>
            <w:rFonts w:ascii="Times New Roman" w:hAnsi="Times New Roman"/>
            <w:b/>
            <w:sz w:val="28"/>
            <w:szCs w:val="28"/>
            <w:lang w:eastAsia="ru-RU"/>
          </w:rPr>
          <w:t>www.budget.gov.ru</w:t>
        </w:r>
      </w:hyperlink>
      <w:r w:rsidRPr="00BE0AB5">
        <w:rPr>
          <w:rFonts w:ascii="Times New Roman" w:hAnsi="Times New Roman"/>
          <w:b/>
          <w:sz w:val="28"/>
          <w:szCs w:val="28"/>
          <w:lang w:eastAsia="ru-RU"/>
        </w:rPr>
        <w:t>)</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2016 году планируется дальнейшее развитие и модернизация Единого портала в части:</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расширения состава информации, размещаемой на Едином портале в соответствии с изменениями законодательства Российской Федерации;</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развития программно-технических средств Единого портала </w:t>
      </w:r>
      <w:r w:rsidR="00AC166B" w:rsidRPr="002551F6">
        <w:rPr>
          <w:rFonts w:ascii="Times New Roman" w:hAnsi="Times New Roman"/>
          <w:sz w:val="28"/>
          <w:szCs w:val="28"/>
        </w:rPr>
        <w:br/>
      </w:r>
      <w:r w:rsidRPr="002551F6">
        <w:rPr>
          <w:rFonts w:ascii="Times New Roman" w:hAnsi="Times New Roman"/>
          <w:sz w:val="28"/>
          <w:szCs w:val="28"/>
        </w:rPr>
        <w:t>в соответствии с функциональными требованиями Минфина России;</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разработки мобильной версии Единого портала;</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обеспечения возможности публикации информации на Едином портале финансовыми органами субъектов Российской Федерации;</w:t>
      </w:r>
    </w:p>
    <w:p w:rsidR="002107B9" w:rsidRPr="002551F6" w:rsidRDefault="002107B9" w:rsidP="002107B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реализации возможности отображения на карте пространственных сведений, размещенных на Едином портале.</w:t>
      </w:r>
    </w:p>
    <w:p w:rsidR="00073495" w:rsidRPr="002551F6" w:rsidRDefault="00BE0AB5" w:rsidP="00BE0AB5">
      <w:pPr>
        <w:spacing w:before="240" w:after="12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rPr>
        <w:t>7. </w:t>
      </w:r>
      <w:r w:rsidR="00073495" w:rsidRPr="002551F6">
        <w:rPr>
          <w:rFonts w:ascii="Times New Roman" w:eastAsia="Times New Roman" w:hAnsi="Times New Roman"/>
          <w:b/>
          <w:sz w:val="28"/>
          <w:szCs w:val="28"/>
        </w:rPr>
        <w:t xml:space="preserve">Формирование правовых, технологических и организационных основ систематизации и кодирования технико-экономической </w:t>
      </w:r>
      <w:r w:rsidR="00B93E52">
        <w:rPr>
          <w:rFonts w:ascii="Times New Roman" w:eastAsia="Times New Roman" w:hAnsi="Times New Roman"/>
          <w:b/>
          <w:sz w:val="28"/>
          <w:szCs w:val="28"/>
        </w:rPr>
        <w:br/>
      </w:r>
      <w:r w:rsidR="00073495" w:rsidRPr="002551F6">
        <w:rPr>
          <w:rFonts w:ascii="Times New Roman" w:eastAsia="Times New Roman" w:hAnsi="Times New Roman"/>
          <w:b/>
          <w:sz w:val="28"/>
          <w:szCs w:val="28"/>
        </w:rPr>
        <w:t>и социальной информации в социально-экономической области</w:t>
      </w:r>
    </w:p>
    <w:p w:rsidR="000F4C04" w:rsidRPr="002551F6" w:rsidRDefault="000F4C04" w:rsidP="000F4C04">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Одной из стратегических задач Федерального казначейства является создание (развитие) правовых, технологических и организационных основ </w:t>
      </w:r>
      <w:r w:rsidRPr="002551F6">
        <w:rPr>
          <w:rFonts w:ascii="Times New Roman" w:eastAsia="Times New Roman" w:hAnsi="Times New Roman"/>
          <w:sz w:val="28"/>
          <w:szCs w:val="28"/>
        </w:rPr>
        <w:lastRenderedPageBreak/>
        <w:t>систематизации и кодирования технико-экономической и социальной информации в социально-экономической области в целях формирования единой информационной среды в Российской Федерации.</w:t>
      </w:r>
    </w:p>
    <w:p w:rsidR="000F4C04" w:rsidRPr="002551F6" w:rsidRDefault="000F4C04" w:rsidP="000F4C04">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В этом направлении предусматривается разработка ряда ключевых проектов нормативных правовых актов, направленных на реализацию планируем</w:t>
      </w:r>
      <w:r w:rsidR="00BE0AB5">
        <w:rPr>
          <w:rFonts w:ascii="Times New Roman" w:eastAsia="Times New Roman" w:hAnsi="Times New Roman"/>
          <w:sz w:val="28"/>
          <w:szCs w:val="28"/>
        </w:rPr>
        <w:t>ого</w:t>
      </w:r>
      <w:r w:rsidRPr="002551F6">
        <w:rPr>
          <w:rFonts w:ascii="Times New Roman" w:eastAsia="Times New Roman" w:hAnsi="Times New Roman"/>
          <w:sz w:val="28"/>
          <w:szCs w:val="28"/>
        </w:rPr>
        <w:t xml:space="preserve"> к утверждению проекта постановления Правительства Российской Федерации «О первоочередных мерах, направленных </w:t>
      </w:r>
      <w:r w:rsidR="00BE0AB5">
        <w:rPr>
          <w:rFonts w:ascii="Times New Roman" w:eastAsia="Times New Roman" w:hAnsi="Times New Roman"/>
          <w:sz w:val="28"/>
          <w:szCs w:val="28"/>
        </w:rPr>
        <w:br/>
      </w:r>
      <w:r w:rsidRPr="002551F6">
        <w:rPr>
          <w:rFonts w:ascii="Times New Roman" w:eastAsia="Times New Roman" w:hAnsi="Times New Roman"/>
          <w:sz w:val="28"/>
          <w:szCs w:val="28"/>
        </w:rPr>
        <w:t xml:space="preserve">на </w:t>
      </w:r>
      <w:r w:rsidR="00BE0AB5">
        <w:rPr>
          <w:rFonts w:ascii="Times New Roman" w:eastAsia="Times New Roman" w:hAnsi="Times New Roman"/>
          <w:sz w:val="28"/>
          <w:szCs w:val="28"/>
        </w:rPr>
        <w:t>создание</w:t>
      </w:r>
      <w:r w:rsidRPr="002551F6">
        <w:rPr>
          <w:rFonts w:ascii="Times New Roman" w:eastAsia="Times New Roman" w:hAnsi="Times New Roman"/>
          <w:sz w:val="28"/>
          <w:szCs w:val="28"/>
        </w:rPr>
        <w:t xml:space="preserve"> </w:t>
      </w:r>
      <w:r w:rsidR="00BE0AB5">
        <w:rPr>
          <w:rFonts w:ascii="Times New Roman" w:eastAsia="Times New Roman" w:hAnsi="Times New Roman"/>
          <w:sz w:val="28"/>
          <w:szCs w:val="28"/>
        </w:rPr>
        <w:t>государственной</w:t>
      </w:r>
      <w:r w:rsidRPr="002551F6">
        <w:rPr>
          <w:rFonts w:ascii="Times New Roman" w:eastAsia="Times New Roman" w:hAnsi="Times New Roman"/>
          <w:sz w:val="28"/>
          <w:szCs w:val="28"/>
        </w:rPr>
        <w:t xml:space="preserve"> информационной </w:t>
      </w:r>
      <w:r w:rsidR="00BE0AB5">
        <w:rPr>
          <w:rFonts w:ascii="Times New Roman" w:eastAsia="Times New Roman" w:hAnsi="Times New Roman"/>
          <w:sz w:val="28"/>
          <w:szCs w:val="28"/>
        </w:rPr>
        <w:t>системы «Единая информационная среда в сфере систематизации и кодирования информации» (далее – проект)</w:t>
      </w:r>
      <w:r w:rsidRPr="002551F6">
        <w:rPr>
          <w:rFonts w:ascii="Times New Roman" w:eastAsia="Times New Roman" w:hAnsi="Times New Roman"/>
          <w:sz w:val="28"/>
          <w:szCs w:val="28"/>
        </w:rPr>
        <w:t xml:space="preserve">. </w:t>
      </w:r>
    </w:p>
    <w:p w:rsidR="000F4C04" w:rsidRPr="002551F6" w:rsidRDefault="000F4C04" w:rsidP="000F4C0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rPr>
        <w:t xml:space="preserve">Кроме того, </w:t>
      </w:r>
      <w:r w:rsidRPr="002551F6">
        <w:rPr>
          <w:rFonts w:ascii="Times New Roman" w:eastAsia="Times New Roman" w:hAnsi="Times New Roman"/>
          <w:sz w:val="28"/>
          <w:szCs w:val="28"/>
          <w:lang w:eastAsia="ru-RU"/>
        </w:rPr>
        <w:t>с учетом полученного опыта в ходе реализации мер, предусмотренных проект</w:t>
      </w:r>
      <w:r w:rsidR="00BE0AB5">
        <w:rPr>
          <w:rFonts w:ascii="Times New Roman" w:eastAsia="Times New Roman" w:hAnsi="Times New Roman"/>
          <w:sz w:val="28"/>
          <w:szCs w:val="28"/>
          <w:lang w:eastAsia="ru-RU"/>
        </w:rPr>
        <w:t>ом</w:t>
      </w:r>
      <w:r w:rsidRPr="002551F6">
        <w:rPr>
          <w:rFonts w:ascii="Times New Roman" w:eastAsia="Times New Roman" w:hAnsi="Times New Roman"/>
          <w:sz w:val="28"/>
          <w:szCs w:val="28"/>
          <w:lang w:eastAsia="ru-RU"/>
        </w:rPr>
        <w:t xml:space="preserve">, планируется законодательное регулирование сферы систематизации и кодирования информации на федеральном, региональном и муниципальном уровнях в качестве последующего этапа создания единой информационной среды в Российской Федерации. В этом направлении будет вестись работа над проектом федерального закона, регулирующим вопросы систематизации и кодирования информации </w:t>
      </w:r>
      <w:r w:rsidR="00A4501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Российской Федерации.</w:t>
      </w:r>
    </w:p>
    <w:p w:rsidR="000F4C04" w:rsidRPr="002551F6" w:rsidRDefault="000F4C04" w:rsidP="000F4C04">
      <w:pPr>
        <w:spacing w:after="0" w:line="360" w:lineRule="atLeast"/>
        <w:ind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В среднесрочной перспективе будет продолжено осуществление межведомственной координации деятельности ФОИВ и организаций </w:t>
      </w:r>
      <w:r w:rsidR="00C923E6" w:rsidRPr="002551F6">
        <w:rPr>
          <w:rFonts w:ascii="Times New Roman" w:eastAsia="Times New Roman" w:hAnsi="Times New Roman"/>
          <w:sz w:val="28"/>
          <w:szCs w:val="28"/>
        </w:rPr>
        <w:br/>
      </w:r>
      <w:r w:rsidRPr="002551F6">
        <w:rPr>
          <w:rFonts w:ascii="Times New Roman" w:eastAsia="Times New Roman" w:hAnsi="Times New Roman"/>
          <w:sz w:val="28"/>
          <w:szCs w:val="28"/>
        </w:rPr>
        <w:t xml:space="preserve">в рамках систематизации и кодирования информации в социально-экономической области, в том числе в рамках функционирования Подкомиссии по систематизации и кодированию технико-экономической </w:t>
      </w:r>
      <w:r w:rsidR="00C923E6" w:rsidRPr="002551F6">
        <w:rPr>
          <w:rFonts w:ascii="Times New Roman" w:eastAsia="Times New Roman" w:hAnsi="Times New Roman"/>
          <w:sz w:val="28"/>
          <w:szCs w:val="28"/>
        </w:rPr>
        <w:br/>
      </w:r>
      <w:r w:rsidRPr="002551F6">
        <w:rPr>
          <w:rFonts w:ascii="Times New Roman" w:eastAsia="Times New Roman" w:hAnsi="Times New Roman"/>
          <w:sz w:val="28"/>
          <w:szCs w:val="28"/>
        </w:rPr>
        <w:t xml:space="preserve">и социальной информации в социально-экономической области Правительственной комиссии по использованию информационных технологий для улучшения качества жизни и условий ведения предпринимательской деятельности. </w:t>
      </w:r>
    </w:p>
    <w:p w:rsidR="000F4C04" w:rsidRPr="002551F6" w:rsidRDefault="000F4C04" w:rsidP="000F4C04">
      <w:pPr>
        <w:tabs>
          <w:tab w:val="left" w:pos="840"/>
        </w:tabs>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rPr>
        <w:t xml:space="preserve">В частности, планируется завершение работ, предусмотренных </w:t>
      </w:r>
      <w:r w:rsidRPr="002551F6">
        <w:rPr>
          <w:rFonts w:ascii="Times New Roman" w:eastAsia="Times New Roman" w:hAnsi="Times New Roman"/>
          <w:sz w:val="28"/>
          <w:szCs w:val="28"/>
          <w:lang w:eastAsia="ru-RU"/>
        </w:rPr>
        <w:t>Планом мероприятий</w:t>
      </w:r>
      <w:r w:rsidRPr="002551F6">
        <w:rPr>
          <w:rFonts w:ascii="Times New Roman" w:eastAsia="SimSun" w:hAnsi="Times New Roman"/>
          <w:sz w:val="28"/>
          <w:szCs w:val="28"/>
        </w:rPr>
        <w:t xml:space="preserve">. </w:t>
      </w:r>
      <w:r w:rsidRPr="002551F6">
        <w:rPr>
          <w:rFonts w:ascii="Times New Roman" w:eastAsia="Times New Roman" w:hAnsi="Times New Roman"/>
          <w:sz w:val="28"/>
          <w:szCs w:val="28"/>
          <w:lang w:eastAsia="ru-RU"/>
        </w:rPr>
        <w:t>Так, предполагается завершить работу по полному переходу на новые</w:t>
      </w:r>
      <w:r w:rsidR="00071D66">
        <w:rPr>
          <w:rFonts w:ascii="Times New Roman" w:eastAsia="Times New Roman" w:hAnsi="Times New Roman"/>
          <w:sz w:val="28"/>
          <w:szCs w:val="28"/>
          <w:lang w:eastAsia="ru-RU"/>
        </w:rPr>
        <w:t xml:space="preserve"> </w:t>
      </w:r>
      <w:r w:rsidRPr="002551F6">
        <w:rPr>
          <w:rFonts w:ascii="Times New Roman" w:eastAsia="Times New Roman" w:hAnsi="Times New Roman"/>
          <w:sz w:val="28"/>
          <w:szCs w:val="28"/>
          <w:lang w:eastAsia="ru-RU"/>
        </w:rPr>
        <w:t>редакции ОКВЭД2 и ОКПД2, заменяющие собой ОКВЭД, ОКПД, ОКДП, ОКУН, ОКП, а также по актуализации таких классификаторов, как ОКСО и ОКИСЗН.</w:t>
      </w:r>
    </w:p>
    <w:p w:rsidR="00503658" w:rsidRPr="002551F6" w:rsidRDefault="00374F0F" w:rsidP="00374F0F">
      <w:pPr>
        <w:pStyle w:val="a5"/>
        <w:tabs>
          <w:tab w:val="left" w:pos="840"/>
        </w:tabs>
        <w:spacing w:before="240"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t>8</w:t>
      </w:r>
      <w:r w:rsidR="00510346" w:rsidRPr="002551F6">
        <w:rPr>
          <w:rFonts w:ascii="Times New Roman" w:hAnsi="Times New Roman"/>
          <w:b/>
          <w:sz w:val="28"/>
          <w:szCs w:val="28"/>
        </w:rPr>
        <w:t>. </w:t>
      </w:r>
      <w:r w:rsidR="00503658" w:rsidRPr="002551F6">
        <w:rPr>
          <w:rFonts w:ascii="Times New Roman" w:hAnsi="Times New Roman"/>
          <w:b/>
          <w:sz w:val="28"/>
          <w:szCs w:val="28"/>
        </w:rPr>
        <w:t>Совершенствование деятельности Федерального казначейства</w:t>
      </w:r>
    </w:p>
    <w:p w:rsidR="00374F0F" w:rsidRPr="002551F6" w:rsidRDefault="00374F0F" w:rsidP="00374F0F">
      <w:pPr>
        <w:spacing w:before="120" w:after="120" w:line="240" w:lineRule="auto"/>
        <w:ind w:firstLine="709"/>
        <w:jc w:val="both"/>
        <w:rPr>
          <w:rFonts w:ascii="Times New Roman" w:hAnsi="Times New Roman"/>
          <w:sz w:val="28"/>
          <w:szCs w:val="28"/>
        </w:rPr>
      </w:pPr>
      <w:r w:rsidRPr="002551F6">
        <w:rPr>
          <w:rFonts w:ascii="Times New Roman" w:hAnsi="Times New Roman"/>
          <w:b/>
          <w:sz w:val="28"/>
          <w:szCs w:val="28"/>
        </w:rPr>
        <w:t>8.1. Оптимизация функциональной деятельности Федерального казначейства</w:t>
      </w:r>
      <w:r w:rsidRPr="002551F6">
        <w:rPr>
          <w:rFonts w:ascii="Times New Roman" w:hAnsi="Times New Roman"/>
          <w:sz w:val="28"/>
          <w:szCs w:val="28"/>
        </w:rPr>
        <w:t xml:space="preserve"> </w:t>
      </w:r>
    </w:p>
    <w:p w:rsidR="00510346" w:rsidRPr="002551F6" w:rsidRDefault="00510346" w:rsidP="00510346">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Указом Президента Российской Федерации </w:t>
      </w:r>
      <w:r w:rsidRPr="002551F6">
        <w:rPr>
          <w:rFonts w:ascii="Times New Roman" w:hAnsi="Times New Roman"/>
          <w:sz w:val="28"/>
          <w:szCs w:val="28"/>
        </w:rPr>
        <w:br/>
        <w:t xml:space="preserve">от 2 февраля 2016 г. № 41 «О некоторых вопросах государственного контроля и надзора в финансово-бюджетной сфере» упразднена Федеральная служба финансово-бюджетного надзора. Ее функции </w:t>
      </w:r>
      <w:r w:rsidR="00C923E6" w:rsidRPr="002551F6">
        <w:rPr>
          <w:rFonts w:ascii="Times New Roman" w:hAnsi="Times New Roman"/>
          <w:sz w:val="28"/>
          <w:szCs w:val="28"/>
        </w:rPr>
        <w:br/>
      </w:r>
      <w:r w:rsidRPr="002551F6">
        <w:rPr>
          <w:rFonts w:ascii="Times New Roman" w:hAnsi="Times New Roman"/>
          <w:sz w:val="28"/>
          <w:szCs w:val="28"/>
        </w:rPr>
        <w:lastRenderedPageBreak/>
        <w:t>по контролю и надзору в финансово-бюджетной сфере и по внешнему контролю качества работы аудиторских организаций, определенных Федеральным законом от 30 декабря 2008 г. № 307-ФЗ «Об аудиторской деятельности», переданы Федеральному казначейству. В настоящее время выполняется комплекс мероприятий, направленных на реализацию положений данного указа.</w:t>
      </w:r>
    </w:p>
    <w:p w:rsidR="007D4AF0" w:rsidRPr="002551F6" w:rsidRDefault="007D4AF0"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Новые задачи, стоящие перед Федеральным казначейством, требуют определения зон ответственности за реализацию новых полномочий, повышения производительности труда за счет оптимизации </w:t>
      </w:r>
      <w:r w:rsidR="00C923E6" w:rsidRPr="002551F6">
        <w:rPr>
          <w:rFonts w:ascii="Times New Roman" w:hAnsi="Times New Roman"/>
          <w:sz w:val="28"/>
          <w:szCs w:val="28"/>
        </w:rPr>
        <w:br/>
      </w:r>
      <w:r w:rsidRPr="002551F6">
        <w:rPr>
          <w:rFonts w:ascii="Times New Roman" w:hAnsi="Times New Roman"/>
          <w:sz w:val="28"/>
          <w:szCs w:val="28"/>
        </w:rPr>
        <w:t>и автоматизации текущей деятельности, выявления и назначения владельцев процессов для тех элементов, которые потребуют процессного описания.</w:t>
      </w:r>
    </w:p>
    <w:p w:rsidR="007D4AF0" w:rsidRPr="002551F6" w:rsidRDefault="007D4AF0"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среднесрочной перспективе потребуется доработка организационно-функциональной модели Федерального казначейства в условиях изменения состава полномочий Федерального казначейства, ключевыми точками изменения которого являются:</w:t>
      </w:r>
    </w:p>
    <w:p w:rsidR="007D4AF0" w:rsidRPr="002551F6" w:rsidRDefault="00C923E6"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AC166B" w:rsidRPr="002551F6">
        <w:rPr>
          <w:rFonts w:ascii="Times New Roman" w:hAnsi="Times New Roman"/>
          <w:sz w:val="28"/>
          <w:szCs w:val="28"/>
        </w:rPr>
        <w:t>ГИИС </w:t>
      </w:r>
      <w:r w:rsidR="007D4AF0" w:rsidRPr="002551F6">
        <w:rPr>
          <w:rFonts w:ascii="Times New Roman" w:hAnsi="Times New Roman"/>
          <w:sz w:val="28"/>
          <w:szCs w:val="28"/>
        </w:rPr>
        <w:t>«Электронный бюджет» (</w:t>
      </w:r>
      <w:r w:rsidR="005350E1" w:rsidRPr="002551F6">
        <w:rPr>
          <w:rFonts w:ascii="Times New Roman" w:hAnsi="Times New Roman"/>
          <w:sz w:val="28"/>
          <w:szCs w:val="28"/>
        </w:rPr>
        <w:t>разработка подсистем управления доходами, расходами, денежными средствами, финансовыми активами, учета и отчетности, информационно-аналитического обеспечения</w:t>
      </w:r>
      <w:r w:rsidR="007D4AF0" w:rsidRPr="002551F6">
        <w:rPr>
          <w:rFonts w:ascii="Times New Roman" w:hAnsi="Times New Roman"/>
          <w:sz w:val="28"/>
          <w:szCs w:val="28"/>
        </w:rPr>
        <w:t>);</w:t>
      </w:r>
    </w:p>
    <w:p w:rsidR="007D4AF0" w:rsidRPr="002551F6" w:rsidRDefault="005350E1"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7D4AF0" w:rsidRPr="002551F6">
        <w:rPr>
          <w:rFonts w:ascii="Times New Roman" w:hAnsi="Times New Roman"/>
          <w:sz w:val="28"/>
          <w:szCs w:val="28"/>
        </w:rPr>
        <w:t xml:space="preserve">полномочия по Федеральному закону </w:t>
      </w:r>
      <w:r w:rsidRPr="002551F6">
        <w:rPr>
          <w:rFonts w:ascii="Times New Roman" w:hAnsi="Times New Roman"/>
          <w:sz w:val="28"/>
          <w:szCs w:val="28"/>
        </w:rPr>
        <w:t>№ </w:t>
      </w:r>
      <w:r w:rsidR="007D4AF0" w:rsidRPr="002551F6">
        <w:rPr>
          <w:rFonts w:ascii="Times New Roman" w:hAnsi="Times New Roman"/>
          <w:sz w:val="28"/>
          <w:szCs w:val="28"/>
        </w:rPr>
        <w:t xml:space="preserve">44-ФЗ (ввод ЕИС </w:t>
      </w:r>
      <w:r w:rsidRPr="002551F6">
        <w:rPr>
          <w:rFonts w:ascii="Times New Roman" w:hAnsi="Times New Roman"/>
          <w:sz w:val="28"/>
          <w:szCs w:val="28"/>
        </w:rPr>
        <w:br/>
      </w:r>
      <w:r w:rsidR="007D4AF0" w:rsidRPr="002551F6">
        <w:rPr>
          <w:rFonts w:ascii="Times New Roman" w:hAnsi="Times New Roman"/>
          <w:sz w:val="28"/>
          <w:szCs w:val="28"/>
        </w:rPr>
        <w:t>в постоянную эксплуатацию);</w:t>
      </w:r>
    </w:p>
    <w:p w:rsidR="007D4AF0" w:rsidRPr="002551F6" w:rsidRDefault="005350E1"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7D4AF0" w:rsidRPr="002551F6">
        <w:rPr>
          <w:rFonts w:ascii="Times New Roman" w:hAnsi="Times New Roman"/>
          <w:sz w:val="28"/>
          <w:szCs w:val="28"/>
        </w:rPr>
        <w:t>централизация</w:t>
      </w:r>
      <w:r w:rsidR="003F51E1" w:rsidRPr="002551F6">
        <w:rPr>
          <w:rFonts w:ascii="Times New Roman" w:hAnsi="Times New Roman"/>
          <w:sz w:val="28"/>
          <w:szCs w:val="28"/>
        </w:rPr>
        <w:t xml:space="preserve"> </w:t>
      </w:r>
      <w:r w:rsidRPr="002551F6">
        <w:rPr>
          <w:rFonts w:ascii="Times New Roman" w:hAnsi="Times New Roman"/>
          <w:sz w:val="28"/>
          <w:szCs w:val="28"/>
        </w:rPr>
        <w:t>И</w:t>
      </w:r>
      <w:r w:rsidR="007D4AF0" w:rsidRPr="002551F6">
        <w:rPr>
          <w:rFonts w:ascii="Times New Roman" w:hAnsi="Times New Roman"/>
          <w:sz w:val="28"/>
          <w:szCs w:val="28"/>
        </w:rPr>
        <w:t>T</w:t>
      </w:r>
      <w:r w:rsidRPr="002551F6">
        <w:rPr>
          <w:rFonts w:ascii="Times New Roman" w:hAnsi="Times New Roman"/>
          <w:sz w:val="28"/>
          <w:szCs w:val="28"/>
        </w:rPr>
        <w:t>-</w:t>
      </w:r>
      <w:r w:rsidR="007D4AF0" w:rsidRPr="002551F6">
        <w:rPr>
          <w:rFonts w:ascii="Times New Roman" w:hAnsi="Times New Roman"/>
          <w:sz w:val="28"/>
          <w:szCs w:val="28"/>
        </w:rPr>
        <w:t>инфраструктуры Федерального казначейства (консолидация технических, технологичес</w:t>
      </w:r>
      <w:r w:rsidRPr="002551F6">
        <w:rPr>
          <w:rFonts w:ascii="Times New Roman" w:hAnsi="Times New Roman"/>
          <w:sz w:val="28"/>
          <w:szCs w:val="28"/>
        </w:rPr>
        <w:t>ких, функциональных параметров ИT-</w:t>
      </w:r>
      <w:r w:rsidR="007D4AF0" w:rsidRPr="002551F6">
        <w:rPr>
          <w:rFonts w:ascii="Times New Roman" w:hAnsi="Times New Roman"/>
          <w:sz w:val="28"/>
          <w:szCs w:val="28"/>
        </w:rPr>
        <w:t>систем Ф</w:t>
      </w:r>
      <w:r w:rsidRPr="002551F6">
        <w:rPr>
          <w:rFonts w:ascii="Times New Roman" w:hAnsi="Times New Roman"/>
          <w:sz w:val="28"/>
          <w:szCs w:val="28"/>
        </w:rPr>
        <w:t>едерального казначейства</w:t>
      </w:r>
      <w:r w:rsidR="007D4AF0" w:rsidRPr="002551F6">
        <w:rPr>
          <w:rFonts w:ascii="Times New Roman" w:hAnsi="Times New Roman"/>
          <w:sz w:val="28"/>
          <w:szCs w:val="28"/>
        </w:rPr>
        <w:t xml:space="preserve"> в центрах обработки данных. Создание единой облачной инфраструктуры Федерального казначейства);</w:t>
      </w:r>
    </w:p>
    <w:p w:rsidR="007D4AF0" w:rsidRPr="002551F6" w:rsidRDefault="005350E1"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7D4AF0" w:rsidRPr="002551F6">
        <w:rPr>
          <w:rFonts w:ascii="Times New Roman" w:hAnsi="Times New Roman"/>
          <w:sz w:val="28"/>
          <w:szCs w:val="28"/>
        </w:rPr>
        <w:t>распоряжение Правительства Р</w:t>
      </w:r>
      <w:r w:rsidRPr="002551F6">
        <w:rPr>
          <w:rFonts w:ascii="Times New Roman" w:hAnsi="Times New Roman"/>
          <w:sz w:val="28"/>
          <w:szCs w:val="28"/>
        </w:rPr>
        <w:t>оссийской Федерации от 10 мая 2014 г. № </w:t>
      </w:r>
      <w:r w:rsidR="007D4AF0" w:rsidRPr="002551F6">
        <w:rPr>
          <w:rFonts w:ascii="Times New Roman" w:hAnsi="Times New Roman"/>
          <w:sz w:val="28"/>
          <w:szCs w:val="28"/>
        </w:rPr>
        <w:t>793 (межведомственная координация деятельности в сфере систематизации и кодирования информации);</w:t>
      </w:r>
    </w:p>
    <w:p w:rsidR="007D4AF0" w:rsidRPr="002551F6" w:rsidRDefault="005350E1"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7D4AF0" w:rsidRPr="002551F6">
        <w:rPr>
          <w:rFonts w:ascii="Times New Roman" w:hAnsi="Times New Roman"/>
          <w:sz w:val="28"/>
          <w:szCs w:val="28"/>
        </w:rPr>
        <w:t xml:space="preserve">Федеральный закон </w:t>
      </w:r>
      <w:r w:rsidRPr="002551F6">
        <w:rPr>
          <w:rFonts w:ascii="Times New Roman" w:hAnsi="Times New Roman"/>
          <w:sz w:val="28"/>
          <w:szCs w:val="28"/>
        </w:rPr>
        <w:t>№ 359-ФЗ</w:t>
      </w:r>
      <w:r w:rsidR="007D4AF0" w:rsidRPr="002551F6">
        <w:rPr>
          <w:rFonts w:ascii="Times New Roman" w:hAnsi="Times New Roman"/>
          <w:sz w:val="28"/>
          <w:szCs w:val="28"/>
        </w:rPr>
        <w:t>;</w:t>
      </w:r>
    </w:p>
    <w:p w:rsidR="007D4AF0" w:rsidRPr="002551F6" w:rsidRDefault="005350E1" w:rsidP="007D4AF0">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7D4AF0" w:rsidRPr="002551F6">
        <w:rPr>
          <w:rFonts w:ascii="Times New Roman" w:hAnsi="Times New Roman"/>
          <w:sz w:val="28"/>
          <w:szCs w:val="28"/>
        </w:rPr>
        <w:t>новая редакция Бюджетного кодекса (казначейское сопровождение государственных контрактов (договоров), реформиров</w:t>
      </w:r>
      <w:r w:rsidR="00374F0F" w:rsidRPr="002551F6">
        <w:rPr>
          <w:rFonts w:ascii="Times New Roman" w:hAnsi="Times New Roman"/>
          <w:sz w:val="28"/>
          <w:szCs w:val="28"/>
        </w:rPr>
        <w:t>ание системы бюджетных платежей,</w:t>
      </w:r>
      <w:r w:rsidR="007D4AF0" w:rsidRPr="002551F6">
        <w:rPr>
          <w:rFonts w:ascii="Times New Roman" w:hAnsi="Times New Roman"/>
          <w:sz w:val="28"/>
          <w:szCs w:val="28"/>
        </w:rPr>
        <w:t xml:space="preserve"> построение единого казначейского счета </w:t>
      </w:r>
      <w:r w:rsidR="00374F0F" w:rsidRPr="002551F6">
        <w:rPr>
          <w:rFonts w:ascii="Times New Roman" w:hAnsi="Times New Roman"/>
          <w:sz w:val="28"/>
          <w:szCs w:val="28"/>
        </w:rPr>
        <w:br/>
      </w:r>
      <w:r w:rsidR="007D4AF0" w:rsidRPr="002551F6">
        <w:rPr>
          <w:rFonts w:ascii="Times New Roman" w:hAnsi="Times New Roman"/>
          <w:sz w:val="28"/>
          <w:szCs w:val="28"/>
        </w:rPr>
        <w:t>и управление его ликвидностью, казначейское обслуживание в системе казначейских платежей, формирование отчетности государственного сектора);</w:t>
      </w:r>
    </w:p>
    <w:p w:rsidR="007D4AF0" w:rsidRPr="002551F6" w:rsidRDefault="005350E1" w:rsidP="007D4AF0">
      <w:pPr>
        <w:spacing w:after="0" w:line="360" w:lineRule="atLeast"/>
        <w:ind w:firstLine="709"/>
        <w:jc w:val="both"/>
        <w:rPr>
          <w:rFonts w:ascii="Times New Roman" w:hAnsi="Times New Roman"/>
          <w:b/>
          <w:sz w:val="28"/>
          <w:szCs w:val="28"/>
        </w:rPr>
      </w:pPr>
      <w:r w:rsidRPr="002551F6">
        <w:rPr>
          <w:rFonts w:ascii="Times New Roman" w:hAnsi="Times New Roman"/>
          <w:sz w:val="28"/>
          <w:szCs w:val="28"/>
        </w:rPr>
        <w:t>– </w:t>
      </w:r>
      <w:r w:rsidR="007D4AF0" w:rsidRPr="002551F6">
        <w:rPr>
          <w:rFonts w:ascii="Times New Roman" w:hAnsi="Times New Roman"/>
          <w:sz w:val="28"/>
          <w:szCs w:val="28"/>
        </w:rPr>
        <w:t xml:space="preserve">передача контрольных и надзорных полномочий Росфиннадзора </w:t>
      </w:r>
      <w:r w:rsidRPr="002551F6">
        <w:rPr>
          <w:rFonts w:ascii="Times New Roman" w:hAnsi="Times New Roman"/>
          <w:sz w:val="28"/>
          <w:szCs w:val="28"/>
        </w:rPr>
        <w:br/>
      </w:r>
      <w:r w:rsidR="007D4AF0" w:rsidRPr="002551F6">
        <w:rPr>
          <w:rFonts w:ascii="Times New Roman" w:hAnsi="Times New Roman"/>
          <w:sz w:val="28"/>
          <w:szCs w:val="28"/>
        </w:rPr>
        <w:t>в систему Федерального казначейств</w:t>
      </w:r>
      <w:r w:rsidR="00374F0F" w:rsidRPr="002551F6">
        <w:rPr>
          <w:rFonts w:ascii="Times New Roman" w:hAnsi="Times New Roman"/>
          <w:sz w:val="28"/>
          <w:szCs w:val="28"/>
        </w:rPr>
        <w:t>а</w:t>
      </w:r>
      <w:r w:rsidR="007D4AF0" w:rsidRPr="002551F6">
        <w:rPr>
          <w:rFonts w:ascii="Times New Roman" w:hAnsi="Times New Roman"/>
          <w:sz w:val="28"/>
          <w:szCs w:val="28"/>
        </w:rPr>
        <w:t>.</w:t>
      </w:r>
    </w:p>
    <w:p w:rsidR="00CD5E09" w:rsidRPr="002551F6" w:rsidRDefault="00151B31" w:rsidP="006E5112">
      <w:pPr>
        <w:pageBreakBefore/>
        <w:tabs>
          <w:tab w:val="left" w:pos="840"/>
        </w:tabs>
        <w:spacing w:after="120" w:line="240" w:lineRule="auto"/>
        <w:ind w:firstLine="709"/>
        <w:jc w:val="both"/>
        <w:rPr>
          <w:rFonts w:ascii="Times New Roman" w:hAnsi="Times New Roman"/>
          <w:b/>
          <w:sz w:val="28"/>
          <w:szCs w:val="28"/>
        </w:rPr>
      </w:pPr>
      <w:r w:rsidRPr="002551F6">
        <w:rPr>
          <w:rFonts w:ascii="Times New Roman" w:hAnsi="Times New Roman"/>
          <w:b/>
          <w:sz w:val="28"/>
          <w:szCs w:val="28"/>
        </w:rPr>
        <w:lastRenderedPageBreak/>
        <w:t>8.2</w:t>
      </w:r>
      <w:r w:rsidR="002B00D1" w:rsidRPr="002551F6">
        <w:rPr>
          <w:rFonts w:ascii="Times New Roman" w:hAnsi="Times New Roman"/>
          <w:b/>
          <w:sz w:val="28"/>
          <w:szCs w:val="28"/>
        </w:rPr>
        <w:t>.</w:t>
      </w:r>
      <w:r w:rsidR="00CD5E09" w:rsidRPr="002551F6">
        <w:rPr>
          <w:rFonts w:ascii="Times New Roman" w:hAnsi="Times New Roman"/>
          <w:b/>
          <w:sz w:val="28"/>
          <w:szCs w:val="28"/>
        </w:rPr>
        <w:t> </w:t>
      </w:r>
      <w:r w:rsidR="00374F0F" w:rsidRPr="002551F6">
        <w:rPr>
          <w:rFonts w:ascii="Times New Roman" w:hAnsi="Times New Roman"/>
          <w:b/>
          <w:sz w:val="28"/>
          <w:szCs w:val="28"/>
        </w:rPr>
        <w:t>Финансовое обеспечение деятельности Федерального казначейства</w:t>
      </w:r>
    </w:p>
    <w:p w:rsidR="00D637C7" w:rsidRPr="002551F6" w:rsidRDefault="00D637C7" w:rsidP="00D637C7">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Федеральному казначейству на 2016 год утверждены бюджетные ассигнования в размере 33 927,8 </w:t>
      </w:r>
      <w:r w:rsidR="003A69DD">
        <w:rPr>
          <w:rFonts w:ascii="Times New Roman" w:hAnsi="Times New Roman"/>
          <w:sz w:val="28"/>
          <w:szCs w:val="28"/>
        </w:rPr>
        <w:t>млн</w:t>
      </w:r>
      <w:r w:rsidRPr="002551F6">
        <w:rPr>
          <w:rFonts w:ascii="Times New Roman" w:hAnsi="Times New Roman"/>
          <w:sz w:val="28"/>
          <w:szCs w:val="28"/>
        </w:rPr>
        <w:t> рублей, в том числе:</w:t>
      </w:r>
    </w:p>
    <w:p w:rsidR="00D637C7" w:rsidRPr="002551F6" w:rsidRDefault="00374F0F" w:rsidP="00D637C7">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w:t>
      </w:r>
      <w:r w:rsidR="00D637C7" w:rsidRPr="002551F6">
        <w:rPr>
          <w:rFonts w:ascii="Times New Roman" w:hAnsi="Times New Roman"/>
          <w:sz w:val="28"/>
          <w:szCs w:val="28"/>
        </w:rPr>
        <w:t> на выплаты по оплате труда работникам ЦАФК </w:t>
      </w:r>
      <w:r w:rsidR="00D637C7" w:rsidRPr="002551F6">
        <w:rPr>
          <w:rFonts w:ascii="Times New Roman" w:hAnsi="Times New Roman"/>
          <w:sz w:val="28"/>
          <w:szCs w:val="28"/>
        </w:rPr>
        <w:noBreakHyphen/>
        <w:t xml:space="preserve"> 962,0 </w:t>
      </w:r>
      <w:r w:rsidR="003A69DD">
        <w:rPr>
          <w:rFonts w:ascii="Times New Roman" w:hAnsi="Times New Roman"/>
          <w:sz w:val="28"/>
          <w:szCs w:val="28"/>
        </w:rPr>
        <w:t>млн</w:t>
      </w:r>
      <w:r w:rsidR="00D637C7" w:rsidRPr="002551F6">
        <w:rPr>
          <w:rFonts w:ascii="Times New Roman" w:hAnsi="Times New Roman"/>
          <w:sz w:val="28"/>
          <w:szCs w:val="28"/>
        </w:rPr>
        <w:t xml:space="preserve"> рублей;</w:t>
      </w:r>
    </w:p>
    <w:p w:rsidR="00D637C7" w:rsidRPr="002551F6" w:rsidRDefault="00374F0F" w:rsidP="00D637C7">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w:t>
      </w:r>
      <w:r w:rsidR="00D637C7" w:rsidRPr="002551F6">
        <w:rPr>
          <w:rFonts w:ascii="Times New Roman" w:hAnsi="Times New Roman"/>
          <w:sz w:val="28"/>
          <w:szCs w:val="28"/>
        </w:rPr>
        <w:t> на выплаты по оплате труда работникам ТОФК </w:t>
      </w:r>
      <w:r w:rsidR="00D637C7" w:rsidRPr="002551F6">
        <w:rPr>
          <w:rFonts w:ascii="Times New Roman" w:hAnsi="Times New Roman"/>
          <w:sz w:val="28"/>
          <w:szCs w:val="28"/>
        </w:rPr>
        <w:noBreakHyphen/>
        <w:t xml:space="preserve"> 15 683,4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w:t>
      </w:r>
      <w:r w:rsidR="00D637C7" w:rsidRPr="002551F6">
        <w:rPr>
          <w:rFonts w:ascii="Times New Roman" w:hAnsi="Times New Roman"/>
          <w:sz w:val="28"/>
          <w:szCs w:val="28"/>
        </w:rPr>
        <w:t> на иные выплаты работникам ТОФК </w:t>
      </w:r>
      <w:r w:rsidR="00D637C7" w:rsidRPr="002551F6">
        <w:rPr>
          <w:rFonts w:ascii="Times New Roman" w:hAnsi="Times New Roman"/>
          <w:sz w:val="28"/>
          <w:szCs w:val="28"/>
        </w:rPr>
        <w:noBreakHyphen/>
        <w:t xml:space="preserve"> 15,0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на командировочные расходы работникам ЦАФК и ТОФК </w:t>
      </w:r>
      <w:r w:rsidR="00D637C7" w:rsidRPr="002551F6">
        <w:rPr>
          <w:rFonts w:ascii="Times New Roman" w:hAnsi="Times New Roman"/>
          <w:sz w:val="28"/>
          <w:szCs w:val="28"/>
        </w:rPr>
        <w:noBreakHyphen/>
        <w:t xml:space="preserve"> 146,5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на закупку товаров, работ, услуг в сфере информацион</w:t>
      </w:r>
      <w:r w:rsidRPr="002551F6">
        <w:rPr>
          <w:rFonts w:ascii="Times New Roman" w:hAnsi="Times New Roman"/>
          <w:sz w:val="28"/>
          <w:szCs w:val="28"/>
        </w:rPr>
        <w:t>но-коммуникационных технологий</w:t>
      </w:r>
      <w:r w:rsidR="00D637C7" w:rsidRPr="002551F6">
        <w:rPr>
          <w:rFonts w:ascii="Times New Roman" w:hAnsi="Times New Roman"/>
          <w:sz w:val="28"/>
          <w:szCs w:val="28"/>
        </w:rPr>
        <w:t xml:space="preserve"> </w:t>
      </w:r>
      <w:r w:rsidRPr="002551F6">
        <w:rPr>
          <w:rFonts w:ascii="Times New Roman" w:hAnsi="Times New Roman"/>
          <w:sz w:val="28"/>
          <w:szCs w:val="28"/>
        </w:rPr>
        <w:t>–</w:t>
      </w:r>
      <w:r w:rsidR="00D637C7" w:rsidRPr="002551F6">
        <w:rPr>
          <w:rFonts w:ascii="Times New Roman" w:hAnsi="Times New Roman"/>
          <w:sz w:val="28"/>
          <w:szCs w:val="28"/>
        </w:rPr>
        <w:t xml:space="preserve"> 11 739,4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закупку товаров, работ, услуг в целях капитального ремонта государственного (муниципального) имущества </w:t>
      </w:r>
      <w:r w:rsidRPr="002551F6">
        <w:rPr>
          <w:rFonts w:ascii="Times New Roman" w:hAnsi="Times New Roman"/>
          <w:sz w:val="28"/>
          <w:szCs w:val="28"/>
        </w:rPr>
        <w:t>–</w:t>
      </w:r>
      <w:r w:rsidR="00D637C7" w:rsidRPr="002551F6">
        <w:rPr>
          <w:rFonts w:ascii="Times New Roman" w:hAnsi="Times New Roman"/>
          <w:sz w:val="28"/>
          <w:szCs w:val="28"/>
        </w:rPr>
        <w:t xml:space="preserve"> 234,8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на прочую закупку товаров, работ и услуг для обеспечения государственных (муниципальных) нужд</w:t>
      </w:r>
      <w:r w:rsidRPr="002551F6">
        <w:rPr>
          <w:rFonts w:ascii="Times New Roman" w:hAnsi="Times New Roman"/>
          <w:sz w:val="28"/>
          <w:szCs w:val="28"/>
        </w:rPr>
        <w:t xml:space="preserve"> –</w:t>
      </w:r>
      <w:r w:rsidR="00D637C7" w:rsidRPr="002551F6">
        <w:rPr>
          <w:rFonts w:ascii="Times New Roman" w:hAnsi="Times New Roman"/>
          <w:sz w:val="28"/>
          <w:szCs w:val="28"/>
        </w:rPr>
        <w:t xml:space="preserve"> 2 274,2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социальное обеспечение работников ТОФК </w:t>
      </w:r>
      <w:r w:rsidRPr="002551F6">
        <w:rPr>
          <w:rFonts w:ascii="Times New Roman" w:hAnsi="Times New Roman"/>
          <w:sz w:val="28"/>
          <w:szCs w:val="28"/>
        </w:rPr>
        <w:t>–</w:t>
      </w:r>
      <w:r w:rsidR="00D637C7" w:rsidRPr="002551F6">
        <w:rPr>
          <w:rFonts w:ascii="Times New Roman" w:hAnsi="Times New Roman"/>
          <w:sz w:val="28"/>
          <w:szCs w:val="28"/>
        </w:rPr>
        <w:t xml:space="preserve"> 0,5 </w:t>
      </w:r>
      <w:r w:rsidR="003A69DD">
        <w:rPr>
          <w:rFonts w:ascii="Times New Roman" w:hAnsi="Times New Roman"/>
          <w:sz w:val="28"/>
          <w:szCs w:val="28"/>
        </w:rPr>
        <w:t>млн</w:t>
      </w:r>
      <w:r w:rsidRPr="002551F6">
        <w:rPr>
          <w:rFonts w:ascii="Times New Roman" w:hAnsi="Times New Roman"/>
          <w:sz w:val="28"/>
          <w:szCs w:val="28"/>
        </w:rPr>
        <w:t> </w:t>
      </w:r>
      <w:r w:rsidR="00D637C7" w:rsidRPr="002551F6">
        <w:rPr>
          <w:rFonts w:ascii="Times New Roman" w:hAnsi="Times New Roman"/>
          <w:sz w:val="28"/>
          <w:szCs w:val="28"/>
        </w:rPr>
        <w:t>рублей;</w:t>
      </w:r>
    </w:p>
    <w:p w:rsidR="00D637C7" w:rsidRPr="002551F6" w:rsidRDefault="00374F0F" w:rsidP="00D637C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уплату налогов, сборов и иных платежей </w:t>
      </w:r>
      <w:r w:rsidRPr="002551F6">
        <w:rPr>
          <w:rFonts w:ascii="Times New Roman" w:hAnsi="Times New Roman"/>
          <w:sz w:val="28"/>
          <w:szCs w:val="28"/>
        </w:rPr>
        <w:t xml:space="preserve">– 621,6 </w:t>
      </w:r>
      <w:r w:rsidR="003A69DD">
        <w:rPr>
          <w:rFonts w:ascii="Times New Roman" w:hAnsi="Times New Roman"/>
          <w:sz w:val="28"/>
          <w:szCs w:val="28"/>
        </w:rPr>
        <w:t>млн</w:t>
      </w:r>
      <w:r w:rsidRPr="002551F6">
        <w:rPr>
          <w:rFonts w:ascii="Times New Roman" w:hAnsi="Times New Roman"/>
          <w:sz w:val="28"/>
          <w:szCs w:val="28"/>
        </w:rPr>
        <w:t> </w:t>
      </w:r>
      <w:r w:rsidR="00D637C7" w:rsidRPr="002551F6">
        <w:rPr>
          <w:rFonts w:ascii="Times New Roman" w:hAnsi="Times New Roman"/>
          <w:sz w:val="28"/>
          <w:szCs w:val="28"/>
        </w:rPr>
        <w:t>рублей;</w:t>
      </w:r>
    </w:p>
    <w:p w:rsidR="00D637C7" w:rsidRPr="002551F6" w:rsidRDefault="00374F0F" w:rsidP="00D637C7">
      <w:pPr>
        <w:tabs>
          <w:tab w:val="num" w:pos="0"/>
        </w:tabs>
        <w:autoSpaceDE w:val="0"/>
        <w:autoSpaceDN w:val="0"/>
        <w:adjustRightInd w:val="0"/>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исполнение судебных актов </w:t>
      </w:r>
      <w:r w:rsidRPr="002551F6">
        <w:rPr>
          <w:rFonts w:ascii="Times New Roman" w:hAnsi="Times New Roman"/>
          <w:sz w:val="28"/>
          <w:szCs w:val="28"/>
        </w:rPr>
        <w:t xml:space="preserve">– </w:t>
      </w:r>
      <w:r w:rsidR="00D637C7" w:rsidRPr="002551F6">
        <w:rPr>
          <w:rFonts w:ascii="Times New Roman" w:hAnsi="Times New Roman"/>
          <w:sz w:val="28"/>
          <w:szCs w:val="28"/>
        </w:rPr>
        <w:t xml:space="preserve">0,4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обеспечение деятельности ФКУ «ЦОКР» </w:t>
      </w:r>
      <w:r w:rsidRPr="002551F6">
        <w:rPr>
          <w:rFonts w:ascii="Times New Roman" w:hAnsi="Times New Roman"/>
          <w:sz w:val="28"/>
          <w:szCs w:val="28"/>
        </w:rPr>
        <w:t>–</w:t>
      </w:r>
      <w:r w:rsidR="00D637C7" w:rsidRPr="002551F6">
        <w:rPr>
          <w:rFonts w:ascii="Times New Roman" w:hAnsi="Times New Roman"/>
          <w:sz w:val="28"/>
          <w:szCs w:val="28"/>
        </w:rPr>
        <w:t xml:space="preserve"> 1 910,0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строительство объектов общегражданского назначения </w:t>
      </w:r>
      <w:r w:rsidR="00151B31" w:rsidRPr="002551F6">
        <w:rPr>
          <w:rFonts w:ascii="Times New Roman" w:hAnsi="Times New Roman"/>
          <w:sz w:val="28"/>
          <w:szCs w:val="28"/>
        </w:rPr>
        <w:t xml:space="preserve">– </w:t>
      </w:r>
      <w:r w:rsidR="00D637C7" w:rsidRPr="002551F6">
        <w:rPr>
          <w:rFonts w:ascii="Times New Roman" w:hAnsi="Times New Roman"/>
          <w:sz w:val="28"/>
          <w:szCs w:val="28"/>
        </w:rPr>
        <w:t xml:space="preserve">244,9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компенсацию расходов на оплату стоимости проезда и провоза багажа к месту использования отпуска и обратно работникам ТОФК, расположенных в районах Крайнего Севера и приравненных </w:t>
      </w:r>
      <w:r w:rsidR="00D637C7" w:rsidRPr="002551F6">
        <w:rPr>
          <w:rFonts w:ascii="Times New Roman" w:hAnsi="Times New Roman"/>
          <w:sz w:val="28"/>
          <w:szCs w:val="28"/>
        </w:rPr>
        <w:br/>
        <w:t>к ним местностях</w:t>
      </w:r>
      <w:r w:rsidR="00151B31" w:rsidRPr="002551F6">
        <w:rPr>
          <w:rFonts w:ascii="Times New Roman" w:hAnsi="Times New Roman"/>
          <w:sz w:val="28"/>
          <w:szCs w:val="28"/>
        </w:rPr>
        <w:t>,</w:t>
      </w:r>
      <w:r w:rsidR="00D637C7" w:rsidRPr="002551F6">
        <w:rPr>
          <w:rFonts w:ascii="Times New Roman" w:hAnsi="Times New Roman"/>
          <w:sz w:val="28"/>
          <w:szCs w:val="28"/>
        </w:rPr>
        <w:t xml:space="preserve"> </w:t>
      </w:r>
      <w:r w:rsidR="00151B31" w:rsidRPr="002551F6">
        <w:rPr>
          <w:rFonts w:ascii="Times New Roman" w:hAnsi="Times New Roman"/>
          <w:sz w:val="28"/>
          <w:szCs w:val="28"/>
        </w:rPr>
        <w:t>–</w:t>
      </w:r>
      <w:r w:rsidR="00D637C7" w:rsidRPr="002551F6">
        <w:rPr>
          <w:rFonts w:ascii="Times New Roman" w:hAnsi="Times New Roman"/>
          <w:sz w:val="28"/>
          <w:szCs w:val="28"/>
        </w:rPr>
        <w:t xml:space="preserve"> 84,4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компенсацию расходов на оплату стоимости проезда и провоза багажа при переезде лиц (работников), а также членов их семей </w:t>
      </w:r>
      <w:r w:rsidR="00D637C7" w:rsidRPr="002551F6">
        <w:rPr>
          <w:rFonts w:ascii="Times New Roman" w:hAnsi="Times New Roman"/>
          <w:sz w:val="28"/>
          <w:szCs w:val="28"/>
        </w:rPr>
        <w:br/>
        <w:t>при заключении (расторжении) трудовых договоров с организациями, финансируемыми из федерального бюджета, расположенными в районах Крайнего Севера и приравненных к ним местностях</w:t>
      </w:r>
      <w:r w:rsidR="00151B31" w:rsidRPr="002551F6">
        <w:rPr>
          <w:rFonts w:ascii="Times New Roman" w:hAnsi="Times New Roman"/>
          <w:sz w:val="28"/>
          <w:szCs w:val="28"/>
        </w:rPr>
        <w:t>,</w:t>
      </w:r>
      <w:r w:rsidR="00D637C7" w:rsidRPr="002551F6">
        <w:rPr>
          <w:rFonts w:ascii="Times New Roman" w:hAnsi="Times New Roman"/>
          <w:sz w:val="28"/>
          <w:szCs w:val="28"/>
        </w:rPr>
        <w:t xml:space="preserve"> </w:t>
      </w:r>
      <w:r w:rsidR="00151B31" w:rsidRPr="002551F6">
        <w:rPr>
          <w:rFonts w:ascii="Times New Roman" w:hAnsi="Times New Roman"/>
          <w:sz w:val="28"/>
          <w:szCs w:val="28"/>
        </w:rPr>
        <w:t>–</w:t>
      </w:r>
      <w:r w:rsidR="00D637C7" w:rsidRPr="002551F6">
        <w:rPr>
          <w:rFonts w:ascii="Times New Roman" w:hAnsi="Times New Roman"/>
          <w:sz w:val="28"/>
          <w:szCs w:val="28"/>
        </w:rPr>
        <w:t xml:space="preserve"> 1,5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tabs>
          <w:tab w:val="left" w:pos="6840"/>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 xml:space="preserve">на ежемесячные компенсационные выплаты матерям (или другим родственникам, фактически осуществляющим уход за ребенком), состоящим в трудовых отношениях на условиях найма с организациями, </w:t>
      </w:r>
      <w:r w:rsidR="00D637C7" w:rsidRPr="002551F6">
        <w:rPr>
          <w:rFonts w:ascii="Times New Roman" w:hAnsi="Times New Roman"/>
          <w:sz w:val="28"/>
          <w:szCs w:val="28"/>
        </w:rPr>
        <w:br/>
        <w:t>и женщинам </w:t>
      </w:r>
      <w:r w:rsidR="00D637C7" w:rsidRPr="002551F6">
        <w:rPr>
          <w:rFonts w:ascii="Times New Roman" w:hAnsi="Times New Roman"/>
          <w:sz w:val="28"/>
          <w:szCs w:val="28"/>
        </w:rPr>
        <w:noBreakHyphen/>
        <w:t xml:space="preserve"> военнослужащим, находящимся в отпуске по уходу </w:t>
      </w:r>
      <w:r w:rsidR="00D637C7" w:rsidRPr="002551F6">
        <w:rPr>
          <w:rFonts w:ascii="Times New Roman" w:hAnsi="Times New Roman"/>
          <w:sz w:val="28"/>
          <w:szCs w:val="28"/>
        </w:rPr>
        <w:br/>
        <w:t>за ребенком</w:t>
      </w:r>
      <w:r w:rsidR="00151B31" w:rsidRPr="002551F6">
        <w:rPr>
          <w:rFonts w:ascii="Times New Roman" w:hAnsi="Times New Roman"/>
          <w:sz w:val="28"/>
          <w:szCs w:val="28"/>
        </w:rPr>
        <w:t>,</w:t>
      </w:r>
      <w:r w:rsidR="00D637C7" w:rsidRPr="002551F6">
        <w:rPr>
          <w:rFonts w:ascii="Times New Roman" w:hAnsi="Times New Roman"/>
          <w:sz w:val="28"/>
          <w:szCs w:val="28"/>
        </w:rPr>
        <w:t xml:space="preserve"> </w:t>
      </w:r>
      <w:r w:rsidR="00151B31" w:rsidRPr="002551F6">
        <w:rPr>
          <w:rFonts w:ascii="Times New Roman" w:hAnsi="Times New Roman"/>
          <w:sz w:val="28"/>
          <w:szCs w:val="28"/>
        </w:rPr>
        <w:t>–</w:t>
      </w:r>
      <w:r w:rsidR="00D637C7" w:rsidRPr="002551F6">
        <w:rPr>
          <w:rFonts w:ascii="Times New Roman" w:hAnsi="Times New Roman"/>
          <w:sz w:val="28"/>
          <w:szCs w:val="28"/>
        </w:rPr>
        <w:t xml:space="preserve"> 2,1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374F0F" w:rsidP="00D637C7">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637C7" w:rsidRPr="002551F6">
        <w:rPr>
          <w:rFonts w:ascii="Times New Roman" w:hAnsi="Times New Roman"/>
          <w:sz w:val="28"/>
          <w:szCs w:val="28"/>
        </w:rPr>
        <w:t>на содержание специальных объектов </w:t>
      </w:r>
      <w:r w:rsidR="00D637C7" w:rsidRPr="002551F6">
        <w:rPr>
          <w:rFonts w:ascii="Times New Roman" w:hAnsi="Times New Roman"/>
          <w:sz w:val="28"/>
          <w:szCs w:val="28"/>
        </w:rPr>
        <w:noBreakHyphen/>
        <w:t xml:space="preserve"> 7,1 </w:t>
      </w:r>
      <w:r w:rsidR="003A69DD">
        <w:rPr>
          <w:rFonts w:ascii="Times New Roman" w:hAnsi="Times New Roman"/>
          <w:sz w:val="28"/>
          <w:szCs w:val="28"/>
        </w:rPr>
        <w:t>млн</w:t>
      </w:r>
      <w:r w:rsidR="00D637C7" w:rsidRPr="002551F6">
        <w:rPr>
          <w:rFonts w:ascii="Times New Roman" w:hAnsi="Times New Roman"/>
          <w:sz w:val="28"/>
          <w:szCs w:val="28"/>
        </w:rPr>
        <w:t> рублей.</w:t>
      </w:r>
    </w:p>
    <w:p w:rsidR="00D637C7" w:rsidRPr="002551F6" w:rsidRDefault="00D637C7" w:rsidP="00D637C7">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Кроме того, сводной бюджетной росписью федерального бюджета </w:t>
      </w:r>
      <w:r w:rsidRPr="002551F6">
        <w:rPr>
          <w:rFonts w:ascii="Times New Roman" w:hAnsi="Times New Roman"/>
          <w:sz w:val="28"/>
          <w:szCs w:val="28"/>
        </w:rPr>
        <w:br/>
        <w:t xml:space="preserve">на 2016 год Федеральному казначейству предусмотрены бюджетные </w:t>
      </w:r>
      <w:r w:rsidRPr="002551F6">
        <w:rPr>
          <w:rFonts w:ascii="Times New Roman" w:hAnsi="Times New Roman"/>
          <w:sz w:val="28"/>
          <w:szCs w:val="28"/>
        </w:rPr>
        <w:lastRenderedPageBreak/>
        <w:t xml:space="preserve">ассигнования на осуществление операций по компенсационным выплатам по вкладам (взносам) в организациях государственного страхования (публичном акционерном обществе «Российская государственная страховая компания» и обществах системы «Росгосстрах») на сумму 500,0 </w:t>
      </w:r>
      <w:r w:rsidR="003A69DD">
        <w:rPr>
          <w:rFonts w:ascii="Times New Roman" w:hAnsi="Times New Roman"/>
          <w:sz w:val="28"/>
          <w:szCs w:val="28"/>
        </w:rPr>
        <w:t>млн</w:t>
      </w:r>
      <w:r w:rsidRPr="002551F6">
        <w:rPr>
          <w:rFonts w:ascii="Times New Roman" w:hAnsi="Times New Roman"/>
          <w:sz w:val="28"/>
          <w:szCs w:val="28"/>
        </w:rPr>
        <w:t> рублей.</w:t>
      </w:r>
    </w:p>
    <w:p w:rsidR="00503658" w:rsidRPr="002551F6" w:rsidRDefault="00ED31D0" w:rsidP="00D637C7">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w:t>
      </w:r>
      <w:r w:rsidR="00151B31" w:rsidRPr="002551F6">
        <w:rPr>
          <w:rFonts w:ascii="Times New Roman" w:hAnsi="Times New Roman"/>
          <w:b/>
          <w:sz w:val="28"/>
          <w:szCs w:val="28"/>
        </w:rPr>
        <w:t>3</w:t>
      </w:r>
      <w:r w:rsidR="002B00D1" w:rsidRPr="002551F6">
        <w:rPr>
          <w:rFonts w:ascii="Times New Roman" w:hAnsi="Times New Roman"/>
          <w:b/>
          <w:sz w:val="28"/>
          <w:szCs w:val="28"/>
        </w:rPr>
        <w:t>.</w:t>
      </w:r>
      <w:r w:rsidRPr="002551F6">
        <w:rPr>
          <w:rFonts w:ascii="Times New Roman" w:hAnsi="Times New Roman"/>
          <w:b/>
          <w:sz w:val="28"/>
          <w:szCs w:val="28"/>
        </w:rPr>
        <w:t> </w:t>
      </w:r>
      <w:r w:rsidR="00503658" w:rsidRPr="002551F6">
        <w:rPr>
          <w:rFonts w:ascii="Times New Roman" w:hAnsi="Times New Roman"/>
          <w:b/>
          <w:sz w:val="28"/>
          <w:szCs w:val="28"/>
        </w:rPr>
        <w:t>Профилактика корр</w:t>
      </w:r>
      <w:r w:rsidRPr="002551F6">
        <w:rPr>
          <w:rFonts w:ascii="Times New Roman" w:hAnsi="Times New Roman"/>
          <w:b/>
          <w:sz w:val="28"/>
          <w:szCs w:val="28"/>
        </w:rPr>
        <w:t>упционных и иных правонарушений</w:t>
      </w:r>
    </w:p>
    <w:p w:rsidR="00503658" w:rsidRPr="002551F6" w:rsidRDefault="00503658" w:rsidP="00C6518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 целью совершенствования деятельности Федерального казначейства в сфере профилактики коррупционных и иных правонарушений основными направлениями деятельности Федерального казначейства на среднесрочную перспективу являются:</w:t>
      </w:r>
    </w:p>
    <w:p w:rsidR="00503658" w:rsidRPr="002551F6" w:rsidRDefault="00ED31D0" w:rsidP="00C65184">
      <w:pPr>
        <w:spacing w:after="0" w:line="360" w:lineRule="atLeast"/>
        <w:ind w:firstLine="709"/>
        <w:jc w:val="both"/>
        <w:rPr>
          <w:rFonts w:ascii="Times New Roman" w:hAnsi="Times New Roman"/>
          <w:color w:val="000000"/>
          <w:spacing w:val="3"/>
          <w:sz w:val="28"/>
          <w:szCs w:val="28"/>
        </w:rPr>
      </w:pPr>
      <w:r w:rsidRPr="002551F6">
        <w:rPr>
          <w:rFonts w:ascii="Times New Roman" w:hAnsi="Times New Roman"/>
          <w:color w:val="000000"/>
          <w:spacing w:val="3"/>
          <w:sz w:val="28"/>
          <w:szCs w:val="28"/>
        </w:rPr>
        <w:t>– </w:t>
      </w:r>
      <w:r w:rsidR="00503658" w:rsidRPr="002551F6">
        <w:rPr>
          <w:rFonts w:ascii="Times New Roman" w:hAnsi="Times New Roman"/>
          <w:color w:val="000000"/>
          <w:spacing w:val="3"/>
          <w:sz w:val="28"/>
          <w:szCs w:val="28"/>
        </w:rPr>
        <w:t>повышение эффективности деятельности Федерального казначейст</w:t>
      </w:r>
      <w:r w:rsidRPr="002551F6">
        <w:rPr>
          <w:rFonts w:ascii="Times New Roman" w:hAnsi="Times New Roman"/>
          <w:color w:val="000000"/>
          <w:spacing w:val="3"/>
          <w:sz w:val="28"/>
          <w:szCs w:val="28"/>
        </w:rPr>
        <w:t>ва по противодействию коррупции;</w:t>
      </w:r>
    </w:p>
    <w:p w:rsidR="00503658" w:rsidRPr="002551F6" w:rsidRDefault="00ED31D0" w:rsidP="00C65184">
      <w:pPr>
        <w:spacing w:after="0" w:line="360" w:lineRule="atLeast"/>
        <w:ind w:firstLine="709"/>
        <w:jc w:val="both"/>
        <w:rPr>
          <w:rFonts w:ascii="Times New Roman" w:hAnsi="Times New Roman"/>
          <w:sz w:val="28"/>
          <w:szCs w:val="28"/>
        </w:rPr>
      </w:pPr>
      <w:r w:rsidRPr="002551F6">
        <w:rPr>
          <w:rFonts w:ascii="Times New Roman" w:hAnsi="Times New Roman"/>
          <w:color w:val="000000"/>
          <w:spacing w:val="3"/>
          <w:sz w:val="28"/>
          <w:szCs w:val="28"/>
        </w:rPr>
        <w:t>– </w:t>
      </w:r>
      <w:r w:rsidR="00503658" w:rsidRPr="002551F6">
        <w:rPr>
          <w:rFonts w:ascii="Times New Roman" w:hAnsi="Times New Roman"/>
          <w:color w:val="000000"/>
          <w:spacing w:val="-2"/>
          <w:sz w:val="28"/>
          <w:szCs w:val="28"/>
        </w:rPr>
        <w:t xml:space="preserve">обеспечение </w:t>
      </w:r>
      <w:r w:rsidR="00503658" w:rsidRPr="002551F6">
        <w:rPr>
          <w:rFonts w:ascii="Times New Roman" w:hAnsi="Times New Roman"/>
          <w:sz w:val="28"/>
          <w:szCs w:val="28"/>
        </w:rPr>
        <w:t>соблюдения государственными гражданскими служащими Федерального казначейства ограничений и запретов, требований о предотвращении или урегулировании конфликта интересов, исполнения ими обязанностей, установленных законодательством Российской Федерац</w:t>
      </w:r>
      <w:r w:rsidRPr="002551F6">
        <w:rPr>
          <w:rFonts w:ascii="Times New Roman" w:hAnsi="Times New Roman"/>
          <w:sz w:val="28"/>
          <w:szCs w:val="28"/>
        </w:rPr>
        <w:t>ии о противодействии коррупции;</w:t>
      </w:r>
    </w:p>
    <w:p w:rsidR="00503658" w:rsidRPr="002551F6" w:rsidRDefault="00ED31D0" w:rsidP="00C6518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503658" w:rsidRPr="002551F6">
        <w:rPr>
          <w:rFonts w:ascii="Times New Roman" w:hAnsi="Times New Roman"/>
          <w:sz w:val="28"/>
          <w:szCs w:val="28"/>
        </w:rPr>
        <w:t> расширение системы правового просвещения федеральных государственных гражданских служ</w:t>
      </w:r>
      <w:r w:rsidRPr="002551F6">
        <w:rPr>
          <w:rFonts w:ascii="Times New Roman" w:hAnsi="Times New Roman"/>
          <w:sz w:val="28"/>
          <w:szCs w:val="28"/>
        </w:rPr>
        <w:t>ащих Федерального казначейства;</w:t>
      </w:r>
    </w:p>
    <w:p w:rsidR="00503658" w:rsidRPr="002551F6" w:rsidRDefault="00ED31D0" w:rsidP="00C6518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503658" w:rsidRPr="002551F6">
        <w:rPr>
          <w:rFonts w:ascii="Times New Roman" w:hAnsi="Times New Roman"/>
          <w:sz w:val="28"/>
          <w:szCs w:val="28"/>
        </w:rPr>
        <w:t xml:space="preserve"> дальнейшее развитие правовой основы Федерального казначейства </w:t>
      </w:r>
      <w:r w:rsidR="00D637C7" w:rsidRPr="002551F6">
        <w:rPr>
          <w:rFonts w:ascii="Times New Roman" w:hAnsi="Times New Roman"/>
          <w:sz w:val="28"/>
          <w:szCs w:val="28"/>
        </w:rPr>
        <w:br/>
      </w:r>
      <w:r w:rsidR="00503658" w:rsidRPr="002551F6">
        <w:rPr>
          <w:rFonts w:ascii="Times New Roman" w:hAnsi="Times New Roman"/>
          <w:sz w:val="28"/>
          <w:szCs w:val="28"/>
        </w:rPr>
        <w:t>в сфере противодействия коррупции в соответствии с законодательством Российской Федер</w:t>
      </w:r>
      <w:r w:rsidRPr="002551F6">
        <w:rPr>
          <w:rFonts w:ascii="Times New Roman" w:hAnsi="Times New Roman"/>
          <w:sz w:val="28"/>
          <w:szCs w:val="28"/>
        </w:rPr>
        <w:t>ации;</w:t>
      </w:r>
    </w:p>
    <w:p w:rsidR="00503658" w:rsidRPr="002551F6" w:rsidRDefault="00ED31D0" w:rsidP="00C65184">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w:t>
      </w:r>
      <w:r w:rsidR="00503658" w:rsidRPr="002551F6">
        <w:rPr>
          <w:rFonts w:ascii="Times New Roman" w:hAnsi="Times New Roman"/>
          <w:sz w:val="28"/>
          <w:szCs w:val="28"/>
        </w:rPr>
        <w:t xml:space="preserve"> повышение значимости комиссий по соблюдению требований </w:t>
      </w:r>
      <w:r w:rsidR="00D637C7" w:rsidRPr="002551F6">
        <w:rPr>
          <w:rFonts w:ascii="Times New Roman" w:hAnsi="Times New Roman"/>
          <w:sz w:val="28"/>
          <w:szCs w:val="28"/>
        </w:rPr>
        <w:br/>
      </w:r>
      <w:r w:rsidR="00503658" w:rsidRPr="002551F6">
        <w:rPr>
          <w:rFonts w:ascii="Times New Roman" w:hAnsi="Times New Roman"/>
          <w:sz w:val="28"/>
          <w:szCs w:val="28"/>
        </w:rPr>
        <w:t>к служебному поведению федеральными государственными гражданскими служащими Федерального казначейства и урегулированию конфликта интересов.</w:t>
      </w:r>
    </w:p>
    <w:p w:rsidR="00503658" w:rsidRPr="002551F6" w:rsidRDefault="00151B31" w:rsidP="006E5112">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8.4</w:t>
      </w:r>
      <w:r w:rsidR="002B00D1" w:rsidRPr="002551F6">
        <w:rPr>
          <w:rFonts w:ascii="Times New Roman" w:hAnsi="Times New Roman"/>
          <w:b/>
          <w:sz w:val="28"/>
          <w:szCs w:val="28"/>
        </w:rPr>
        <w:t>.</w:t>
      </w:r>
      <w:r w:rsidR="00ED31D0" w:rsidRPr="002551F6">
        <w:rPr>
          <w:rFonts w:ascii="Times New Roman" w:hAnsi="Times New Roman"/>
          <w:b/>
          <w:sz w:val="28"/>
          <w:szCs w:val="28"/>
        </w:rPr>
        <w:t> </w:t>
      </w:r>
      <w:r w:rsidR="00503658" w:rsidRPr="002551F6">
        <w:rPr>
          <w:rFonts w:ascii="Times New Roman" w:hAnsi="Times New Roman"/>
          <w:b/>
          <w:sz w:val="28"/>
          <w:szCs w:val="28"/>
        </w:rPr>
        <w:t>Оптимизация структуры территориальных органов Федера</w:t>
      </w:r>
      <w:r w:rsidR="00ED31D0" w:rsidRPr="002551F6">
        <w:rPr>
          <w:rFonts w:ascii="Times New Roman" w:hAnsi="Times New Roman"/>
          <w:b/>
          <w:sz w:val="28"/>
          <w:szCs w:val="28"/>
        </w:rPr>
        <w:t>льного казначейства</w:t>
      </w:r>
    </w:p>
    <w:p w:rsidR="00503658" w:rsidRPr="002551F6" w:rsidRDefault="00503658" w:rsidP="00D637C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2016 года запланированы мероприятия по проведению оптимизации штатной численности, структуры и имущественного комплекса </w:t>
      </w:r>
      <w:r w:rsidR="00B40A2A" w:rsidRPr="002551F6">
        <w:rPr>
          <w:rFonts w:ascii="Times New Roman" w:hAnsi="Times New Roman"/>
          <w:sz w:val="28"/>
          <w:szCs w:val="28"/>
        </w:rPr>
        <w:t>ТОФК</w:t>
      </w:r>
      <w:r w:rsidRPr="002551F6">
        <w:rPr>
          <w:rFonts w:ascii="Times New Roman" w:hAnsi="Times New Roman"/>
          <w:sz w:val="28"/>
          <w:szCs w:val="28"/>
        </w:rPr>
        <w:t>, включающие в себя следующие этапы:</w:t>
      </w:r>
    </w:p>
    <w:p w:rsidR="00503658" w:rsidRPr="002551F6" w:rsidRDefault="00D637C7" w:rsidP="00D637C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разработка рекомендаций по проведению оптимизации </w:t>
      </w:r>
      <w:r w:rsidR="00B40A2A" w:rsidRPr="002551F6">
        <w:rPr>
          <w:rFonts w:ascii="Times New Roman" w:hAnsi="Times New Roman"/>
          <w:sz w:val="28"/>
          <w:szCs w:val="28"/>
        </w:rPr>
        <w:t>ТОФК</w:t>
      </w:r>
      <w:r w:rsidR="00503658" w:rsidRPr="002551F6">
        <w:rPr>
          <w:rFonts w:ascii="Times New Roman" w:hAnsi="Times New Roman"/>
          <w:sz w:val="28"/>
          <w:szCs w:val="28"/>
        </w:rPr>
        <w:t>;</w:t>
      </w:r>
    </w:p>
    <w:p w:rsidR="00503658" w:rsidRPr="002551F6" w:rsidRDefault="00D637C7" w:rsidP="00D637C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сокращение количества отделов, созданных для осуществления функций УФК на соответствующей территории;</w:t>
      </w:r>
    </w:p>
    <w:p w:rsidR="00503658" w:rsidRPr="002551F6" w:rsidRDefault="00D637C7" w:rsidP="00D637C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усовершенствование организационно-штатной структуры </w:t>
      </w:r>
      <w:r w:rsidR="00B40A2A" w:rsidRPr="002551F6">
        <w:rPr>
          <w:rFonts w:ascii="Times New Roman" w:hAnsi="Times New Roman"/>
          <w:sz w:val="28"/>
          <w:szCs w:val="28"/>
        </w:rPr>
        <w:t>ТОФК</w:t>
      </w:r>
      <w:r w:rsidR="00503658" w:rsidRPr="002551F6">
        <w:rPr>
          <w:rFonts w:ascii="Times New Roman" w:hAnsi="Times New Roman"/>
          <w:sz w:val="28"/>
          <w:szCs w:val="28"/>
        </w:rPr>
        <w:t>;</w:t>
      </w:r>
    </w:p>
    <w:p w:rsidR="00503658" w:rsidRPr="002551F6" w:rsidRDefault="00D637C7" w:rsidP="00D637C7">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503658" w:rsidRPr="002551F6">
        <w:rPr>
          <w:rFonts w:ascii="Times New Roman" w:hAnsi="Times New Roman"/>
          <w:sz w:val="28"/>
          <w:szCs w:val="28"/>
        </w:rPr>
        <w:t xml:space="preserve">сокращение объема средств, затрачиваемых на содержание имущественного комплекса </w:t>
      </w:r>
      <w:r w:rsidR="00B40A2A" w:rsidRPr="002551F6">
        <w:rPr>
          <w:rFonts w:ascii="Times New Roman" w:hAnsi="Times New Roman"/>
          <w:sz w:val="28"/>
          <w:szCs w:val="28"/>
        </w:rPr>
        <w:t>ТОФК</w:t>
      </w:r>
      <w:r w:rsidR="00503658" w:rsidRPr="002551F6">
        <w:rPr>
          <w:rFonts w:ascii="Times New Roman" w:hAnsi="Times New Roman"/>
          <w:sz w:val="28"/>
          <w:szCs w:val="28"/>
        </w:rPr>
        <w:t>.</w:t>
      </w:r>
    </w:p>
    <w:p w:rsidR="00503658" w:rsidRPr="002551F6" w:rsidRDefault="00151B31" w:rsidP="006C57CE">
      <w:pPr>
        <w:pageBreakBefore/>
        <w:tabs>
          <w:tab w:val="left" w:pos="840"/>
        </w:tabs>
        <w:spacing w:after="120" w:line="360" w:lineRule="atLeast"/>
        <w:ind w:firstLine="709"/>
        <w:jc w:val="both"/>
        <w:rPr>
          <w:rFonts w:ascii="Times New Roman" w:hAnsi="Times New Roman"/>
          <w:b/>
          <w:sz w:val="28"/>
          <w:szCs w:val="28"/>
        </w:rPr>
      </w:pPr>
      <w:r w:rsidRPr="002551F6">
        <w:rPr>
          <w:rFonts w:ascii="Times New Roman" w:hAnsi="Times New Roman"/>
          <w:b/>
          <w:sz w:val="28"/>
          <w:szCs w:val="28"/>
        </w:rPr>
        <w:lastRenderedPageBreak/>
        <w:t>8.5</w:t>
      </w:r>
      <w:r w:rsidR="002B00D1" w:rsidRPr="002551F6">
        <w:rPr>
          <w:rFonts w:ascii="Times New Roman" w:hAnsi="Times New Roman"/>
          <w:b/>
          <w:sz w:val="28"/>
          <w:szCs w:val="28"/>
        </w:rPr>
        <w:t>.</w:t>
      </w:r>
      <w:r w:rsidR="001B0D00" w:rsidRPr="002551F6">
        <w:rPr>
          <w:rFonts w:ascii="Times New Roman" w:hAnsi="Times New Roman"/>
          <w:b/>
          <w:sz w:val="28"/>
          <w:szCs w:val="28"/>
        </w:rPr>
        <w:t> </w:t>
      </w:r>
      <w:r w:rsidR="00503658" w:rsidRPr="002551F6">
        <w:rPr>
          <w:rFonts w:ascii="Times New Roman" w:hAnsi="Times New Roman"/>
          <w:b/>
          <w:sz w:val="28"/>
          <w:szCs w:val="28"/>
        </w:rPr>
        <w:t>Международное со</w:t>
      </w:r>
      <w:r w:rsidR="001B0D00" w:rsidRPr="002551F6">
        <w:rPr>
          <w:rFonts w:ascii="Times New Roman" w:hAnsi="Times New Roman"/>
          <w:b/>
          <w:sz w:val="28"/>
          <w:szCs w:val="28"/>
        </w:rPr>
        <w:t>трудничество</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условиях сложившейся внешнеполитической обстановки происходит переориентация Федерального казначейства с Европейского на Азиатско-Тихоокеанский регион. В связи с этим обозначены приоритетные партнеры по дальнейшему сотрудничеству, среди которых </w:t>
      </w:r>
      <w:r w:rsidR="00D637C7" w:rsidRPr="002551F6">
        <w:rPr>
          <w:rFonts w:ascii="Times New Roman" w:hAnsi="Times New Roman"/>
          <w:sz w:val="28"/>
          <w:szCs w:val="28"/>
        </w:rPr>
        <w:t>Республика</w:t>
      </w:r>
      <w:r w:rsidRPr="002551F6">
        <w:rPr>
          <w:rFonts w:ascii="Times New Roman" w:hAnsi="Times New Roman"/>
          <w:sz w:val="28"/>
          <w:szCs w:val="28"/>
        </w:rPr>
        <w:t xml:space="preserve"> Корея и </w:t>
      </w:r>
      <w:r w:rsidR="00D637C7" w:rsidRPr="002551F6">
        <w:rPr>
          <w:rFonts w:ascii="Times New Roman" w:hAnsi="Times New Roman"/>
          <w:sz w:val="28"/>
          <w:szCs w:val="28"/>
        </w:rPr>
        <w:t>Китайская Народная Республика</w:t>
      </w:r>
      <w:r w:rsidRPr="002551F6">
        <w:rPr>
          <w:rFonts w:ascii="Times New Roman" w:hAnsi="Times New Roman"/>
          <w:sz w:val="28"/>
          <w:szCs w:val="28"/>
        </w:rPr>
        <w:t>, страны СНГ и БРИКС.</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Одним из направлений работы в части международного сотрудничества на 2016 год является проведение подготовительных </w:t>
      </w:r>
      <w:r w:rsidR="00D637C7" w:rsidRPr="002551F6">
        <w:rPr>
          <w:rFonts w:ascii="Times New Roman" w:hAnsi="Times New Roman"/>
          <w:sz w:val="28"/>
          <w:szCs w:val="28"/>
        </w:rPr>
        <w:br/>
      </w:r>
      <w:r w:rsidRPr="002551F6">
        <w:rPr>
          <w:rFonts w:ascii="Times New Roman" w:hAnsi="Times New Roman"/>
          <w:sz w:val="28"/>
          <w:szCs w:val="28"/>
        </w:rPr>
        <w:t xml:space="preserve">и организационных мероприятий для налаживания постоянных двусторонних отношений с казначейскими органами Индии, Бразилии </w:t>
      </w:r>
      <w:r w:rsidR="00D637C7" w:rsidRPr="002551F6">
        <w:rPr>
          <w:rFonts w:ascii="Times New Roman" w:hAnsi="Times New Roman"/>
          <w:sz w:val="28"/>
          <w:szCs w:val="28"/>
        </w:rPr>
        <w:br/>
      </w:r>
      <w:r w:rsidRPr="002551F6">
        <w:rPr>
          <w:rFonts w:ascii="Times New Roman" w:hAnsi="Times New Roman"/>
          <w:sz w:val="28"/>
          <w:szCs w:val="28"/>
        </w:rPr>
        <w:t xml:space="preserve">и </w:t>
      </w:r>
      <w:r w:rsidR="00D637C7" w:rsidRPr="002551F6">
        <w:rPr>
          <w:rFonts w:ascii="Times New Roman" w:hAnsi="Times New Roman"/>
          <w:sz w:val="28"/>
          <w:szCs w:val="28"/>
        </w:rPr>
        <w:t>Южно-Африканской Республики</w:t>
      </w:r>
      <w:r w:rsidRPr="002551F6">
        <w:rPr>
          <w:rFonts w:ascii="Times New Roman" w:hAnsi="Times New Roman"/>
          <w:sz w:val="28"/>
          <w:szCs w:val="28"/>
        </w:rPr>
        <w:t>. В целях построения диалога между Федеральным казначейством и казначейскими структурами вышеуказанных стран рассматривается возможность подп</w:t>
      </w:r>
      <w:r w:rsidR="00151B31" w:rsidRPr="002551F6">
        <w:rPr>
          <w:rFonts w:ascii="Times New Roman" w:hAnsi="Times New Roman"/>
          <w:sz w:val="28"/>
          <w:szCs w:val="28"/>
        </w:rPr>
        <w:t>исания с ними с</w:t>
      </w:r>
      <w:r w:rsidRPr="002551F6">
        <w:rPr>
          <w:rFonts w:ascii="Times New Roman" w:hAnsi="Times New Roman"/>
          <w:sz w:val="28"/>
          <w:szCs w:val="28"/>
        </w:rPr>
        <w:t xml:space="preserve">оглашений </w:t>
      </w:r>
      <w:r w:rsidR="00D637C7" w:rsidRPr="002551F6">
        <w:rPr>
          <w:rFonts w:ascii="Times New Roman" w:hAnsi="Times New Roman"/>
          <w:sz w:val="28"/>
          <w:szCs w:val="28"/>
        </w:rPr>
        <w:br/>
      </w:r>
      <w:r w:rsidRPr="002551F6">
        <w:rPr>
          <w:rFonts w:ascii="Times New Roman" w:hAnsi="Times New Roman"/>
          <w:sz w:val="28"/>
          <w:szCs w:val="28"/>
        </w:rPr>
        <w:t xml:space="preserve">о техническом сотрудничестве. Большую поддержку в этом вопросе оказывают дипломатические представительства Российской Федерации </w:t>
      </w:r>
      <w:r w:rsidR="00D637C7" w:rsidRPr="002551F6">
        <w:rPr>
          <w:rFonts w:ascii="Times New Roman" w:hAnsi="Times New Roman"/>
          <w:sz w:val="28"/>
          <w:szCs w:val="28"/>
        </w:rPr>
        <w:br/>
      </w:r>
      <w:r w:rsidRPr="002551F6">
        <w:rPr>
          <w:rFonts w:ascii="Times New Roman" w:hAnsi="Times New Roman"/>
          <w:sz w:val="28"/>
          <w:szCs w:val="28"/>
        </w:rPr>
        <w:t xml:space="preserve">в этих государствах. Также планируется расширение географии приема иностранных граждан в </w:t>
      </w:r>
      <w:r w:rsidR="00B40A2A" w:rsidRPr="002551F6">
        <w:rPr>
          <w:rFonts w:ascii="Times New Roman" w:hAnsi="Times New Roman"/>
          <w:sz w:val="28"/>
          <w:szCs w:val="28"/>
        </w:rPr>
        <w:t>ТОФК</w:t>
      </w:r>
      <w:r w:rsidRPr="002551F6">
        <w:rPr>
          <w:rFonts w:ascii="Times New Roman" w:hAnsi="Times New Roman"/>
          <w:sz w:val="28"/>
          <w:szCs w:val="28"/>
        </w:rPr>
        <w:t>.</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Будет продолжено активное участие в работе международных финансовых организаций – партнеров Федерального казначейства, таких как АТЭС, PEMPAL, PEMNA, МВФ и Всемирный банк. </w:t>
      </w:r>
      <w:r w:rsidR="001B0D00" w:rsidRPr="002551F6">
        <w:rPr>
          <w:rFonts w:ascii="Times New Roman" w:hAnsi="Times New Roman"/>
          <w:sz w:val="28"/>
          <w:szCs w:val="28"/>
        </w:rPr>
        <w:t>Федеральное казначейство</w:t>
      </w:r>
      <w:r w:rsidRPr="002551F6">
        <w:rPr>
          <w:rFonts w:ascii="Times New Roman" w:hAnsi="Times New Roman"/>
          <w:sz w:val="28"/>
          <w:szCs w:val="28"/>
        </w:rPr>
        <w:t xml:space="preserve"> ведет регулярную деловую переписку с представителями вышеуказанных организаций, оперативно получая актуальную инфор</w:t>
      </w:r>
      <w:r w:rsidR="00D637C7" w:rsidRPr="002551F6">
        <w:rPr>
          <w:rFonts w:ascii="Times New Roman" w:hAnsi="Times New Roman"/>
          <w:sz w:val="28"/>
          <w:szCs w:val="28"/>
        </w:rPr>
        <w:t>мацию о проводимых мероприятиях.</w:t>
      </w:r>
      <w:r w:rsidRPr="002551F6">
        <w:rPr>
          <w:rFonts w:ascii="Times New Roman" w:hAnsi="Times New Roman"/>
          <w:sz w:val="28"/>
          <w:szCs w:val="28"/>
        </w:rPr>
        <w:t xml:space="preserve"> </w:t>
      </w:r>
      <w:r w:rsidR="00D637C7" w:rsidRPr="002551F6">
        <w:rPr>
          <w:rFonts w:ascii="Times New Roman" w:hAnsi="Times New Roman"/>
          <w:sz w:val="28"/>
          <w:szCs w:val="28"/>
        </w:rPr>
        <w:t>В</w:t>
      </w:r>
      <w:r w:rsidRPr="002551F6">
        <w:rPr>
          <w:rFonts w:ascii="Times New Roman" w:hAnsi="Times New Roman"/>
          <w:sz w:val="28"/>
          <w:szCs w:val="28"/>
        </w:rPr>
        <w:t xml:space="preserve"> случае необходимости и по указанию руководства обеспечивается организация выезда за рубеж сотрудников Федерального казначейства для представления Российской Федерации </w:t>
      </w:r>
      <w:r w:rsidR="00D637C7" w:rsidRPr="002551F6">
        <w:rPr>
          <w:rFonts w:ascii="Times New Roman" w:hAnsi="Times New Roman"/>
          <w:sz w:val="28"/>
          <w:szCs w:val="28"/>
        </w:rPr>
        <w:br/>
      </w:r>
      <w:r w:rsidRPr="002551F6">
        <w:rPr>
          <w:rFonts w:ascii="Times New Roman" w:hAnsi="Times New Roman"/>
          <w:sz w:val="28"/>
          <w:szCs w:val="28"/>
        </w:rPr>
        <w:t>на проводимых мероприятиях либо участие на площадках на территории нашей страны.</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Основным направлением деятельности на 2016 год обозначена работа по подготовке к созданию международной организации под эгидой Казначейства России «Казначейское сообщество Евразийского экономического союза» (далее – КС</w:t>
      </w:r>
      <w:r w:rsidR="001B0D00" w:rsidRPr="002551F6">
        <w:rPr>
          <w:rFonts w:ascii="Times New Roman" w:hAnsi="Times New Roman"/>
          <w:sz w:val="28"/>
          <w:szCs w:val="28"/>
        </w:rPr>
        <w:t> </w:t>
      </w:r>
      <w:r w:rsidRPr="002551F6">
        <w:rPr>
          <w:rFonts w:ascii="Times New Roman" w:hAnsi="Times New Roman"/>
          <w:sz w:val="28"/>
          <w:szCs w:val="28"/>
        </w:rPr>
        <w:t>ЕАЭС). Участниками данной организации, как ожидается, станут казначейские структуры Республики Беларусь, Республики Ка</w:t>
      </w:r>
      <w:r w:rsidR="00151B31" w:rsidRPr="002551F6">
        <w:rPr>
          <w:rFonts w:ascii="Times New Roman" w:hAnsi="Times New Roman"/>
          <w:sz w:val="28"/>
          <w:szCs w:val="28"/>
        </w:rPr>
        <w:t>захстан, Республики Армения и Кыргы</w:t>
      </w:r>
      <w:r w:rsidRPr="002551F6">
        <w:rPr>
          <w:rFonts w:ascii="Times New Roman" w:hAnsi="Times New Roman"/>
          <w:sz w:val="28"/>
          <w:szCs w:val="28"/>
        </w:rPr>
        <w:t>зской Республики.</w:t>
      </w:r>
    </w:p>
    <w:p w:rsidR="001B0D00"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Задачами создания данной организации является разработка </w:t>
      </w:r>
      <w:r w:rsidR="00D637C7" w:rsidRPr="002551F6">
        <w:rPr>
          <w:rFonts w:ascii="Times New Roman" w:hAnsi="Times New Roman"/>
          <w:sz w:val="28"/>
          <w:szCs w:val="28"/>
        </w:rPr>
        <w:br/>
      </w:r>
      <w:r w:rsidRPr="002551F6">
        <w:rPr>
          <w:rFonts w:ascii="Times New Roman" w:hAnsi="Times New Roman"/>
          <w:sz w:val="28"/>
          <w:szCs w:val="28"/>
        </w:rPr>
        <w:t xml:space="preserve">и внедрение планов действий, нацеленных на содействие в приоритетных областях реформ управления государственными финансами, исходя </w:t>
      </w:r>
      <w:r w:rsidR="00D637C7" w:rsidRPr="002551F6">
        <w:rPr>
          <w:rFonts w:ascii="Times New Roman" w:hAnsi="Times New Roman"/>
          <w:sz w:val="28"/>
          <w:szCs w:val="28"/>
        </w:rPr>
        <w:br/>
      </w:r>
      <w:r w:rsidRPr="002551F6">
        <w:rPr>
          <w:rFonts w:ascii="Times New Roman" w:hAnsi="Times New Roman"/>
          <w:sz w:val="28"/>
          <w:szCs w:val="28"/>
        </w:rPr>
        <w:t xml:space="preserve">из усвоенного и согласованного понимания того, каким образом деятельность </w:t>
      </w:r>
      <w:r w:rsidR="00D637C7" w:rsidRPr="002551F6">
        <w:rPr>
          <w:rFonts w:ascii="Times New Roman" w:hAnsi="Times New Roman"/>
          <w:sz w:val="28"/>
          <w:szCs w:val="28"/>
        </w:rPr>
        <w:t xml:space="preserve">Евразийского экономического союза (далее – </w:t>
      </w:r>
      <w:r w:rsidRPr="002551F6">
        <w:rPr>
          <w:rFonts w:ascii="Times New Roman" w:hAnsi="Times New Roman"/>
          <w:sz w:val="28"/>
          <w:szCs w:val="28"/>
        </w:rPr>
        <w:t>ЕАЭС</w:t>
      </w:r>
      <w:r w:rsidR="00D637C7" w:rsidRPr="002551F6">
        <w:rPr>
          <w:rFonts w:ascii="Times New Roman" w:hAnsi="Times New Roman"/>
          <w:sz w:val="28"/>
          <w:szCs w:val="28"/>
        </w:rPr>
        <w:t>)</w:t>
      </w:r>
      <w:r w:rsidRPr="002551F6">
        <w:rPr>
          <w:rFonts w:ascii="Times New Roman" w:hAnsi="Times New Roman"/>
          <w:sz w:val="28"/>
          <w:szCs w:val="28"/>
        </w:rPr>
        <w:t xml:space="preserve"> может </w:t>
      </w:r>
      <w:r w:rsidRPr="002551F6">
        <w:rPr>
          <w:rFonts w:ascii="Times New Roman" w:hAnsi="Times New Roman"/>
          <w:sz w:val="28"/>
          <w:szCs w:val="28"/>
        </w:rPr>
        <w:lastRenderedPageBreak/>
        <w:t>внести свой вклад в практические решения в данной области. Та</w:t>
      </w:r>
      <w:r w:rsidR="001B0D00" w:rsidRPr="002551F6">
        <w:rPr>
          <w:rFonts w:ascii="Times New Roman" w:hAnsi="Times New Roman"/>
          <w:sz w:val="28"/>
          <w:szCs w:val="28"/>
        </w:rPr>
        <w:t>кже работа КС </w:t>
      </w:r>
      <w:r w:rsidRPr="002551F6">
        <w:rPr>
          <w:rFonts w:ascii="Times New Roman" w:hAnsi="Times New Roman"/>
          <w:sz w:val="28"/>
          <w:szCs w:val="28"/>
        </w:rPr>
        <w:t xml:space="preserve">ЕАЭС обеспечит для стран-участниц наличие качественных ресурсов </w:t>
      </w:r>
      <w:r w:rsidR="00D637C7" w:rsidRPr="002551F6">
        <w:rPr>
          <w:rFonts w:ascii="Times New Roman" w:hAnsi="Times New Roman"/>
          <w:sz w:val="28"/>
          <w:szCs w:val="28"/>
        </w:rPr>
        <w:br/>
      </w:r>
      <w:r w:rsidRPr="002551F6">
        <w:rPr>
          <w:rFonts w:ascii="Times New Roman" w:hAnsi="Times New Roman"/>
          <w:sz w:val="28"/>
          <w:szCs w:val="28"/>
        </w:rPr>
        <w:t>с целью приведения к высоким стандартам в области управления государственными финансами и повысит роль государственной казначейской системы и управления государственными финансами посредством выхода на высокий политический уровень в рамках работы организаци</w:t>
      </w:r>
      <w:r w:rsidR="001B0D00" w:rsidRPr="002551F6">
        <w:rPr>
          <w:rFonts w:ascii="Times New Roman" w:hAnsi="Times New Roman"/>
          <w:sz w:val="28"/>
          <w:szCs w:val="28"/>
        </w:rPr>
        <w:t xml:space="preserve">и ЕАЭС. </w:t>
      </w:r>
    </w:p>
    <w:p w:rsidR="00503658" w:rsidRPr="002551F6" w:rsidRDefault="001B0D00"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Среди целей создания КС </w:t>
      </w:r>
      <w:r w:rsidR="00503658" w:rsidRPr="002551F6">
        <w:rPr>
          <w:rFonts w:ascii="Times New Roman" w:hAnsi="Times New Roman"/>
          <w:sz w:val="28"/>
          <w:szCs w:val="28"/>
        </w:rPr>
        <w:t>ЕАЭС можно выделить следующие:</w:t>
      </w:r>
    </w:p>
    <w:p w:rsidR="00503658" w:rsidRPr="002551F6" w:rsidRDefault="001B0D00"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м</w:t>
      </w:r>
      <w:r w:rsidR="00503658" w:rsidRPr="002551F6">
        <w:rPr>
          <w:rFonts w:ascii="Times New Roman" w:hAnsi="Times New Roman"/>
          <w:sz w:val="28"/>
          <w:szCs w:val="28"/>
        </w:rPr>
        <w:t>одерни</w:t>
      </w:r>
      <w:r w:rsidR="00D637C7" w:rsidRPr="002551F6">
        <w:rPr>
          <w:rFonts w:ascii="Times New Roman" w:hAnsi="Times New Roman"/>
          <w:sz w:val="28"/>
          <w:szCs w:val="28"/>
        </w:rPr>
        <w:t>зация казначейских систем стран-</w:t>
      </w:r>
      <w:r w:rsidR="00503658" w:rsidRPr="002551F6">
        <w:rPr>
          <w:rFonts w:ascii="Times New Roman" w:hAnsi="Times New Roman"/>
          <w:sz w:val="28"/>
          <w:szCs w:val="28"/>
        </w:rPr>
        <w:t>участниц ЕАЭС в целях достижения ими уровня развития управления государственными финансами в Российской Федерации;</w:t>
      </w:r>
    </w:p>
    <w:p w:rsidR="00503658" w:rsidRPr="002551F6" w:rsidRDefault="001B0D00"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казание поддержки и способствование продвижению приор</w:t>
      </w:r>
      <w:r w:rsidR="00D637C7" w:rsidRPr="002551F6">
        <w:rPr>
          <w:rFonts w:ascii="Times New Roman" w:hAnsi="Times New Roman"/>
          <w:sz w:val="28"/>
          <w:szCs w:val="28"/>
        </w:rPr>
        <w:t>итетных для правительств стран-</w:t>
      </w:r>
      <w:r w:rsidR="00503658" w:rsidRPr="002551F6">
        <w:rPr>
          <w:rFonts w:ascii="Times New Roman" w:hAnsi="Times New Roman"/>
          <w:sz w:val="28"/>
          <w:szCs w:val="28"/>
        </w:rPr>
        <w:t>участниц ЕАЭС реформ в области управления государственными финансами, с акцентом на реформирование деятельности национальных казначейств;</w:t>
      </w:r>
    </w:p>
    <w:p w:rsidR="00503658" w:rsidRPr="002551F6" w:rsidRDefault="001B0D00"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w:t>
      </w:r>
      <w:r w:rsidR="00D637C7" w:rsidRPr="002551F6">
        <w:rPr>
          <w:rFonts w:ascii="Times New Roman" w:hAnsi="Times New Roman"/>
          <w:sz w:val="28"/>
          <w:szCs w:val="28"/>
        </w:rPr>
        <w:t xml:space="preserve">редоставление членам КС ЕАЭС </w:t>
      </w:r>
      <w:r w:rsidR="00503658" w:rsidRPr="002551F6">
        <w:rPr>
          <w:rFonts w:ascii="Times New Roman" w:hAnsi="Times New Roman"/>
          <w:sz w:val="28"/>
          <w:szCs w:val="28"/>
        </w:rPr>
        <w:t xml:space="preserve">качественных ресурсов </w:t>
      </w:r>
      <w:r w:rsidR="00D637C7" w:rsidRPr="002551F6">
        <w:rPr>
          <w:rFonts w:ascii="Times New Roman" w:hAnsi="Times New Roman"/>
          <w:sz w:val="28"/>
          <w:szCs w:val="28"/>
        </w:rPr>
        <w:br/>
      </w:r>
      <w:r w:rsidR="00503658" w:rsidRPr="002551F6">
        <w:rPr>
          <w:rFonts w:ascii="Times New Roman" w:hAnsi="Times New Roman"/>
          <w:sz w:val="28"/>
          <w:szCs w:val="28"/>
        </w:rPr>
        <w:t>по тематическим направлениям, представляющим для них приоритетный профессиональный интерес;</w:t>
      </w:r>
    </w:p>
    <w:p w:rsidR="00503658" w:rsidRPr="002551F6" w:rsidRDefault="001B0D00"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ф</w:t>
      </w:r>
      <w:r w:rsidR="00503658" w:rsidRPr="002551F6">
        <w:rPr>
          <w:rFonts w:ascii="Times New Roman" w:hAnsi="Times New Roman"/>
          <w:sz w:val="28"/>
          <w:szCs w:val="28"/>
        </w:rPr>
        <w:t>ормир</w:t>
      </w:r>
      <w:r w:rsidR="00D637C7" w:rsidRPr="002551F6">
        <w:rPr>
          <w:rFonts w:ascii="Times New Roman" w:hAnsi="Times New Roman"/>
          <w:sz w:val="28"/>
          <w:szCs w:val="28"/>
        </w:rPr>
        <w:t>ование и укрепление в странах-</w:t>
      </w:r>
      <w:r w:rsidR="00503658" w:rsidRPr="002551F6">
        <w:rPr>
          <w:rFonts w:ascii="Times New Roman" w:hAnsi="Times New Roman"/>
          <w:sz w:val="28"/>
          <w:szCs w:val="28"/>
        </w:rPr>
        <w:t>членах ЕАЭС высокопрофессионального сообщес</w:t>
      </w:r>
      <w:r w:rsidR="004B6B4C" w:rsidRPr="002551F6">
        <w:rPr>
          <w:rFonts w:ascii="Times New Roman" w:hAnsi="Times New Roman"/>
          <w:sz w:val="28"/>
          <w:szCs w:val="28"/>
        </w:rPr>
        <w:t xml:space="preserve">тва казначейских специалистов, </w:t>
      </w:r>
      <w:r w:rsidR="00503658" w:rsidRPr="002551F6">
        <w:rPr>
          <w:rFonts w:ascii="Times New Roman" w:hAnsi="Times New Roman"/>
          <w:sz w:val="28"/>
          <w:szCs w:val="28"/>
        </w:rPr>
        <w:t xml:space="preserve">заинтересованных в продвижении казначейских реформ в контексте более широких реформ </w:t>
      </w:r>
      <w:r w:rsidR="004B6B4C" w:rsidRPr="002551F6">
        <w:rPr>
          <w:rFonts w:ascii="Times New Roman" w:hAnsi="Times New Roman"/>
          <w:sz w:val="28"/>
          <w:szCs w:val="28"/>
        </w:rPr>
        <w:t>управления государственными финансами, в рамках КС </w:t>
      </w:r>
      <w:r w:rsidR="00503658" w:rsidRPr="002551F6">
        <w:rPr>
          <w:rFonts w:ascii="Times New Roman" w:hAnsi="Times New Roman"/>
          <w:sz w:val="28"/>
          <w:szCs w:val="28"/>
        </w:rPr>
        <w:t>ЕАЭС;</w:t>
      </w:r>
    </w:p>
    <w:p w:rsidR="00503658" w:rsidRPr="002551F6" w:rsidRDefault="004B6B4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w:t>
      </w:r>
      <w:r w:rsidR="00503658" w:rsidRPr="002551F6">
        <w:rPr>
          <w:rFonts w:ascii="Times New Roman" w:hAnsi="Times New Roman"/>
          <w:sz w:val="28"/>
          <w:szCs w:val="28"/>
        </w:rPr>
        <w:t>овлечение высшего руководства казначейст</w:t>
      </w:r>
      <w:r w:rsidRPr="002551F6">
        <w:rPr>
          <w:rFonts w:ascii="Times New Roman" w:hAnsi="Times New Roman"/>
          <w:sz w:val="28"/>
          <w:szCs w:val="28"/>
        </w:rPr>
        <w:t>в и министерств финансов стран</w:t>
      </w:r>
      <w:r w:rsidR="00D637C7" w:rsidRPr="002551F6">
        <w:rPr>
          <w:rFonts w:ascii="Times New Roman" w:hAnsi="Times New Roman"/>
          <w:sz w:val="28"/>
          <w:szCs w:val="28"/>
        </w:rPr>
        <w:t>-</w:t>
      </w:r>
      <w:r w:rsidR="00503658" w:rsidRPr="002551F6">
        <w:rPr>
          <w:rFonts w:ascii="Times New Roman" w:hAnsi="Times New Roman"/>
          <w:sz w:val="28"/>
          <w:szCs w:val="28"/>
        </w:rPr>
        <w:t>членов в поддержку деятельности КС</w:t>
      </w:r>
      <w:r w:rsidR="00D637C7" w:rsidRPr="002551F6">
        <w:rPr>
          <w:rFonts w:ascii="Times New Roman" w:hAnsi="Times New Roman"/>
          <w:sz w:val="28"/>
          <w:szCs w:val="28"/>
        </w:rPr>
        <w:t> ЕАЭС</w:t>
      </w:r>
      <w:r w:rsidR="00503658" w:rsidRPr="002551F6">
        <w:rPr>
          <w:rFonts w:ascii="Times New Roman" w:hAnsi="Times New Roman"/>
          <w:sz w:val="28"/>
          <w:szCs w:val="28"/>
        </w:rPr>
        <w:t xml:space="preserve"> и ЕАЭС </w:t>
      </w:r>
      <w:r w:rsidR="00D637C7" w:rsidRPr="002551F6">
        <w:rPr>
          <w:rFonts w:ascii="Times New Roman" w:hAnsi="Times New Roman"/>
          <w:sz w:val="28"/>
          <w:szCs w:val="28"/>
        </w:rPr>
        <w:br/>
      </w:r>
      <w:r w:rsidR="00503658" w:rsidRPr="002551F6">
        <w:rPr>
          <w:rFonts w:ascii="Times New Roman" w:hAnsi="Times New Roman"/>
          <w:sz w:val="28"/>
          <w:szCs w:val="28"/>
        </w:rPr>
        <w:t>в целом.</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Для оперативного и качественного проведения мероприятий </w:t>
      </w:r>
      <w:r w:rsidR="00D637C7" w:rsidRPr="002551F6">
        <w:rPr>
          <w:rFonts w:ascii="Times New Roman" w:hAnsi="Times New Roman"/>
          <w:sz w:val="28"/>
          <w:szCs w:val="28"/>
        </w:rPr>
        <w:br/>
      </w:r>
      <w:r w:rsidRPr="002551F6">
        <w:rPr>
          <w:rFonts w:ascii="Times New Roman" w:hAnsi="Times New Roman"/>
          <w:sz w:val="28"/>
          <w:szCs w:val="28"/>
        </w:rPr>
        <w:t xml:space="preserve">по созданию международной организации </w:t>
      </w:r>
      <w:r w:rsidR="004B6B4C" w:rsidRPr="002551F6">
        <w:rPr>
          <w:rFonts w:ascii="Times New Roman" w:hAnsi="Times New Roman"/>
          <w:sz w:val="28"/>
          <w:szCs w:val="28"/>
        </w:rPr>
        <w:t>Федеральным казначейством</w:t>
      </w:r>
      <w:r w:rsidRPr="002551F6">
        <w:rPr>
          <w:rFonts w:ascii="Times New Roman" w:hAnsi="Times New Roman"/>
          <w:sz w:val="28"/>
          <w:szCs w:val="28"/>
        </w:rPr>
        <w:t xml:space="preserve"> запланировано налаживание и поддержание постоянных контактов </w:t>
      </w:r>
      <w:r w:rsidR="00D637C7" w:rsidRPr="002551F6">
        <w:rPr>
          <w:rFonts w:ascii="Times New Roman" w:hAnsi="Times New Roman"/>
          <w:sz w:val="28"/>
          <w:szCs w:val="28"/>
        </w:rPr>
        <w:br/>
      </w:r>
      <w:r w:rsidRPr="002551F6">
        <w:rPr>
          <w:rFonts w:ascii="Times New Roman" w:hAnsi="Times New Roman"/>
          <w:sz w:val="28"/>
          <w:szCs w:val="28"/>
        </w:rPr>
        <w:t>с ответственными представите</w:t>
      </w:r>
      <w:r w:rsidR="004B6B4C" w:rsidRPr="002551F6">
        <w:rPr>
          <w:rFonts w:ascii="Times New Roman" w:hAnsi="Times New Roman"/>
          <w:sz w:val="28"/>
          <w:szCs w:val="28"/>
        </w:rPr>
        <w:t>лями казначейских органов стран-</w:t>
      </w:r>
      <w:r w:rsidRPr="002551F6">
        <w:rPr>
          <w:rFonts w:ascii="Times New Roman" w:hAnsi="Times New Roman"/>
          <w:sz w:val="28"/>
          <w:szCs w:val="28"/>
        </w:rPr>
        <w:t xml:space="preserve">участниц. Очень важным моментом является получение официальных позиций </w:t>
      </w:r>
      <w:r w:rsidR="00A418A3" w:rsidRPr="002551F6">
        <w:rPr>
          <w:rFonts w:ascii="Times New Roman" w:hAnsi="Times New Roman"/>
          <w:sz w:val="28"/>
          <w:szCs w:val="28"/>
        </w:rPr>
        <w:br/>
      </w:r>
      <w:r w:rsidRPr="002551F6">
        <w:rPr>
          <w:rFonts w:ascii="Times New Roman" w:hAnsi="Times New Roman"/>
          <w:sz w:val="28"/>
          <w:szCs w:val="28"/>
        </w:rPr>
        <w:t xml:space="preserve">по данному </w:t>
      </w:r>
      <w:r w:rsidR="00A418A3" w:rsidRPr="002551F6">
        <w:rPr>
          <w:rFonts w:ascii="Times New Roman" w:hAnsi="Times New Roman"/>
          <w:sz w:val="28"/>
          <w:szCs w:val="28"/>
        </w:rPr>
        <w:t>вопросу от Минфина России и Министерства иностранных дел Российской Федерации.</w:t>
      </w:r>
      <w:r w:rsidRPr="002551F6">
        <w:rPr>
          <w:rFonts w:ascii="Times New Roman" w:hAnsi="Times New Roman"/>
          <w:sz w:val="28"/>
          <w:szCs w:val="28"/>
        </w:rPr>
        <w:t xml:space="preserve"> В случае положительного решения вышеуказанных министерств и общей заинтересованности будущих стран-участниц </w:t>
      </w:r>
      <w:r w:rsidR="004B6B4C" w:rsidRPr="002551F6">
        <w:rPr>
          <w:rFonts w:ascii="Times New Roman" w:hAnsi="Times New Roman"/>
          <w:sz w:val="28"/>
          <w:szCs w:val="28"/>
        </w:rPr>
        <w:t>Федеральное казначейство</w:t>
      </w:r>
      <w:r w:rsidRPr="002551F6">
        <w:rPr>
          <w:rFonts w:ascii="Times New Roman" w:hAnsi="Times New Roman"/>
          <w:sz w:val="28"/>
          <w:szCs w:val="28"/>
        </w:rPr>
        <w:t xml:space="preserve"> приступит к подготовке </w:t>
      </w:r>
      <w:r w:rsidR="004B6B4C" w:rsidRPr="002551F6">
        <w:rPr>
          <w:rFonts w:ascii="Times New Roman" w:hAnsi="Times New Roman"/>
          <w:sz w:val="28"/>
          <w:szCs w:val="28"/>
        </w:rPr>
        <w:t xml:space="preserve">«Дорожной карты» </w:t>
      </w:r>
      <w:r w:rsidR="00A418A3" w:rsidRPr="002551F6">
        <w:rPr>
          <w:rFonts w:ascii="Times New Roman" w:hAnsi="Times New Roman"/>
          <w:sz w:val="28"/>
          <w:szCs w:val="28"/>
        </w:rPr>
        <w:br/>
      </w:r>
      <w:r w:rsidR="004B6B4C" w:rsidRPr="002551F6">
        <w:rPr>
          <w:rFonts w:ascii="Times New Roman" w:hAnsi="Times New Roman"/>
          <w:sz w:val="28"/>
          <w:szCs w:val="28"/>
        </w:rPr>
        <w:t>по созданию КС </w:t>
      </w:r>
      <w:r w:rsidRPr="002551F6">
        <w:rPr>
          <w:rFonts w:ascii="Times New Roman" w:hAnsi="Times New Roman"/>
          <w:sz w:val="28"/>
          <w:szCs w:val="28"/>
        </w:rPr>
        <w:t>ЕАЭС и разработке общих принципов, целей и задач.</w:t>
      </w:r>
    </w:p>
    <w:p w:rsidR="00503658" w:rsidRPr="002551F6" w:rsidRDefault="00151B31" w:rsidP="00A418A3">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8.6</w:t>
      </w:r>
      <w:r w:rsidR="002B00D1" w:rsidRPr="002551F6">
        <w:rPr>
          <w:rFonts w:ascii="Times New Roman" w:hAnsi="Times New Roman"/>
          <w:b/>
          <w:sz w:val="28"/>
          <w:szCs w:val="28"/>
        </w:rPr>
        <w:t>.</w:t>
      </w:r>
      <w:r w:rsidR="004B6B4C" w:rsidRPr="002551F6">
        <w:rPr>
          <w:rFonts w:ascii="Times New Roman" w:hAnsi="Times New Roman"/>
          <w:b/>
          <w:sz w:val="28"/>
          <w:szCs w:val="28"/>
        </w:rPr>
        <w:t> </w:t>
      </w:r>
      <w:r w:rsidR="00503658" w:rsidRPr="002551F6">
        <w:rPr>
          <w:rFonts w:ascii="Times New Roman" w:hAnsi="Times New Roman"/>
          <w:b/>
          <w:sz w:val="28"/>
          <w:szCs w:val="28"/>
        </w:rPr>
        <w:t>Взаимодействие со средствами массовой информации</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в части взаимодействия с представителями средств массовой информации помимо выполнения текущих обязанностей </w:t>
      </w:r>
      <w:r w:rsidR="004B6B4C" w:rsidRPr="002551F6">
        <w:rPr>
          <w:rFonts w:ascii="Times New Roman" w:hAnsi="Times New Roman"/>
          <w:sz w:val="28"/>
          <w:szCs w:val="28"/>
        </w:rPr>
        <w:lastRenderedPageBreak/>
        <w:t>Федеральным казначейством</w:t>
      </w:r>
      <w:r w:rsidRPr="002551F6">
        <w:rPr>
          <w:rFonts w:ascii="Times New Roman" w:hAnsi="Times New Roman"/>
          <w:sz w:val="28"/>
          <w:szCs w:val="28"/>
        </w:rPr>
        <w:t xml:space="preserve"> запланировано проведения ряда мероприятий, способствующих формированию у населения страны позитивного мнения </w:t>
      </w:r>
      <w:r w:rsidR="00A418A3" w:rsidRPr="002551F6">
        <w:rPr>
          <w:rFonts w:ascii="Times New Roman" w:hAnsi="Times New Roman"/>
          <w:sz w:val="28"/>
          <w:szCs w:val="28"/>
        </w:rPr>
        <w:br/>
      </w:r>
      <w:r w:rsidRPr="002551F6">
        <w:rPr>
          <w:rFonts w:ascii="Times New Roman" w:hAnsi="Times New Roman"/>
          <w:sz w:val="28"/>
          <w:szCs w:val="28"/>
        </w:rPr>
        <w:t xml:space="preserve">о деятельности казначейской системы и федеральных государственных служащих. Реализация данных мероприятий также будет способствовать распространению достоверной информации о деятельности Казначейства России и его территориальных органов, представлять разъяснения государственной политики в сфере исполнения государственных финансов. Целями также обозначены поддержка положительного имиджа Казначейства России и его территориальных органов, открытость </w:t>
      </w:r>
      <w:r w:rsidR="00A418A3" w:rsidRPr="002551F6">
        <w:rPr>
          <w:rFonts w:ascii="Times New Roman" w:hAnsi="Times New Roman"/>
          <w:sz w:val="28"/>
          <w:szCs w:val="28"/>
        </w:rPr>
        <w:br/>
      </w:r>
      <w:r w:rsidRPr="002551F6">
        <w:rPr>
          <w:rFonts w:ascii="Times New Roman" w:hAnsi="Times New Roman"/>
          <w:sz w:val="28"/>
          <w:szCs w:val="28"/>
        </w:rPr>
        <w:t xml:space="preserve">и активное общение Казначейства России и его территориальных органов </w:t>
      </w:r>
      <w:r w:rsidR="00A418A3" w:rsidRPr="002551F6">
        <w:rPr>
          <w:rFonts w:ascii="Times New Roman" w:hAnsi="Times New Roman"/>
          <w:sz w:val="28"/>
          <w:szCs w:val="28"/>
        </w:rPr>
        <w:br/>
      </w:r>
      <w:r w:rsidRPr="002551F6">
        <w:rPr>
          <w:rFonts w:ascii="Times New Roman" w:hAnsi="Times New Roman"/>
          <w:sz w:val="28"/>
          <w:szCs w:val="28"/>
        </w:rPr>
        <w:t xml:space="preserve">со </w:t>
      </w:r>
      <w:r w:rsidR="00A418A3" w:rsidRPr="002551F6">
        <w:rPr>
          <w:rFonts w:ascii="Times New Roman" w:hAnsi="Times New Roman"/>
          <w:sz w:val="28"/>
          <w:szCs w:val="28"/>
        </w:rPr>
        <w:t>СМИ</w:t>
      </w:r>
      <w:r w:rsidRPr="002551F6">
        <w:rPr>
          <w:rFonts w:ascii="Times New Roman" w:hAnsi="Times New Roman"/>
          <w:sz w:val="28"/>
          <w:szCs w:val="28"/>
        </w:rPr>
        <w:t>, сохранение и развитие исторических традиций Казначейства России.</w:t>
      </w:r>
    </w:p>
    <w:p w:rsidR="00503658" w:rsidRPr="002551F6" w:rsidRDefault="0050365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Для реализации поставленных целей и задач планируется проведение следующих мероприятий:</w:t>
      </w:r>
    </w:p>
    <w:p w:rsidR="00503658" w:rsidRPr="002551F6" w:rsidRDefault="00A61568"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увеличение присутствия информации о деятельности Федерального казначейства и его территориальных органов на страницах газет </w:t>
      </w:r>
      <w:r w:rsidR="00A418A3" w:rsidRPr="002551F6">
        <w:rPr>
          <w:rFonts w:ascii="Times New Roman" w:hAnsi="Times New Roman"/>
          <w:sz w:val="28"/>
          <w:szCs w:val="28"/>
        </w:rPr>
        <w:br/>
      </w:r>
      <w:r w:rsidRPr="002551F6">
        <w:rPr>
          <w:rFonts w:ascii="Times New Roman" w:hAnsi="Times New Roman"/>
          <w:sz w:val="28"/>
          <w:szCs w:val="28"/>
        </w:rPr>
        <w:t>и журналов, в радио-</w:t>
      </w:r>
      <w:r w:rsidR="00177F4D" w:rsidRPr="002551F6">
        <w:rPr>
          <w:rFonts w:ascii="Times New Roman" w:hAnsi="Times New Roman"/>
          <w:sz w:val="28"/>
          <w:szCs w:val="28"/>
        </w:rPr>
        <w:t xml:space="preserve"> </w:t>
      </w:r>
      <w:r w:rsidR="006051EF" w:rsidRPr="002551F6">
        <w:rPr>
          <w:rFonts w:ascii="Times New Roman" w:hAnsi="Times New Roman"/>
          <w:sz w:val="28"/>
          <w:szCs w:val="28"/>
        </w:rPr>
        <w:t>и теле</w:t>
      </w:r>
      <w:r w:rsidRPr="002551F6">
        <w:rPr>
          <w:rFonts w:ascii="Times New Roman" w:hAnsi="Times New Roman"/>
          <w:sz w:val="28"/>
          <w:szCs w:val="28"/>
        </w:rPr>
        <w:t>эфирах;</w:t>
      </w:r>
    </w:p>
    <w:p w:rsidR="00503658" w:rsidRPr="002551F6" w:rsidRDefault="004B6B4C" w:rsidP="00177F4D">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 xml:space="preserve">существление пресс-мониторингов (подбор и анализ материалов </w:t>
      </w:r>
      <w:r w:rsidR="00177F4D" w:rsidRPr="002551F6">
        <w:rPr>
          <w:rFonts w:ascii="Times New Roman" w:hAnsi="Times New Roman"/>
          <w:sz w:val="28"/>
          <w:szCs w:val="28"/>
        </w:rPr>
        <w:br/>
      </w:r>
      <w:r w:rsidR="00503658" w:rsidRPr="002551F6">
        <w:rPr>
          <w:rFonts w:ascii="Times New Roman" w:hAnsi="Times New Roman"/>
          <w:sz w:val="28"/>
          <w:szCs w:val="28"/>
        </w:rPr>
        <w:t>в СМИ о Федеральном казначействе), контент-анализ прессы (где, кем и как часто упоминается о деятельности казначейской системы, в каком контексте), подготовка регулярных отчетов о публикациях в СМИ, качество которых зависит от объема выборки и оперативн</w:t>
      </w:r>
      <w:r w:rsidRPr="002551F6">
        <w:rPr>
          <w:rFonts w:ascii="Times New Roman" w:hAnsi="Times New Roman"/>
          <w:sz w:val="28"/>
          <w:szCs w:val="28"/>
        </w:rPr>
        <w:t>ости предоставления материалов;</w:t>
      </w:r>
    </w:p>
    <w:p w:rsidR="00503658" w:rsidRPr="002551F6" w:rsidRDefault="004B6B4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w:t>
      </w:r>
      <w:r w:rsidR="00503658" w:rsidRPr="002551F6">
        <w:rPr>
          <w:rFonts w:ascii="Times New Roman" w:hAnsi="Times New Roman"/>
          <w:sz w:val="28"/>
          <w:szCs w:val="28"/>
        </w:rPr>
        <w:t>роведение корпоративны</w:t>
      </w:r>
      <w:r w:rsidRPr="002551F6">
        <w:rPr>
          <w:rFonts w:ascii="Times New Roman" w:hAnsi="Times New Roman"/>
          <w:sz w:val="28"/>
          <w:szCs w:val="28"/>
        </w:rPr>
        <w:t>х мероприятий с участием прессы;</w:t>
      </w:r>
    </w:p>
    <w:p w:rsidR="00503658" w:rsidRPr="002551F6" w:rsidRDefault="004B6B4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рганизация и проведение мероприятий для журналистов. Поводом для созыва может служить общественно значимое событие с участием Федерального казначейства и его территориаль</w:t>
      </w:r>
      <w:r w:rsidRPr="002551F6">
        <w:rPr>
          <w:rFonts w:ascii="Times New Roman" w:hAnsi="Times New Roman"/>
          <w:sz w:val="28"/>
          <w:szCs w:val="28"/>
        </w:rPr>
        <w:t xml:space="preserve">ных органов </w:t>
      </w:r>
      <w:r w:rsidR="006051EF" w:rsidRPr="002551F6">
        <w:rPr>
          <w:rFonts w:ascii="Times New Roman" w:hAnsi="Times New Roman"/>
          <w:sz w:val="28"/>
          <w:szCs w:val="28"/>
        </w:rPr>
        <w:br/>
      </w:r>
      <w:r w:rsidRPr="002551F6">
        <w:rPr>
          <w:rFonts w:ascii="Times New Roman" w:hAnsi="Times New Roman"/>
          <w:sz w:val="28"/>
          <w:szCs w:val="28"/>
        </w:rPr>
        <w:t xml:space="preserve">или общественности </w:t>
      </w:r>
      <w:r w:rsidR="00503658" w:rsidRPr="002551F6">
        <w:rPr>
          <w:rFonts w:ascii="Times New Roman" w:hAnsi="Times New Roman"/>
          <w:sz w:val="28"/>
          <w:szCs w:val="28"/>
        </w:rPr>
        <w:t>событие, информацию о котором необходимо донести до широких слоев населения</w:t>
      </w:r>
      <w:r w:rsidRPr="002551F6">
        <w:rPr>
          <w:rFonts w:ascii="Times New Roman" w:hAnsi="Times New Roman"/>
          <w:sz w:val="28"/>
          <w:szCs w:val="28"/>
        </w:rPr>
        <w:t>;</w:t>
      </w:r>
    </w:p>
    <w:p w:rsidR="00503658" w:rsidRPr="002551F6" w:rsidRDefault="004B6B4C"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00FE5A69" w:rsidRPr="002551F6">
        <w:rPr>
          <w:rFonts w:ascii="Times New Roman" w:hAnsi="Times New Roman"/>
          <w:sz w:val="28"/>
          <w:szCs w:val="28"/>
        </w:rPr>
        <w:t>с</w:t>
      </w:r>
      <w:r w:rsidR="00503658" w:rsidRPr="002551F6">
        <w:rPr>
          <w:rFonts w:ascii="Times New Roman" w:hAnsi="Times New Roman"/>
          <w:sz w:val="28"/>
          <w:szCs w:val="28"/>
        </w:rPr>
        <w:t xml:space="preserve">оздание </w:t>
      </w:r>
      <w:r w:rsidR="00FE5A69" w:rsidRPr="002551F6">
        <w:rPr>
          <w:rFonts w:ascii="Times New Roman" w:hAnsi="Times New Roman"/>
          <w:sz w:val="28"/>
          <w:szCs w:val="28"/>
        </w:rPr>
        <w:t>пресс-клуба Казначейства России;</w:t>
      </w:r>
    </w:p>
    <w:p w:rsidR="00503658" w:rsidRPr="002551F6" w:rsidRDefault="00FE5A6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w:t>
      </w:r>
      <w:r w:rsidR="00503658" w:rsidRPr="002551F6">
        <w:rPr>
          <w:rFonts w:ascii="Times New Roman" w:hAnsi="Times New Roman"/>
          <w:sz w:val="28"/>
          <w:szCs w:val="28"/>
        </w:rPr>
        <w:t>рганизация отдельного помещения пресс-службы Федерального казначейства для проведения встреч с представителями средств массовой информации</w:t>
      </w:r>
      <w:r w:rsidRPr="002551F6">
        <w:rPr>
          <w:rFonts w:ascii="Times New Roman" w:hAnsi="Times New Roman"/>
          <w:sz w:val="28"/>
          <w:szCs w:val="28"/>
        </w:rPr>
        <w:t xml:space="preserve"> по адресу Лубянский пр-д, д. 5;</w:t>
      </w:r>
    </w:p>
    <w:p w:rsidR="00503658" w:rsidRPr="002551F6" w:rsidRDefault="00FE5A69" w:rsidP="00C65184">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w:t>
      </w:r>
      <w:r w:rsidR="006051EF" w:rsidRPr="002551F6">
        <w:rPr>
          <w:rFonts w:ascii="Times New Roman" w:hAnsi="Times New Roman"/>
          <w:sz w:val="28"/>
          <w:szCs w:val="28"/>
        </w:rPr>
        <w:t>одготовка фото-, аудио- и видео</w:t>
      </w:r>
      <w:r w:rsidR="00503658" w:rsidRPr="002551F6">
        <w:rPr>
          <w:rFonts w:ascii="Times New Roman" w:hAnsi="Times New Roman"/>
          <w:sz w:val="28"/>
          <w:szCs w:val="28"/>
        </w:rPr>
        <w:t>релизов, их распространени</w:t>
      </w:r>
      <w:r w:rsidRPr="002551F6">
        <w:rPr>
          <w:rFonts w:ascii="Times New Roman" w:hAnsi="Times New Roman"/>
          <w:sz w:val="28"/>
          <w:szCs w:val="28"/>
        </w:rPr>
        <w:t xml:space="preserve">е </w:t>
      </w:r>
      <w:r w:rsidR="00A418A3" w:rsidRPr="002551F6">
        <w:rPr>
          <w:rFonts w:ascii="Times New Roman" w:hAnsi="Times New Roman"/>
          <w:sz w:val="28"/>
          <w:szCs w:val="28"/>
        </w:rPr>
        <w:br/>
      </w:r>
      <w:r w:rsidRPr="002551F6">
        <w:rPr>
          <w:rFonts w:ascii="Times New Roman" w:hAnsi="Times New Roman"/>
          <w:sz w:val="28"/>
          <w:szCs w:val="28"/>
        </w:rPr>
        <w:t>и подготовка публикаций в СМИ;</w:t>
      </w:r>
    </w:p>
    <w:p w:rsidR="00503658" w:rsidRPr="002551F6" w:rsidRDefault="00FE5A69"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а</w:t>
      </w:r>
      <w:r w:rsidR="00503658" w:rsidRPr="002551F6">
        <w:rPr>
          <w:rFonts w:ascii="Times New Roman" w:hAnsi="Times New Roman"/>
          <w:sz w:val="28"/>
          <w:szCs w:val="28"/>
        </w:rPr>
        <w:t>ктивное привлечение отраслевых СМИ к освещению деятельности Федерального казначейства. Итоговая цель – создание собственного</w:t>
      </w:r>
      <w:r w:rsidRPr="002551F6">
        <w:rPr>
          <w:rFonts w:ascii="Times New Roman" w:hAnsi="Times New Roman"/>
          <w:sz w:val="28"/>
          <w:szCs w:val="28"/>
        </w:rPr>
        <w:t xml:space="preserve"> пула Федерального казначейства;</w:t>
      </w:r>
    </w:p>
    <w:p w:rsidR="00503658" w:rsidRPr="002551F6" w:rsidRDefault="00FE5A69"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д</w:t>
      </w:r>
      <w:r w:rsidR="00503658" w:rsidRPr="002551F6">
        <w:rPr>
          <w:rFonts w:ascii="Times New Roman" w:hAnsi="Times New Roman"/>
          <w:sz w:val="28"/>
          <w:szCs w:val="28"/>
        </w:rPr>
        <w:t>альнейшее развитие Интернет-портала Федерального казначейства как оф</w:t>
      </w:r>
      <w:r w:rsidRPr="002551F6">
        <w:rPr>
          <w:rFonts w:ascii="Times New Roman" w:hAnsi="Times New Roman"/>
          <w:sz w:val="28"/>
          <w:szCs w:val="28"/>
        </w:rPr>
        <w:t>ициального источника информации;</w:t>
      </w:r>
    </w:p>
    <w:p w:rsidR="00503658" w:rsidRPr="002551F6" w:rsidRDefault="00FE5A69"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п</w:t>
      </w:r>
      <w:r w:rsidR="00503658" w:rsidRPr="002551F6">
        <w:rPr>
          <w:rFonts w:ascii="Times New Roman" w:hAnsi="Times New Roman"/>
          <w:sz w:val="28"/>
          <w:szCs w:val="28"/>
        </w:rPr>
        <w:t>роведение дней открыт</w:t>
      </w:r>
      <w:r w:rsidRPr="002551F6">
        <w:rPr>
          <w:rFonts w:ascii="Times New Roman" w:hAnsi="Times New Roman"/>
          <w:sz w:val="28"/>
          <w:szCs w:val="28"/>
        </w:rPr>
        <w:t xml:space="preserve">ых дверей для выпускников </w:t>
      </w:r>
      <w:r w:rsidR="00A418A3" w:rsidRPr="002551F6">
        <w:rPr>
          <w:rFonts w:ascii="Times New Roman" w:hAnsi="Times New Roman"/>
          <w:sz w:val="28"/>
          <w:szCs w:val="28"/>
        </w:rPr>
        <w:t>высших учебных заведений</w:t>
      </w:r>
      <w:r w:rsidRPr="002551F6">
        <w:rPr>
          <w:rFonts w:ascii="Times New Roman" w:hAnsi="Times New Roman"/>
          <w:sz w:val="28"/>
          <w:szCs w:val="28"/>
        </w:rPr>
        <w:t>;</w:t>
      </w:r>
    </w:p>
    <w:p w:rsidR="00503658" w:rsidRPr="002551F6" w:rsidRDefault="00FE5A69"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и</w:t>
      </w:r>
      <w:r w:rsidR="00503658" w:rsidRPr="002551F6">
        <w:rPr>
          <w:rFonts w:ascii="Times New Roman" w:hAnsi="Times New Roman"/>
          <w:sz w:val="28"/>
          <w:szCs w:val="28"/>
        </w:rPr>
        <w:t>зготовление брошюр и листовок с информацией об основных направлениях деятельности Федерального казначейств, его роли в структуре органов государственной власти (</w:t>
      </w:r>
      <w:r w:rsidR="00A418A3" w:rsidRPr="002551F6">
        <w:rPr>
          <w:rFonts w:ascii="Times New Roman" w:hAnsi="Times New Roman"/>
          <w:sz w:val="28"/>
          <w:szCs w:val="28"/>
        </w:rPr>
        <w:t>например</w:t>
      </w:r>
      <w:r w:rsidR="00503658" w:rsidRPr="002551F6">
        <w:rPr>
          <w:rFonts w:ascii="Times New Roman" w:hAnsi="Times New Roman"/>
          <w:sz w:val="28"/>
          <w:szCs w:val="28"/>
        </w:rPr>
        <w:t xml:space="preserve">, распространение </w:t>
      </w:r>
      <w:r w:rsidR="00A418A3" w:rsidRPr="002551F6">
        <w:rPr>
          <w:rFonts w:ascii="Times New Roman" w:hAnsi="Times New Roman"/>
          <w:sz w:val="28"/>
          <w:szCs w:val="28"/>
        </w:rPr>
        <w:br/>
      </w:r>
      <w:r w:rsidR="00503658" w:rsidRPr="002551F6">
        <w:rPr>
          <w:rFonts w:ascii="Times New Roman" w:hAnsi="Times New Roman"/>
          <w:sz w:val="28"/>
          <w:szCs w:val="28"/>
        </w:rPr>
        <w:t>их в общеобразовательных учреждениях).</w:t>
      </w:r>
    </w:p>
    <w:p w:rsidR="00503658" w:rsidRPr="002551F6" w:rsidRDefault="002B00D1" w:rsidP="00A418A3">
      <w:pPr>
        <w:tabs>
          <w:tab w:val="left" w:pos="840"/>
        </w:tabs>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8.</w:t>
      </w:r>
      <w:r w:rsidR="00151B31" w:rsidRPr="002551F6">
        <w:rPr>
          <w:rFonts w:ascii="Times New Roman" w:hAnsi="Times New Roman"/>
          <w:b/>
          <w:sz w:val="28"/>
          <w:szCs w:val="28"/>
        </w:rPr>
        <w:t>7</w:t>
      </w:r>
      <w:r w:rsidRPr="002551F6">
        <w:rPr>
          <w:rFonts w:ascii="Times New Roman" w:hAnsi="Times New Roman"/>
          <w:b/>
          <w:sz w:val="28"/>
          <w:szCs w:val="28"/>
        </w:rPr>
        <w:t>.</w:t>
      </w:r>
      <w:r w:rsidR="00FE5A69" w:rsidRPr="002551F6">
        <w:rPr>
          <w:rFonts w:ascii="Times New Roman" w:hAnsi="Times New Roman"/>
          <w:b/>
          <w:sz w:val="28"/>
          <w:szCs w:val="28"/>
        </w:rPr>
        <w:t> </w:t>
      </w:r>
      <w:r w:rsidR="00503658" w:rsidRPr="002551F6">
        <w:rPr>
          <w:rFonts w:ascii="Times New Roman" w:hAnsi="Times New Roman"/>
          <w:b/>
          <w:sz w:val="28"/>
          <w:szCs w:val="28"/>
        </w:rPr>
        <w:t>Совершенствование организации деятель</w:t>
      </w:r>
      <w:r w:rsidR="00FE5A69" w:rsidRPr="002551F6">
        <w:rPr>
          <w:rFonts w:ascii="Times New Roman" w:hAnsi="Times New Roman"/>
          <w:b/>
          <w:sz w:val="28"/>
          <w:szCs w:val="28"/>
        </w:rPr>
        <w:t>ности Федерального казначейства</w:t>
      </w:r>
    </w:p>
    <w:p w:rsidR="00A418A3" w:rsidRPr="002551F6" w:rsidRDefault="006051EF"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1. </w:t>
      </w:r>
      <w:r w:rsidR="00A418A3" w:rsidRPr="002551F6">
        <w:rPr>
          <w:rFonts w:ascii="Times New Roman" w:hAnsi="Times New Roman"/>
          <w:sz w:val="28"/>
          <w:szCs w:val="28"/>
        </w:rPr>
        <w:t>Обеспечение функционирования в полном объеме в рамках переданных полномочий УФК по г. Москве, УФК по Московской области, УФК по г. Севастополю, УФК по Республике Крым, УФК по субъектам Российской Федерации через ФКУ «ЦОКР».</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2. Организация работы в филиалах ФКУ «ЦОКР» по Вл</w:t>
      </w:r>
      <w:r w:rsidR="006051EF" w:rsidRPr="002551F6">
        <w:rPr>
          <w:rFonts w:ascii="Times New Roman" w:hAnsi="Times New Roman"/>
          <w:sz w:val="28"/>
          <w:szCs w:val="28"/>
        </w:rPr>
        <w:t>адимирской области и 4 субъектам</w:t>
      </w:r>
      <w:r w:rsidRPr="002551F6">
        <w:rPr>
          <w:rFonts w:ascii="Times New Roman" w:hAnsi="Times New Roman"/>
          <w:sz w:val="28"/>
          <w:szCs w:val="28"/>
        </w:rPr>
        <w:t xml:space="preserve"> Российской Федерации по обеспечению функционирования ТОФК. Расширение функций административно-хозяйственного обеспечения в субъектах Российской Федерации. Организация работы по выплате заработной платы работникам вновь созданных филиалов ФКУ «ЦОКР» в отделе централизованного начисления оплаты труда и других выплат.</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3. Создание 7 межрегиональных филиалов ФКУ «ЦОКР» с функциями государственного заказчика, ведения бюджетного учета.</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4. Организация работы в 7 созданных отделах ФКУ «ЦОКР» в части обеспечения услугами в области информационных технологий </w:t>
      </w:r>
      <w:r w:rsidRPr="002551F6">
        <w:rPr>
          <w:rFonts w:ascii="Times New Roman" w:hAnsi="Times New Roman"/>
          <w:sz w:val="28"/>
          <w:szCs w:val="28"/>
        </w:rPr>
        <w:br/>
        <w:t>(6</w:t>
      </w:r>
      <w:r w:rsidR="006051EF" w:rsidRPr="002551F6">
        <w:rPr>
          <w:rFonts w:ascii="Times New Roman" w:hAnsi="Times New Roman"/>
          <w:sz w:val="28"/>
          <w:szCs w:val="28"/>
        </w:rPr>
        <w:t xml:space="preserve"> – </w:t>
      </w:r>
      <w:r w:rsidRPr="002551F6">
        <w:rPr>
          <w:rFonts w:ascii="Times New Roman" w:hAnsi="Times New Roman"/>
          <w:sz w:val="28"/>
          <w:szCs w:val="28"/>
        </w:rPr>
        <w:t>в головном учреждении ФКУ «ЦОКР», 1</w:t>
      </w:r>
      <w:r w:rsidR="006051EF" w:rsidRPr="002551F6">
        <w:rPr>
          <w:rFonts w:ascii="Times New Roman" w:hAnsi="Times New Roman"/>
          <w:sz w:val="28"/>
          <w:szCs w:val="28"/>
        </w:rPr>
        <w:t xml:space="preserve"> – </w:t>
      </w:r>
      <w:r w:rsidRPr="002551F6">
        <w:rPr>
          <w:rFonts w:ascii="Times New Roman" w:hAnsi="Times New Roman"/>
          <w:sz w:val="28"/>
          <w:szCs w:val="28"/>
        </w:rPr>
        <w:t xml:space="preserve">в филиале ФКУ «ЦОКР» </w:t>
      </w:r>
      <w:r w:rsidRPr="002551F6">
        <w:rPr>
          <w:rFonts w:ascii="Times New Roman" w:hAnsi="Times New Roman"/>
          <w:sz w:val="28"/>
          <w:szCs w:val="28"/>
        </w:rPr>
        <w:br/>
        <w:t>по Владимирской области).</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5. Организация работы по передаче в ФКУ «ЦОКР» функции </w:t>
      </w:r>
      <w:r w:rsidRPr="002551F6">
        <w:rPr>
          <w:rFonts w:ascii="Times New Roman" w:hAnsi="Times New Roman"/>
          <w:sz w:val="28"/>
          <w:szCs w:val="28"/>
        </w:rPr>
        <w:br/>
        <w:t>по начислению оплаты труда и других выплат персоналу Федерального казначейства:</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доработка и утверждение проекта плана мероприятий </w:t>
      </w:r>
      <w:r w:rsidRPr="002551F6">
        <w:rPr>
          <w:rFonts w:ascii="Times New Roman" w:hAnsi="Times New Roman"/>
          <w:sz w:val="28"/>
          <w:szCs w:val="28"/>
        </w:rPr>
        <w:br/>
        <w:t xml:space="preserve">по обеспечению централизованного начисления оплаты труда и других выплат персоналу Федерального казначейства с применением ППО </w:t>
      </w:r>
      <w:r w:rsidRPr="002551F6">
        <w:rPr>
          <w:rFonts w:ascii="Times New Roman" w:hAnsi="Times New Roman"/>
          <w:sz w:val="28"/>
          <w:szCs w:val="28"/>
        </w:rPr>
        <w:br/>
        <w:t>на новой технологической платформе;</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реализация мероприятий в соответствии с утвержденным планом мероприятий по обеспечению централизованного начисления оплаты труда и других выплат персоналу Федерального казначейства с применением ППО на новой технологической платформе «пилотным» ТОФК в МОУ ФК.</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6. Разработка и утверждение нормативных правовых актов </w:t>
      </w:r>
      <w:r w:rsidRPr="002551F6">
        <w:rPr>
          <w:rFonts w:ascii="Times New Roman" w:hAnsi="Times New Roman"/>
          <w:sz w:val="28"/>
          <w:szCs w:val="28"/>
        </w:rPr>
        <w:br/>
        <w:t>по обслуживанию функции административно-хозяйственного обеспечения Федерального казначейства в ФКУ «ЦОКР»:</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приказ ФКУ «ЦОКР» «Об утверждении Показателей и критериев оценки личной результати</w:t>
      </w:r>
      <w:r w:rsidR="006051EF" w:rsidRPr="002551F6">
        <w:rPr>
          <w:rFonts w:ascii="Times New Roman" w:hAnsi="Times New Roman"/>
          <w:sz w:val="28"/>
          <w:szCs w:val="28"/>
        </w:rPr>
        <w:t>вности деятельности работников ф</w:t>
      </w:r>
      <w:r w:rsidRPr="002551F6">
        <w:rPr>
          <w:rFonts w:ascii="Times New Roman" w:hAnsi="Times New Roman"/>
          <w:sz w:val="28"/>
          <w:szCs w:val="28"/>
        </w:rPr>
        <w:t>едерального казенного учреждения «Центр по обеспечению деятельности Казначейства России», Порядка формирования и применения показателей оценки личной результативности деятельности ра</w:t>
      </w:r>
      <w:r w:rsidR="006051EF" w:rsidRPr="002551F6">
        <w:rPr>
          <w:rFonts w:ascii="Times New Roman" w:hAnsi="Times New Roman"/>
          <w:sz w:val="28"/>
          <w:szCs w:val="28"/>
        </w:rPr>
        <w:t>ботников ф</w:t>
      </w:r>
      <w:r w:rsidRPr="002551F6">
        <w:rPr>
          <w:rFonts w:ascii="Times New Roman" w:hAnsi="Times New Roman"/>
          <w:sz w:val="28"/>
          <w:szCs w:val="28"/>
        </w:rPr>
        <w:t>едерального казенного учреждения «Центр по обеспечению деятельности Казначейства России»;</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приказ ФКУ «ЦОКР» «Об утверждении Показател</w:t>
      </w:r>
      <w:r w:rsidR="006051EF" w:rsidRPr="002551F6">
        <w:rPr>
          <w:rFonts w:ascii="Times New Roman" w:hAnsi="Times New Roman"/>
          <w:sz w:val="28"/>
          <w:szCs w:val="28"/>
        </w:rPr>
        <w:t>ей оценки качества обеспечения ф</w:t>
      </w:r>
      <w:r w:rsidRPr="002551F6">
        <w:rPr>
          <w:rFonts w:ascii="Times New Roman" w:hAnsi="Times New Roman"/>
          <w:sz w:val="28"/>
          <w:szCs w:val="28"/>
        </w:rPr>
        <w:t xml:space="preserve">едеральным казенным учреждением «Центр </w:t>
      </w:r>
      <w:r w:rsidRPr="002551F6">
        <w:rPr>
          <w:rFonts w:ascii="Times New Roman" w:hAnsi="Times New Roman"/>
          <w:sz w:val="28"/>
          <w:szCs w:val="28"/>
        </w:rPr>
        <w:br/>
        <w:t>по обеспечению деятельности Казначейств</w:t>
      </w:r>
      <w:r w:rsidR="006051EF" w:rsidRPr="002551F6">
        <w:rPr>
          <w:rFonts w:ascii="Times New Roman" w:hAnsi="Times New Roman"/>
          <w:sz w:val="28"/>
          <w:szCs w:val="28"/>
        </w:rPr>
        <w:t>а России» (ф</w:t>
      </w:r>
      <w:r w:rsidRPr="002551F6">
        <w:rPr>
          <w:rFonts w:ascii="Times New Roman" w:hAnsi="Times New Roman"/>
          <w:sz w:val="28"/>
          <w:szCs w:val="28"/>
        </w:rPr>
        <w:t>илиалом) деятельности центрального аппарата, территориальных органов Федерального казначейства материальными ценностями (товарами), работами, услугами и Порядка их формирования»;</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внесение изменений в приказ ФКУ «ЦОКР» от 30 июня 2015 г. № 48 «Об утверждении Показателей оценки результативности деятельн</w:t>
      </w:r>
      <w:r w:rsidR="006051EF" w:rsidRPr="002551F6">
        <w:rPr>
          <w:rFonts w:ascii="Times New Roman" w:hAnsi="Times New Roman"/>
          <w:sz w:val="28"/>
          <w:szCs w:val="28"/>
        </w:rPr>
        <w:t>ости структурных подразделений ф</w:t>
      </w:r>
      <w:r w:rsidRPr="002551F6">
        <w:rPr>
          <w:rFonts w:ascii="Times New Roman" w:hAnsi="Times New Roman"/>
          <w:sz w:val="28"/>
          <w:szCs w:val="28"/>
        </w:rPr>
        <w:t xml:space="preserve">едерального казенного учреждения «Центр </w:t>
      </w:r>
      <w:r w:rsidR="004D60B5">
        <w:rPr>
          <w:rFonts w:ascii="Times New Roman" w:hAnsi="Times New Roman"/>
          <w:sz w:val="28"/>
          <w:szCs w:val="28"/>
        </w:rPr>
        <w:br/>
      </w:r>
      <w:r w:rsidRPr="002551F6">
        <w:rPr>
          <w:rFonts w:ascii="Times New Roman" w:hAnsi="Times New Roman"/>
          <w:sz w:val="28"/>
          <w:szCs w:val="28"/>
        </w:rPr>
        <w:t xml:space="preserve">по обеспечению деятельности Казначейства России» и Порядка </w:t>
      </w:r>
      <w:r w:rsidRPr="002551F6">
        <w:rPr>
          <w:rFonts w:ascii="Times New Roman" w:hAnsi="Times New Roman"/>
          <w:sz w:val="28"/>
          <w:szCs w:val="28"/>
        </w:rPr>
        <w:br/>
        <w:t>их формирования» (в связи с созданием отдел</w:t>
      </w:r>
      <w:r w:rsidR="006051EF" w:rsidRPr="002551F6">
        <w:rPr>
          <w:rFonts w:ascii="Times New Roman" w:hAnsi="Times New Roman"/>
          <w:sz w:val="28"/>
          <w:szCs w:val="28"/>
        </w:rPr>
        <w:t>а</w:t>
      </w:r>
      <w:r w:rsidRPr="002551F6">
        <w:rPr>
          <w:rFonts w:ascii="Times New Roman" w:hAnsi="Times New Roman"/>
          <w:sz w:val="28"/>
          <w:szCs w:val="28"/>
        </w:rPr>
        <w:t xml:space="preserve"> по обеспечению услугами </w:t>
      </w:r>
      <w:r w:rsidRPr="002551F6">
        <w:rPr>
          <w:rFonts w:ascii="Times New Roman" w:hAnsi="Times New Roman"/>
          <w:sz w:val="28"/>
          <w:szCs w:val="28"/>
        </w:rPr>
        <w:br/>
        <w:t>в области информационных технологий и отдела охраны труда);</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внесение изменений в приказ ФКУ «ЦОКР» от 31 декабря 2014 г. № 166 «Об утвержд</w:t>
      </w:r>
      <w:r w:rsidR="006051EF" w:rsidRPr="002551F6">
        <w:rPr>
          <w:rFonts w:ascii="Times New Roman" w:hAnsi="Times New Roman"/>
          <w:sz w:val="28"/>
          <w:szCs w:val="28"/>
        </w:rPr>
        <w:t>ении Регламента взаимодействия ф</w:t>
      </w:r>
      <w:r w:rsidRPr="002551F6">
        <w:rPr>
          <w:rFonts w:ascii="Times New Roman" w:hAnsi="Times New Roman"/>
          <w:sz w:val="28"/>
          <w:szCs w:val="28"/>
        </w:rPr>
        <w:t xml:space="preserve">едерального казенного учреждения «Центр по обеспечению деятельности Казначейства </w:t>
      </w:r>
      <w:r w:rsidR="006051EF" w:rsidRPr="002551F6">
        <w:rPr>
          <w:rFonts w:ascii="Times New Roman" w:hAnsi="Times New Roman"/>
          <w:sz w:val="28"/>
          <w:szCs w:val="28"/>
        </w:rPr>
        <w:t>России» и филиалов ф</w:t>
      </w:r>
      <w:r w:rsidRPr="002551F6">
        <w:rPr>
          <w:rFonts w:ascii="Times New Roman" w:hAnsi="Times New Roman"/>
          <w:sz w:val="28"/>
          <w:szCs w:val="28"/>
        </w:rPr>
        <w:t xml:space="preserve">едерального казенного учреждения «Центр </w:t>
      </w:r>
      <w:r w:rsidRPr="002551F6">
        <w:rPr>
          <w:rFonts w:ascii="Times New Roman" w:hAnsi="Times New Roman"/>
          <w:sz w:val="28"/>
          <w:szCs w:val="28"/>
        </w:rPr>
        <w:br/>
        <w:t xml:space="preserve">по обеспечению деятельности Казначейства России» (в связи </w:t>
      </w:r>
      <w:r w:rsidRPr="002551F6">
        <w:rPr>
          <w:rFonts w:ascii="Times New Roman" w:hAnsi="Times New Roman"/>
          <w:sz w:val="28"/>
          <w:szCs w:val="28"/>
        </w:rPr>
        <w:br/>
        <w:t>с взаимодействием по автотранспортному обеспечению);</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внесение изменений в приказ ФКУ «ЦОКР» от 8 июля 2014 г. № 57 «Об утверждении графика документооборота по осуществлению закупок товаров, работ и услуг ФКУ «ЦОКР» (в связи с изменением структуры ФКУ «ЦОКР» и локальных нормативных актов ФКУ «ЦОКР» в сфере закупок);</w:t>
      </w:r>
    </w:p>
    <w:p w:rsidR="00A418A3" w:rsidRPr="002551F6" w:rsidRDefault="00A418A3" w:rsidP="00A418A3">
      <w:pPr>
        <w:tabs>
          <w:tab w:val="left" w:pos="84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внесение изменений в приказ ФКУ «ЦОКР» от 17 сентября 2015 г. № 96 «Об утверждении Регламента взаимодействия центрального аппарата, территориальных орган</w:t>
      </w:r>
      <w:r w:rsidR="006051EF" w:rsidRPr="002551F6">
        <w:rPr>
          <w:rFonts w:ascii="Times New Roman" w:hAnsi="Times New Roman"/>
          <w:sz w:val="28"/>
          <w:szCs w:val="28"/>
        </w:rPr>
        <w:t>ов Федерального казначейства и ф</w:t>
      </w:r>
      <w:r w:rsidRPr="002551F6">
        <w:rPr>
          <w:rFonts w:ascii="Times New Roman" w:hAnsi="Times New Roman"/>
          <w:sz w:val="28"/>
          <w:szCs w:val="28"/>
        </w:rPr>
        <w:t>едерального казенного учреждения «Центр по обеспечению деят</w:t>
      </w:r>
      <w:r w:rsidR="006051EF" w:rsidRPr="002551F6">
        <w:rPr>
          <w:rFonts w:ascii="Times New Roman" w:hAnsi="Times New Roman"/>
          <w:sz w:val="28"/>
          <w:szCs w:val="28"/>
        </w:rPr>
        <w:t>ельности Казначейства России» (ф</w:t>
      </w:r>
      <w:r w:rsidRPr="002551F6">
        <w:rPr>
          <w:rFonts w:ascii="Times New Roman" w:hAnsi="Times New Roman"/>
          <w:sz w:val="28"/>
          <w:szCs w:val="28"/>
        </w:rPr>
        <w:t>илиа</w:t>
      </w:r>
      <w:r w:rsidR="006051EF" w:rsidRPr="002551F6">
        <w:rPr>
          <w:rFonts w:ascii="Times New Roman" w:hAnsi="Times New Roman"/>
          <w:sz w:val="28"/>
          <w:szCs w:val="28"/>
        </w:rPr>
        <w:t>ла) по обеспечению ФКУ «ЦОКР» (ф</w:t>
      </w:r>
      <w:r w:rsidRPr="002551F6">
        <w:rPr>
          <w:rFonts w:ascii="Times New Roman" w:hAnsi="Times New Roman"/>
          <w:sz w:val="28"/>
          <w:szCs w:val="28"/>
        </w:rPr>
        <w:t xml:space="preserve">илиалом) материальными ценностями (товарами), работами, услугами» в части обеспечения услугами в области информационных технологий, в том числе </w:t>
      </w:r>
      <w:r w:rsidR="006051EF" w:rsidRPr="002551F6">
        <w:rPr>
          <w:rFonts w:ascii="Times New Roman" w:hAnsi="Times New Roman"/>
          <w:sz w:val="28"/>
          <w:szCs w:val="28"/>
        </w:rPr>
        <w:t xml:space="preserve">по </w:t>
      </w:r>
      <w:r w:rsidRPr="002551F6">
        <w:rPr>
          <w:rFonts w:ascii="Times New Roman" w:hAnsi="Times New Roman"/>
          <w:sz w:val="28"/>
          <w:szCs w:val="28"/>
        </w:rPr>
        <w:t>эксплуатации и сопровождению программного обеспечения.</w:t>
      </w:r>
    </w:p>
    <w:p w:rsidR="00C16F71" w:rsidRPr="002551F6" w:rsidRDefault="00C16F71" w:rsidP="000B4141">
      <w:pPr>
        <w:pageBreakBefore/>
        <w:spacing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lastRenderedPageBreak/>
        <w:t>9</w:t>
      </w:r>
      <w:r w:rsidR="00046925"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Участие Федерального казначейства в контрактной системе</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Важным этапом на пути развития контрактной системы в Российской Федерации явилось совершенствование Федерального закона </w:t>
      </w:r>
      <w:r w:rsidR="00A418A3" w:rsidRPr="002551F6">
        <w:rPr>
          <w:rFonts w:ascii="Times New Roman" w:hAnsi="Times New Roman"/>
          <w:bCs/>
          <w:spacing w:val="-2"/>
          <w:sz w:val="28"/>
          <w:szCs w:val="28"/>
        </w:rPr>
        <w:t>№ 44-ФЗ</w:t>
      </w:r>
      <w:r w:rsidRPr="002551F6">
        <w:rPr>
          <w:rFonts w:ascii="Times New Roman" w:hAnsi="Times New Roman"/>
          <w:bCs/>
          <w:spacing w:val="-2"/>
          <w:sz w:val="28"/>
          <w:szCs w:val="28"/>
        </w:rPr>
        <w:t xml:space="preserve">, который определил переход Российской Федерации на новую систему закупок, и принятие нормативных правовых актов, предусмотренных </w:t>
      </w:r>
      <w:r w:rsidR="006051EF" w:rsidRPr="002551F6">
        <w:rPr>
          <w:rFonts w:ascii="Times New Roman" w:hAnsi="Times New Roman"/>
          <w:bCs/>
          <w:spacing w:val="-2"/>
          <w:sz w:val="28"/>
          <w:szCs w:val="28"/>
        </w:rPr>
        <w:t xml:space="preserve">данным </w:t>
      </w:r>
      <w:r w:rsidRPr="002551F6">
        <w:rPr>
          <w:rFonts w:ascii="Times New Roman" w:hAnsi="Times New Roman"/>
          <w:bCs/>
          <w:spacing w:val="-2"/>
          <w:sz w:val="28"/>
          <w:szCs w:val="28"/>
        </w:rPr>
        <w:t>законом.</w:t>
      </w:r>
    </w:p>
    <w:p w:rsidR="00A418A3" w:rsidRPr="002551F6" w:rsidRDefault="00A418A3" w:rsidP="00A418A3">
      <w:pPr>
        <w:spacing w:after="0" w:line="360" w:lineRule="atLeast"/>
        <w:ind w:firstLine="709"/>
        <w:contextualSpacing/>
        <w:jc w:val="both"/>
        <w:rPr>
          <w:rFonts w:ascii="Times New Roman" w:hAnsi="Times New Roman"/>
          <w:bCs/>
          <w:spacing w:val="-2"/>
          <w:sz w:val="28"/>
          <w:szCs w:val="28"/>
        </w:rPr>
      </w:pPr>
      <w:bookmarkStart w:id="8" w:name="_Toc441663450"/>
      <w:r w:rsidRPr="002551F6">
        <w:rPr>
          <w:rFonts w:ascii="Times New Roman" w:hAnsi="Times New Roman"/>
          <w:bCs/>
          <w:spacing w:val="-2"/>
          <w:sz w:val="28"/>
          <w:szCs w:val="28"/>
        </w:rPr>
        <w:t>Глобальной задачей 2016 года станет принятие нормативных правовых актов и переход на электронные процедуры определения поставщиков (подрядчиков, исполнителей).</w:t>
      </w:r>
    </w:p>
    <w:p w:rsidR="00A418A3" w:rsidRPr="002551F6" w:rsidRDefault="00A418A3" w:rsidP="00A418A3">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Во взаимодействии с Минфином России будет реализовано взаимодействие бюджетного и закупочного процессов, интеграция ЕИС </w:t>
      </w:r>
      <w:r w:rsidRPr="002551F6">
        <w:rPr>
          <w:rFonts w:ascii="Times New Roman" w:hAnsi="Times New Roman"/>
          <w:bCs/>
          <w:spacing w:val="-2"/>
          <w:sz w:val="28"/>
          <w:szCs w:val="28"/>
        </w:rPr>
        <w:br/>
        <w:t>с ГИИС «Электронный бюджет».</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рамках участия Федерального казначейства в федеральной контрактной системе на 2016 год запланировано:</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проведение опытной эксплуатации и</w:t>
      </w:r>
      <w:r w:rsidR="00903EB1">
        <w:rPr>
          <w:rFonts w:ascii="Times New Roman" w:hAnsi="Times New Roman"/>
          <w:sz w:val="28"/>
          <w:szCs w:val="28"/>
        </w:rPr>
        <w:t>нтеграции подсистемы «Управление</w:t>
      </w:r>
      <w:r w:rsidRPr="002551F6">
        <w:rPr>
          <w:rFonts w:ascii="Times New Roman" w:hAnsi="Times New Roman"/>
          <w:sz w:val="28"/>
          <w:szCs w:val="28"/>
        </w:rPr>
        <w:t xml:space="preserve"> закупками» ГИИС «Электронный бюджет» и ЕИС в части исполнения Федеральным казначейством контрольных функций </w:t>
      </w:r>
      <w:r w:rsidRPr="002551F6">
        <w:rPr>
          <w:rFonts w:ascii="Times New Roman" w:hAnsi="Times New Roman"/>
          <w:sz w:val="28"/>
          <w:szCs w:val="28"/>
        </w:rPr>
        <w:br/>
        <w:t>в соответствии с Федеральным законом № 44-ФЗ;</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разработка предложений по внесению изменени</w:t>
      </w:r>
      <w:r w:rsidR="006051EF" w:rsidRPr="002551F6">
        <w:rPr>
          <w:rFonts w:ascii="Times New Roman" w:hAnsi="Times New Roman"/>
          <w:sz w:val="28"/>
          <w:szCs w:val="28"/>
        </w:rPr>
        <w:t>й в Федеральный закон № 44-ФЗ,</w:t>
      </w:r>
      <w:r w:rsidRPr="002551F6">
        <w:rPr>
          <w:rFonts w:ascii="Times New Roman" w:hAnsi="Times New Roman"/>
          <w:sz w:val="28"/>
          <w:szCs w:val="28"/>
        </w:rPr>
        <w:t xml:space="preserve"> Федеральный закон № 223-ФЗ и иные нормативные правовые акты в части электронных процедур определения поставщиков (подрядчиков, исполнителей), нормирования и обоснования цен, ведения каталога товаров, работ, услуг, порядка определения референтных цен </w:t>
      </w:r>
      <w:r w:rsidRPr="002551F6">
        <w:rPr>
          <w:rFonts w:ascii="Times New Roman" w:hAnsi="Times New Roman"/>
          <w:sz w:val="28"/>
          <w:szCs w:val="28"/>
        </w:rPr>
        <w:br/>
        <w:t xml:space="preserve">на товары, работы, услуги, приобретаемых для государственных </w:t>
      </w:r>
      <w:r w:rsidRPr="002551F6">
        <w:rPr>
          <w:rFonts w:ascii="Times New Roman" w:hAnsi="Times New Roman"/>
          <w:sz w:val="28"/>
          <w:szCs w:val="28"/>
        </w:rPr>
        <w:br/>
        <w:t>и муниципальных нужд, а также для нужд субъектов естественных монополий;</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подготовка проектов нормативных актов, регулирующих порядок формирования (определения), использования и мониторинга референтных цен;</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методическое сопровождение применения ТОФК нормативных правовых актов, принятых в целях исполнения Федеральным казначейством функций, возложенных законодательством в сфере закупок товаров, работ, услуг, вступающих в силу с 1 января 2016 года.</w:t>
      </w:r>
    </w:p>
    <w:p w:rsidR="00046925" w:rsidRPr="002551F6" w:rsidRDefault="00046925" w:rsidP="000B4141">
      <w:pPr>
        <w:spacing w:before="240" w:after="120" w:line="240" w:lineRule="auto"/>
        <w:ind w:firstLine="709"/>
        <w:jc w:val="both"/>
        <w:rPr>
          <w:rFonts w:ascii="Times New Roman" w:hAnsi="Times New Roman"/>
          <w:b/>
          <w:color w:val="000000" w:themeColor="text1"/>
          <w:sz w:val="28"/>
          <w:szCs w:val="28"/>
        </w:rPr>
      </w:pPr>
      <w:r w:rsidRPr="002551F6">
        <w:rPr>
          <w:rFonts w:ascii="Times New Roman" w:hAnsi="Times New Roman"/>
          <w:b/>
          <w:color w:val="000000" w:themeColor="text1"/>
          <w:sz w:val="28"/>
          <w:szCs w:val="28"/>
        </w:rPr>
        <w:t>9.1</w:t>
      </w:r>
      <w:r w:rsidR="00547BFF" w:rsidRPr="002551F6">
        <w:rPr>
          <w:rFonts w:ascii="Times New Roman" w:hAnsi="Times New Roman"/>
          <w:b/>
          <w:color w:val="000000" w:themeColor="text1"/>
          <w:sz w:val="28"/>
          <w:szCs w:val="28"/>
        </w:rPr>
        <w:t>.</w:t>
      </w:r>
      <w:r w:rsidRPr="002551F6">
        <w:rPr>
          <w:rFonts w:ascii="Times New Roman" w:hAnsi="Times New Roman"/>
          <w:b/>
          <w:color w:val="000000" w:themeColor="text1"/>
          <w:sz w:val="28"/>
          <w:szCs w:val="28"/>
        </w:rPr>
        <w:t> Развитие единой информационной системы в сфере закупок</w:t>
      </w:r>
      <w:bookmarkEnd w:id="8"/>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Положения Федерального закона № 44-ФЗ вступают в силу поэтапно, исполнение части требований Федерального закона № 44-ФЗ в части информационного обеспечения контрактной системы должно быть обеспечено до 1 января 2017 года. Также в течение 2016 года </w:t>
      </w:r>
      <w:r w:rsidRPr="002551F6">
        <w:rPr>
          <w:rFonts w:ascii="Times New Roman" w:hAnsi="Times New Roman"/>
          <w:sz w:val="28"/>
          <w:szCs w:val="28"/>
        </w:rPr>
        <w:lastRenderedPageBreak/>
        <w:t>предусмотрено развитие ЕИС в части требований Федерального закона № 223-ФЗ, в частности по поддержке малого и среднего предпринимательства.</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Федеральное казначейство в соотв</w:t>
      </w:r>
      <w:r w:rsidR="0085651B" w:rsidRPr="002551F6">
        <w:rPr>
          <w:rFonts w:ascii="Times New Roman" w:hAnsi="Times New Roman"/>
          <w:sz w:val="28"/>
          <w:szCs w:val="28"/>
        </w:rPr>
        <w:t xml:space="preserve">етствии с Постановлением № 996 </w:t>
      </w:r>
      <w:r w:rsidR="0085651B" w:rsidRPr="002551F6">
        <w:rPr>
          <w:rFonts w:ascii="Times New Roman" w:hAnsi="Times New Roman"/>
          <w:sz w:val="28"/>
          <w:szCs w:val="28"/>
        </w:rPr>
        <w:br/>
      </w:r>
      <w:r w:rsidRPr="002551F6">
        <w:rPr>
          <w:rFonts w:ascii="Times New Roman" w:hAnsi="Times New Roman"/>
          <w:sz w:val="28"/>
          <w:szCs w:val="28"/>
        </w:rPr>
        <w:t xml:space="preserve">во исполнение полномочий по развитию ЕИС планирует обеспечить мероприятия по дальнейшему развитию системы в соответствии </w:t>
      </w:r>
      <w:r w:rsidR="0085651B" w:rsidRPr="002551F6">
        <w:rPr>
          <w:rFonts w:ascii="Times New Roman" w:hAnsi="Times New Roman"/>
          <w:sz w:val="28"/>
          <w:szCs w:val="28"/>
        </w:rPr>
        <w:br/>
      </w:r>
      <w:r w:rsidRPr="002551F6">
        <w:rPr>
          <w:rFonts w:ascii="Times New Roman" w:hAnsi="Times New Roman"/>
          <w:sz w:val="28"/>
          <w:szCs w:val="28"/>
        </w:rPr>
        <w:t>с функциональными требованиями, разрабатываемыми Минэкономразвития России.</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этой связи необходимо отметить, что дальнейшее развитие контрактной системы будет, как и прежде, основываться </w:t>
      </w:r>
      <w:r w:rsidR="0085651B" w:rsidRPr="002551F6">
        <w:rPr>
          <w:rFonts w:ascii="Times New Roman" w:hAnsi="Times New Roman"/>
          <w:sz w:val="28"/>
          <w:szCs w:val="28"/>
        </w:rPr>
        <w:br/>
      </w:r>
      <w:r w:rsidRPr="002551F6">
        <w:rPr>
          <w:rFonts w:ascii="Times New Roman" w:hAnsi="Times New Roman"/>
          <w:sz w:val="28"/>
          <w:szCs w:val="28"/>
        </w:rPr>
        <w:t xml:space="preserve">на соответствующей нормативной базе, при этом часть нормативных правовых актов подлежит разработке и согласованию в 2016 году. Федеральное казначейство планирует принимать активное участие в работе над нормативными правовыми актами, которые должны быть приняты </w:t>
      </w:r>
      <w:r w:rsidR="0085651B" w:rsidRPr="002551F6">
        <w:rPr>
          <w:rFonts w:ascii="Times New Roman" w:hAnsi="Times New Roman"/>
          <w:sz w:val="28"/>
          <w:szCs w:val="28"/>
        </w:rPr>
        <w:br/>
      </w:r>
      <w:r w:rsidRPr="002551F6">
        <w:rPr>
          <w:rFonts w:ascii="Times New Roman" w:hAnsi="Times New Roman"/>
          <w:sz w:val="28"/>
          <w:szCs w:val="28"/>
        </w:rPr>
        <w:t>в обеспечение контрактной системы. Среди них такие нормативные правовые акты, как:</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законопроект по внесению изменений в Федеральный закон </w:t>
      </w:r>
      <w:r w:rsidR="0085651B" w:rsidRPr="002551F6">
        <w:rPr>
          <w:rFonts w:ascii="Times New Roman" w:hAnsi="Times New Roman"/>
          <w:sz w:val="28"/>
          <w:szCs w:val="28"/>
        </w:rPr>
        <w:br/>
      </w:r>
      <w:r w:rsidRPr="002551F6">
        <w:rPr>
          <w:rFonts w:ascii="Times New Roman" w:hAnsi="Times New Roman"/>
          <w:sz w:val="28"/>
          <w:szCs w:val="28"/>
        </w:rPr>
        <w:t>№ 44-ФЗ в части обеспечения проведения процедур в электронном виде;</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постановление Правительства Российской Федерации </w:t>
      </w:r>
      <w:r w:rsidR="0085651B" w:rsidRPr="002551F6">
        <w:rPr>
          <w:rFonts w:ascii="Times New Roman" w:hAnsi="Times New Roman"/>
          <w:sz w:val="28"/>
          <w:szCs w:val="28"/>
        </w:rPr>
        <w:br/>
      </w:r>
      <w:r w:rsidRPr="002551F6">
        <w:rPr>
          <w:rFonts w:ascii="Times New Roman" w:hAnsi="Times New Roman"/>
          <w:sz w:val="28"/>
          <w:szCs w:val="28"/>
        </w:rPr>
        <w:t>«Об установлении порядка формирования и ведения в единой информационной системе каталога товаров, работ, услуг для обеспечения государственных и муниципальных нужд, а также правила использования указанного каталога</w:t>
      </w:r>
      <w:r w:rsidR="006051EF" w:rsidRPr="002551F6">
        <w:rPr>
          <w:rFonts w:ascii="Times New Roman" w:hAnsi="Times New Roman"/>
          <w:sz w:val="28"/>
          <w:szCs w:val="28"/>
        </w:rPr>
        <w:t>»</w:t>
      </w:r>
      <w:r w:rsidRPr="002551F6">
        <w:rPr>
          <w:rFonts w:ascii="Times New Roman" w:hAnsi="Times New Roman"/>
          <w:sz w:val="28"/>
          <w:szCs w:val="28"/>
        </w:rPr>
        <w:t>;</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порядок формирования информации о реализации планов закупок, планов-графиков закупок;</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общие требования о порядке взаимодействия при осуществлении контроля, предусмотренного частью 5 статьи 99 Федерального закона </w:t>
      </w:r>
      <w:r w:rsidR="0085651B" w:rsidRPr="002551F6">
        <w:rPr>
          <w:rFonts w:ascii="Times New Roman" w:hAnsi="Times New Roman"/>
          <w:sz w:val="28"/>
          <w:szCs w:val="28"/>
        </w:rPr>
        <w:br/>
      </w:r>
      <w:r w:rsidRPr="002551F6">
        <w:rPr>
          <w:rFonts w:ascii="Times New Roman" w:hAnsi="Times New Roman"/>
          <w:sz w:val="28"/>
          <w:szCs w:val="28"/>
        </w:rPr>
        <w:t>№ 44-ФЗ;</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порядок и условия отбора операторов электронных площадок, предусмотренные частью 4 статьи 59 Федерального закона № 44-ФЗ;</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порядок взаимодействия удостоверяющих центров с ЕИС </w:t>
      </w:r>
      <w:r w:rsidR="0085651B" w:rsidRPr="002551F6">
        <w:rPr>
          <w:rFonts w:ascii="Times New Roman" w:hAnsi="Times New Roman"/>
          <w:sz w:val="28"/>
          <w:szCs w:val="28"/>
        </w:rPr>
        <w:br/>
      </w:r>
      <w:r w:rsidRPr="002551F6">
        <w:rPr>
          <w:rFonts w:ascii="Times New Roman" w:hAnsi="Times New Roman"/>
          <w:sz w:val="28"/>
          <w:szCs w:val="28"/>
        </w:rPr>
        <w:t>и электронными площадками, а также ответственности таких удостоверяющих центров;</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требования к сертификатам ключей проверки электронной подписи и ключам усиленной электронной подписи, используемым в ЕИС </w:t>
      </w:r>
      <w:r w:rsidR="0085651B" w:rsidRPr="002551F6">
        <w:rPr>
          <w:rFonts w:ascii="Times New Roman" w:hAnsi="Times New Roman"/>
          <w:sz w:val="28"/>
          <w:szCs w:val="28"/>
        </w:rPr>
        <w:br/>
      </w:r>
      <w:r w:rsidRPr="002551F6">
        <w:rPr>
          <w:rFonts w:ascii="Times New Roman" w:hAnsi="Times New Roman"/>
          <w:sz w:val="28"/>
          <w:szCs w:val="28"/>
        </w:rPr>
        <w:t>и на электронных площадках, в том числе с учетом обязательств, установленных международными договорами Российской Федерации;</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порядок использования усиленных электронных подписей в ЕИС </w:t>
      </w:r>
      <w:r w:rsidR="0085651B" w:rsidRPr="002551F6">
        <w:rPr>
          <w:rFonts w:ascii="Times New Roman" w:hAnsi="Times New Roman"/>
          <w:sz w:val="28"/>
          <w:szCs w:val="28"/>
        </w:rPr>
        <w:br/>
      </w:r>
      <w:r w:rsidRPr="002551F6">
        <w:rPr>
          <w:rFonts w:ascii="Times New Roman" w:hAnsi="Times New Roman"/>
          <w:sz w:val="28"/>
          <w:szCs w:val="28"/>
        </w:rPr>
        <w:t>и на электронных площадках.</w:t>
      </w:r>
    </w:p>
    <w:p w:rsidR="00A418A3" w:rsidRPr="002551F6" w:rsidRDefault="00A418A3" w:rsidP="00A418A3">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Немаловажным является обеспечение требований Постановлени</w:t>
      </w:r>
      <w:r w:rsidR="006051EF" w:rsidRPr="002551F6">
        <w:rPr>
          <w:rFonts w:ascii="Times New Roman" w:hAnsi="Times New Roman"/>
          <w:sz w:val="28"/>
          <w:szCs w:val="28"/>
        </w:rPr>
        <w:t>я № 1414, в том числе проведение</w:t>
      </w:r>
      <w:r w:rsidRPr="002551F6">
        <w:rPr>
          <w:rFonts w:ascii="Times New Roman" w:hAnsi="Times New Roman"/>
          <w:sz w:val="28"/>
          <w:szCs w:val="28"/>
        </w:rPr>
        <w:t xml:space="preserve"> работ с целью заключения соглашений </w:t>
      </w:r>
      <w:r w:rsidR="0085651B"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между Минфином России </w:t>
      </w:r>
      <w:r w:rsidR="0085651B" w:rsidRPr="002551F6">
        <w:rPr>
          <w:rFonts w:ascii="Times New Roman" w:hAnsi="Times New Roman"/>
          <w:sz w:val="28"/>
          <w:szCs w:val="28"/>
        </w:rPr>
        <w:br/>
      </w:r>
      <w:r w:rsidRPr="002551F6">
        <w:rPr>
          <w:rFonts w:ascii="Times New Roman" w:hAnsi="Times New Roman"/>
          <w:sz w:val="28"/>
          <w:szCs w:val="28"/>
        </w:rPr>
        <w:t>и Федеральным казначейством, Минэкономразвития России и Федеральным казначейством, а также с целью утверждения правил информационного взаимодействия между ЕИС и инфор</w:t>
      </w:r>
      <w:r w:rsidR="006051EF" w:rsidRPr="002551F6">
        <w:rPr>
          <w:rFonts w:ascii="Times New Roman" w:hAnsi="Times New Roman"/>
          <w:sz w:val="28"/>
          <w:szCs w:val="28"/>
        </w:rPr>
        <w:t>мационными системами, включающих</w:t>
      </w:r>
      <w:r w:rsidRPr="002551F6">
        <w:rPr>
          <w:rFonts w:ascii="Times New Roman" w:hAnsi="Times New Roman"/>
          <w:sz w:val="28"/>
          <w:szCs w:val="28"/>
        </w:rPr>
        <w:t xml:space="preserve"> в том числе требования к стандартам и протоколам обмена электронными документами.</w:t>
      </w:r>
    </w:p>
    <w:p w:rsidR="0085651B" w:rsidRPr="002551F6" w:rsidRDefault="00A418A3"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Дальнейшее развитие ЕИС существенно расширит имеющиеся возможности для работы по направлению сниже</w:t>
      </w:r>
      <w:r w:rsidR="006051EF" w:rsidRPr="002551F6">
        <w:rPr>
          <w:rFonts w:ascii="Times New Roman" w:hAnsi="Times New Roman"/>
          <w:sz w:val="28"/>
          <w:szCs w:val="28"/>
        </w:rPr>
        <w:t>ния коррупции, повышения</w:t>
      </w:r>
      <w:r w:rsidRPr="002551F6">
        <w:rPr>
          <w:rFonts w:ascii="Times New Roman" w:hAnsi="Times New Roman"/>
          <w:sz w:val="28"/>
          <w:szCs w:val="28"/>
        </w:rPr>
        <w:t xml:space="preserve"> прозрачности зак</w:t>
      </w:r>
      <w:r w:rsidR="006051EF" w:rsidRPr="002551F6">
        <w:rPr>
          <w:rFonts w:ascii="Times New Roman" w:hAnsi="Times New Roman"/>
          <w:sz w:val="28"/>
          <w:szCs w:val="28"/>
        </w:rPr>
        <w:t>упочной деятельности и улучшения</w:t>
      </w:r>
      <w:r w:rsidRPr="002551F6">
        <w:rPr>
          <w:rFonts w:ascii="Times New Roman" w:hAnsi="Times New Roman"/>
          <w:sz w:val="28"/>
          <w:szCs w:val="28"/>
        </w:rPr>
        <w:t xml:space="preserve"> доступа бизнеса </w:t>
      </w:r>
      <w:r w:rsidR="006051EF" w:rsidRPr="002551F6">
        <w:rPr>
          <w:rFonts w:ascii="Times New Roman" w:hAnsi="Times New Roman"/>
          <w:sz w:val="28"/>
          <w:szCs w:val="28"/>
        </w:rPr>
        <w:br/>
      </w:r>
      <w:r w:rsidRPr="002551F6">
        <w:rPr>
          <w:rFonts w:ascii="Times New Roman" w:hAnsi="Times New Roman"/>
          <w:sz w:val="28"/>
          <w:szCs w:val="28"/>
        </w:rPr>
        <w:t>к государственному заказу.</w:t>
      </w:r>
      <w:r w:rsidR="0085651B" w:rsidRPr="002551F6">
        <w:rPr>
          <w:rFonts w:ascii="Times New Roman" w:hAnsi="Times New Roman"/>
          <w:sz w:val="28"/>
          <w:szCs w:val="28"/>
        </w:rPr>
        <w:t xml:space="preserve"> В том числе предусматривается:</w:t>
      </w:r>
    </w:p>
    <w:p w:rsidR="0085651B" w:rsidRPr="002551F6" w:rsidRDefault="00A418A3"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переход к электронным процедурам определения поставщиков (подрядчиков, исполнителей) после принятия со</w:t>
      </w:r>
      <w:r w:rsidR="0085651B" w:rsidRPr="002551F6">
        <w:rPr>
          <w:rFonts w:ascii="Times New Roman" w:hAnsi="Times New Roman"/>
          <w:sz w:val="28"/>
          <w:szCs w:val="28"/>
        </w:rPr>
        <w:t>ответствующей нормативной базы;</w:t>
      </w:r>
    </w:p>
    <w:p w:rsidR="0085651B" w:rsidRPr="002551F6" w:rsidRDefault="00A418A3"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ведение каталога товаров, работ, услуг и переход к использованию данного каталога при формировании информации о заку</w:t>
      </w:r>
      <w:r w:rsidR="0085651B" w:rsidRPr="002551F6">
        <w:rPr>
          <w:rFonts w:ascii="Times New Roman" w:hAnsi="Times New Roman"/>
          <w:sz w:val="28"/>
          <w:szCs w:val="28"/>
        </w:rPr>
        <w:t>пках и закупочной документации;</w:t>
      </w:r>
    </w:p>
    <w:p w:rsidR="00A418A3" w:rsidRPr="002551F6" w:rsidRDefault="00A418A3"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переход к регистрации организаций в ЕИС с использованием данных </w:t>
      </w:r>
      <w:r w:rsidR="0085651B" w:rsidRPr="002551F6">
        <w:rPr>
          <w:rFonts w:ascii="Times New Roman" w:hAnsi="Times New Roman"/>
          <w:sz w:val="28"/>
          <w:szCs w:val="28"/>
        </w:rPr>
        <w:t>Р</w:t>
      </w:r>
      <w:r w:rsidRPr="002551F6">
        <w:rPr>
          <w:rFonts w:ascii="Times New Roman" w:hAnsi="Times New Roman"/>
          <w:sz w:val="28"/>
          <w:szCs w:val="28"/>
        </w:rPr>
        <w:t xml:space="preserve">еестра </w:t>
      </w:r>
      <w:r w:rsidR="0085651B" w:rsidRPr="002551F6">
        <w:rPr>
          <w:rFonts w:ascii="Times New Roman" w:hAnsi="Times New Roman"/>
          <w:sz w:val="28"/>
          <w:szCs w:val="28"/>
        </w:rPr>
        <w:t>УБП и НУБП</w:t>
      </w:r>
      <w:r w:rsidRPr="002551F6">
        <w:rPr>
          <w:rFonts w:ascii="Times New Roman" w:hAnsi="Times New Roman"/>
          <w:sz w:val="28"/>
          <w:szCs w:val="28"/>
        </w:rPr>
        <w:t>, а также расширение использования единой системы идентификации и аутентификации;</w:t>
      </w:r>
    </w:p>
    <w:p w:rsidR="00A418A3" w:rsidRPr="002551F6" w:rsidRDefault="00A418A3" w:rsidP="0085651B">
      <w:pPr>
        <w:tabs>
          <w:tab w:val="left" w:pos="993"/>
        </w:tabs>
        <w:spacing w:after="0" w:line="360" w:lineRule="atLeast"/>
        <w:ind w:firstLine="709"/>
        <w:jc w:val="both"/>
        <w:rPr>
          <w:rFonts w:ascii="Times New Roman" w:eastAsia="Times New Roman" w:hAnsi="Times New Roman"/>
          <w:color w:val="000000"/>
          <w:sz w:val="28"/>
          <w:szCs w:val="28"/>
          <w:lang w:eastAsia="ru-RU"/>
        </w:rPr>
      </w:pPr>
      <w:r w:rsidRPr="002551F6">
        <w:rPr>
          <w:rFonts w:ascii="Times New Roman" w:hAnsi="Times New Roman"/>
          <w:sz w:val="28"/>
          <w:szCs w:val="28"/>
        </w:rPr>
        <w:t xml:space="preserve">– применение правил нормирования затрат и библиотеки типовых контрактов, типовых условий контрактов, размещенных в ЕИС </w:t>
      </w:r>
      <w:r w:rsidR="0085651B" w:rsidRPr="002551F6">
        <w:rPr>
          <w:rFonts w:ascii="Times New Roman" w:hAnsi="Times New Roman"/>
          <w:sz w:val="28"/>
          <w:szCs w:val="28"/>
        </w:rPr>
        <w:br/>
      </w:r>
      <w:r w:rsidRPr="002551F6">
        <w:rPr>
          <w:rFonts w:ascii="Times New Roman" w:hAnsi="Times New Roman"/>
          <w:sz w:val="28"/>
          <w:szCs w:val="28"/>
        </w:rPr>
        <w:t>в структурированном виде в случае принятия соответствующих нормативных правовых актов;</w:t>
      </w:r>
    </w:p>
    <w:p w:rsidR="00A418A3" w:rsidRPr="002551F6" w:rsidRDefault="00A418A3" w:rsidP="0085651B">
      <w:pPr>
        <w:tabs>
          <w:tab w:val="left" w:pos="993"/>
        </w:tabs>
        <w:spacing w:after="0" w:line="360" w:lineRule="atLeast"/>
        <w:ind w:firstLine="709"/>
        <w:jc w:val="both"/>
        <w:rPr>
          <w:rFonts w:ascii="Times New Roman" w:eastAsia="Times New Roman" w:hAnsi="Times New Roman"/>
          <w:color w:val="000000"/>
          <w:sz w:val="28"/>
          <w:szCs w:val="28"/>
          <w:lang w:eastAsia="ru-RU"/>
        </w:rPr>
      </w:pPr>
      <w:r w:rsidRPr="002551F6">
        <w:rPr>
          <w:rFonts w:ascii="Times New Roman" w:hAnsi="Times New Roman"/>
          <w:sz w:val="28"/>
          <w:szCs w:val="28"/>
        </w:rPr>
        <w:t>– обеспечение проведения трехэтапного общественного обсуждения крупных закупок;</w:t>
      </w:r>
    </w:p>
    <w:p w:rsidR="00A418A3" w:rsidRPr="002551F6" w:rsidRDefault="00A418A3" w:rsidP="0085651B">
      <w:pPr>
        <w:tabs>
          <w:tab w:val="left" w:pos="993"/>
        </w:tabs>
        <w:spacing w:after="0" w:line="360" w:lineRule="atLeast"/>
        <w:ind w:firstLine="709"/>
        <w:jc w:val="both"/>
        <w:rPr>
          <w:rFonts w:ascii="Times New Roman" w:eastAsia="Times New Roman" w:hAnsi="Times New Roman"/>
          <w:color w:val="000000"/>
          <w:sz w:val="28"/>
          <w:szCs w:val="28"/>
          <w:lang w:eastAsia="ru-RU"/>
        </w:rPr>
      </w:pPr>
      <w:r w:rsidRPr="002551F6">
        <w:rPr>
          <w:rFonts w:ascii="Times New Roman" w:hAnsi="Times New Roman"/>
          <w:sz w:val="28"/>
          <w:szCs w:val="28"/>
        </w:rPr>
        <w:t>– обеспечение изменений реестра жалоб, плановых и внеплановых проверок, их результатов и выданных предписаний;</w:t>
      </w:r>
    </w:p>
    <w:p w:rsidR="00A418A3" w:rsidRPr="002551F6" w:rsidRDefault="0085651B" w:rsidP="0085651B">
      <w:pPr>
        <w:tabs>
          <w:tab w:val="left" w:pos="993"/>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обеспечение размещения планов-</w:t>
      </w:r>
      <w:r w:rsidR="00A418A3" w:rsidRPr="002551F6">
        <w:rPr>
          <w:rFonts w:ascii="Times New Roman" w:hAnsi="Times New Roman"/>
          <w:sz w:val="28"/>
          <w:szCs w:val="28"/>
        </w:rPr>
        <w:t xml:space="preserve">закупок, планов-графиков </w:t>
      </w:r>
      <w:r w:rsidRPr="002551F6">
        <w:rPr>
          <w:rFonts w:ascii="Times New Roman" w:hAnsi="Times New Roman"/>
          <w:sz w:val="28"/>
          <w:szCs w:val="28"/>
        </w:rPr>
        <w:br/>
      </w:r>
      <w:r w:rsidR="00A418A3" w:rsidRPr="002551F6">
        <w:rPr>
          <w:rFonts w:ascii="Times New Roman" w:hAnsi="Times New Roman"/>
          <w:sz w:val="28"/>
          <w:szCs w:val="28"/>
        </w:rPr>
        <w:t>в соответствии с измененными требованиями законодательства;</w:t>
      </w:r>
    </w:p>
    <w:p w:rsidR="00A418A3" w:rsidRPr="002551F6" w:rsidRDefault="00A418A3" w:rsidP="0085651B">
      <w:pPr>
        <w:pStyle w:val="a5"/>
        <w:tabs>
          <w:tab w:val="left" w:pos="993"/>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 обеспечение дополнительных возможностей мониторинга закупок </w:t>
      </w:r>
      <w:r w:rsidR="0085651B" w:rsidRPr="002551F6">
        <w:rPr>
          <w:rFonts w:ascii="Times New Roman" w:hAnsi="Times New Roman"/>
          <w:sz w:val="28"/>
          <w:szCs w:val="28"/>
        </w:rPr>
        <w:br/>
      </w:r>
      <w:r w:rsidRPr="002551F6">
        <w:rPr>
          <w:rFonts w:ascii="Times New Roman" w:hAnsi="Times New Roman"/>
          <w:sz w:val="28"/>
          <w:szCs w:val="28"/>
        </w:rPr>
        <w:t>в ЕИС.</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hAnsi="Times New Roman"/>
          <w:b/>
          <w:sz w:val="28"/>
          <w:szCs w:val="28"/>
        </w:rPr>
        <w:t>9.1.1. </w:t>
      </w:r>
      <w:r w:rsidR="00046925" w:rsidRPr="002551F6">
        <w:rPr>
          <w:rFonts w:ascii="Times New Roman" w:hAnsi="Times New Roman"/>
          <w:b/>
          <w:sz w:val="28"/>
          <w:szCs w:val="28"/>
        </w:rPr>
        <w:t>Электронные процедуры определения поставщика (подрядчика, исполнителя)</w:t>
      </w:r>
    </w:p>
    <w:p w:rsidR="00046925" w:rsidRPr="002551F6" w:rsidRDefault="0085651B" w:rsidP="00046925">
      <w:pPr>
        <w:spacing w:after="0" w:line="360" w:lineRule="atLeast"/>
        <w:ind w:firstLine="709"/>
        <w:jc w:val="both"/>
        <w:rPr>
          <w:rFonts w:ascii="Times New Roman" w:eastAsia="Times New Roman" w:hAnsi="Times New Roman"/>
          <w:b/>
          <w:color w:val="000000"/>
          <w:sz w:val="28"/>
          <w:szCs w:val="28"/>
          <w:lang w:eastAsia="ru-RU"/>
        </w:rPr>
      </w:pPr>
      <w:r w:rsidRPr="002551F6">
        <w:rPr>
          <w:rFonts w:ascii="Times New Roman" w:hAnsi="Times New Roman"/>
          <w:sz w:val="28"/>
          <w:szCs w:val="28"/>
        </w:rPr>
        <w:t xml:space="preserve">Согласно поручению </w:t>
      </w:r>
      <w:r w:rsidR="006051EF" w:rsidRPr="002551F6">
        <w:rPr>
          <w:rFonts w:ascii="Times New Roman" w:hAnsi="Times New Roman"/>
          <w:bCs/>
          <w:sz w:val="28"/>
          <w:szCs w:val="28"/>
        </w:rPr>
        <w:t>Первого заместителя Председателя Правительства Российской Федерации</w:t>
      </w:r>
      <w:r w:rsidR="006051EF" w:rsidRPr="002551F6">
        <w:rPr>
          <w:rFonts w:ascii="Times New Roman" w:hAnsi="Times New Roman"/>
          <w:sz w:val="28"/>
          <w:szCs w:val="28"/>
        </w:rPr>
        <w:t xml:space="preserve"> </w:t>
      </w:r>
      <w:r w:rsidRPr="002551F6">
        <w:rPr>
          <w:rFonts w:ascii="Times New Roman" w:hAnsi="Times New Roman"/>
          <w:sz w:val="28"/>
          <w:szCs w:val="28"/>
        </w:rPr>
        <w:t xml:space="preserve">И.И. Шувалова от 13 мая 2015 г. № ИШ-П13-3141 был разработан законопроект, предусматривающий внесение изменений в Федеральный закон № 44-ФЗ в части обеспечения </w:t>
      </w:r>
      <w:r w:rsidRPr="002551F6">
        <w:rPr>
          <w:rFonts w:ascii="Times New Roman" w:hAnsi="Times New Roman"/>
          <w:sz w:val="28"/>
          <w:szCs w:val="28"/>
        </w:rPr>
        <w:lastRenderedPageBreak/>
        <w:t xml:space="preserve">проведения процедур в электронном виде, который на данный момент </w:t>
      </w:r>
      <w:r w:rsidR="004D60B5">
        <w:rPr>
          <w:rFonts w:ascii="Times New Roman" w:hAnsi="Times New Roman"/>
          <w:sz w:val="28"/>
          <w:szCs w:val="28"/>
        </w:rPr>
        <w:br/>
      </w:r>
      <w:r w:rsidRPr="002551F6">
        <w:rPr>
          <w:rFonts w:ascii="Times New Roman" w:hAnsi="Times New Roman"/>
          <w:sz w:val="28"/>
          <w:szCs w:val="28"/>
        </w:rPr>
        <w:t xml:space="preserve">не утвержден. Федеральное казначейство планирует обеспечить проведение процедур определения поставщика (подрядчика, исполнителя) в ЕИС </w:t>
      </w:r>
      <w:r w:rsidR="006051EF" w:rsidRPr="002551F6">
        <w:rPr>
          <w:rFonts w:ascii="Times New Roman" w:hAnsi="Times New Roman"/>
          <w:sz w:val="28"/>
          <w:szCs w:val="28"/>
        </w:rPr>
        <w:br/>
      </w:r>
      <w:r w:rsidRPr="002551F6">
        <w:rPr>
          <w:rFonts w:ascii="Times New Roman" w:hAnsi="Times New Roman"/>
          <w:sz w:val="28"/>
          <w:szCs w:val="28"/>
        </w:rPr>
        <w:t xml:space="preserve">в электронном виде во взаимодействии с электронными площадками </w:t>
      </w:r>
      <w:r w:rsidR="004D60B5">
        <w:rPr>
          <w:rFonts w:ascii="Times New Roman" w:hAnsi="Times New Roman"/>
          <w:sz w:val="28"/>
          <w:szCs w:val="28"/>
        </w:rPr>
        <w:br/>
      </w:r>
      <w:r w:rsidRPr="002551F6">
        <w:rPr>
          <w:rFonts w:ascii="Times New Roman" w:hAnsi="Times New Roman"/>
          <w:sz w:val="28"/>
          <w:szCs w:val="28"/>
        </w:rPr>
        <w:t>и иными информационными системами в соответствии с утвержденными требованиями законодательства.</w:t>
      </w:r>
    </w:p>
    <w:p w:rsidR="00046925" w:rsidRPr="002551F6" w:rsidRDefault="00547BFF" w:rsidP="004D60B5">
      <w:pPr>
        <w:pStyle w:val="a5"/>
        <w:tabs>
          <w:tab w:val="left" w:pos="993"/>
        </w:tabs>
        <w:spacing w:before="240"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t>9.1.2. </w:t>
      </w:r>
      <w:r w:rsidR="00046925" w:rsidRPr="002551F6">
        <w:rPr>
          <w:rFonts w:ascii="Times New Roman" w:hAnsi="Times New Roman"/>
          <w:b/>
          <w:sz w:val="28"/>
          <w:szCs w:val="28"/>
        </w:rPr>
        <w:t>Каталог товаров, работ, услуг для обеспечения государственных и муниципальных нужд</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дальнейшей унификации и обеспечения прозрачности закупок товаров, работ, услуг, размещаемых в ЕИС, в соответствии </w:t>
      </w:r>
      <w:r w:rsidRPr="002551F6">
        <w:rPr>
          <w:rFonts w:ascii="Times New Roman" w:hAnsi="Times New Roman"/>
          <w:sz w:val="28"/>
          <w:szCs w:val="28"/>
        </w:rPr>
        <w:br/>
        <w:t xml:space="preserve">с требованиями статьи 23 Федерального закона № 44-ФЗ с 2017 года допускается указание наименований объектов закупок только </w:t>
      </w:r>
      <w:r w:rsidRPr="002551F6">
        <w:rPr>
          <w:rFonts w:ascii="Times New Roman" w:hAnsi="Times New Roman"/>
          <w:sz w:val="28"/>
          <w:szCs w:val="28"/>
        </w:rPr>
        <w:br/>
        <w:t>в соответствии с каталогом товаров, работ, услуг для обеспечения государственных и муниципальных нужд. В этой связи Федеральным казначейством запланированы работы по вед</w:t>
      </w:r>
      <w:r w:rsidR="006051EF" w:rsidRPr="002551F6">
        <w:rPr>
          <w:rFonts w:ascii="Times New Roman" w:hAnsi="Times New Roman"/>
          <w:sz w:val="28"/>
          <w:szCs w:val="28"/>
        </w:rPr>
        <w:t xml:space="preserve">ению указанного каталога </w:t>
      </w:r>
      <w:r w:rsidR="006051EF" w:rsidRPr="002551F6">
        <w:rPr>
          <w:rFonts w:ascii="Times New Roman" w:hAnsi="Times New Roman"/>
          <w:sz w:val="28"/>
          <w:szCs w:val="28"/>
        </w:rPr>
        <w:br/>
        <w:t>в ЕИС</w:t>
      </w:r>
      <w:r w:rsidRPr="002551F6">
        <w:rPr>
          <w:rFonts w:ascii="Times New Roman" w:hAnsi="Times New Roman"/>
          <w:sz w:val="28"/>
          <w:szCs w:val="28"/>
        </w:rPr>
        <w:t xml:space="preserve"> и по обеспечению применения его при формировании объектов закупок, а также по использованию в рамках мониторинга государственных и муниципальных закупок.</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t>9.1.3. </w:t>
      </w:r>
      <w:r w:rsidR="00046925" w:rsidRPr="002551F6">
        <w:rPr>
          <w:rFonts w:ascii="Times New Roman" w:eastAsia="Times New Roman" w:hAnsi="Times New Roman"/>
          <w:b/>
          <w:color w:val="000000"/>
          <w:sz w:val="28"/>
          <w:szCs w:val="28"/>
          <w:lang w:eastAsia="ru-RU"/>
        </w:rPr>
        <w:t xml:space="preserve">Регистрация организаций в </w:t>
      </w:r>
      <w:r w:rsidR="0085651B" w:rsidRPr="002551F6">
        <w:rPr>
          <w:rFonts w:ascii="Times New Roman" w:eastAsia="Times New Roman" w:hAnsi="Times New Roman"/>
          <w:b/>
          <w:color w:val="000000"/>
          <w:sz w:val="28"/>
          <w:szCs w:val="28"/>
          <w:lang w:eastAsia="ru-RU"/>
        </w:rPr>
        <w:t>единой информационной системе в сфере закупок</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 1 июля 2016 года порядок регистрации организаций в ЕИС изменяется в части сокращения трудозатрат по регистрации организаций </w:t>
      </w:r>
      <w:r w:rsidRPr="002551F6">
        <w:rPr>
          <w:rFonts w:ascii="Times New Roman" w:hAnsi="Times New Roman"/>
          <w:sz w:val="28"/>
          <w:szCs w:val="28"/>
        </w:rPr>
        <w:br/>
        <w:t xml:space="preserve">и уполномоченных лиц путем перехода к использованию таких информационных ресурсов, как Реестр УБП и НУБП, ведение которого определяется Приказом № 163н, а также единая система идентификации </w:t>
      </w:r>
      <w:r w:rsidRPr="002551F6">
        <w:rPr>
          <w:rFonts w:ascii="Times New Roman" w:hAnsi="Times New Roman"/>
          <w:sz w:val="28"/>
          <w:szCs w:val="28"/>
        </w:rPr>
        <w:br/>
        <w:t>и аутентификации. При включении организации в Реестр УБП и НУБП</w:t>
      </w:r>
      <w:r w:rsidRPr="002551F6" w:rsidDel="00F801DE">
        <w:rPr>
          <w:rFonts w:ascii="Times New Roman" w:hAnsi="Times New Roman"/>
          <w:sz w:val="28"/>
          <w:szCs w:val="28"/>
        </w:rPr>
        <w:t xml:space="preserve"> </w:t>
      </w:r>
      <w:r w:rsidRPr="002551F6">
        <w:rPr>
          <w:rFonts w:ascii="Times New Roman" w:hAnsi="Times New Roman"/>
          <w:sz w:val="28"/>
          <w:szCs w:val="28"/>
        </w:rPr>
        <w:br/>
        <w:t xml:space="preserve">с полномочиями в сфере закупок будет автоматически осуществляться регистрация в </w:t>
      </w:r>
      <w:r w:rsidR="00653067">
        <w:rPr>
          <w:rFonts w:ascii="Times New Roman" w:eastAsia="Times New Roman" w:hAnsi="Times New Roman"/>
          <w:sz w:val="28"/>
          <w:szCs w:val="28"/>
          <w:lang w:eastAsia="ru-RU"/>
        </w:rPr>
        <w:t>ЕИС</w:t>
      </w:r>
      <w:r w:rsidRPr="002551F6">
        <w:rPr>
          <w:rFonts w:ascii="Times New Roman" w:hAnsi="Times New Roman"/>
          <w:sz w:val="28"/>
          <w:szCs w:val="28"/>
        </w:rPr>
        <w:t xml:space="preserve">. Для тех организаций, полномочия которых можно проверить в автоматическом режиме, будет осуществляться авторегистрация в ЕИС после прохождения идентификации </w:t>
      </w:r>
      <w:r w:rsidR="00653067">
        <w:rPr>
          <w:rFonts w:ascii="Times New Roman" w:hAnsi="Times New Roman"/>
          <w:sz w:val="28"/>
          <w:szCs w:val="28"/>
        </w:rPr>
        <w:br/>
      </w:r>
      <w:r w:rsidRPr="002551F6">
        <w:rPr>
          <w:rFonts w:ascii="Times New Roman" w:hAnsi="Times New Roman"/>
          <w:sz w:val="28"/>
          <w:szCs w:val="28"/>
        </w:rPr>
        <w:t xml:space="preserve">и аутентификации в </w:t>
      </w:r>
      <w:r w:rsidRPr="002551F6">
        <w:rPr>
          <w:rFonts w:ascii="Times New Roman" w:eastAsia="Times New Roman" w:hAnsi="Times New Roman"/>
          <w:sz w:val="28"/>
          <w:szCs w:val="28"/>
          <w:lang w:eastAsia="ru-RU"/>
        </w:rPr>
        <w:t>единой системе идентификации и аутентификации.</w:t>
      </w:r>
      <w:r w:rsidRPr="002551F6">
        <w:rPr>
          <w:rFonts w:ascii="Times New Roman" w:hAnsi="Times New Roman"/>
          <w:sz w:val="28"/>
          <w:szCs w:val="28"/>
        </w:rPr>
        <w:t xml:space="preserve"> </w:t>
      </w:r>
      <w:r w:rsidR="00653067">
        <w:rPr>
          <w:rFonts w:ascii="Times New Roman" w:hAnsi="Times New Roman"/>
          <w:sz w:val="28"/>
          <w:szCs w:val="28"/>
        </w:rPr>
        <w:br/>
      </w:r>
      <w:r w:rsidRPr="002551F6">
        <w:rPr>
          <w:rFonts w:ascii="Times New Roman" w:hAnsi="Times New Roman"/>
          <w:sz w:val="28"/>
          <w:szCs w:val="28"/>
        </w:rPr>
        <w:t xml:space="preserve">К таким организациям относятся банки (проверка будет осуществляться </w:t>
      </w:r>
      <w:r w:rsidR="00653067">
        <w:rPr>
          <w:rFonts w:ascii="Times New Roman" w:hAnsi="Times New Roman"/>
          <w:sz w:val="28"/>
          <w:szCs w:val="28"/>
        </w:rPr>
        <w:br/>
      </w:r>
      <w:r w:rsidRPr="002551F6">
        <w:rPr>
          <w:rFonts w:ascii="Times New Roman" w:hAnsi="Times New Roman"/>
          <w:sz w:val="28"/>
          <w:szCs w:val="28"/>
        </w:rPr>
        <w:t xml:space="preserve">на наличие в перечне банков, которые имеют право выдавать банковские гарантии), операторы площадок (их перечень устанавливает Правительство Российской Федерации), служба поддержки пользователей ЕИС </w:t>
      </w:r>
      <w:r w:rsidR="00653067">
        <w:rPr>
          <w:rFonts w:ascii="Times New Roman" w:hAnsi="Times New Roman"/>
          <w:sz w:val="28"/>
          <w:szCs w:val="28"/>
        </w:rPr>
        <w:br/>
      </w:r>
      <w:r w:rsidRPr="002551F6">
        <w:rPr>
          <w:rFonts w:ascii="Times New Roman" w:hAnsi="Times New Roman"/>
          <w:sz w:val="28"/>
          <w:szCs w:val="28"/>
        </w:rPr>
        <w:t xml:space="preserve">(на основании контракта, включенного в реестр контрактов на выполнение работ по обслуживанию пользователей), операторы РМИС (они будут указываться в информации о системе при регистрации РМИС), заказчики </w:t>
      </w:r>
      <w:r w:rsidR="00653067">
        <w:rPr>
          <w:rFonts w:ascii="Times New Roman" w:hAnsi="Times New Roman"/>
          <w:sz w:val="28"/>
          <w:szCs w:val="28"/>
        </w:rPr>
        <w:br/>
      </w:r>
      <w:r w:rsidRPr="002551F6">
        <w:rPr>
          <w:rFonts w:ascii="Times New Roman" w:hAnsi="Times New Roman"/>
          <w:sz w:val="28"/>
          <w:szCs w:val="28"/>
        </w:rPr>
        <w:lastRenderedPageBreak/>
        <w:t>по Федеральном</w:t>
      </w:r>
      <w:r w:rsidR="006051EF" w:rsidRPr="002551F6">
        <w:rPr>
          <w:rFonts w:ascii="Times New Roman" w:hAnsi="Times New Roman"/>
          <w:sz w:val="28"/>
          <w:szCs w:val="28"/>
        </w:rPr>
        <w:t>у</w:t>
      </w:r>
      <w:r w:rsidRPr="002551F6">
        <w:rPr>
          <w:rFonts w:ascii="Times New Roman" w:hAnsi="Times New Roman"/>
          <w:sz w:val="28"/>
          <w:szCs w:val="28"/>
        </w:rPr>
        <w:t xml:space="preserve"> закону № 223-ФЗ (разместившие или не разместившие положения о закупке). Таким образом, </w:t>
      </w:r>
      <w:r w:rsidR="00653067">
        <w:rPr>
          <w:rFonts w:ascii="Times New Roman" w:hAnsi="Times New Roman"/>
          <w:sz w:val="28"/>
          <w:szCs w:val="28"/>
        </w:rPr>
        <w:t xml:space="preserve">1 июля 2016 года </w:t>
      </w:r>
      <w:r w:rsidRPr="002551F6">
        <w:rPr>
          <w:rFonts w:ascii="Times New Roman" w:hAnsi="Times New Roman"/>
          <w:sz w:val="28"/>
          <w:szCs w:val="28"/>
        </w:rPr>
        <w:t>для работы в ЕИС необх</w:t>
      </w:r>
      <w:r w:rsidR="006051EF" w:rsidRPr="002551F6">
        <w:rPr>
          <w:rFonts w:ascii="Times New Roman" w:hAnsi="Times New Roman"/>
          <w:sz w:val="28"/>
          <w:szCs w:val="28"/>
        </w:rPr>
        <w:t xml:space="preserve">одимо будет обращаться в ТОФК </w:t>
      </w:r>
      <w:r w:rsidRPr="002551F6">
        <w:rPr>
          <w:rFonts w:ascii="Times New Roman" w:hAnsi="Times New Roman"/>
          <w:sz w:val="28"/>
          <w:szCs w:val="28"/>
        </w:rPr>
        <w:t xml:space="preserve">для включения в Реестр УБП </w:t>
      </w:r>
      <w:r w:rsidR="00653067">
        <w:rPr>
          <w:rFonts w:ascii="Times New Roman" w:hAnsi="Times New Roman"/>
          <w:sz w:val="28"/>
          <w:szCs w:val="28"/>
        </w:rPr>
        <w:br/>
      </w:r>
      <w:r w:rsidRPr="002551F6">
        <w:rPr>
          <w:rFonts w:ascii="Times New Roman" w:hAnsi="Times New Roman"/>
          <w:sz w:val="28"/>
          <w:szCs w:val="28"/>
        </w:rPr>
        <w:t>и НУБП, а также для получения сертификата ключа проверки электронной подписи.</w:t>
      </w:r>
    </w:p>
    <w:p w:rsidR="00046925"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в дальнейшем к началу 2017 года планируется переход </w:t>
      </w:r>
      <w:r w:rsidRPr="002551F6">
        <w:rPr>
          <w:rFonts w:ascii="Times New Roman" w:hAnsi="Times New Roman"/>
          <w:sz w:val="28"/>
          <w:szCs w:val="28"/>
        </w:rPr>
        <w:br/>
        <w:t xml:space="preserve">к использованию в ЕИС технологий подсистемы </w:t>
      </w:r>
      <w:r w:rsidR="006051EF" w:rsidRPr="002551F6">
        <w:rPr>
          <w:rFonts w:ascii="Times New Roman" w:hAnsi="Times New Roman"/>
          <w:sz w:val="28"/>
          <w:szCs w:val="28"/>
        </w:rPr>
        <w:t>«О</w:t>
      </w:r>
      <w:r w:rsidRPr="002551F6">
        <w:rPr>
          <w:rFonts w:ascii="Times New Roman" w:hAnsi="Times New Roman"/>
          <w:sz w:val="28"/>
          <w:szCs w:val="28"/>
        </w:rPr>
        <w:t>беспечени</w:t>
      </w:r>
      <w:r w:rsidR="006051EF" w:rsidRPr="002551F6">
        <w:rPr>
          <w:rFonts w:ascii="Times New Roman" w:hAnsi="Times New Roman"/>
          <w:sz w:val="28"/>
          <w:szCs w:val="28"/>
        </w:rPr>
        <w:t>е</w:t>
      </w:r>
      <w:r w:rsidRPr="002551F6">
        <w:rPr>
          <w:rFonts w:ascii="Times New Roman" w:hAnsi="Times New Roman"/>
          <w:sz w:val="28"/>
          <w:szCs w:val="28"/>
        </w:rPr>
        <w:t xml:space="preserve"> информационной безопасности</w:t>
      </w:r>
      <w:r w:rsidR="006051EF" w:rsidRPr="002551F6">
        <w:rPr>
          <w:rFonts w:ascii="Times New Roman" w:hAnsi="Times New Roman"/>
          <w:sz w:val="28"/>
          <w:szCs w:val="28"/>
        </w:rPr>
        <w:t>» и подсистемы «Обеспечение</w:t>
      </w:r>
      <w:r w:rsidRPr="002551F6">
        <w:rPr>
          <w:rFonts w:ascii="Times New Roman" w:hAnsi="Times New Roman"/>
          <w:sz w:val="28"/>
          <w:szCs w:val="28"/>
        </w:rPr>
        <w:t xml:space="preserve"> юридической значимости» ГИИС «Электронный бюджет» для обеспечения управления учетными записями организаций и пользователей, зарегистрированных </w:t>
      </w:r>
      <w:r w:rsidRPr="002551F6">
        <w:rPr>
          <w:rFonts w:ascii="Times New Roman" w:hAnsi="Times New Roman"/>
          <w:sz w:val="28"/>
          <w:szCs w:val="28"/>
        </w:rPr>
        <w:br/>
        <w:t xml:space="preserve">в ЕИС, обеспечения авторизации пользователей в личных кабинетах ЕИС </w:t>
      </w:r>
      <w:r w:rsidRPr="002551F6">
        <w:rPr>
          <w:rFonts w:ascii="Times New Roman" w:hAnsi="Times New Roman"/>
          <w:sz w:val="28"/>
          <w:szCs w:val="28"/>
        </w:rPr>
        <w:br/>
        <w:t>и подписания формируемых и размещаемых в ЕИС сведений и документов электронными подписями пользователей ЕИС.</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t>9.1.4. </w:t>
      </w:r>
      <w:r w:rsidR="00046925" w:rsidRPr="002551F6">
        <w:rPr>
          <w:rFonts w:ascii="Times New Roman" w:eastAsia="Times New Roman" w:hAnsi="Times New Roman"/>
          <w:b/>
          <w:color w:val="000000"/>
          <w:sz w:val="28"/>
          <w:szCs w:val="28"/>
          <w:lang w:eastAsia="ru-RU"/>
        </w:rPr>
        <w:t xml:space="preserve">Применение правил нормирования затрат на закупки </w:t>
      </w:r>
      <w:r w:rsidR="0085651B" w:rsidRPr="002551F6">
        <w:rPr>
          <w:rFonts w:ascii="Times New Roman" w:eastAsia="Times New Roman" w:hAnsi="Times New Roman"/>
          <w:b/>
          <w:color w:val="000000"/>
          <w:sz w:val="28"/>
          <w:szCs w:val="28"/>
          <w:lang w:eastAsia="ru-RU"/>
        </w:rPr>
        <w:br/>
      </w:r>
      <w:r w:rsidR="00046925" w:rsidRPr="002551F6">
        <w:rPr>
          <w:rFonts w:ascii="Times New Roman" w:eastAsia="Times New Roman" w:hAnsi="Times New Roman"/>
          <w:b/>
          <w:color w:val="000000"/>
          <w:sz w:val="28"/>
          <w:szCs w:val="28"/>
          <w:lang w:eastAsia="ru-RU"/>
        </w:rPr>
        <w:t>и библиотеки типовых контрактов, типовых условий контрактов</w:t>
      </w:r>
    </w:p>
    <w:p w:rsidR="00046925" w:rsidRPr="002551F6" w:rsidRDefault="00046925" w:rsidP="000469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Перспективным направлением развития ЕИС является обеспечение применения нормативов на закупку товаров, работ, услуг – требований </w:t>
      </w:r>
      <w:r w:rsidR="0085651B" w:rsidRPr="002551F6">
        <w:rPr>
          <w:rFonts w:ascii="Times New Roman" w:hAnsi="Times New Roman"/>
          <w:sz w:val="28"/>
          <w:szCs w:val="28"/>
        </w:rPr>
        <w:br/>
      </w:r>
      <w:r w:rsidRPr="002551F6">
        <w:rPr>
          <w:rFonts w:ascii="Times New Roman" w:hAnsi="Times New Roman"/>
          <w:sz w:val="28"/>
          <w:szCs w:val="28"/>
        </w:rPr>
        <w:t>к отдельным видам товаров, работ, услуг и установленн</w:t>
      </w:r>
      <w:r w:rsidR="006051EF" w:rsidRPr="002551F6">
        <w:rPr>
          <w:rFonts w:ascii="Times New Roman" w:hAnsi="Times New Roman"/>
          <w:sz w:val="28"/>
          <w:szCs w:val="28"/>
        </w:rPr>
        <w:t>ого</w:t>
      </w:r>
      <w:r w:rsidRPr="002551F6">
        <w:rPr>
          <w:rFonts w:ascii="Times New Roman" w:hAnsi="Times New Roman"/>
          <w:sz w:val="28"/>
          <w:szCs w:val="28"/>
        </w:rPr>
        <w:t xml:space="preserve"> </w:t>
      </w:r>
      <w:r w:rsidR="0085651B" w:rsidRPr="002551F6">
        <w:rPr>
          <w:rFonts w:ascii="Times New Roman" w:hAnsi="Times New Roman"/>
          <w:sz w:val="28"/>
          <w:szCs w:val="28"/>
        </w:rPr>
        <w:br/>
      </w:r>
      <w:r w:rsidRPr="002551F6">
        <w:rPr>
          <w:rFonts w:ascii="Times New Roman" w:hAnsi="Times New Roman"/>
          <w:sz w:val="28"/>
          <w:szCs w:val="28"/>
        </w:rPr>
        <w:t xml:space="preserve">на государственном уровне лимита затрат на такие виды товаров, работ, услуг, а также применение библиотеки типовых контрактов </w:t>
      </w:r>
      <w:r w:rsidR="0085651B" w:rsidRPr="002551F6">
        <w:rPr>
          <w:rFonts w:ascii="Times New Roman" w:hAnsi="Times New Roman"/>
          <w:sz w:val="28"/>
          <w:szCs w:val="28"/>
        </w:rPr>
        <w:br/>
      </w:r>
      <w:r w:rsidRPr="002551F6">
        <w:rPr>
          <w:rFonts w:ascii="Times New Roman" w:hAnsi="Times New Roman"/>
          <w:sz w:val="28"/>
          <w:szCs w:val="28"/>
        </w:rPr>
        <w:t>в структурированном виде. В случае принятия соответствующих нормативных правовых актов Федеральное казначейство планирует обеспечить указанные возможности для всех пользователей ЕИС.</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t>9.1.5. </w:t>
      </w:r>
      <w:r w:rsidR="00046925" w:rsidRPr="002551F6">
        <w:rPr>
          <w:rFonts w:ascii="Times New Roman" w:eastAsia="Times New Roman" w:hAnsi="Times New Roman"/>
          <w:b/>
          <w:color w:val="000000"/>
          <w:sz w:val="28"/>
          <w:szCs w:val="28"/>
          <w:lang w:eastAsia="ru-RU"/>
        </w:rPr>
        <w:t>Трехэтапное общественное обсуждение крупных закупок</w:t>
      </w:r>
    </w:p>
    <w:p w:rsidR="00046925" w:rsidRPr="002551F6" w:rsidRDefault="00046925"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требованиями статьи 20 Федерального закона </w:t>
      </w:r>
      <w:r w:rsidR="005A22D4">
        <w:rPr>
          <w:rFonts w:ascii="Times New Roman" w:hAnsi="Times New Roman"/>
          <w:sz w:val="28"/>
          <w:szCs w:val="28"/>
        </w:rPr>
        <w:br/>
      </w:r>
      <w:r w:rsidRPr="002551F6">
        <w:rPr>
          <w:rFonts w:ascii="Times New Roman" w:hAnsi="Times New Roman"/>
          <w:sz w:val="28"/>
          <w:szCs w:val="28"/>
        </w:rPr>
        <w:t>№</w:t>
      </w:r>
      <w:r w:rsidR="006051EF" w:rsidRPr="002551F6">
        <w:rPr>
          <w:rFonts w:ascii="Times New Roman" w:hAnsi="Times New Roman"/>
          <w:sz w:val="28"/>
          <w:szCs w:val="28"/>
        </w:rPr>
        <w:t> </w:t>
      </w:r>
      <w:r w:rsidRPr="002551F6">
        <w:rPr>
          <w:rFonts w:ascii="Times New Roman" w:hAnsi="Times New Roman"/>
          <w:sz w:val="28"/>
          <w:szCs w:val="28"/>
        </w:rPr>
        <w:t>44</w:t>
      </w:r>
      <w:r w:rsidR="005A22D4">
        <w:rPr>
          <w:rFonts w:ascii="Times New Roman" w:hAnsi="Times New Roman"/>
          <w:sz w:val="28"/>
          <w:szCs w:val="28"/>
        </w:rPr>
        <w:t>-ФЗ</w:t>
      </w:r>
      <w:r w:rsidRPr="002551F6">
        <w:rPr>
          <w:rFonts w:ascii="Times New Roman" w:hAnsi="Times New Roman"/>
          <w:sz w:val="28"/>
          <w:szCs w:val="28"/>
        </w:rPr>
        <w:t xml:space="preserve">, вступающими в силу с </w:t>
      </w:r>
      <w:r w:rsidR="0085651B" w:rsidRPr="002551F6">
        <w:rPr>
          <w:rFonts w:ascii="Times New Roman" w:hAnsi="Times New Roman"/>
          <w:sz w:val="28"/>
          <w:szCs w:val="28"/>
        </w:rPr>
        <w:t>1 января 2017 года,</w:t>
      </w:r>
      <w:r w:rsidRPr="002551F6">
        <w:rPr>
          <w:rFonts w:ascii="Times New Roman" w:hAnsi="Times New Roman"/>
          <w:sz w:val="28"/>
          <w:szCs w:val="28"/>
        </w:rPr>
        <w:t xml:space="preserve"> Федеральным казначейством в 2016 году в ЕИС планируется реализация механизма трехэтапного обязательного общественного обсуждения закупок. Первый этап общественного обсуждения будет начинаться с даты размещения </w:t>
      </w:r>
      <w:r w:rsidR="005A22D4">
        <w:rPr>
          <w:rFonts w:ascii="Times New Roman" w:hAnsi="Times New Roman"/>
          <w:sz w:val="28"/>
          <w:szCs w:val="28"/>
        </w:rPr>
        <w:br/>
      </w:r>
      <w:r w:rsidRPr="002551F6">
        <w:rPr>
          <w:rFonts w:ascii="Times New Roman" w:hAnsi="Times New Roman"/>
          <w:sz w:val="28"/>
          <w:szCs w:val="28"/>
        </w:rPr>
        <w:t>в ЕИС плана закупок, содержащего информацию о закупке, подлежащей общественному обсуждению. Второй этап общественного обсуждения будет начинаться с даты размещения в ЕИС плана-</w:t>
      </w:r>
      <w:r w:rsidR="006051EF" w:rsidRPr="002551F6">
        <w:rPr>
          <w:rFonts w:ascii="Times New Roman" w:hAnsi="Times New Roman"/>
          <w:sz w:val="28"/>
          <w:szCs w:val="28"/>
        </w:rPr>
        <w:t>графика закупок, а третий этап –</w:t>
      </w:r>
      <w:r w:rsidRPr="002551F6">
        <w:rPr>
          <w:rFonts w:ascii="Times New Roman" w:hAnsi="Times New Roman"/>
          <w:sz w:val="28"/>
          <w:szCs w:val="28"/>
        </w:rPr>
        <w:t xml:space="preserve"> с даты размещения такой закупки. По результатам общественного обсуждения могут быть внесены изменения в план закуп</w:t>
      </w:r>
      <w:r w:rsidR="0085651B" w:rsidRPr="002551F6">
        <w:rPr>
          <w:rFonts w:ascii="Times New Roman" w:hAnsi="Times New Roman"/>
          <w:sz w:val="28"/>
          <w:szCs w:val="28"/>
        </w:rPr>
        <w:t>ок</w:t>
      </w:r>
      <w:r w:rsidRPr="002551F6">
        <w:rPr>
          <w:rFonts w:ascii="Times New Roman" w:hAnsi="Times New Roman"/>
          <w:sz w:val="28"/>
          <w:szCs w:val="28"/>
        </w:rPr>
        <w:t>, план-график закупок или в документацию о закупке, а также такая закупка может быть отменена.</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lastRenderedPageBreak/>
        <w:t>9.1.6. </w:t>
      </w:r>
      <w:r w:rsidR="00046925" w:rsidRPr="002551F6">
        <w:rPr>
          <w:rFonts w:ascii="Times New Roman" w:eastAsia="Times New Roman" w:hAnsi="Times New Roman"/>
          <w:b/>
          <w:color w:val="000000"/>
          <w:sz w:val="28"/>
          <w:szCs w:val="28"/>
          <w:lang w:eastAsia="ru-RU"/>
        </w:rPr>
        <w:t xml:space="preserve">Реестр жалоб, плановых и внеплановых проверок, </w:t>
      </w:r>
      <w:r w:rsidR="0085651B" w:rsidRPr="002551F6">
        <w:rPr>
          <w:rFonts w:ascii="Times New Roman" w:eastAsia="Times New Roman" w:hAnsi="Times New Roman"/>
          <w:b/>
          <w:color w:val="000000"/>
          <w:sz w:val="28"/>
          <w:szCs w:val="28"/>
          <w:lang w:eastAsia="ru-RU"/>
        </w:rPr>
        <w:br/>
      </w:r>
      <w:r w:rsidR="00046925" w:rsidRPr="002551F6">
        <w:rPr>
          <w:rFonts w:ascii="Times New Roman" w:eastAsia="Times New Roman" w:hAnsi="Times New Roman"/>
          <w:b/>
          <w:color w:val="000000"/>
          <w:sz w:val="28"/>
          <w:szCs w:val="28"/>
          <w:lang w:eastAsia="ru-RU"/>
        </w:rPr>
        <w:t>их результатов и выданных предписаний</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соответствии с частью 3 статьи 4 Федерального закона № 44-ФЗ ЕИС содержит, в том числе</w:t>
      </w:r>
      <w:r w:rsidR="002551F6" w:rsidRPr="002551F6">
        <w:rPr>
          <w:rFonts w:ascii="Times New Roman" w:hAnsi="Times New Roman"/>
          <w:sz w:val="28"/>
          <w:szCs w:val="28"/>
        </w:rPr>
        <w:t>,</w:t>
      </w:r>
      <w:r w:rsidRPr="002551F6">
        <w:rPr>
          <w:rFonts w:ascii="Times New Roman" w:hAnsi="Times New Roman"/>
          <w:sz w:val="28"/>
          <w:szCs w:val="28"/>
        </w:rPr>
        <w:t xml:space="preserve"> реестр жалоб, плановых и внеплановых проверок, их результатов и выданных предписаний. Федеральное казначейство планирует выполнить модификацию реестра жалоб, плановых и внеплановых проверок, их результатов и выданных предписаний в ЕИС для обеспечения исполнения требований постановления Правительства Российской Федерации от 27 октября 2015 г. № 1148 «О порядке ведения реестра жалоб, плановых и внеплановых проверок, принятых </w:t>
      </w:r>
      <w:r w:rsidR="00791645">
        <w:rPr>
          <w:rFonts w:ascii="Times New Roman" w:hAnsi="Times New Roman"/>
          <w:sz w:val="28"/>
          <w:szCs w:val="28"/>
        </w:rPr>
        <w:br/>
      </w:r>
      <w:r w:rsidRPr="002551F6">
        <w:rPr>
          <w:rFonts w:ascii="Times New Roman" w:hAnsi="Times New Roman"/>
          <w:sz w:val="28"/>
          <w:szCs w:val="28"/>
        </w:rPr>
        <w:t>по ним решений и выданных предписаний», а именно:</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части сведений о жалобах будет обеспечено указание расширенной информации о юридическом лице и субъекте жалобы</w:t>
      </w:r>
      <w:r w:rsidR="002551F6" w:rsidRPr="002551F6">
        <w:rPr>
          <w:rFonts w:ascii="Times New Roman" w:hAnsi="Times New Roman"/>
          <w:sz w:val="28"/>
          <w:szCs w:val="28"/>
        </w:rPr>
        <w:t>,</w:t>
      </w:r>
      <w:r w:rsidRPr="002551F6">
        <w:rPr>
          <w:rFonts w:ascii="Times New Roman" w:hAnsi="Times New Roman"/>
          <w:sz w:val="28"/>
          <w:szCs w:val="28"/>
        </w:rPr>
        <w:t xml:space="preserve"> указание информации о юридическом лице и суб</w:t>
      </w:r>
      <w:r w:rsidR="002551F6" w:rsidRPr="002551F6">
        <w:rPr>
          <w:rFonts w:ascii="Times New Roman" w:hAnsi="Times New Roman"/>
          <w:sz w:val="28"/>
          <w:szCs w:val="28"/>
        </w:rPr>
        <w:t>ъекте жалобы на основании ЕГРЮЛ,</w:t>
      </w:r>
      <w:r w:rsidRPr="002551F6">
        <w:rPr>
          <w:rFonts w:ascii="Times New Roman" w:hAnsi="Times New Roman"/>
          <w:sz w:val="28"/>
          <w:szCs w:val="28"/>
        </w:rPr>
        <w:t xml:space="preserve"> использование единого формата уникального номера реестровой записи </w:t>
      </w:r>
      <w:r w:rsidRPr="002551F6">
        <w:rPr>
          <w:rFonts w:ascii="Times New Roman" w:hAnsi="Times New Roman"/>
          <w:sz w:val="28"/>
          <w:szCs w:val="28"/>
        </w:rPr>
        <w:br/>
        <w:t>в части сведений о жалобе;</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части сведений о внеплановых проверках (ревизиях, обследованиях) будет обеспечено указание расширенной информации </w:t>
      </w:r>
      <w:r w:rsidRPr="002551F6">
        <w:rPr>
          <w:rFonts w:ascii="Times New Roman" w:hAnsi="Times New Roman"/>
          <w:sz w:val="28"/>
          <w:szCs w:val="28"/>
        </w:rPr>
        <w:br/>
        <w:t xml:space="preserve">о субъекте контроля, указание информации о субъекте контроля </w:t>
      </w:r>
      <w:r w:rsidRPr="002551F6">
        <w:rPr>
          <w:rFonts w:ascii="Times New Roman" w:hAnsi="Times New Roman"/>
          <w:sz w:val="28"/>
          <w:szCs w:val="28"/>
        </w:rPr>
        <w:br/>
        <w:t>на основании ЕГРЮЛ; использование единого формата уникального номера реестровой записи в части сведений о внеплановой проверке (ревизии, обследовании);</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части сведений о планах проверок (ревизий, обследований) будет обеспечено указание расширенной </w:t>
      </w:r>
      <w:r w:rsidR="002551F6" w:rsidRPr="002551F6">
        <w:rPr>
          <w:rFonts w:ascii="Times New Roman" w:hAnsi="Times New Roman"/>
          <w:sz w:val="28"/>
          <w:szCs w:val="28"/>
        </w:rPr>
        <w:t xml:space="preserve">информации о субъекте контроля, </w:t>
      </w:r>
      <w:r w:rsidRPr="002551F6">
        <w:rPr>
          <w:rFonts w:ascii="Times New Roman" w:hAnsi="Times New Roman"/>
          <w:sz w:val="28"/>
          <w:szCs w:val="28"/>
        </w:rPr>
        <w:t>указание информации о субъекте контроля на основании ЕГРЮЛ</w:t>
      </w:r>
      <w:r w:rsidR="002551F6" w:rsidRPr="002551F6">
        <w:rPr>
          <w:rFonts w:ascii="Times New Roman" w:hAnsi="Times New Roman"/>
          <w:sz w:val="28"/>
          <w:szCs w:val="28"/>
        </w:rPr>
        <w:t>,</w:t>
      </w:r>
      <w:r w:rsidRPr="002551F6">
        <w:rPr>
          <w:rFonts w:ascii="Times New Roman" w:hAnsi="Times New Roman"/>
          <w:sz w:val="28"/>
          <w:szCs w:val="28"/>
        </w:rPr>
        <w:t xml:space="preserve"> указание информации о приказе (распоряжении)</w:t>
      </w:r>
      <w:r w:rsidR="002551F6" w:rsidRPr="002551F6">
        <w:rPr>
          <w:rFonts w:ascii="Times New Roman" w:hAnsi="Times New Roman"/>
          <w:sz w:val="28"/>
          <w:szCs w:val="28"/>
        </w:rPr>
        <w:t xml:space="preserve"> о проведении плановой проверки,</w:t>
      </w:r>
      <w:r w:rsidRPr="002551F6">
        <w:rPr>
          <w:rFonts w:ascii="Times New Roman" w:hAnsi="Times New Roman"/>
          <w:sz w:val="28"/>
          <w:szCs w:val="28"/>
        </w:rPr>
        <w:t xml:space="preserve"> указание информации об уведомлении</w:t>
      </w:r>
      <w:r w:rsidR="002551F6" w:rsidRPr="002551F6">
        <w:rPr>
          <w:rFonts w:ascii="Times New Roman" w:hAnsi="Times New Roman"/>
          <w:sz w:val="28"/>
          <w:szCs w:val="28"/>
        </w:rPr>
        <w:t xml:space="preserve"> о проведении плановой проверки,</w:t>
      </w:r>
      <w:r w:rsidRPr="002551F6">
        <w:rPr>
          <w:rFonts w:ascii="Times New Roman" w:hAnsi="Times New Roman"/>
          <w:sz w:val="28"/>
          <w:szCs w:val="28"/>
        </w:rPr>
        <w:t xml:space="preserve"> использование единого формата уникального номера реестровой записи </w:t>
      </w:r>
      <w:r w:rsidRPr="002551F6">
        <w:rPr>
          <w:rFonts w:ascii="Times New Roman" w:hAnsi="Times New Roman"/>
          <w:sz w:val="28"/>
          <w:szCs w:val="28"/>
        </w:rPr>
        <w:br/>
        <w:t>в части сведений о плане проверок (ревизий, обследований);</w:t>
      </w:r>
    </w:p>
    <w:p w:rsidR="00046925"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в части сведений о результатах контроля жалоб, внеплановых </w:t>
      </w:r>
      <w:r w:rsidRPr="002551F6">
        <w:rPr>
          <w:rFonts w:ascii="Times New Roman" w:hAnsi="Times New Roman"/>
          <w:sz w:val="28"/>
          <w:szCs w:val="28"/>
        </w:rPr>
        <w:br/>
        <w:t>и плановых проверок (ревизий, обследований) будет обеспечено указание расширенной информации о субъ</w:t>
      </w:r>
      <w:r w:rsidR="002551F6" w:rsidRPr="002551F6">
        <w:rPr>
          <w:rFonts w:ascii="Times New Roman" w:hAnsi="Times New Roman"/>
          <w:sz w:val="28"/>
          <w:szCs w:val="28"/>
        </w:rPr>
        <w:t>екте жалобы и субъекте контроля,</w:t>
      </w:r>
      <w:r w:rsidRPr="002551F6">
        <w:rPr>
          <w:rFonts w:ascii="Times New Roman" w:hAnsi="Times New Roman"/>
          <w:sz w:val="28"/>
          <w:szCs w:val="28"/>
        </w:rPr>
        <w:t xml:space="preserve"> указание информации о судебных актах, принятых в связи с обжалованием решений органов кон</w:t>
      </w:r>
      <w:r w:rsidR="002551F6" w:rsidRPr="002551F6">
        <w:rPr>
          <w:rFonts w:ascii="Times New Roman" w:hAnsi="Times New Roman"/>
          <w:sz w:val="28"/>
          <w:szCs w:val="28"/>
        </w:rPr>
        <w:t>троля, выданных ими предписаний,</w:t>
      </w:r>
      <w:r w:rsidRPr="002551F6">
        <w:rPr>
          <w:rFonts w:ascii="Times New Roman" w:hAnsi="Times New Roman"/>
          <w:sz w:val="28"/>
          <w:szCs w:val="28"/>
        </w:rPr>
        <w:t xml:space="preserve"> указание информации о </w:t>
      </w:r>
      <w:r w:rsidR="002551F6" w:rsidRPr="002551F6">
        <w:rPr>
          <w:rFonts w:ascii="Times New Roman" w:hAnsi="Times New Roman"/>
          <w:sz w:val="28"/>
          <w:szCs w:val="28"/>
        </w:rPr>
        <w:t>результатах рассмотрения жалобы,</w:t>
      </w:r>
      <w:r w:rsidRPr="002551F6">
        <w:rPr>
          <w:rFonts w:ascii="Times New Roman" w:hAnsi="Times New Roman"/>
          <w:sz w:val="28"/>
          <w:szCs w:val="28"/>
        </w:rPr>
        <w:t xml:space="preserve"> указание и</w:t>
      </w:r>
      <w:r w:rsidR="002551F6" w:rsidRPr="002551F6">
        <w:rPr>
          <w:rFonts w:ascii="Times New Roman" w:hAnsi="Times New Roman"/>
          <w:sz w:val="28"/>
          <w:szCs w:val="28"/>
        </w:rPr>
        <w:t xml:space="preserve">нформации </w:t>
      </w:r>
      <w:r w:rsidR="002551F6" w:rsidRPr="002551F6">
        <w:rPr>
          <w:rFonts w:ascii="Times New Roman" w:hAnsi="Times New Roman"/>
          <w:sz w:val="28"/>
          <w:szCs w:val="28"/>
        </w:rPr>
        <w:br/>
        <w:t>о выдаче предписания,</w:t>
      </w:r>
      <w:r w:rsidRPr="002551F6">
        <w:rPr>
          <w:rFonts w:ascii="Times New Roman" w:hAnsi="Times New Roman"/>
          <w:sz w:val="28"/>
          <w:szCs w:val="28"/>
        </w:rPr>
        <w:t xml:space="preserve"> использование единого формата уникального номера реестровой записи в части сведений о результатах контроля.</w:t>
      </w:r>
    </w:p>
    <w:p w:rsidR="00046925" w:rsidRPr="002551F6" w:rsidRDefault="00547BFF" w:rsidP="000B4141">
      <w:pPr>
        <w:pStyle w:val="a5"/>
        <w:pageBreakBefore/>
        <w:tabs>
          <w:tab w:val="left" w:pos="993"/>
        </w:tabs>
        <w:spacing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lastRenderedPageBreak/>
        <w:t>9.1.7. </w:t>
      </w:r>
      <w:r w:rsidR="00046925" w:rsidRPr="002551F6">
        <w:rPr>
          <w:rFonts w:ascii="Times New Roman" w:eastAsia="Times New Roman" w:hAnsi="Times New Roman"/>
          <w:b/>
          <w:color w:val="000000"/>
          <w:sz w:val="28"/>
          <w:szCs w:val="28"/>
          <w:lang w:eastAsia="ru-RU"/>
        </w:rPr>
        <w:t xml:space="preserve">Обеспечение размещения планов закупок, планов-графиков </w:t>
      </w:r>
    </w:p>
    <w:p w:rsidR="0085651B" w:rsidRPr="002551F6" w:rsidRDefault="0085651B" w:rsidP="0085651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требованиями законодательства в ЕИС, начиная </w:t>
      </w:r>
      <w:r w:rsidRPr="002551F6">
        <w:rPr>
          <w:rFonts w:ascii="Times New Roman" w:hAnsi="Times New Roman"/>
          <w:sz w:val="28"/>
          <w:szCs w:val="28"/>
        </w:rPr>
        <w:br/>
        <w:t xml:space="preserve">с 2017 года, должны размещаться планы закупок согласно постановлению Правительства Российской Федерации от 5 июня 2015 г. № 552 </w:t>
      </w:r>
      <w:r w:rsidRPr="002551F6">
        <w:rPr>
          <w:rFonts w:ascii="Times New Roman" w:hAnsi="Times New Roman"/>
          <w:sz w:val="28"/>
          <w:szCs w:val="28"/>
        </w:rPr>
        <w:br/>
        <w:t xml:space="preserve">«Об утверждении Правил формирования, утверждения и ведения плана закупок товаров, работ, услуг для обеспечения федеральных нужд, а также требований к форме плана закупок товаров, работ, услуг для обеспечения федеральных нужд» (далее – Постановление № 552), а также планы-графики закупок согласно </w:t>
      </w:r>
      <w:r w:rsidR="00663A21">
        <w:rPr>
          <w:rFonts w:ascii="Times New Roman" w:hAnsi="Times New Roman"/>
          <w:sz w:val="28"/>
          <w:szCs w:val="28"/>
        </w:rPr>
        <w:t>постановлению</w:t>
      </w:r>
      <w:r w:rsidR="00663A21" w:rsidRPr="002551F6">
        <w:rPr>
          <w:rFonts w:ascii="Times New Roman" w:hAnsi="Times New Roman"/>
          <w:sz w:val="28"/>
          <w:szCs w:val="28"/>
        </w:rPr>
        <w:t xml:space="preserve"> Правительства Российской Федерации </w:t>
      </w:r>
      <w:r w:rsidR="00663A21">
        <w:rPr>
          <w:rFonts w:ascii="Times New Roman" w:hAnsi="Times New Roman"/>
          <w:sz w:val="28"/>
          <w:szCs w:val="28"/>
        </w:rPr>
        <w:br/>
      </w:r>
      <w:r w:rsidR="00663A21" w:rsidRPr="002551F6">
        <w:rPr>
          <w:rFonts w:ascii="Times New Roman" w:hAnsi="Times New Roman"/>
          <w:sz w:val="28"/>
          <w:szCs w:val="28"/>
        </w:rPr>
        <w:t xml:space="preserve">от 5 июня 2015 г. № 553 «Об утверждении Правил формирования, утверждения и ведения плана-графика закупок товаров, работ, услуг </w:t>
      </w:r>
      <w:r w:rsidR="00663A21">
        <w:rPr>
          <w:rFonts w:ascii="Times New Roman" w:hAnsi="Times New Roman"/>
          <w:sz w:val="28"/>
          <w:szCs w:val="28"/>
        </w:rPr>
        <w:br/>
      </w:r>
      <w:r w:rsidR="00663A21" w:rsidRPr="002551F6">
        <w:rPr>
          <w:rFonts w:ascii="Times New Roman" w:hAnsi="Times New Roman"/>
          <w:sz w:val="28"/>
          <w:szCs w:val="28"/>
        </w:rPr>
        <w:t>для обеспечения федеральных нужд, а также требований к форме плана-графика закупок товаров, работ, услуг для обеспечения федеральных нужд»</w:t>
      </w:r>
      <w:r w:rsidR="00663A21">
        <w:rPr>
          <w:rFonts w:ascii="Times New Roman" w:hAnsi="Times New Roman"/>
          <w:sz w:val="28"/>
          <w:szCs w:val="28"/>
        </w:rPr>
        <w:t xml:space="preserve"> (далее – Постановление</w:t>
      </w:r>
      <w:r w:rsidRPr="002551F6">
        <w:rPr>
          <w:rFonts w:ascii="Times New Roman" w:hAnsi="Times New Roman"/>
          <w:sz w:val="28"/>
          <w:szCs w:val="28"/>
        </w:rPr>
        <w:t xml:space="preserve"> № 553</w:t>
      </w:r>
      <w:r w:rsidR="00663A21">
        <w:rPr>
          <w:rFonts w:ascii="Times New Roman" w:hAnsi="Times New Roman"/>
          <w:sz w:val="28"/>
          <w:szCs w:val="28"/>
        </w:rPr>
        <w:t>)</w:t>
      </w:r>
      <w:r w:rsidRPr="002551F6">
        <w:rPr>
          <w:rFonts w:ascii="Times New Roman" w:hAnsi="Times New Roman"/>
          <w:sz w:val="28"/>
          <w:szCs w:val="28"/>
        </w:rPr>
        <w:t xml:space="preserve"> и постановлению Правительства Российской Федерации от 5 июня 2015 г. № 554 «О требованиях </w:t>
      </w:r>
      <w:r w:rsidR="00663A21">
        <w:rPr>
          <w:rFonts w:ascii="Times New Roman" w:hAnsi="Times New Roman"/>
          <w:sz w:val="28"/>
          <w:szCs w:val="28"/>
        </w:rPr>
        <w:br/>
      </w:r>
      <w:r w:rsidRPr="002551F6">
        <w:rPr>
          <w:rFonts w:ascii="Times New Roman" w:hAnsi="Times New Roman"/>
          <w:sz w:val="28"/>
          <w:szCs w:val="28"/>
        </w:rPr>
        <w:t xml:space="preserve">к формированию, утверждению и ведению плана-графика закупок товаров, работ, услуг для обеспечения нужд субъекта Российской Федерации </w:t>
      </w:r>
      <w:r w:rsidRPr="002551F6">
        <w:rPr>
          <w:rFonts w:ascii="Times New Roman" w:hAnsi="Times New Roman"/>
          <w:sz w:val="28"/>
          <w:szCs w:val="28"/>
        </w:rPr>
        <w:br/>
        <w:t xml:space="preserve">и муниципальных нужд, а также о требованиях к форме плана-графика закупок товаров, работ, услуг». Таким образом, в ЕИС будет обеспечено размещение планов и планов-графиков закупок в соответствии </w:t>
      </w:r>
      <w:r w:rsidRPr="002551F6">
        <w:rPr>
          <w:rFonts w:ascii="Times New Roman" w:hAnsi="Times New Roman"/>
          <w:sz w:val="28"/>
          <w:szCs w:val="28"/>
        </w:rPr>
        <w:br/>
        <w:t xml:space="preserve">с требованиями указанных нормативных правовых актов. Кроме того, </w:t>
      </w:r>
      <w:r w:rsidRPr="002551F6">
        <w:rPr>
          <w:rFonts w:ascii="Times New Roman" w:hAnsi="Times New Roman"/>
          <w:sz w:val="28"/>
          <w:szCs w:val="28"/>
        </w:rPr>
        <w:br/>
        <w:t xml:space="preserve">для обеспечения работы в ЕИС организаций, у которых отсутствуют устойчивые каналы связи, будет модифицирован офлайн-клиент ЕИС </w:t>
      </w:r>
      <w:r w:rsidRPr="002551F6">
        <w:rPr>
          <w:rFonts w:ascii="Times New Roman" w:hAnsi="Times New Roman"/>
          <w:sz w:val="28"/>
          <w:szCs w:val="28"/>
        </w:rPr>
        <w:br/>
        <w:t>с целью обеспечения формирования планов-графиков согласно изменившимся требованиям.</w:t>
      </w:r>
    </w:p>
    <w:p w:rsidR="00046925" w:rsidRPr="002551F6" w:rsidRDefault="00547BFF" w:rsidP="0085651B">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t>9.1.8. </w:t>
      </w:r>
      <w:r w:rsidR="00046925" w:rsidRPr="002551F6">
        <w:rPr>
          <w:rFonts w:ascii="Times New Roman" w:eastAsia="Times New Roman" w:hAnsi="Times New Roman"/>
          <w:b/>
          <w:color w:val="000000"/>
          <w:sz w:val="28"/>
          <w:szCs w:val="28"/>
          <w:lang w:eastAsia="ru-RU"/>
        </w:rPr>
        <w:t>Мониторинг закупок</w:t>
      </w:r>
    </w:p>
    <w:p w:rsidR="00046925" w:rsidRPr="002551F6" w:rsidRDefault="00046925" w:rsidP="000469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Федеральным казначейством планируются работы </w:t>
      </w:r>
      <w:r w:rsidR="002551F6" w:rsidRPr="002551F6">
        <w:rPr>
          <w:rFonts w:ascii="Times New Roman" w:hAnsi="Times New Roman"/>
          <w:sz w:val="28"/>
          <w:szCs w:val="28"/>
        </w:rPr>
        <w:br/>
      </w:r>
      <w:r w:rsidRPr="002551F6">
        <w:rPr>
          <w:rFonts w:ascii="Times New Roman" w:hAnsi="Times New Roman"/>
          <w:sz w:val="28"/>
          <w:szCs w:val="28"/>
        </w:rPr>
        <w:t xml:space="preserve">по адаптации подсистемы </w:t>
      </w:r>
      <w:r w:rsidR="002551F6" w:rsidRPr="002551F6">
        <w:rPr>
          <w:rFonts w:ascii="Times New Roman" w:hAnsi="Times New Roman"/>
          <w:sz w:val="28"/>
          <w:szCs w:val="28"/>
        </w:rPr>
        <w:t>м</w:t>
      </w:r>
      <w:r w:rsidRPr="002551F6">
        <w:rPr>
          <w:rFonts w:ascii="Times New Roman" w:hAnsi="Times New Roman"/>
          <w:sz w:val="28"/>
          <w:szCs w:val="28"/>
        </w:rPr>
        <w:t xml:space="preserve">ониторинга для обеспечения мониторинга информации, размещаемой в ЕИС, согласно измененным требованиям нормативных правовых актов, а также реализация новых отчетов </w:t>
      </w:r>
      <w:r w:rsidR="0085651B" w:rsidRPr="002551F6">
        <w:rPr>
          <w:rFonts w:ascii="Times New Roman" w:hAnsi="Times New Roman"/>
          <w:sz w:val="28"/>
          <w:szCs w:val="28"/>
        </w:rPr>
        <w:br/>
      </w:r>
      <w:r w:rsidRPr="002551F6">
        <w:rPr>
          <w:rFonts w:ascii="Times New Roman" w:hAnsi="Times New Roman"/>
          <w:sz w:val="28"/>
          <w:szCs w:val="28"/>
        </w:rPr>
        <w:t>и аналитических представлений, в том числе отчета, предусмотренного постановлением Правите</w:t>
      </w:r>
      <w:r w:rsidR="0085651B" w:rsidRPr="002551F6">
        <w:rPr>
          <w:rFonts w:ascii="Times New Roman" w:hAnsi="Times New Roman"/>
          <w:sz w:val="28"/>
          <w:szCs w:val="28"/>
        </w:rPr>
        <w:t xml:space="preserve">льства Российской Федерации от </w:t>
      </w:r>
      <w:r w:rsidRPr="002551F6">
        <w:rPr>
          <w:rFonts w:ascii="Times New Roman" w:hAnsi="Times New Roman"/>
          <w:sz w:val="28"/>
          <w:szCs w:val="28"/>
        </w:rPr>
        <w:t>3</w:t>
      </w:r>
      <w:r w:rsidR="0085651B" w:rsidRPr="002551F6">
        <w:rPr>
          <w:rFonts w:ascii="Times New Roman" w:hAnsi="Times New Roman"/>
          <w:sz w:val="28"/>
          <w:szCs w:val="28"/>
        </w:rPr>
        <w:t xml:space="preserve"> ноября </w:t>
      </w:r>
      <w:r w:rsidRPr="002551F6">
        <w:rPr>
          <w:rFonts w:ascii="Times New Roman" w:hAnsi="Times New Roman"/>
          <w:sz w:val="28"/>
          <w:szCs w:val="28"/>
        </w:rPr>
        <w:t>2015</w:t>
      </w:r>
      <w:r w:rsidR="0085651B" w:rsidRPr="002551F6">
        <w:rPr>
          <w:rFonts w:ascii="Times New Roman" w:hAnsi="Times New Roman"/>
          <w:sz w:val="28"/>
          <w:szCs w:val="28"/>
        </w:rPr>
        <w:t> г.</w:t>
      </w:r>
      <w:r w:rsidRPr="002551F6">
        <w:rPr>
          <w:rFonts w:ascii="Times New Roman" w:hAnsi="Times New Roman"/>
          <w:sz w:val="28"/>
          <w:szCs w:val="28"/>
        </w:rPr>
        <w:t xml:space="preserve"> </w:t>
      </w:r>
      <w:r w:rsidR="0085651B" w:rsidRPr="002551F6">
        <w:rPr>
          <w:rFonts w:ascii="Times New Roman" w:hAnsi="Times New Roman"/>
          <w:sz w:val="28"/>
          <w:szCs w:val="28"/>
        </w:rPr>
        <w:br/>
        <w:t>№ </w:t>
      </w:r>
      <w:r w:rsidRPr="002551F6">
        <w:rPr>
          <w:rFonts w:ascii="Times New Roman" w:hAnsi="Times New Roman"/>
          <w:sz w:val="28"/>
          <w:szCs w:val="28"/>
        </w:rPr>
        <w:t>1193 «О мониторинге товаров, работ, услуг для обеспечения государственный и муниципальных нужд».</w:t>
      </w:r>
    </w:p>
    <w:p w:rsidR="00046925" w:rsidRPr="002551F6" w:rsidRDefault="00547BFF" w:rsidP="000B4141">
      <w:pPr>
        <w:pStyle w:val="a5"/>
        <w:pageBreakBefore/>
        <w:tabs>
          <w:tab w:val="left" w:pos="993"/>
        </w:tabs>
        <w:spacing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lastRenderedPageBreak/>
        <w:t>9.1.9. </w:t>
      </w:r>
      <w:r w:rsidR="00046925" w:rsidRPr="002551F6">
        <w:rPr>
          <w:rFonts w:ascii="Times New Roman" w:eastAsia="Times New Roman" w:hAnsi="Times New Roman"/>
          <w:b/>
          <w:color w:val="000000"/>
          <w:sz w:val="28"/>
          <w:szCs w:val="28"/>
          <w:lang w:eastAsia="ru-RU"/>
        </w:rPr>
        <w:t>Осуществление органами исполнительной власти субъектов Р</w:t>
      </w:r>
      <w:r w:rsidRPr="002551F6">
        <w:rPr>
          <w:rFonts w:ascii="Times New Roman" w:eastAsia="Times New Roman" w:hAnsi="Times New Roman"/>
          <w:b/>
          <w:color w:val="000000"/>
          <w:sz w:val="28"/>
          <w:szCs w:val="28"/>
          <w:lang w:eastAsia="ru-RU"/>
        </w:rPr>
        <w:t xml:space="preserve">оссийской </w:t>
      </w:r>
      <w:r w:rsidR="00046925" w:rsidRPr="002551F6">
        <w:rPr>
          <w:rFonts w:ascii="Times New Roman" w:eastAsia="Times New Roman" w:hAnsi="Times New Roman"/>
          <w:b/>
          <w:color w:val="000000"/>
          <w:sz w:val="28"/>
          <w:szCs w:val="28"/>
          <w:lang w:eastAsia="ru-RU"/>
        </w:rPr>
        <w:t>Ф</w:t>
      </w:r>
      <w:r w:rsidRPr="002551F6">
        <w:rPr>
          <w:rFonts w:ascii="Times New Roman" w:eastAsia="Times New Roman" w:hAnsi="Times New Roman"/>
          <w:b/>
          <w:color w:val="000000"/>
          <w:sz w:val="28"/>
          <w:szCs w:val="28"/>
          <w:lang w:eastAsia="ru-RU"/>
        </w:rPr>
        <w:t>едерации</w:t>
      </w:r>
      <w:r w:rsidR="00046925" w:rsidRPr="002551F6">
        <w:rPr>
          <w:rFonts w:ascii="Times New Roman" w:eastAsia="Times New Roman" w:hAnsi="Times New Roman"/>
          <w:b/>
          <w:color w:val="000000"/>
          <w:sz w:val="28"/>
          <w:szCs w:val="28"/>
          <w:lang w:eastAsia="ru-RU"/>
        </w:rPr>
        <w:t xml:space="preserve"> и (или) созданными ими организациями оценки соответствия и мониторинга соответствия</w:t>
      </w:r>
    </w:p>
    <w:p w:rsidR="00046925" w:rsidRPr="002551F6" w:rsidRDefault="00046925" w:rsidP="00B8210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Федеральным казначейством планируются работы </w:t>
      </w:r>
      <w:r w:rsidR="0085651B" w:rsidRPr="002551F6">
        <w:rPr>
          <w:rFonts w:ascii="Times New Roman" w:hAnsi="Times New Roman"/>
          <w:sz w:val="28"/>
          <w:szCs w:val="28"/>
        </w:rPr>
        <w:br/>
      </w:r>
      <w:r w:rsidRPr="002551F6">
        <w:rPr>
          <w:rFonts w:ascii="Times New Roman" w:hAnsi="Times New Roman"/>
          <w:sz w:val="28"/>
          <w:szCs w:val="28"/>
        </w:rPr>
        <w:t xml:space="preserve">по обеспечению функциональных возможностей с целью осуществления оценки соответствия и мониторинга соответствия на региональном </w:t>
      </w:r>
      <w:r w:rsidR="0085651B" w:rsidRPr="002551F6">
        <w:rPr>
          <w:rFonts w:ascii="Times New Roman" w:hAnsi="Times New Roman"/>
          <w:sz w:val="28"/>
          <w:szCs w:val="28"/>
        </w:rPr>
        <w:br/>
      </w:r>
      <w:r w:rsidRPr="002551F6">
        <w:rPr>
          <w:rFonts w:ascii="Times New Roman" w:hAnsi="Times New Roman"/>
          <w:sz w:val="28"/>
          <w:szCs w:val="28"/>
        </w:rPr>
        <w:t xml:space="preserve">и муниципальном уровнях органами исполнительной власти субъектов </w:t>
      </w:r>
      <w:r w:rsidR="0085651B" w:rsidRPr="002551F6">
        <w:rPr>
          <w:rFonts w:ascii="Times New Roman" w:hAnsi="Times New Roman"/>
          <w:sz w:val="28"/>
          <w:szCs w:val="28"/>
        </w:rPr>
        <w:t>Российской Федерации</w:t>
      </w:r>
      <w:r w:rsidRPr="002551F6">
        <w:rPr>
          <w:rFonts w:ascii="Times New Roman" w:hAnsi="Times New Roman"/>
          <w:sz w:val="28"/>
          <w:szCs w:val="28"/>
        </w:rPr>
        <w:t xml:space="preserve"> и (или) созданными ими организациями. </w:t>
      </w:r>
    </w:p>
    <w:p w:rsidR="00046925" w:rsidRPr="002551F6" w:rsidRDefault="00046925" w:rsidP="00B8210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течение 2016 года будет обеспечено развитие механизмов оценки соответствия и мониторинга соответствия на федеральном уровне, </w:t>
      </w:r>
      <w:r w:rsidR="0085651B" w:rsidRPr="002551F6">
        <w:rPr>
          <w:rFonts w:ascii="Times New Roman" w:hAnsi="Times New Roman"/>
          <w:sz w:val="28"/>
          <w:szCs w:val="28"/>
        </w:rPr>
        <w:br/>
      </w:r>
      <w:r w:rsidRPr="002551F6">
        <w:rPr>
          <w:rFonts w:ascii="Times New Roman" w:hAnsi="Times New Roman"/>
          <w:sz w:val="28"/>
          <w:szCs w:val="28"/>
        </w:rPr>
        <w:t>в том числе в части размещения отчета о результатах проведения мониторинга соответствия</w:t>
      </w:r>
      <w:r w:rsidR="003F51E1" w:rsidRPr="002551F6">
        <w:rPr>
          <w:rFonts w:ascii="Times New Roman" w:hAnsi="Times New Roman"/>
          <w:sz w:val="28"/>
          <w:szCs w:val="28"/>
        </w:rPr>
        <w:t xml:space="preserve"> </w:t>
      </w:r>
      <w:r w:rsidRPr="002551F6">
        <w:rPr>
          <w:rFonts w:ascii="Times New Roman" w:hAnsi="Times New Roman"/>
          <w:sz w:val="28"/>
          <w:szCs w:val="28"/>
        </w:rPr>
        <w:t xml:space="preserve">в соответствии с постановлением Правительства Российской Федерации от </w:t>
      </w:r>
      <w:r w:rsidR="0085651B" w:rsidRPr="002551F6">
        <w:rPr>
          <w:rFonts w:ascii="Times New Roman" w:hAnsi="Times New Roman"/>
          <w:sz w:val="28"/>
          <w:szCs w:val="28"/>
        </w:rPr>
        <w:t xml:space="preserve">21 ноября 2015 г. № 1255 </w:t>
      </w:r>
      <w:r w:rsidRPr="002551F6">
        <w:rPr>
          <w:rFonts w:ascii="Times New Roman" w:hAnsi="Times New Roman"/>
          <w:sz w:val="28"/>
          <w:szCs w:val="28"/>
        </w:rPr>
        <w:t xml:space="preserve">«О порядке проведения акционерным обществом «Федеральная корпорация по развитию малого </w:t>
      </w:r>
      <w:r w:rsidR="005A22D4">
        <w:rPr>
          <w:rFonts w:ascii="Times New Roman" w:hAnsi="Times New Roman"/>
          <w:sz w:val="28"/>
          <w:szCs w:val="28"/>
        </w:rPr>
        <w:br/>
      </w:r>
      <w:r w:rsidRPr="002551F6">
        <w:rPr>
          <w:rFonts w:ascii="Times New Roman" w:hAnsi="Times New Roman"/>
          <w:sz w:val="28"/>
          <w:szCs w:val="28"/>
        </w:rPr>
        <w:t>и среднего предпринимательства» мониторинга осуществления органами исполнительной власти субъектов Российской Федерации и (или) созданными ими организациями оценки соответствия и мониторинга соответствия, предусмотренных Федеральным законом «О закупках товаров, работ, услуг отдельными видами юридических лиц».</w:t>
      </w:r>
    </w:p>
    <w:p w:rsidR="00046925" w:rsidRPr="002551F6" w:rsidRDefault="00CB53A2" w:rsidP="006E5112">
      <w:pPr>
        <w:pStyle w:val="a5"/>
        <w:tabs>
          <w:tab w:val="left" w:pos="993"/>
        </w:tabs>
        <w:spacing w:before="240" w:after="120" w:line="240" w:lineRule="auto"/>
        <w:ind w:left="0" w:firstLine="709"/>
        <w:contextualSpacing w:val="0"/>
        <w:jc w:val="both"/>
        <w:rPr>
          <w:rFonts w:ascii="Times New Roman" w:eastAsia="Times New Roman" w:hAnsi="Times New Roman"/>
          <w:b/>
          <w:color w:val="000000"/>
          <w:sz w:val="28"/>
          <w:szCs w:val="28"/>
          <w:lang w:eastAsia="ru-RU"/>
        </w:rPr>
      </w:pPr>
      <w:r w:rsidRPr="002551F6">
        <w:rPr>
          <w:rFonts w:ascii="Times New Roman" w:eastAsia="Times New Roman" w:hAnsi="Times New Roman"/>
          <w:b/>
          <w:color w:val="000000"/>
          <w:sz w:val="28"/>
          <w:szCs w:val="28"/>
          <w:lang w:eastAsia="ru-RU"/>
        </w:rPr>
        <w:t>9.1.10. </w:t>
      </w:r>
      <w:r w:rsidR="00046925" w:rsidRPr="002551F6">
        <w:rPr>
          <w:rFonts w:ascii="Times New Roman" w:eastAsia="Times New Roman" w:hAnsi="Times New Roman"/>
          <w:b/>
          <w:color w:val="000000"/>
          <w:sz w:val="28"/>
          <w:szCs w:val="28"/>
          <w:lang w:eastAsia="ru-RU"/>
        </w:rPr>
        <w:t>Закупка инновационной продукции, высокотехнологичной продукции отдельными видами юридических лиц</w:t>
      </w:r>
    </w:p>
    <w:p w:rsidR="00046925" w:rsidRPr="002551F6" w:rsidRDefault="002551F6" w:rsidP="00046925">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w:t>
      </w:r>
      <w:r w:rsidR="00046925" w:rsidRPr="002551F6">
        <w:rPr>
          <w:rFonts w:ascii="Times New Roman" w:hAnsi="Times New Roman"/>
          <w:sz w:val="28"/>
          <w:szCs w:val="28"/>
        </w:rPr>
        <w:t xml:space="preserve"> 2016 году планируется развитие ЕИС в части обеспечения функций, связанных с закупками инновационной продукции, высокотехнологичной продукции:</w:t>
      </w:r>
    </w:p>
    <w:p w:rsidR="006641C2" w:rsidRPr="002551F6" w:rsidRDefault="006641C2" w:rsidP="006641C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доработка планов закупки инновационной продукции, высокотехнологичной продукции, лекарственных средств в соответствии </w:t>
      </w:r>
      <w:r w:rsidRPr="002551F6">
        <w:rPr>
          <w:rFonts w:ascii="Times New Roman" w:hAnsi="Times New Roman"/>
          <w:sz w:val="28"/>
          <w:szCs w:val="28"/>
        </w:rPr>
        <w:br/>
        <w:t xml:space="preserve">с изменениями постановления Правительства Российской Федерации </w:t>
      </w:r>
      <w:r w:rsidRPr="002551F6">
        <w:rPr>
          <w:rFonts w:ascii="Times New Roman" w:hAnsi="Times New Roman"/>
          <w:sz w:val="28"/>
          <w:szCs w:val="28"/>
        </w:rPr>
        <w:br/>
        <w:t>от 17 сентября 2012 г. № 932 «Об утверждении Правил формирования плана закупки товаров (работ, услуг) и требований к форме такого плана»;</w:t>
      </w:r>
    </w:p>
    <w:p w:rsidR="006641C2" w:rsidRPr="002551F6" w:rsidRDefault="006641C2" w:rsidP="006641C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доработка годовых отчетов о закупке инновационной продукции, высокотехнологичной продукции в соответствии с постановлением Правительства Российской Федерации от 25 декабря 2015 г. № 1442 </w:t>
      </w:r>
      <w:r w:rsidRPr="002551F6">
        <w:rPr>
          <w:rFonts w:ascii="Times New Roman" w:hAnsi="Times New Roman"/>
          <w:sz w:val="28"/>
          <w:szCs w:val="28"/>
        </w:rPr>
        <w:br/>
        <w:t>«О закупках инновационной продукции, высокотехнологичной продукции отдельными видами юридических лиц и внесении изменений в отдельные акты Правительства Российской Федерации»;</w:t>
      </w:r>
    </w:p>
    <w:p w:rsidR="006641C2" w:rsidRPr="002551F6" w:rsidRDefault="006641C2" w:rsidP="006641C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доработка функций в части проведения оценки соответствия </w:t>
      </w:r>
      <w:r w:rsidRPr="002551F6">
        <w:rPr>
          <w:rFonts w:ascii="Times New Roman" w:hAnsi="Times New Roman"/>
          <w:sz w:val="28"/>
          <w:szCs w:val="28"/>
        </w:rPr>
        <w:br/>
        <w:t>и мониторинга соответствия проектов планов закупки инновационной продукции, высокотехнологичной продукции, лекарственных средств, проектов изменений таких планов закупки, утвержденных пла</w:t>
      </w:r>
      <w:r w:rsidR="002551F6" w:rsidRPr="002551F6">
        <w:rPr>
          <w:rFonts w:ascii="Times New Roman" w:hAnsi="Times New Roman"/>
          <w:sz w:val="28"/>
          <w:szCs w:val="28"/>
        </w:rPr>
        <w:t xml:space="preserve">нов </w:t>
      </w:r>
      <w:r w:rsidR="002551F6" w:rsidRPr="002551F6">
        <w:rPr>
          <w:rFonts w:ascii="Times New Roman" w:hAnsi="Times New Roman"/>
          <w:sz w:val="28"/>
          <w:szCs w:val="28"/>
        </w:rPr>
        <w:br/>
      </w:r>
      <w:r w:rsidR="002551F6" w:rsidRPr="002551F6">
        <w:rPr>
          <w:rFonts w:ascii="Times New Roman" w:hAnsi="Times New Roman"/>
          <w:sz w:val="28"/>
          <w:szCs w:val="28"/>
        </w:rPr>
        <w:lastRenderedPageBreak/>
        <w:t>и внесенных в них изменений</w:t>
      </w:r>
      <w:r w:rsidRPr="002551F6">
        <w:rPr>
          <w:rFonts w:ascii="Times New Roman" w:hAnsi="Times New Roman"/>
          <w:sz w:val="28"/>
          <w:szCs w:val="28"/>
        </w:rPr>
        <w:t>, годовых отчет</w:t>
      </w:r>
      <w:r w:rsidR="002551F6" w:rsidRPr="002551F6">
        <w:rPr>
          <w:rFonts w:ascii="Times New Roman" w:hAnsi="Times New Roman"/>
          <w:sz w:val="28"/>
          <w:szCs w:val="28"/>
        </w:rPr>
        <w:t>ов</w:t>
      </w:r>
      <w:r w:rsidRPr="002551F6">
        <w:rPr>
          <w:rFonts w:ascii="Times New Roman" w:hAnsi="Times New Roman"/>
          <w:sz w:val="28"/>
          <w:szCs w:val="28"/>
        </w:rPr>
        <w:t xml:space="preserve"> о закупке инновационной продукции, высокотехнологичной продукции.</w:t>
      </w:r>
    </w:p>
    <w:p w:rsidR="00DB50EB" w:rsidRPr="002551F6" w:rsidRDefault="00DB50EB" w:rsidP="00457784">
      <w:pPr>
        <w:tabs>
          <w:tab w:val="left" w:pos="709"/>
        </w:tabs>
        <w:spacing w:before="240" w:after="120" w:line="240" w:lineRule="auto"/>
        <w:ind w:firstLine="709"/>
        <w:jc w:val="both"/>
        <w:rPr>
          <w:rFonts w:ascii="Times New Roman" w:hAnsi="Times New Roman"/>
          <w:b/>
          <w:spacing w:val="-2"/>
          <w:sz w:val="28"/>
          <w:szCs w:val="28"/>
        </w:rPr>
      </w:pPr>
      <w:r w:rsidRPr="002551F6">
        <w:rPr>
          <w:rFonts w:ascii="Times New Roman" w:hAnsi="Times New Roman"/>
          <w:b/>
          <w:spacing w:val="-2"/>
          <w:sz w:val="28"/>
          <w:szCs w:val="28"/>
        </w:rPr>
        <w:t>9.</w:t>
      </w:r>
      <w:r w:rsidR="006A0D18">
        <w:rPr>
          <w:rFonts w:ascii="Times New Roman" w:hAnsi="Times New Roman"/>
          <w:b/>
          <w:spacing w:val="-2"/>
          <w:sz w:val="28"/>
          <w:szCs w:val="28"/>
        </w:rPr>
        <w:t>2</w:t>
      </w:r>
      <w:r w:rsidR="00810C21" w:rsidRPr="002551F6">
        <w:rPr>
          <w:rFonts w:ascii="Times New Roman" w:hAnsi="Times New Roman"/>
          <w:b/>
          <w:spacing w:val="-2"/>
          <w:sz w:val="28"/>
          <w:szCs w:val="28"/>
        </w:rPr>
        <w:t>. </w:t>
      </w:r>
      <w:r w:rsidRPr="002551F6">
        <w:rPr>
          <w:rFonts w:ascii="Times New Roman" w:hAnsi="Times New Roman"/>
          <w:b/>
          <w:spacing w:val="-2"/>
          <w:sz w:val="28"/>
          <w:szCs w:val="28"/>
        </w:rPr>
        <w:t>Ведение реестра контрактов, заключенных заказчиками</w:t>
      </w:r>
      <w:r w:rsidR="00457784">
        <w:rPr>
          <w:rFonts w:ascii="Times New Roman" w:hAnsi="Times New Roman"/>
          <w:b/>
          <w:spacing w:val="-2"/>
          <w:sz w:val="28"/>
          <w:szCs w:val="28"/>
        </w:rPr>
        <w:t xml:space="preserve"> </w:t>
      </w:r>
      <w:r w:rsidR="00457784">
        <w:rPr>
          <w:rFonts w:ascii="Times New Roman" w:hAnsi="Times New Roman"/>
          <w:b/>
          <w:spacing w:val="-2"/>
          <w:sz w:val="28"/>
          <w:szCs w:val="28"/>
        </w:rPr>
        <w:br/>
        <w:t>и реестра контрактов, содержащего сведения, составляющие государственную тайну</w:t>
      </w:r>
    </w:p>
    <w:p w:rsidR="00810C21" w:rsidRPr="002551F6" w:rsidRDefault="00810C21"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2015 году Федеральное казначейство продолжило работу </w:t>
      </w:r>
      <w:r w:rsidRPr="002551F6">
        <w:rPr>
          <w:rFonts w:ascii="Times New Roman" w:hAnsi="Times New Roman"/>
          <w:sz w:val="28"/>
          <w:szCs w:val="28"/>
        </w:rPr>
        <w:br/>
        <w:t>по ведению реестра контрактов, заключенных заказчиками, и реестра контрактов, содержащего сведения, составляющие государственную тайну (для федеральных организаций).</w:t>
      </w:r>
    </w:p>
    <w:p w:rsidR="00810C21" w:rsidRPr="002551F6" w:rsidRDefault="00810C21"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Федеральными </w:t>
      </w:r>
      <w:hyperlink r:id="rId177" w:history="1">
        <w:r w:rsidRPr="002551F6">
          <w:rPr>
            <w:rFonts w:ascii="Times New Roman" w:hAnsi="Times New Roman"/>
            <w:sz w:val="28"/>
            <w:szCs w:val="28"/>
          </w:rPr>
          <w:t>законам</w:t>
        </w:r>
      </w:hyperlink>
      <w:r w:rsidR="003429ED" w:rsidRPr="002551F6">
        <w:rPr>
          <w:rFonts w:ascii="Times New Roman" w:hAnsi="Times New Roman"/>
          <w:sz w:val="28"/>
          <w:szCs w:val="28"/>
        </w:rPr>
        <w:t>и от 24 ноября 2014 </w:t>
      </w:r>
      <w:r w:rsidRPr="002551F6">
        <w:rPr>
          <w:rFonts w:ascii="Times New Roman" w:hAnsi="Times New Roman"/>
          <w:sz w:val="28"/>
          <w:szCs w:val="28"/>
        </w:rPr>
        <w:t xml:space="preserve">г. </w:t>
      </w:r>
      <w:r w:rsidR="003429ED" w:rsidRPr="002551F6">
        <w:rPr>
          <w:rFonts w:ascii="Times New Roman" w:hAnsi="Times New Roman"/>
          <w:sz w:val="28"/>
          <w:szCs w:val="28"/>
        </w:rPr>
        <w:br/>
      </w:r>
      <w:r w:rsidRPr="002551F6">
        <w:rPr>
          <w:rFonts w:ascii="Times New Roman" w:hAnsi="Times New Roman"/>
          <w:sz w:val="28"/>
          <w:szCs w:val="28"/>
        </w:rPr>
        <w:t xml:space="preserve">№ 356-ФЗ «О внесении изменений в Федеральный закон «О содействии развитию жилищного строительства» и отдельные законодательные акты Российской Федерации» и от 1 декабря 2014 г. № 416-ФЗ «О внесении изменений в Федеральный закон «О контрактной системе в сфере закупок товаров, работ, услуг для обеспечения государственных и муниципальных нужд» </w:t>
      </w:r>
      <w:hyperlink r:id="rId178" w:history="1">
        <w:r w:rsidRPr="002551F6">
          <w:rPr>
            <w:rFonts w:ascii="Times New Roman" w:hAnsi="Times New Roman"/>
            <w:sz w:val="28"/>
            <w:szCs w:val="28"/>
          </w:rPr>
          <w:t>Порядок</w:t>
        </w:r>
      </w:hyperlink>
      <w:r w:rsidRPr="002551F6">
        <w:rPr>
          <w:rFonts w:ascii="Times New Roman" w:hAnsi="Times New Roman"/>
          <w:sz w:val="28"/>
          <w:szCs w:val="28"/>
        </w:rPr>
        <w:t xml:space="preserve"> формирования информации, а также обмена информацией </w:t>
      </w:r>
      <w:r w:rsidR="003429ED" w:rsidRPr="002551F6">
        <w:rPr>
          <w:rFonts w:ascii="Times New Roman" w:hAnsi="Times New Roman"/>
          <w:sz w:val="28"/>
          <w:szCs w:val="28"/>
        </w:rPr>
        <w:br/>
      </w:r>
      <w:r w:rsidRPr="002551F6">
        <w:rPr>
          <w:rFonts w:ascii="Times New Roman" w:hAnsi="Times New Roman"/>
          <w:sz w:val="28"/>
          <w:szCs w:val="28"/>
        </w:rPr>
        <w:t>и документами между заказчиком и Федеральным казначейством в целях ведения реестра контрактов, заключенных заказчиками, утвержденный Приказом № 136н, и Порядок формирования и направления заказчиком сведений, подлежащих включению в реестр контрактов, содержащий сведения, составляющие государственную тайну, утвержденный приказом Федерального казначейства от</w:t>
      </w:r>
      <w:r w:rsidR="003429ED" w:rsidRPr="002551F6">
        <w:rPr>
          <w:rFonts w:ascii="Times New Roman" w:hAnsi="Times New Roman"/>
          <w:sz w:val="28"/>
          <w:szCs w:val="28"/>
        </w:rPr>
        <w:t xml:space="preserve"> 28 ноября 2014 г. № 18н (далее – Приказ </w:t>
      </w:r>
      <w:r w:rsidRPr="002551F6">
        <w:rPr>
          <w:rFonts w:ascii="Times New Roman" w:hAnsi="Times New Roman"/>
          <w:sz w:val="28"/>
          <w:szCs w:val="28"/>
        </w:rPr>
        <w:t>№ 18н), дополнены требованием об указании дополнительных документов, подтверждающих основание заключения контракта, а также новыми способами закупки.</w:t>
      </w:r>
    </w:p>
    <w:p w:rsidR="00810C21" w:rsidRPr="002551F6" w:rsidRDefault="00810C21"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в связи с изменениями, внесенными Федеральным </w:t>
      </w:r>
      <w:hyperlink r:id="rId179" w:history="1">
        <w:r w:rsidRPr="002551F6">
          <w:rPr>
            <w:rFonts w:ascii="Times New Roman" w:hAnsi="Times New Roman"/>
            <w:sz w:val="28"/>
            <w:szCs w:val="28"/>
          </w:rPr>
          <w:t>законом</w:t>
        </w:r>
      </w:hyperlink>
      <w:r w:rsidRPr="002551F6">
        <w:rPr>
          <w:rFonts w:ascii="Times New Roman" w:hAnsi="Times New Roman"/>
          <w:sz w:val="28"/>
          <w:szCs w:val="28"/>
        </w:rPr>
        <w:t xml:space="preserve"> от 22 октября 2014 г. № 311-ФЗ «О внесении изменений </w:t>
      </w:r>
      <w:r w:rsidR="003429ED" w:rsidRPr="002551F6">
        <w:rPr>
          <w:rFonts w:ascii="Times New Roman" w:hAnsi="Times New Roman"/>
          <w:sz w:val="28"/>
          <w:szCs w:val="28"/>
        </w:rPr>
        <w:br/>
      </w:r>
      <w:r w:rsidRPr="002551F6">
        <w:rPr>
          <w:rFonts w:ascii="Times New Roman" w:hAnsi="Times New Roman"/>
          <w:sz w:val="28"/>
          <w:szCs w:val="28"/>
        </w:rPr>
        <w:t>в Бюджетный кодекс Российской Федерации» в Бюджетный кодекс Российской Федерации, в 2016 году вступят в силу изменения в Приказ № 136н в части исключения из состава информации, включаемой в реестр контрактов, заключенных заказчиками, информации о коде классификации операций сектора государственного управления.</w:t>
      </w:r>
    </w:p>
    <w:p w:rsidR="00810C21" w:rsidRPr="002551F6" w:rsidRDefault="00810C21"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связи с этим, а также отменой с 1 января 2017 г</w:t>
      </w:r>
      <w:r w:rsidR="003429ED" w:rsidRPr="002551F6">
        <w:rPr>
          <w:rFonts w:ascii="Times New Roman" w:hAnsi="Times New Roman"/>
          <w:sz w:val="28"/>
          <w:szCs w:val="28"/>
        </w:rPr>
        <w:t>ода</w:t>
      </w:r>
      <w:r w:rsidRPr="002551F6">
        <w:rPr>
          <w:rFonts w:ascii="Times New Roman" w:hAnsi="Times New Roman"/>
          <w:sz w:val="28"/>
          <w:szCs w:val="28"/>
        </w:rPr>
        <w:t xml:space="preserve"> Общероссийского </w:t>
      </w:r>
      <w:hyperlink r:id="rId180" w:history="1">
        <w:r w:rsidRPr="002551F6">
          <w:rPr>
            <w:rFonts w:ascii="Times New Roman" w:hAnsi="Times New Roman"/>
            <w:sz w:val="28"/>
            <w:szCs w:val="28"/>
          </w:rPr>
          <w:t>классификатора</w:t>
        </w:r>
      </w:hyperlink>
      <w:r w:rsidRPr="002551F6">
        <w:rPr>
          <w:rFonts w:ascii="Times New Roman" w:hAnsi="Times New Roman"/>
          <w:sz w:val="28"/>
          <w:szCs w:val="28"/>
        </w:rPr>
        <w:t xml:space="preserve"> продукции по видам экономической деятельности (ОКПД) и в целях синхронизации положений </w:t>
      </w:r>
      <w:hyperlink r:id="rId181" w:history="1">
        <w:r w:rsidRPr="002551F6">
          <w:rPr>
            <w:rFonts w:ascii="Times New Roman" w:hAnsi="Times New Roman"/>
            <w:sz w:val="28"/>
            <w:szCs w:val="28"/>
          </w:rPr>
          <w:t>Порядка</w:t>
        </w:r>
      </w:hyperlink>
      <w:r w:rsidRPr="002551F6">
        <w:rPr>
          <w:rFonts w:ascii="Times New Roman" w:hAnsi="Times New Roman"/>
          <w:sz w:val="28"/>
          <w:szCs w:val="28"/>
        </w:rPr>
        <w:t xml:space="preserve"> формирования и направления заказчиком сведений, подлежащих включению в реестр контрактов, содержащий сведения, составляющие государственную тайну, утвержденного Приказом № 18н, с положениями </w:t>
      </w:r>
      <w:hyperlink r:id="rId182" w:history="1">
        <w:r w:rsidRPr="002551F6">
          <w:rPr>
            <w:rFonts w:ascii="Times New Roman" w:hAnsi="Times New Roman"/>
            <w:sz w:val="28"/>
            <w:szCs w:val="28"/>
          </w:rPr>
          <w:t>Порядка</w:t>
        </w:r>
      </w:hyperlink>
      <w:r w:rsidRPr="002551F6">
        <w:rPr>
          <w:rFonts w:ascii="Times New Roman" w:hAnsi="Times New Roman"/>
          <w:sz w:val="28"/>
          <w:szCs w:val="28"/>
        </w:rPr>
        <w:t xml:space="preserve"> формирования и ведения реестра участников бюджетного </w:t>
      </w:r>
      <w:r w:rsidRPr="002551F6">
        <w:rPr>
          <w:rFonts w:ascii="Times New Roman" w:hAnsi="Times New Roman"/>
          <w:sz w:val="28"/>
          <w:szCs w:val="28"/>
        </w:rPr>
        <w:lastRenderedPageBreak/>
        <w:t>процесса, а также юридических лиц, не являющихся участниками бюджетного процесса, утвержденного Приказом № 163н, Федеральным казначейством будет принят приказ о внесении соответствующих изменений в Приказ № 18н.</w:t>
      </w:r>
    </w:p>
    <w:p w:rsidR="00DB50EB" w:rsidRPr="002551F6" w:rsidRDefault="00DB50EB" w:rsidP="003429ED">
      <w:pPr>
        <w:spacing w:before="240" w:after="120" w:line="240" w:lineRule="auto"/>
        <w:ind w:firstLine="709"/>
        <w:jc w:val="both"/>
        <w:rPr>
          <w:rFonts w:ascii="Times New Roman" w:hAnsi="Times New Roman"/>
          <w:b/>
          <w:spacing w:val="-2"/>
          <w:sz w:val="28"/>
          <w:szCs w:val="28"/>
        </w:rPr>
      </w:pPr>
      <w:r w:rsidRPr="002551F6">
        <w:rPr>
          <w:rFonts w:ascii="Times New Roman" w:hAnsi="Times New Roman"/>
          <w:b/>
          <w:spacing w:val="-2"/>
          <w:sz w:val="28"/>
          <w:szCs w:val="28"/>
        </w:rPr>
        <w:t>9.</w:t>
      </w:r>
      <w:r w:rsidR="006A0D18">
        <w:rPr>
          <w:rFonts w:ascii="Times New Roman" w:hAnsi="Times New Roman"/>
          <w:b/>
          <w:spacing w:val="-2"/>
          <w:sz w:val="28"/>
          <w:szCs w:val="28"/>
        </w:rPr>
        <w:t>3</w:t>
      </w:r>
      <w:r w:rsidR="003429ED" w:rsidRPr="002551F6">
        <w:rPr>
          <w:rFonts w:ascii="Times New Roman" w:hAnsi="Times New Roman"/>
          <w:b/>
          <w:spacing w:val="-2"/>
          <w:sz w:val="28"/>
          <w:szCs w:val="28"/>
        </w:rPr>
        <w:t>. </w:t>
      </w:r>
      <w:r w:rsidRPr="002551F6">
        <w:rPr>
          <w:rFonts w:ascii="Times New Roman" w:hAnsi="Times New Roman"/>
          <w:b/>
          <w:spacing w:val="-2"/>
          <w:sz w:val="28"/>
          <w:szCs w:val="28"/>
        </w:rPr>
        <w:t>Ведение реестра договоров</w:t>
      </w:r>
    </w:p>
    <w:p w:rsidR="003429ED" w:rsidRPr="002551F6" w:rsidRDefault="003429ED"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 1 января 2015 года Федеральным казначейством ведется реестр договоров, заключенных заказчиками по результатам закупки, в рамках положений Федерального закона № 223-ФЗ. В целях обеспечения ведения реестра договоров Минфином России утвержден приказ № 173н, определяющий порядок направления и включения информации </w:t>
      </w:r>
      <w:r w:rsidRPr="002551F6">
        <w:rPr>
          <w:rFonts w:ascii="Times New Roman" w:hAnsi="Times New Roman"/>
          <w:sz w:val="28"/>
          <w:szCs w:val="28"/>
        </w:rPr>
        <w:br/>
        <w:t>и документов в указанный реестр. Федеральным казначейством доработано ППО и функционал Официального сайта www.zakupki.gov.ru.</w:t>
      </w:r>
    </w:p>
    <w:p w:rsidR="003429ED" w:rsidRPr="002551F6" w:rsidRDefault="003429ED" w:rsidP="003429E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Федеральным казначейством принято участие в разработке проектов нормативных правовых актов, направленных на совершенствование ведения реестра договоров. Так, с 1 января 2016 года заказчики начинают направлять в Федеральное казначейство для включения в указанный реестр не только информацию, но и копии документов, подтверждающих оплату, исполнение, расторжение договора одновременно с представлением соответствующей информации в реестр договоров, заключенных заказчиками по результатам закупки.</w:t>
      </w:r>
    </w:p>
    <w:p w:rsidR="00DB50EB" w:rsidRPr="002551F6" w:rsidRDefault="00DB50EB" w:rsidP="003429ED">
      <w:pPr>
        <w:spacing w:before="240" w:after="120" w:line="240" w:lineRule="auto"/>
        <w:ind w:firstLine="709"/>
        <w:jc w:val="both"/>
        <w:rPr>
          <w:rFonts w:ascii="Times New Roman" w:hAnsi="Times New Roman"/>
          <w:b/>
          <w:bCs/>
          <w:spacing w:val="-2"/>
          <w:sz w:val="28"/>
          <w:szCs w:val="28"/>
        </w:rPr>
      </w:pPr>
      <w:r w:rsidRPr="002551F6">
        <w:rPr>
          <w:rFonts w:ascii="Times New Roman" w:hAnsi="Times New Roman"/>
          <w:b/>
          <w:bCs/>
          <w:spacing w:val="-2"/>
          <w:sz w:val="28"/>
          <w:szCs w:val="28"/>
        </w:rPr>
        <w:t>9.</w:t>
      </w:r>
      <w:r w:rsidR="006A0D18">
        <w:rPr>
          <w:rFonts w:ascii="Times New Roman" w:hAnsi="Times New Roman"/>
          <w:b/>
          <w:bCs/>
          <w:spacing w:val="-2"/>
          <w:sz w:val="28"/>
          <w:szCs w:val="28"/>
        </w:rPr>
        <w:t>4</w:t>
      </w:r>
      <w:r w:rsidRPr="002551F6">
        <w:rPr>
          <w:rFonts w:ascii="Times New Roman" w:hAnsi="Times New Roman"/>
          <w:b/>
          <w:bCs/>
          <w:spacing w:val="-2"/>
          <w:sz w:val="28"/>
          <w:szCs w:val="28"/>
        </w:rPr>
        <w:t>.</w:t>
      </w:r>
      <w:r w:rsidR="008E537B" w:rsidRPr="002551F6">
        <w:rPr>
          <w:rFonts w:ascii="Times New Roman" w:hAnsi="Times New Roman"/>
          <w:b/>
          <w:bCs/>
          <w:spacing w:val="-2"/>
          <w:sz w:val="28"/>
          <w:szCs w:val="28"/>
        </w:rPr>
        <w:t> </w:t>
      </w:r>
      <w:r w:rsidRPr="002551F6">
        <w:rPr>
          <w:rFonts w:ascii="Times New Roman" w:hAnsi="Times New Roman"/>
          <w:b/>
          <w:bCs/>
          <w:spacing w:val="-2"/>
          <w:sz w:val="28"/>
          <w:szCs w:val="28"/>
        </w:rPr>
        <w:t>Федеральное казначейство в системе межведомственного взаимодействия по обеспечению контроля в сфере контрактных отношений</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В 2016 году Федеральному казначейству предстоит внедриться </w:t>
      </w:r>
      <w:r w:rsidR="003429ED" w:rsidRPr="002551F6">
        <w:rPr>
          <w:rFonts w:ascii="Times New Roman" w:hAnsi="Times New Roman"/>
          <w:bCs/>
          <w:spacing w:val="-2"/>
          <w:sz w:val="28"/>
          <w:szCs w:val="28"/>
        </w:rPr>
        <w:br/>
      </w:r>
      <w:r w:rsidRPr="002551F6">
        <w:rPr>
          <w:rFonts w:ascii="Times New Roman" w:hAnsi="Times New Roman"/>
          <w:bCs/>
          <w:spacing w:val="-2"/>
          <w:sz w:val="28"/>
          <w:szCs w:val="28"/>
        </w:rPr>
        <w:t xml:space="preserve">в систему межведомственного взаимодействия по обеспечению контроля </w:t>
      </w:r>
      <w:r w:rsidR="003429ED" w:rsidRPr="002551F6">
        <w:rPr>
          <w:rFonts w:ascii="Times New Roman" w:hAnsi="Times New Roman"/>
          <w:bCs/>
          <w:spacing w:val="-2"/>
          <w:sz w:val="28"/>
          <w:szCs w:val="28"/>
        </w:rPr>
        <w:br/>
      </w:r>
      <w:r w:rsidRPr="002551F6">
        <w:rPr>
          <w:rFonts w:ascii="Times New Roman" w:hAnsi="Times New Roman"/>
          <w:bCs/>
          <w:spacing w:val="-2"/>
          <w:sz w:val="28"/>
          <w:szCs w:val="28"/>
        </w:rPr>
        <w:t>в сфере контрактных отношений.</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В связи с этим будет принято участие в подготовке и внесени</w:t>
      </w:r>
      <w:r w:rsidR="001D6EA7">
        <w:rPr>
          <w:rFonts w:ascii="Times New Roman" w:hAnsi="Times New Roman"/>
          <w:bCs/>
          <w:spacing w:val="-2"/>
          <w:sz w:val="28"/>
          <w:szCs w:val="28"/>
        </w:rPr>
        <w:t>и</w:t>
      </w:r>
      <w:r w:rsidRPr="002551F6">
        <w:rPr>
          <w:rFonts w:ascii="Times New Roman" w:hAnsi="Times New Roman"/>
          <w:bCs/>
          <w:spacing w:val="-2"/>
          <w:sz w:val="28"/>
          <w:szCs w:val="28"/>
        </w:rPr>
        <w:t xml:space="preserve"> изменений в нормативные правовые акты Российской Федерации в целях закрепления положений о межведомственном взаимодействии,</w:t>
      </w:r>
      <w:r w:rsidR="003F51E1" w:rsidRPr="002551F6">
        <w:rPr>
          <w:rFonts w:ascii="Times New Roman" w:hAnsi="Times New Roman"/>
          <w:bCs/>
          <w:spacing w:val="-2"/>
          <w:sz w:val="28"/>
          <w:szCs w:val="28"/>
        </w:rPr>
        <w:t xml:space="preserve"> </w:t>
      </w:r>
      <w:r w:rsidRPr="002551F6">
        <w:rPr>
          <w:rFonts w:ascii="Times New Roman" w:hAnsi="Times New Roman"/>
          <w:bCs/>
          <w:spacing w:val="-2"/>
          <w:sz w:val="28"/>
          <w:szCs w:val="28"/>
        </w:rPr>
        <w:t>а также участие в рабочих группах, создаваемых при органах контроля</w:t>
      </w:r>
      <w:r w:rsidR="001D6EA7">
        <w:rPr>
          <w:rFonts w:ascii="Times New Roman" w:hAnsi="Times New Roman"/>
          <w:bCs/>
          <w:spacing w:val="-2"/>
          <w:sz w:val="28"/>
          <w:szCs w:val="28"/>
        </w:rPr>
        <w:t>,</w:t>
      </w:r>
      <w:r w:rsidRPr="002551F6">
        <w:rPr>
          <w:rFonts w:ascii="Times New Roman" w:hAnsi="Times New Roman"/>
          <w:bCs/>
          <w:spacing w:val="-2"/>
          <w:sz w:val="28"/>
          <w:szCs w:val="28"/>
        </w:rPr>
        <w:t xml:space="preserve"> в целях выработки согласованных решений по применению действующего законодательства Российской Федерации, предложений о его совершенствовании. </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Сегодня дополнительным инструментом контроля со стороны государства призвано стать новое направление ра</w:t>
      </w:r>
      <w:r w:rsidR="003429ED" w:rsidRPr="002551F6">
        <w:rPr>
          <w:rFonts w:ascii="Times New Roman" w:hAnsi="Times New Roman"/>
          <w:bCs/>
          <w:spacing w:val="-2"/>
          <w:sz w:val="28"/>
          <w:szCs w:val="28"/>
        </w:rPr>
        <w:t>боты Федерального казначейства –</w:t>
      </w:r>
      <w:r w:rsidRPr="002551F6">
        <w:rPr>
          <w:rFonts w:ascii="Times New Roman" w:hAnsi="Times New Roman"/>
          <w:bCs/>
          <w:spacing w:val="-2"/>
          <w:sz w:val="28"/>
          <w:szCs w:val="28"/>
        </w:rPr>
        <w:t xml:space="preserve"> казначейское сопровождение государственных контрактов, договоров (соглашений), а также контрактов, договоров, соглашений, заключенных в рамках их исполнения.</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lastRenderedPageBreak/>
        <w:t>Такое сопровождение пр</w:t>
      </w:r>
      <w:r w:rsidR="003429ED" w:rsidRPr="002551F6">
        <w:rPr>
          <w:rFonts w:ascii="Times New Roman" w:hAnsi="Times New Roman"/>
          <w:bCs/>
          <w:spacing w:val="-2"/>
          <w:sz w:val="28"/>
          <w:szCs w:val="28"/>
        </w:rPr>
        <w:t>едусмотрено Федеральный закон № </w:t>
      </w:r>
      <w:r w:rsidRPr="002551F6">
        <w:rPr>
          <w:rFonts w:ascii="Times New Roman" w:hAnsi="Times New Roman"/>
          <w:bCs/>
          <w:spacing w:val="-2"/>
          <w:sz w:val="28"/>
          <w:szCs w:val="28"/>
        </w:rPr>
        <w:t>359-ФЗ.</w:t>
      </w:r>
      <w:r w:rsidR="003F51E1" w:rsidRPr="002551F6">
        <w:rPr>
          <w:rFonts w:ascii="Times New Roman" w:hAnsi="Times New Roman"/>
          <w:bCs/>
          <w:spacing w:val="-2"/>
          <w:sz w:val="28"/>
          <w:szCs w:val="28"/>
        </w:rPr>
        <w:t xml:space="preserve"> </w:t>
      </w:r>
      <w:r w:rsidRPr="002551F6">
        <w:rPr>
          <w:rFonts w:ascii="Times New Roman" w:hAnsi="Times New Roman"/>
          <w:bCs/>
          <w:spacing w:val="-2"/>
          <w:sz w:val="28"/>
          <w:szCs w:val="28"/>
        </w:rPr>
        <w:t>Необходимость нововведения обусловлена проведением жесткого контроля за денежными средствами по всей цепочке исполнения принятого государством обязательства, в том числе с использованием нов</w:t>
      </w:r>
      <w:r w:rsidR="003429ED" w:rsidRPr="002551F6">
        <w:rPr>
          <w:rFonts w:ascii="Times New Roman" w:hAnsi="Times New Roman"/>
          <w:bCs/>
          <w:spacing w:val="-2"/>
          <w:sz w:val="28"/>
          <w:szCs w:val="28"/>
        </w:rPr>
        <w:t>ого инструмента –</w:t>
      </w:r>
      <w:r w:rsidRPr="002551F6">
        <w:rPr>
          <w:rFonts w:ascii="Times New Roman" w:hAnsi="Times New Roman"/>
          <w:bCs/>
          <w:spacing w:val="-2"/>
          <w:sz w:val="28"/>
          <w:szCs w:val="28"/>
        </w:rPr>
        <w:t xml:space="preserve"> идентификатора государственного контракта.</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 xml:space="preserve">Таким образом, осуществляемые Федеральным казначейством функции направлены на повышение уровня государственного финансового контроля в сфере закупок и являются эффективными инструментами анализа расходования бюджетных средств, в том числе для выявления рисков возникновения нарушений, пресечения нарушений еще до его возникновения, рисков неисполнения контрактов. Такой мониторинг </w:t>
      </w:r>
      <w:r w:rsidR="00CF1F55">
        <w:rPr>
          <w:rFonts w:ascii="Times New Roman" w:hAnsi="Times New Roman"/>
          <w:bCs/>
          <w:spacing w:val="-2"/>
          <w:sz w:val="28"/>
          <w:szCs w:val="28"/>
        </w:rPr>
        <w:br/>
      </w:r>
      <w:r w:rsidRPr="002551F6">
        <w:rPr>
          <w:rFonts w:ascii="Times New Roman" w:hAnsi="Times New Roman"/>
          <w:bCs/>
          <w:spacing w:val="-2"/>
          <w:sz w:val="28"/>
          <w:szCs w:val="28"/>
        </w:rPr>
        <w:t xml:space="preserve">и контроль позволит осуществлять оперативный обмен информацией между органами контроля при осуществлении контроля на всех этапах закупочного и бюджетного процессов, от планирования закупки до ее оплаты. </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Органами контроля на данном этапе могут выступать Минфин России, Минэкономразвития</w:t>
      </w:r>
      <w:r w:rsidR="00630CE9" w:rsidRPr="002551F6">
        <w:rPr>
          <w:rFonts w:ascii="Times New Roman" w:hAnsi="Times New Roman"/>
          <w:bCs/>
          <w:spacing w:val="-2"/>
          <w:sz w:val="28"/>
          <w:szCs w:val="28"/>
        </w:rPr>
        <w:t xml:space="preserve"> России</w:t>
      </w:r>
      <w:r w:rsidRPr="002551F6">
        <w:rPr>
          <w:rFonts w:ascii="Times New Roman" w:hAnsi="Times New Roman"/>
          <w:bCs/>
          <w:spacing w:val="-2"/>
          <w:sz w:val="28"/>
          <w:szCs w:val="28"/>
        </w:rPr>
        <w:t xml:space="preserve">, Федеральная антимонопольная служба, Федеральное казначейство, Росфинмониторинг, Счетная палата. </w:t>
      </w:r>
    </w:p>
    <w:p w:rsidR="00DB50EB" w:rsidRPr="002551F6" w:rsidRDefault="00DB50EB" w:rsidP="00DB50EB">
      <w:pPr>
        <w:spacing w:after="0" w:line="360" w:lineRule="atLeast"/>
        <w:ind w:firstLine="709"/>
        <w:contextualSpacing/>
        <w:jc w:val="both"/>
        <w:rPr>
          <w:rFonts w:ascii="Times New Roman" w:hAnsi="Times New Roman"/>
          <w:bCs/>
          <w:spacing w:val="-2"/>
          <w:sz w:val="28"/>
          <w:szCs w:val="28"/>
        </w:rPr>
      </w:pPr>
      <w:r w:rsidRPr="002551F6">
        <w:rPr>
          <w:rFonts w:ascii="Times New Roman" w:hAnsi="Times New Roman"/>
          <w:bCs/>
          <w:spacing w:val="-2"/>
          <w:sz w:val="28"/>
          <w:szCs w:val="28"/>
        </w:rPr>
        <w:t>Таким образом, перед Федеральным казначейством стоят новые задачи по осущ</w:t>
      </w:r>
      <w:r w:rsidR="00C331DF">
        <w:rPr>
          <w:rFonts w:ascii="Times New Roman" w:hAnsi="Times New Roman"/>
          <w:bCs/>
          <w:spacing w:val="-2"/>
          <w:sz w:val="28"/>
          <w:szCs w:val="28"/>
        </w:rPr>
        <w:t>ествлению мониторинга, выработке</w:t>
      </w:r>
      <w:r w:rsidRPr="002551F6">
        <w:rPr>
          <w:rFonts w:ascii="Times New Roman" w:hAnsi="Times New Roman"/>
          <w:bCs/>
          <w:spacing w:val="-2"/>
          <w:sz w:val="28"/>
          <w:szCs w:val="28"/>
        </w:rPr>
        <w:t xml:space="preserve"> мер оперативного информирования надлежащего органа контроля в рамках межведомственного взаимодействия при выявлении нарушений законодательства Российской Федерации в сфере закупок, а также выработки предложений по внесению изменений в действующие нормативные правовые акты Российской Федерации в целях осуществления межведомственного взаимодействия органов контроля в сфере закупок.</w:t>
      </w:r>
    </w:p>
    <w:p w:rsidR="00DB50EB" w:rsidRPr="002551F6" w:rsidRDefault="00DB50EB" w:rsidP="003429ED">
      <w:pPr>
        <w:spacing w:before="240" w:after="120" w:line="240" w:lineRule="auto"/>
        <w:ind w:firstLine="709"/>
        <w:jc w:val="both"/>
        <w:rPr>
          <w:rFonts w:ascii="Times New Roman" w:hAnsi="Times New Roman"/>
          <w:b/>
          <w:bCs/>
          <w:spacing w:val="-2"/>
          <w:sz w:val="28"/>
          <w:szCs w:val="28"/>
        </w:rPr>
      </w:pPr>
      <w:r w:rsidRPr="002551F6">
        <w:rPr>
          <w:rFonts w:ascii="Times New Roman" w:hAnsi="Times New Roman"/>
          <w:b/>
          <w:bCs/>
          <w:spacing w:val="-2"/>
          <w:sz w:val="28"/>
          <w:szCs w:val="28"/>
        </w:rPr>
        <w:t>9.</w:t>
      </w:r>
      <w:r w:rsidR="006A0D18">
        <w:rPr>
          <w:rFonts w:ascii="Times New Roman" w:hAnsi="Times New Roman"/>
          <w:b/>
          <w:bCs/>
          <w:spacing w:val="-2"/>
          <w:sz w:val="28"/>
          <w:szCs w:val="28"/>
        </w:rPr>
        <w:t>5</w:t>
      </w:r>
      <w:r w:rsidR="003429ED" w:rsidRPr="002551F6">
        <w:rPr>
          <w:rFonts w:ascii="Times New Roman" w:hAnsi="Times New Roman"/>
          <w:b/>
          <w:bCs/>
          <w:spacing w:val="-2"/>
          <w:sz w:val="28"/>
          <w:szCs w:val="28"/>
        </w:rPr>
        <w:t>. </w:t>
      </w:r>
      <w:r w:rsidRPr="002551F6">
        <w:rPr>
          <w:rFonts w:ascii="Times New Roman" w:hAnsi="Times New Roman"/>
          <w:b/>
          <w:bCs/>
          <w:spacing w:val="-2"/>
          <w:sz w:val="28"/>
          <w:szCs w:val="28"/>
        </w:rPr>
        <w:t>Реестр соглашений</w:t>
      </w:r>
    </w:p>
    <w:p w:rsidR="00DB50EB" w:rsidRPr="002551F6" w:rsidRDefault="00DB50EB" w:rsidP="00DB50EB">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среднесрочной перспективе Федеральное казначейство планирует проведени</w:t>
      </w:r>
      <w:r w:rsidR="003429ED" w:rsidRPr="002551F6">
        <w:rPr>
          <w:rFonts w:ascii="Times New Roman" w:hAnsi="Times New Roman"/>
          <w:sz w:val="28"/>
          <w:szCs w:val="28"/>
        </w:rPr>
        <w:t xml:space="preserve">е работы по внедрению </w:t>
      </w:r>
      <w:r w:rsidR="000D5F04" w:rsidRPr="002551F6">
        <w:rPr>
          <w:rFonts w:ascii="Times New Roman" w:hAnsi="Times New Roman"/>
          <w:sz w:val="28"/>
          <w:szCs w:val="28"/>
        </w:rPr>
        <w:t>приказа Минфина России</w:t>
      </w:r>
      <w:r w:rsidR="003429ED" w:rsidRPr="002551F6">
        <w:rPr>
          <w:rFonts w:ascii="Times New Roman" w:hAnsi="Times New Roman"/>
          <w:sz w:val="28"/>
          <w:szCs w:val="28"/>
        </w:rPr>
        <w:t xml:space="preserve"> № </w:t>
      </w:r>
      <w:r w:rsidRPr="002551F6">
        <w:rPr>
          <w:rFonts w:ascii="Times New Roman" w:hAnsi="Times New Roman"/>
          <w:sz w:val="28"/>
          <w:szCs w:val="28"/>
        </w:rPr>
        <w:t xml:space="preserve">224н </w:t>
      </w:r>
      <w:r w:rsidR="000D5F04" w:rsidRPr="002551F6">
        <w:rPr>
          <w:rFonts w:ascii="Times New Roman" w:hAnsi="Times New Roman"/>
          <w:sz w:val="28"/>
          <w:szCs w:val="28"/>
        </w:rPr>
        <w:br/>
      </w:r>
      <w:r w:rsidRPr="002551F6">
        <w:rPr>
          <w:rFonts w:ascii="Times New Roman" w:hAnsi="Times New Roman"/>
          <w:sz w:val="28"/>
          <w:szCs w:val="28"/>
        </w:rPr>
        <w:t xml:space="preserve">с учетом внесенных изменений по ведению Реестра соглашений </w:t>
      </w:r>
      <w:r w:rsidR="000D5F04" w:rsidRPr="002551F6">
        <w:rPr>
          <w:rFonts w:ascii="Times New Roman" w:hAnsi="Times New Roman"/>
          <w:sz w:val="28"/>
          <w:szCs w:val="28"/>
        </w:rPr>
        <w:br/>
      </w:r>
      <w:r w:rsidRPr="002551F6">
        <w:rPr>
          <w:rFonts w:ascii="Times New Roman" w:hAnsi="Times New Roman"/>
          <w:sz w:val="28"/>
          <w:szCs w:val="28"/>
        </w:rPr>
        <w:t xml:space="preserve">в </w:t>
      </w:r>
      <w:r w:rsidR="003429ED" w:rsidRPr="002551F6">
        <w:rPr>
          <w:rFonts w:ascii="Times New Roman" w:hAnsi="Times New Roman"/>
          <w:sz w:val="28"/>
          <w:szCs w:val="28"/>
        </w:rPr>
        <w:t>ГИИС </w:t>
      </w:r>
      <w:r w:rsidRPr="002551F6">
        <w:rPr>
          <w:rFonts w:ascii="Times New Roman" w:hAnsi="Times New Roman"/>
          <w:sz w:val="28"/>
          <w:szCs w:val="28"/>
        </w:rPr>
        <w:t>«Электронный бюджет».</w:t>
      </w:r>
    </w:p>
    <w:p w:rsidR="00AC166B" w:rsidRPr="002551F6" w:rsidRDefault="004F6E54" w:rsidP="000B4141">
      <w:pPr>
        <w:pStyle w:val="12"/>
        <w:pageBreakBefore w:val="0"/>
        <w:spacing w:after="120"/>
        <w:outlineLvl w:val="9"/>
        <w:rPr>
          <w:color w:val="000000" w:themeColor="text1"/>
        </w:rPr>
      </w:pPr>
      <w:r w:rsidRPr="002551F6">
        <w:rPr>
          <w:color w:val="000000" w:themeColor="text1"/>
        </w:rPr>
        <w:t>9.</w:t>
      </w:r>
      <w:r w:rsidR="006A0D18">
        <w:rPr>
          <w:color w:val="000000" w:themeColor="text1"/>
        </w:rPr>
        <w:t>6</w:t>
      </w:r>
      <w:r w:rsidRPr="002551F6">
        <w:rPr>
          <w:color w:val="000000" w:themeColor="text1"/>
        </w:rPr>
        <w:t>. </w:t>
      </w:r>
      <w:bookmarkStart w:id="9" w:name="_Toc441663451"/>
      <w:r w:rsidR="00AC166B" w:rsidRPr="002551F6">
        <w:rPr>
          <w:color w:val="000000" w:themeColor="text1"/>
        </w:rPr>
        <w:t>Развитие п</w:t>
      </w:r>
      <w:r w:rsidRPr="002551F6">
        <w:rPr>
          <w:color w:val="000000" w:themeColor="text1"/>
        </w:rPr>
        <w:t xml:space="preserve">одсистемы </w:t>
      </w:r>
      <w:r w:rsidR="00AC166B" w:rsidRPr="002551F6">
        <w:rPr>
          <w:color w:val="000000" w:themeColor="text1"/>
        </w:rPr>
        <w:t>«У</w:t>
      </w:r>
      <w:r w:rsidR="00663A21">
        <w:rPr>
          <w:color w:val="000000" w:themeColor="text1"/>
        </w:rPr>
        <w:t>правление</w:t>
      </w:r>
      <w:r w:rsidRPr="002551F6">
        <w:rPr>
          <w:color w:val="000000" w:themeColor="text1"/>
        </w:rPr>
        <w:t xml:space="preserve"> закупками</w:t>
      </w:r>
      <w:r w:rsidR="00AC166B" w:rsidRPr="002551F6">
        <w:rPr>
          <w:color w:val="000000" w:themeColor="text1"/>
        </w:rPr>
        <w:t>»</w:t>
      </w:r>
      <w:r w:rsidRPr="002551F6">
        <w:rPr>
          <w:color w:val="000000" w:themeColor="text1"/>
        </w:rPr>
        <w:t xml:space="preserve"> государственной интегрированной информационной системы управления общественными финансами «Электронный бюджет»</w:t>
      </w:r>
      <w:bookmarkEnd w:id="9"/>
    </w:p>
    <w:p w:rsidR="00406131" w:rsidRPr="002551F6" w:rsidRDefault="00406131" w:rsidP="002B1E02">
      <w:pPr>
        <w:pStyle w:val="12"/>
        <w:pageBreakBefore w:val="0"/>
        <w:spacing w:before="0" w:line="360" w:lineRule="atLeast"/>
        <w:outlineLvl w:val="9"/>
        <w:rPr>
          <w:b w:val="0"/>
        </w:rPr>
      </w:pPr>
      <w:r w:rsidRPr="002551F6">
        <w:rPr>
          <w:b w:val="0"/>
        </w:rPr>
        <w:t>В неразрывной взаимосвязи при обеспечении развития ЕИС Федеральным казначейством будут обеспечены</w:t>
      </w:r>
      <w:r w:rsidR="00AC166B" w:rsidRPr="002551F6">
        <w:rPr>
          <w:b w:val="0"/>
        </w:rPr>
        <w:t xml:space="preserve"> работы по развитию подсистемы «У</w:t>
      </w:r>
      <w:r w:rsidR="00663A21">
        <w:rPr>
          <w:b w:val="0"/>
        </w:rPr>
        <w:t>правление</w:t>
      </w:r>
      <w:r w:rsidRPr="002551F6">
        <w:rPr>
          <w:b w:val="0"/>
        </w:rPr>
        <w:t xml:space="preserve"> закупками</w:t>
      </w:r>
      <w:r w:rsidR="00AC166B" w:rsidRPr="002551F6">
        <w:rPr>
          <w:b w:val="0"/>
        </w:rPr>
        <w:t>»</w:t>
      </w:r>
      <w:r w:rsidR="003429ED" w:rsidRPr="002551F6">
        <w:rPr>
          <w:b w:val="0"/>
        </w:rPr>
        <w:t xml:space="preserve"> ГИИС «Электронный бюджет»</w:t>
      </w:r>
      <w:r w:rsidRPr="002551F6">
        <w:rPr>
          <w:b w:val="0"/>
        </w:rPr>
        <w:t xml:space="preserve">, </w:t>
      </w:r>
      <w:r w:rsidR="003429ED" w:rsidRPr="002551F6">
        <w:rPr>
          <w:b w:val="0"/>
        </w:rPr>
        <w:br/>
      </w:r>
      <w:r w:rsidRPr="002551F6">
        <w:rPr>
          <w:b w:val="0"/>
        </w:rPr>
        <w:t>в частности по следующим основным направлениям:</w:t>
      </w:r>
    </w:p>
    <w:p w:rsidR="00406131" w:rsidRPr="002551F6" w:rsidRDefault="003429ED" w:rsidP="002B1E02">
      <w:pPr>
        <w:pStyle w:val="a5"/>
        <w:tabs>
          <w:tab w:val="left" w:pos="98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lastRenderedPageBreak/>
        <w:t>– </w:t>
      </w:r>
      <w:r w:rsidR="00406131" w:rsidRPr="002551F6">
        <w:rPr>
          <w:rFonts w:ascii="Times New Roman" w:hAnsi="Times New Roman"/>
          <w:sz w:val="28"/>
          <w:szCs w:val="28"/>
        </w:rPr>
        <w:t>использовани</w:t>
      </w:r>
      <w:r w:rsidRPr="002551F6">
        <w:rPr>
          <w:rFonts w:ascii="Times New Roman" w:hAnsi="Times New Roman"/>
          <w:sz w:val="28"/>
          <w:szCs w:val="28"/>
        </w:rPr>
        <w:t>е к</w:t>
      </w:r>
      <w:r w:rsidR="00406131" w:rsidRPr="002551F6">
        <w:rPr>
          <w:rFonts w:ascii="Times New Roman" w:hAnsi="Times New Roman"/>
          <w:sz w:val="28"/>
          <w:szCs w:val="28"/>
        </w:rPr>
        <w:t>аталога товаров, работ, услуг, ввиду необходимости о</w:t>
      </w:r>
      <w:r w:rsidR="00AC166B" w:rsidRPr="002551F6">
        <w:rPr>
          <w:rFonts w:ascii="Times New Roman" w:hAnsi="Times New Roman"/>
          <w:sz w:val="28"/>
          <w:szCs w:val="28"/>
        </w:rPr>
        <w:t>беспечения его использования в п</w:t>
      </w:r>
      <w:r w:rsidR="00406131" w:rsidRPr="002551F6">
        <w:rPr>
          <w:rFonts w:ascii="Times New Roman" w:hAnsi="Times New Roman"/>
          <w:sz w:val="28"/>
          <w:szCs w:val="28"/>
        </w:rPr>
        <w:t xml:space="preserve">одсистеме </w:t>
      </w:r>
      <w:r w:rsidR="00AC166B" w:rsidRPr="002551F6">
        <w:rPr>
          <w:rFonts w:ascii="Times New Roman" w:hAnsi="Times New Roman"/>
          <w:sz w:val="28"/>
          <w:szCs w:val="28"/>
        </w:rPr>
        <w:t>«У</w:t>
      </w:r>
      <w:r w:rsidR="00663A21">
        <w:rPr>
          <w:rFonts w:ascii="Times New Roman" w:hAnsi="Times New Roman"/>
          <w:sz w:val="28"/>
          <w:szCs w:val="28"/>
        </w:rPr>
        <w:t>правление</w:t>
      </w:r>
      <w:r w:rsidR="00406131" w:rsidRPr="002551F6">
        <w:rPr>
          <w:rFonts w:ascii="Times New Roman" w:hAnsi="Times New Roman"/>
          <w:sz w:val="28"/>
          <w:szCs w:val="28"/>
        </w:rPr>
        <w:t xml:space="preserve"> закупками</w:t>
      </w:r>
      <w:r w:rsidR="00AC166B" w:rsidRPr="002551F6">
        <w:rPr>
          <w:rFonts w:ascii="Times New Roman" w:hAnsi="Times New Roman"/>
          <w:sz w:val="28"/>
          <w:szCs w:val="28"/>
        </w:rPr>
        <w:t>»</w:t>
      </w:r>
      <w:r w:rsidR="00406131" w:rsidRPr="002551F6">
        <w:rPr>
          <w:rFonts w:ascii="Times New Roman" w:hAnsi="Times New Roman"/>
          <w:sz w:val="28"/>
          <w:szCs w:val="28"/>
        </w:rPr>
        <w:t xml:space="preserve"> </w:t>
      </w:r>
      <w:r w:rsidRPr="002551F6">
        <w:rPr>
          <w:rFonts w:ascii="Times New Roman" w:hAnsi="Times New Roman"/>
          <w:sz w:val="28"/>
          <w:szCs w:val="28"/>
        </w:rPr>
        <w:t xml:space="preserve">ГИИС «Электронный бюджет» </w:t>
      </w:r>
      <w:r w:rsidR="00406131" w:rsidRPr="002551F6">
        <w:rPr>
          <w:rFonts w:ascii="Times New Roman" w:hAnsi="Times New Roman"/>
          <w:sz w:val="28"/>
          <w:szCs w:val="28"/>
        </w:rPr>
        <w:t>в процессах планирования, осуществления закупок, ведения реестра контрактов;</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доработка функциональных возможностей в части планирования закупок, обеспечивающих планирование для ФОИВ и ФКУ с учетом информационного взаимодействия в процессе формирования сводной бюджетной росписи, а также доработки функций в соответствии </w:t>
      </w:r>
      <w:r w:rsidR="002B1E02" w:rsidRPr="002551F6">
        <w:rPr>
          <w:rFonts w:ascii="Times New Roman" w:hAnsi="Times New Roman"/>
          <w:sz w:val="28"/>
          <w:szCs w:val="28"/>
        </w:rPr>
        <w:br/>
      </w:r>
      <w:r w:rsidRPr="002551F6">
        <w:rPr>
          <w:rFonts w:ascii="Times New Roman" w:hAnsi="Times New Roman"/>
          <w:sz w:val="28"/>
          <w:szCs w:val="28"/>
        </w:rPr>
        <w:t xml:space="preserve">с изменениями нормативной базы, в том числе в соответствии </w:t>
      </w:r>
      <w:r w:rsidR="002B1E02" w:rsidRPr="002551F6">
        <w:rPr>
          <w:rFonts w:ascii="Times New Roman" w:hAnsi="Times New Roman"/>
          <w:sz w:val="28"/>
          <w:szCs w:val="28"/>
        </w:rPr>
        <w:br/>
      </w:r>
      <w:r w:rsidRPr="002551F6">
        <w:rPr>
          <w:rFonts w:ascii="Times New Roman" w:hAnsi="Times New Roman"/>
          <w:sz w:val="28"/>
          <w:szCs w:val="28"/>
        </w:rPr>
        <w:t xml:space="preserve">с требованиями Постановления </w:t>
      </w:r>
      <w:r w:rsidR="00663A21">
        <w:rPr>
          <w:rFonts w:ascii="Times New Roman" w:hAnsi="Times New Roman"/>
          <w:sz w:val="28"/>
          <w:szCs w:val="28"/>
        </w:rPr>
        <w:t>№ 552, П</w:t>
      </w:r>
      <w:r w:rsidRPr="002551F6">
        <w:rPr>
          <w:rFonts w:ascii="Times New Roman" w:hAnsi="Times New Roman"/>
          <w:sz w:val="28"/>
          <w:szCs w:val="28"/>
        </w:rPr>
        <w:t>остановления № 553;</w:t>
      </w:r>
    </w:p>
    <w:p w:rsidR="003429ED" w:rsidRPr="002551F6" w:rsidRDefault="003429ED" w:rsidP="002B1E02">
      <w:pPr>
        <w:pStyle w:val="a5"/>
        <w:tabs>
          <w:tab w:val="left" w:pos="98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доработка функциональных возможностей в части определения поставщика (подрядчика, исполнителя), в том числе в случае принятия законопроекта № 623906-6 «О внесении изменений в Федеральный закон</w:t>
      </w:r>
      <w:r w:rsidRPr="002551F6">
        <w:rPr>
          <w:rFonts w:ascii="Times New Roman" w:hAnsi="Times New Roman"/>
          <w:sz w:val="28"/>
          <w:szCs w:val="28"/>
        </w:rPr>
        <w:br/>
        <w:t xml:space="preserve">«О контрактной системе в сфере закупок товаров, работ, услуг </w:t>
      </w:r>
      <w:r w:rsidR="002B1E02" w:rsidRPr="002551F6">
        <w:rPr>
          <w:rFonts w:ascii="Times New Roman" w:hAnsi="Times New Roman"/>
          <w:sz w:val="28"/>
          <w:szCs w:val="28"/>
        </w:rPr>
        <w:br/>
      </w:r>
      <w:r w:rsidRPr="002551F6">
        <w:rPr>
          <w:rFonts w:ascii="Times New Roman" w:hAnsi="Times New Roman"/>
          <w:sz w:val="28"/>
          <w:szCs w:val="28"/>
        </w:rPr>
        <w:t xml:space="preserve">для обеспечения государственных и муниципальных нужд» необходимо будет обеспечить формирование документов заказчиками при проведении процедур определения поставщика (подрядчика, исполнителя) </w:t>
      </w:r>
      <w:r w:rsidR="002B1E02" w:rsidRPr="002551F6">
        <w:rPr>
          <w:rFonts w:ascii="Times New Roman" w:hAnsi="Times New Roman"/>
          <w:sz w:val="28"/>
          <w:szCs w:val="28"/>
        </w:rPr>
        <w:br/>
      </w:r>
      <w:r w:rsidRPr="002551F6">
        <w:rPr>
          <w:rFonts w:ascii="Times New Roman" w:hAnsi="Times New Roman"/>
          <w:sz w:val="28"/>
          <w:szCs w:val="28"/>
        </w:rPr>
        <w:t>в электронном виде;</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осуществление контроля по части 5 статьи 99 Федерального закона № 44-ФЗ.</w:t>
      </w:r>
    </w:p>
    <w:p w:rsidR="003429ED" w:rsidRPr="002551F6" w:rsidRDefault="003429ED" w:rsidP="002B1E0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2016 году Федеральное казначейство планирует принять участие </w:t>
      </w:r>
      <w:r w:rsidR="002B1E02" w:rsidRPr="002551F6">
        <w:rPr>
          <w:rFonts w:ascii="Times New Roman" w:hAnsi="Times New Roman"/>
          <w:sz w:val="28"/>
          <w:szCs w:val="28"/>
        </w:rPr>
        <w:br/>
      </w:r>
      <w:r w:rsidRPr="002551F6">
        <w:rPr>
          <w:rFonts w:ascii="Times New Roman" w:hAnsi="Times New Roman"/>
          <w:sz w:val="28"/>
          <w:szCs w:val="28"/>
        </w:rPr>
        <w:t xml:space="preserve">в разработке общих требований к порядку взаимодействия </w:t>
      </w:r>
      <w:r w:rsidR="002B1E02" w:rsidRPr="002551F6">
        <w:rPr>
          <w:rFonts w:ascii="Times New Roman" w:hAnsi="Times New Roman"/>
          <w:sz w:val="28"/>
          <w:szCs w:val="28"/>
        </w:rPr>
        <w:br/>
      </w:r>
      <w:r w:rsidRPr="002551F6">
        <w:rPr>
          <w:rFonts w:ascii="Times New Roman" w:hAnsi="Times New Roman"/>
          <w:sz w:val="28"/>
          <w:szCs w:val="28"/>
        </w:rPr>
        <w:t xml:space="preserve">при осуществлении контроля финансовых органов и органов управления государственными внебюджетными фондами с субъектами контроля, </w:t>
      </w:r>
      <w:r w:rsidR="002B1E02" w:rsidRPr="002551F6">
        <w:rPr>
          <w:rFonts w:ascii="Times New Roman" w:hAnsi="Times New Roman"/>
          <w:sz w:val="28"/>
          <w:szCs w:val="28"/>
        </w:rPr>
        <w:br/>
      </w:r>
      <w:r w:rsidRPr="002551F6">
        <w:rPr>
          <w:rFonts w:ascii="Times New Roman" w:hAnsi="Times New Roman"/>
          <w:sz w:val="28"/>
          <w:szCs w:val="28"/>
        </w:rPr>
        <w:t>а также в разработке порядка взаимодействия при осуществлении контроля Федеральным казначейством с субъектами контроля.</w:t>
      </w:r>
    </w:p>
    <w:p w:rsidR="003429ED" w:rsidRPr="002551F6" w:rsidRDefault="003429ED" w:rsidP="002B1E0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указанный период планируются мероприятия по:</w:t>
      </w:r>
    </w:p>
    <w:p w:rsidR="003429ED" w:rsidRPr="002551F6" w:rsidRDefault="003429ED" w:rsidP="002B1E02">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развитию разработанного ППО по осуществлению контроля </w:t>
      </w:r>
      <w:r w:rsidR="002B1E02" w:rsidRPr="002551F6">
        <w:rPr>
          <w:rFonts w:ascii="Times New Roman" w:hAnsi="Times New Roman"/>
          <w:sz w:val="28"/>
          <w:szCs w:val="28"/>
        </w:rPr>
        <w:br/>
      </w:r>
      <w:r w:rsidRPr="002551F6">
        <w:rPr>
          <w:rFonts w:ascii="Times New Roman" w:hAnsi="Times New Roman"/>
          <w:sz w:val="28"/>
          <w:szCs w:val="28"/>
        </w:rPr>
        <w:t>в соответствии с требованиями новых утвержденных нормативных актов;</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ведению реестра контрактов, заклю</w:t>
      </w:r>
      <w:r w:rsidR="002B1E02" w:rsidRPr="002551F6">
        <w:rPr>
          <w:rFonts w:ascii="Times New Roman" w:hAnsi="Times New Roman"/>
          <w:sz w:val="28"/>
          <w:szCs w:val="28"/>
        </w:rPr>
        <w:t>ченных заказчиками, в том числе</w:t>
      </w:r>
      <w:r w:rsidRPr="002551F6">
        <w:rPr>
          <w:rFonts w:ascii="Times New Roman" w:hAnsi="Times New Roman"/>
          <w:sz w:val="28"/>
          <w:szCs w:val="28"/>
        </w:rPr>
        <w:t>:</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проектированию, разработке и вводу в эксплуатацию функций передачи информации о контрактах для учета бюджетных и денежных обязательств получателей средств федерального бюджета во исполнение требований Приказа № 221н;</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обеспечению доработки функций формирования информации </w:t>
      </w:r>
      <w:r w:rsidR="002B1E02" w:rsidRPr="002551F6">
        <w:rPr>
          <w:rFonts w:ascii="Times New Roman" w:hAnsi="Times New Roman"/>
          <w:sz w:val="28"/>
          <w:szCs w:val="28"/>
        </w:rPr>
        <w:br/>
      </w:r>
      <w:r w:rsidRPr="002551F6">
        <w:rPr>
          <w:rFonts w:ascii="Times New Roman" w:hAnsi="Times New Roman"/>
          <w:sz w:val="28"/>
          <w:szCs w:val="28"/>
        </w:rPr>
        <w:t>и документов, подлежащих включению в реестр контрактов в соответствии с изменениями нормативно</w:t>
      </w:r>
      <w:r w:rsidR="00663A21">
        <w:rPr>
          <w:rFonts w:ascii="Times New Roman" w:hAnsi="Times New Roman"/>
          <w:sz w:val="28"/>
          <w:szCs w:val="28"/>
        </w:rPr>
        <w:t>й базы, в том числе формирования</w:t>
      </w:r>
      <w:r w:rsidRPr="002551F6">
        <w:rPr>
          <w:rFonts w:ascii="Times New Roman" w:hAnsi="Times New Roman"/>
          <w:sz w:val="28"/>
          <w:szCs w:val="28"/>
        </w:rPr>
        <w:t xml:space="preserve"> номера государственного контракта по государственн</w:t>
      </w:r>
      <w:r w:rsidR="00663A21">
        <w:rPr>
          <w:rFonts w:ascii="Times New Roman" w:hAnsi="Times New Roman"/>
          <w:sz w:val="28"/>
          <w:szCs w:val="28"/>
        </w:rPr>
        <w:t>ому оборонному заказу, изменения</w:t>
      </w:r>
      <w:r w:rsidRPr="002551F6">
        <w:rPr>
          <w:rFonts w:ascii="Times New Roman" w:hAnsi="Times New Roman"/>
          <w:sz w:val="28"/>
          <w:szCs w:val="28"/>
        </w:rPr>
        <w:t xml:space="preserve"> кодов видов бюджета;</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ведению реестра банковских гарантий, в том числе:</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включению номера банковской гарантии в состав информации </w:t>
      </w:r>
      <w:r w:rsidR="002B1E02" w:rsidRPr="002551F6">
        <w:rPr>
          <w:rFonts w:ascii="Times New Roman" w:hAnsi="Times New Roman"/>
          <w:sz w:val="28"/>
          <w:szCs w:val="28"/>
        </w:rPr>
        <w:br/>
      </w:r>
      <w:r w:rsidRPr="002551F6">
        <w:rPr>
          <w:rFonts w:ascii="Times New Roman" w:hAnsi="Times New Roman"/>
          <w:sz w:val="28"/>
          <w:szCs w:val="28"/>
        </w:rPr>
        <w:t>о банковской гарантии;</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обеспечению правопреемственности полномочий организаций в части банковских гарантий;</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ведению реестра договоров, в том числе по:</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доработке карточки договора, договора с субподрядчиком в част</w:t>
      </w:r>
      <w:r w:rsidR="00663A21">
        <w:rPr>
          <w:rFonts w:ascii="Times New Roman" w:hAnsi="Times New Roman"/>
          <w:sz w:val="28"/>
          <w:szCs w:val="28"/>
        </w:rPr>
        <w:t>и использования классификатора ф</w:t>
      </w:r>
      <w:r w:rsidRPr="002551F6">
        <w:rPr>
          <w:rFonts w:ascii="Times New Roman" w:hAnsi="Times New Roman"/>
          <w:sz w:val="28"/>
          <w:szCs w:val="28"/>
        </w:rPr>
        <w:t xml:space="preserve">едеральной информационной адресной системы при заполнении адреса поставщика с соблюдением соответствия </w:t>
      </w:r>
      <w:r w:rsidR="002B1E02" w:rsidRPr="002551F6">
        <w:rPr>
          <w:rFonts w:ascii="Times New Roman" w:hAnsi="Times New Roman"/>
          <w:sz w:val="28"/>
          <w:szCs w:val="28"/>
        </w:rPr>
        <w:br/>
      </w:r>
      <w:r w:rsidRPr="002551F6">
        <w:rPr>
          <w:rFonts w:ascii="Times New Roman" w:hAnsi="Times New Roman"/>
          <w:sz w:val="28"/>
          <w:szCs w:val="28"/>
        </w:rPr>
        <w:t>с ЕГРЮЛ/ЕГРИП;</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исключению формирования в карточке договора, договора </w:t>
      </w:r>
      <w:r w:rsidR="002B1E02" w:rsidRPr="002551F6">
        <w:rPr>
          <w:rFonts w:ascii="Times New Roman" w:hAnsi="Times New Roman"/>
          <w:sz w:val="28"/>
          <w:szCs w:val="28"/>
        </w:rPr>
        <w:br/>
      </w:r>
      <w:r w:rsidRPr="002551F6">
        <w:rPr>
          <w:rFonts w:ascii="Times New Roman" w:hAnsi="Times New Roman"/>
          <w:sz w:val="28"/>
          <w:szCs w:val="28"/>
        </w:rPr>
        <w:t>с субподрядчиком информации о курсе валют на основании данных Банка России;</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указанию условий начала и окончания исполнения договора вместо дат начала и окончания исполнения договора;</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формированию информации и прекращения обязательств сторон </w:t>
      </w:r>
      <w:r w:rsidR="002B1E02" w:rsidRPr="002551F6">
        <w:rPr>
          <w:rFonts w:ascii="Times New Roman" w:hAnsi="Times New Roman"/>
          <w:sz w:val="28"/>
          <w:szCs w:val="28"/>
        </w:rPr>
        <w:br/>
      </w:r>
      <w:r w:rsidRPr="002551F6">
        <w:rPr>
          <w:rFonts w:ascii="Times New Roman" w:hAnsi="Times New Roman"/>
          <w:sz w:val="28"/>
          <w:szCs w:val="28"/>
        </w:rPr>
        <w:t>по договору в связи с окончанием срока его действия;</w:t>
      </w:r>
    </w:p>
    <w:p w:rsidR="003429ED" w:rsidRPr="002551F6" w:rsidRDefault="003429ED" w:rsidP="002B1E02">
      <w:pPr>
        <w:tabs>
          <w:tab w:val="left" w:pos="980"/>
        </w:tabs>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возможности указания признака пролонгации в информации </w:t>
      </w:r>
      <w:r w:rsidR="002B1E02" w:rsidRPr="002551F6">
        <w:rPr>
          <w:rFonts w:ascii="Times New Roman" w:hAnsi="Times New Roman"/>
          <w:sz w:val="28"/>
          <w:szCs w:val="28"/>
        </w:rPr>
        <w:br/>
      </w:r>
      <w:r w:rsidRPr="002551F6">
        <w:rPr>
          <w:rFonts w:ascii="Times New Roman" w:hAnsi="Times New Roman"/>
          <w:sz w:val="28"/>
          <w:szCs w:val="28"/>
        </w:rPr>
        <w:t>об изменении договора;</w:t>
      </w:r>
    </w:p>
    <w:p w:rsidR="003429ED" w:rsidRPr="002551F6" w:rsidRDefault="00663A21" w:rsidP="002B1E02">
      <w:pPr>
        <w:tabs>
          <w:tab w:val="left" w:pos="980"/>
        </w:tabs>
        <w:spacing w:after="0" w:line="360" w:lineRule="atLeast"/>
        <w:ind w:firstLine="709"/>
        <w:jc w:val="both"/>
        <w:rPr>
          <w:rFonts w:ascii="Times New Roman" w:hAnsi="Times New Roman"/>
          <w:sz w:val="28"/>
          <w:szCs w:val="28"/>
        </w:rPr>
      </w:pPr>
      <w:r>
        <w:rPr>
          <w:rFonts w:ascii="Times New Roman" w:hAnsi="Times New Roman"/>
          <w:sz w:val="28"/>
          <w:szCs w:val="28"/>
        </w:rPr>
        <w:t>возможности</w:t>
      </w:r>
      <w:r w:rsidR="003429ED" w:rsidRPr="002551F6">
        <w:rPr>
          <w:rFonts w:ascii="Times New Roman" w:hAnsi="Times New Roman"/>
          <w:sz w:val="28"/>
          <w:szCs w:val="28"/>
        </w:rPr>
        <w:t xml:space="preserve"> неуказания наименования документа, даты документа, количества (объема) товаров, работ, услуг</w:t>
      </w:r>
      <w:r>
        <w:rPr>
          <w:rFonts w:ascii="Times New Roman" w:hAnsi="Times New Roman"/>
          <w:sz w:val="28"/>
          <w:szCs w:val="28"/>
        </w:rPr>
        <w:t xml:space="preserve"> </w:t>
      </w:r>
      <w:r w:rsidRPr="002551F6">
        <w:rPr>
          <w:rFonts w:ascii="Times New Roman" w:hAnsi="Times New Roman"/>
          <w:sz w:val="28"/>
          <w:szCs w:val="28"/>
        </w:rPr>
        <w:t>в информации об исполнении договора</w:t>
      </w:r>
      <w:r w:rsidR="003429ED" w:rsidRPr="002551F6">
        <w:rPr>
          <w:rFonts w:ascii="Times New Roman" w:hAnsi="Times New Roman"/>
          <w:sz w:val="28"/>
          <w:szCs w:val="28"/>
        </w:rPr>
        <w:t>.</w:t>
      </w:r>
    </w:p>
    <w:p w:rsidR="00C16F71" w:rsidRPr="002551F6" w:rsidRDefault="00C16F71" w:rsidP="000B4141">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10.</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Создание</w:t>
      </w:r>
      <w:r w:rsidR="00136A18" w:rsidRPr="002551F6">
        <w:rPr>
          <w:rFonts w:ascii="Times New Roman" w:hAnsi="Times New Roman"/>
          <w:b/>
          <w:color w:val="000000"/>
          <w:sz w:val="28"/>
          <w:szCs w:val="28"/>
        </w:rPr>
        <w:t xml:space="preserve"> платежных сервисов и развитие г</w:t>
      </w:r>
      <w:r w:rsidRPr="002551F6">
        <w:rPr>
          <w:rFonts w:ascii="Times New Roman" w:hAnsi="Times New Roman"/>
          <w:b/>
          <w:color w:val="000000"/>
          <w:sz w:val="28"/>
          <w:szCs w:val="28"/>
        </w:rPr>
        <w:t>осударственной информационной системы о государственных и муниципальных платежах</w:t>
      </w:r>
      <w:r w:rsidR="00136A18" w:rsidRPr="002551F6">
        <w:rPr>
          <w:rFonts w:ascii="Times New Roman" w:hAnsi="Times New Roman"/>
          <w:b/>
          <w:color w:val="000000"/>
          <w:sz w:val="28"/>
          <w:szCs w:val="28"/>
        </w:rPr>
        <w:t xml:space="preserve"> (ГИС ГМП)</w:t>
      </w:r>
    </w:p>
    <w:p w:rsidR="006C5CCD" w:rsidRPr="002551F6" w:rsidRDefault="006C5CCD" w:rsidP="002551F6">
      <w:pPr>
        <w:spacing w:before="12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10.1. Создание платежного приложения, обеспечивающего использование электронных средств платежа при уплате бюджетных платежей на счета Федерального казначейства</w:t>
      </w:r>
    </w:p>
    <w:p w:rsidR="006C5CCD" w:rsidRPr="002551F6" w:rsidRDefault="006C5CCD" w:rsidP="006C5CCD">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Одним из важных направлений Концепции реформирования системы бюджетных </w:t>
      </w:r>
      <w:r w:rsidR="00BD2C46" w:rsidRPr="002551F6">
        <w:rPr>
          <w:rFonts w:ascii="Times New Roman" w:hAnsi="Times New Roman"/>
          <w:sz w:val="28"/>
          <w:szCs w:val="28"/>
        </w:rPr>
        <w:t>платежей на период до 2017 года</w:t>
      </w:r>
      <w:r w:rsidRPr="002551F6">
        <w:rPr>
          <w:rFonts w:ascii="Times New Roman" w:hAnsi="Times New Roman"/>
          <w:sz w:val="28"/>
          <w:szCs w:val="28"/>
        </w:rPr>
        <w:t xml:space="preserve"> является создание платежно-информационных сервисов Федерального казначейства, обеспечивающих использование электронных средств платежа при уплате бюджетных платежей.</w:t>
      </w:r>
    </w:p>
    <w:p w:rsidR="006C5CCD" w:rsidRPr="002551F6" w:rsidRDefault="006C5CCD" w:rsidP="000B0719">
      <w:pPr>
        <w:spacing w:before="240" w:after="120" w:line="240" w:lineRule="auto"/>
        <w:ind w:firstLine="709"/>
        <w:jc w:val="both"/>
        <w:rPr>
          <w:rFonts w:ascii="Times New Roman" w:hAnsi="Times New Roman"/>
          <w:color w:val="000000"/>
          <w:sz w:val="28"/>
          <w:szCs w:val="28"/>
        </w:rPr>
      </w:pPr>
      <w:r w:rsidRPr="002551F6">
        <w:rPr>
          <w:rFonts w:ascii="Times New Roman" w:hAnsi="Times New Roman"/>
          <w:sz w:val="28"/>
          <w:szCs w:val="28"/>
        </w:rPr>
        <w:t xml:space="preserve">В рамках реализации указанных сервисов на Едином портале </w:t>
      </w:r>
      <w:r w:rsidR="00BD2C46" w:rsidRPr="002551F6">
        <w:rPr>
          <w:rFonts w:ascii="Times New Roman" w:hAnsi="Times New Roman"/>
          <w:sz w:val="28"/>
          <w:szCs w:val="28"/>
        </w:rPr>
        <w:br/>
      </w:r>
      <w:r w:rsidRPr="002551F6">
        <w:rPr>
          <w:rFonts w:ascii="Times New Roman" w:hAnsi="Times New Roman"/>
          <w:sz w:val="28"/>
          <w:szCs w:val="28"/>
        </w:rPr>
        <w:t xml:space="preserve">в 2016 году будет организовано предоставление информационного сервиса </w:t>
      </w:r>
      <w:r w:rsidR="00BD2C46" w:rsidRPr="002551F6">
        <w:rPr>
          <w:rFonts w:ascii="Times New Roman" w:hAnsi="Times New Roman"/>
          <w:sz w:val="28"/>
          <w:szCs w:val="28"/>
        </w:rPr>
        <w:br/>
      </w:r>
      <w:r w:rsidRPr="002551F6">
        <w:rPr>
          <w:rFonts w:ascii="Times New Roman" w:hAnsi="Times New Roman"/>
          <w:sz w:val="28"/>
          <w:szCs w:val="28"/>
        </w:rPr>
        <w:t xml:space="preserve">о наличии начислений, возможность формирования распоряжений </w:t>
      </w:r>
      <w:r w:rsidR="00BD2C46" w:rsidRPr="002551F6">
        <w:rPr>
          <w:rFonts w:ascii="Times New Roman" w:hAnsi="Times New Roman"/>
          <w:sz w:val="28"/>
          <w:szCs w:val="28"/>
        </w:rPr>
        <w:br/>
      </w:r>
      <w:r w:rsidRPr="002551F6">
        <w:rPr>
          <w:rFonts w:ascii="Times New Roman" w:hAnsi="Times New Roman"/>
          <w:sz w:val="28"/>
          <w:szCs w:val="28"/>
        </w:rPr>
        <w:t>на оплату и осуществления бюджетного платежа с использованием платежного приложения</w:t>
      </w:r>
      <w:r w:rsidR="00C35715" w:rsidRPr="002551F6">
        <w:rPr>
          <w:rFonts w:ascii="Times New Roman" w:hAnsi="Times New Roman"/>
          <w:sz w:val="28"/>
          <w:szCs w:val="28"/>
        </w:rPr>
        <w:t xml:space="preserve"> </w:t>
      </w:r>
      <w:r w:rsidR="000B0719" w:rsidRPr="002551F6">
        <w:rPr>
          <w:rFonts w:ascii="Times New Roman" w:hAnsi="Times New Roman"/>
          <w:color w:val="000000"/>
          <w:sz w:val="28"/>
          <w:szCs w:val="28"/>
        </w:rPr>
        <w:t xml:space="preserve">обеспечивающего использование электронных </w:t>
      </w:r>
      <w:r w:rsidR="000B0719" w:rsidRPr="002551F6">
        <w:rPr>
          <w:rFonts w:ascii="Times New Roman" w:hAnsi="Times New Roman"/>
          <w:color w:val="000000"/>
          <w:sz w:val="28"/>
          <w:szCs w:val="28"/>
        </w:rPr>
        <w:lastRenderedPageBreak/>
        <w:t>средств платежа при уплате бюджетных платежей на счета Федерального казначейства (</w:t>
      </w:r>
      <w:r w:rsidR="00177F4D" w:rsidRPr="002551F6">
        <w:rPr>
          <w:rFonts w:ascii="Times New Roman" w:hAnsi="Times New Roman"/>
          <w:color w:val="000000"/>
          <w:sz w:val="28"/>
          <w:szCs w:val="28"/>
        </w:rPr>
        <w:t>далее – платежное приложение)</w:t>
      </w:r>
      <w:r w:rsidR="000B0719" w:rsidRPr="002551F6">
        <w:rPr>
          <w:rFonts w:ascii="Times New Roman" w:hAnsi="Times New Roman"/>
          <w:sz w:val="28"/>
          <w:szCs w:val="28"/>
        </w:rPr>
        <w:t xml:space="preserve"> </w:t>
      </w:r>
      <w:r w:rsidR="00C35715" w:rsidRPr="002551F6">
        <w:rPr>
          <w:rFonts w:ascii="Times New Roman" w:hAnsi="Times New Roman"/>
          <w:sz w:val="28"/>
          <w:szCs w:val="28"/>
        </w:rPr>
        <w:t>(рис</w:t>
      </w:r>
      <w:r w:rsidR="008510A1" w:rsidRPr="002551F6">
        <w:rPr>
          <w:rFonts w:ascii="Times New Roman" w:hAnsi="Times New Roman"/>
          <w:sz w:val="28"/>
          <w:szCs w:val="28"/>
        </w:rPr>
        <w:t>унок </w:t>
      </w:r>
      <w:r w:rsidR="007678E9" w:rsidRPr="002551F6">
        <w:rPr>
          <w:rFonts w:ascii="Times New Roman" w:hAnsi="Times New Roman"/>
          <w:sz w:val="28"/>
          <w:szCs w:val="28"/>
        </w:rPr>
        <w:t>29</w:t>
      </w:r>
      <w:r w:rsidR="00C35715" w:rsidRPr="002551F6">
        <w:rPr>
          <w:rFonts w:ascii="Times New Roman" w:hAnsi="Times New Roman"/>
          <w:sz w:val="28"/>
          <w:szCs w:val="28"/>
        </w:rPr>
        <w:t>)</w:t>
      </w:r>
      <w:r w:rsidRPr="002551F6">
        <w:rPr>
          <w:rFonts w:ascii="Times New Roman" w:hAnsi="Times New Roman"/>
          <w:sz w:val="28"/>
          <w:szCs w:val="28"/>
        </w:rPr>
        <w:t>.</w:t>
      </w:r>
    </w:p>
    <w:p w:rsidR="00BD2C46" w:rsidRPr="002551F6" w:rsidRDefault="00BD2C46" w:rsidP="00494C73">
      <w:pPr>
        <w:spacing w:before="240" w:after="120" w:line="240" w:lineRule="auto"/>
        <w:ind w:firstLine="709"/>
        <w:jc w:val="right"/>
        <w:rPr>
          <w:rFonts w:ascii="Times New Roman" w:hAnsi="Times New Roman"/>
          <w:sz w:val="28"/>
          <w:szCs w:val="28"/>
        </w:rPr>
      </w:pPr>
      <w:r w:rsidRPr="002551F6">
        <w:rPr>
          <w:rFonts w:ascii="Times New Roman" w:hAnsi="Times New Roman"/>
          <w:sz w:val="28"/>
          <w:szCs w:val="28"/>
        </w:rPr>
        <w:t>Рисунок</w:t>
      </w:r>
      <w:r w:rsidR="008510A1" w:rsidRPr="002551F6">
        <w:rPr>
          <w:rFonts w:ascii="Times New Roman" w:hAnsi="Times New Roman"/>
          <w:sz w:val="28"/>
          <w:szCs w:val="28"/>
        </w:rPr>
        <w:t> </w:t>
      </w:r>
      <w:r w:rsidR="007678E9" w:rsidRPr="002551F6">
        <w:rPr>
          <w:rFonts w:ascii="Times New Roman" w:hAnsi="Times New Roman"/>
          <w:sz w:val="28"/>
          <w:szCs w:val="28"/>
        </w:rPr>
        <w:t>29</w:t>
      </w:r>
    </w:p>
    <w:p w:rsidR="00C35715" w:rsidRPr="002551F6" w:rsidRDefault="00C35715" w:rsidP="00096985">
      <w:pPr>
        <w:spacing w:after="0" w:line="360" w:lineRule="atLeast"/>
        <w:jc w:val="center"/>
        <w:rPr>
          <w:rFonts w:ascii="Times New Roman" w:hAnsi="Times New Roman"/>
          <w:sz w:val="28"/>
          <w:szCs w:val="28"/>
        </w:rPr>
      </w:pPr>
      <w:r w:rsidRPr="002551F6">
        <w:rPr>
          <w:rFonts w:ascii="Times New Roman" w:hAnsi="Times New Roman"/>
          <w:noProof/>
          <w:sz w:val="28"/>
          <w:szCs w:val="28"/>
          <w:lang w:eastAsia="ru-RU"/>
        </w:rPr>
        <w:drawing>
          <wp:inline distT="0" distB="0" distL="0" distR="0" wp14:anchorId="3B61798A" wp14:editId="25807BDA">
            <wp:extent cx="5168347" cy="2584174"/>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168347" cy="2584174"/>
                    </a:xfrm>
                    <a:prstGeom prst="rect">
                      <a:avLst/>
                    </a:prstGeom>
                  </pic:spPr>
                </pic:pic>
              </a:graphicData>
            </a:graphic>
          </wp:inline>
        </w:drawing>
      </w:r>
    </w:p>
    <w:p w:rsidR="00C35715" w:rsidRPr="002551F6" w:rsidRDefault="008B00AF" w:rsidP="006C5CCD">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 xml:space="preserve">Для обеспечения функционирования платежного приложения </w:t>
      </w:r>
      <w:r w:rsidR="00BD2C46" w:rsidRPr="002551F6">
        <w:rPr>
          <w:rFonts w:ascii="Times New Roman" w:hAnsi="Times New Roman"/>
          <w:sz w:val="28"/>
          <w:szCs w:val="28"/>
        </w:rPr>
        <w:br/>
      </w:r>
      <w:r w:rsidRPr="002551F6">
        <w:rPr>
          <w:rFonts w:ascii="Times New Roman" w:hAnsi="Times New Roman"/>
          <w:sz w:val="28"/>
          <w:szCs w:val="28"/>
        </w:rPr>
        <w:t>в 2016 году будет о</w:t>
      </w:r>
      <w:r w:rsidRPr="002551F6">
        <w:rPr>
          <w:rFonts w:ascii="Times New Roman" w:eastAsia="Times New Roman" w:hAnsi="Times New Roman"/>
          <w:sz w:val="28"/>
          <w:szCs w:val="28"/>
          <w:lang w:eastAsia="ru-RU"/>
        </w:rPr>
        <w:t xml:space="preserve">пределен порядок взаимодействия платежного приложения с информационными системами кредитных организаций, </w:t>
      </w:r>
      <w:r w:rsidR="00BD2C46"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в том числе интернет-эквайеров и участников системы казначейских платежей, а также с иными информационными системами и ресурсами, </w:t>
      </w:r>
      <w:r w:rsidR="00BD2C46"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с использованием которых осуществляются бюджетные платежи.</w:t>
      </w:r>
    </w:p>
    <w:p w:rsidR="008B00AF" w:rsidRPr="002551F6" w:rsidRDefault="008B00AF" w:rsidP="00BD2C46">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 xml:space="preserve">10.2. Обеспечение взаимодействия участников с </w:t>
      </w:r>
      <w:r w:rsidR="00BD2C46" w:rsidRPr="002551F6">
        <w:rPr>
          <w:rFonts w:ascii="Times New Roman" w:hAnsi="Times New Roman"/>
          <w:b/>
          <w:color w:val="000000"/>
          <w:sz w:val="28"/>
          <w:szCs w:val="28"/>
        </w:rPr>
        <w:t>г</w:t>
      </w:r>
      <w:r w:rsidRPr="002551F6">
        <w:rPr>
          <w:rFonts w:ascii="Times New Roman" w:hAnsi="Times New Roman"/>
          <w:b/>
          <w:color w:val="000000"/>
          <w:sz w:val="28"/>
          <w:szCs w:val="28"/>
        </w:rPr>
        <w:t>осударственной информационной системы о государственны</w:t>
      </w:r>
      <w:r w:rsidR="00BD2C46" w:rsidRPr="002551F6">
        <w:rPr>
          <w:rFonts w:ascii="Times New Roman" w:hAnsi="Times New Roman"/>
          <w:b/>
          <w:color w:val="000000"/>
          <w:sz w:val="28"/>
          <w:szCs w:val="28"/>
        </w:rPr>
        <w:t>х и муниципальных платежах (ГИС </w:t>
      </w:r>
      <w:r w:rsidRPr="002551F6">
        <w:rPr>
          <w:rFonts w:ascii="Times New Roman" w:hAnsi="Times New Roman"/>
          <w:b/>
          <w:color w:val="000000"/>
          <w:sz w:val="28"/>
          <w:szCs w:val="28"/>
        </w:rPr>
        <w:t>ГМП)</w:t>
      </w:r>
    </w:p>
    <w:p w:rsidR="008B00AF" w:rsidRPr="002551F6" w:rsidRDefault="00BD2C46" w:rsidP="00CB36DD">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ГИС </w:t>
      </w:r>
      <w:r w:rsidR="008B00AF" w:rsidRPr="002551F6">
        <w:rPr>
          <w:rFonts w:ascii="Times New Roman" w:hAnsi="Times New Roman"/>
          <w:sz w:val="28"/>
          <w:szCs w:val="28"/>
        </w:rPr>
        <w:t>ГМП является важнейшим элементом в инфраструктуре электронного правительства, обеспечива</w:t>
      </w:r>
      <w:r w:rsidRPr="002551F6">
        <w:rPr>
          <w:rFonts w:ascii="Times New Roman" w:hAnsi="Times New Roman"/>
          <w:sz w:val="28"/>
          <w:szCs w:val="28"/>
        </w:rPr>
        <w:t>ющим</w:t>
      </w:r>
      <w:r w:rsidR="008B00AF" w:rsidRPr="002551F6">
        <w:rPr>
          <w:rFonts w:ascii="Times New Roman" w:hAnsi="Times New Roman"/>
          <w:sz w:val="28"/>
          <w:szCs w:val="28"/>
        </w:rPr>
        <w:t xml:space="preserve"> упрощение процедуры </w:t>
      </w:r>
      <w:r w:rsidRPr="002551F6">
        <w:rPr>
          <w:rFonts w:ascii="Times New Roman" w:hAnsi="Times New Roman"/>
          <w:sz w:val="28"/>
          <w:szCs w:val="28"/>
        </w:rPr>
        <w:br/>
      </w:r>
      <w:r w:rsidR="008B00AF" w:rsidRPr="002551F6">
        <w:rPr>
          <w:rFonts w:ascii="Times New Roman" w:hAnsi="Times New Roman"/>
          <w:sz w:val="28"/>
          <w:szCs w:val="28"/>
        </w:rPr>
        <w:t>и сокращение</w:t>
      </w:r>
      <w:r w:rsidR="00177F4D" w:rsidRPr="002551F6">
        <w:rPr>
          <w:rFonts w:ascii="Times New Roman" w:hAnsi="Times New Roman"/>
          <w:sz w:val="28"/>
          <w:szCs w:val="28"/>
        </w:rPr>
        <w:t xml:space="preserve"> сроков оказания</w:t>
      </w:r>
      <w:r w:rsidR="008B00AF" w:rsidRPr="002551F6">
        <w:rPr>
          <w:rFonts w:ascii="Times New Roman" w:hAnsi="Times New Roman"/>
          <w:sz w:val="28"/>
          <w:szCs w:val="28"/>
        </w:rPr>
        <w:t xml:space="preserve"> предоставляемых организациям и гражданам государственных и муниципальных услуг, снижение административных издержек для граждан и организаций, связанных с получением государственных и муниципальных услуг, а также возможность предоставления государственных и муниципальных услуг в электронном виде.</w:t>
      </w:r>
    </w:p>
    <w:p w:rsidR="008B00AF" w:rsidRPr="002551F6" w:rsidRDefault="008B00AF" w:rsidP="00CB36DD">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В рамках развития ГИС ГМП в 2016 году Федеральн</w:t>
      </w:r>
      <w:r w:rsidR="00BD2C46" w:rsidRPr="002551F6">
        <w:rPr>
          <w:rFonts w:ascii="Times New Roman" w:hAnsi="Times New Roman"/>
          <w:sz w:val="28"/>
          <w:szCs w:val="28"/>
        </w:rPr>
        <w:t>ым</w:t>
      </w:r>
      <w:r w:rsidRPr="002551F6">
        <w:rPr>
          <w:rFonts w:ascii="Times New Roman" w:hAnsi="Times New Roman"/>
          <w:sz w:val="28"/>
          <w:szCs w:val="28"/>
        </w:rPr>
        <w:t xml:space="preserve"> казначейство</w:t>
      </w:r>
      <w:r w:rsidR="00BD2C46" w:rsidRPr="002551F6">
        <w:rPr>
          <w:rFonts w:ascii="Times New Roman" w:hAnsi="Times New Roman"/>
          <w:sz w:val="28"/>
          <w:szCs w:val="28"/>
        </w:rPr>
        <w:t>м</w:t>
      </w:r>
      <w:r w:rsidRPr="002551F6">
        <w:rPr>
          <w:rFonts w:ascii="Times New Roman" w:hAnsi="Times New Roman"/>
          <w:sz w:val="28"/>
          <w:szCs w:val="28"/>
        </w:rPr>
        <w:t xml:space="preserve"> планирует</w:t>
      </w:r>
      <w:r w:rsidR="00BD2C46" w:rsidRPr="002551F6">
        <w:rPr>
          <w:rFonts w:ascii="Times New Roman" w:hAnsi="Times New Roman"/>
          <w:sz w:val="28"/>
          <w:szCs w:val="28"/>
        </w:rPr>
        <w:t>ся</w:t>
      </w:r>
      <w:r w:rsidRPr="002551F6">
        <w:rPr>
          <w:rFonts w:ascii="Times New Roman" w:hAnsi="Times New Roman"/>
          <w:sz w:val="28"/>
          <w:szCs w:val="28"/>
        </w:rPr>
        <w:t xml:space="preserve"> реализаци</w:t>
      </w:r>
      <w:r w:rsidR="00BD2C46" w:rsidRPr="002551F6">
        <w:rPr>
          <w:rFonts w:ascii="Times New Roman" w:hAnsi="Times New Roman"/>
          <w:sz w:val="28"/>
          <w:szCs w:val="28"/>
        </w:rPr>
        <w:t>я</w:t>
      </w:r>
      <w:r w:rsidRPr="002551F6">
        <w:rPr>
          <w:rFonts w:ascii="Times New Roman" w:hAnsi="Times New Roman"/>
          <w:sz w:val="28"/>
          <w:szCs w:val="28"/>
        </w:rPr>
        <w:t xml:space="preserve"> следующих мероприятий:</w:t>
      </w:r>
    </w:p>
    <w:p w:rsidR="008B00AF" w:rsidRPr="002551F6" w:rsidRDefault="00BD2C46" w:rsidP="00CB36DD">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8B00AF" w:rsidRPr="002551F6">
        <w:rPr>
          <w:rFonts w:ascii="Times New Roman" w:hAnsi="Times New Roman"/>
          <w:sz w:val="28"/>
          <w:szCs w:val="28"/>
        </w:rPr>
        <w:t>развитие блока оперативной отчетности и реализация механизмов работы с извещениями о зачисл</w:t>
      </w:r>
      <w:r w:rsidR="00177F4D" w:rsidRPr="002551F6">
        <w:rPr>
          <w:rFonts w:ascii="Times New Roman" w:hAnsi="Times New Roman"/>
          <w:sz w:val="28"/>
          <w:szCs w:val="28"/>
        </w:rPr>
        <w:t xml:space="preserve">ениях в целях проведения работы, </w:t>
      </w:r>
      <w:r w:rsidR="008B00AF" w:rsidRPr="002551F6">
        <w:rPr>
          <w:rFonts w:ascii="Times New Roman" w:hAnsi="Times New Roman"/>
          <w:sz w:val="28"/>
          <w:szCs w:val="28"/>
        </w:rPr>
        <w:t>направленной на о</w:t>
      </w:r>
      <w:r w:rsidR="008B00AF" w:rsidRPr="002551F6">
        <w:rPr>
          <w:rFonts w:ascii="Times New Roman" w:eastAsia="Times New Roman" w:hAnsi="Times New Roman"/>
          <w:sz w:val="28"/>
          <w:szCs w:val="28"/>
          <w:lang w:eastAsia="ru-RU"/>
        </w:rPr>
        <w:t>беспечение полноты, своевременности и качества данных, передаваемых участниками в ГИС ГМП;</w:t>
      </w:r>
    </w:p>
    <w:p w:rsidR="008B00AF" w:rsidRPr="002551F6" w:rsidRDefault="00BD2C46" w:rsidP="00CB36DD">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lastRenderedPageBreak/>
        <w:t>– </w:t>
      </w:r>
      <w:r w:rsidR="008B00AF" w:rsidRPr="002551F6">
        <w:rPr>
          <w:rFonts w:ascii="Times New Roman" w:hAnsi="Times New Roman"/>
          <w:sz w:val="28"/>
          <w:szCs w:val="28"/>
        </w:rPr>
        <w:t xml:space="preserve">ужесточение форматно-логического контроля при загрузке кредитными организациями в ГИС ГМП извещений о приеме к исполнению распоряжений, учитывающего изменения в 2016 году требований </w:t>
      </w:r>
      <w:r w:rsidRPr="002551F6">
        <w:rPr>
          <w:rFonts w:ascii="Times New Roman" w:hAnsi="Times New Roman"/>
          <w:sz w:val="28"/>
          <w:szCs w:val="28"/>
        </w:rPr>
        <w:br/>
      </w:r>
      <w:r w:rsidR="008B00AF" w:rsidRPr="002551F6">
        <w:rPr>
          <w:rFonts w:ascii="Times New Roman" w:hAnsi="Times New Roman"/>
          <w:sz w:val="28"/>
          <w:szCs w:val="28"/>
        </w:rPr>
        <w:t xml:space="preserve">к обязательному составу реквизитов распоряжений плательщиков </w:t>
      </w:r>
      <w:r w:rsidRPr="002551F6">
        <w:rPr>
          <w:rFonts w:ascii="Times New Roman" w:hAnsi="Times New Roman"/>
          <w:sz w:val="28"/>
          <w:szCs w:val="28"/>
        </w:rPr>
        <w:br/>
      </w:r>
      <w:r w:rsidR="008B00AF" w:rsidRPr="002551F6">
        <w:rPr>
          <w:rFonts w:ascii="Times New Roman" w:hAnsi="Times New Roman"/>
          <w:sz w:val="28"/>
          <w:szCs w:val="28"/>
        </w:rPr>
        <w:t>при осуществлении бюджетных платежей.</w:t>
      </w:r>
    </w:p>
    <w:p w:rsidR="008B00AF" w:rsidRPr="002551F6" w:rsidRDefault="008B00AF" w:rsidP="00CB36DD">
      <w:pPr>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xml:space="preserve">Также Казначейством России в 2016 году будет проводиться работа по внесению изменений в Кодекс Российской Федерации </w:t>
      </w:r>
      <w:r w:rsidR="00CF1F55">
        <w:rPr>
          <w:rFonts w:ascii="Times New Roman" w:hAnsi="Times New Roman"/>
          <w:sz w:val="28"/>
          <w:szCs w:val="28"/>
        </w:rPr>
        <w:br/>
      </w:r>
      <w:r w:rsidRPr="002551F6">
        <w:rPr>
          <w:rFonts w:ascii="Times New Roman" w:hAnsi="Times New Roman"/>
          <w:sz w:val="28"/>
          <w:szCs w:val="28"/>
        </w:rPr>
        <w:t xml:space="preserve">об административных правонарушениях в части установления административной ответственности за непредставление </w:t>
      </w:r>
      <w:r w:rsidR="00CF1F55">
        <w:rPr>
          <w:rFonts w:ascii="Times New Roman" w:hAnsi="Times New Roman"/>
          <w:sz w:val="28"/>
          <w:szCs w:val="28"/>
        </w:rPr>
        <w:br/>
      </w:r>
      <w:r w:rsidRPr="002551F6">
        <w:rPr>
          <w:rFonts w:ascii="Times New Roman" w:hAnsi="Times New Roman"/>
          <w:sz w:val="28"/>
          <w:szCs w:val="28"/>
        </w:rPr>
        <w:t>или несвоевременное п</w:t>
      </w:r>
      <w:r w:rsidR="00BD2C46" w:rsidRPr="002551F6">
        <w:rPr>
          <w:rFonts w:ascii="Times New Roman" w:hAnsi="Times New Roman"/>
          <w:sz w:val="28"/>
          <w:szCs w:val="28"/>
        </w:rPr>
        <w:t>редставление информации в ГИС </w:t>
      </w:r>
      <w:r w:rsidRPr="002551F6">
        <w:rPr>
          <w:rFonts w:ascii="Times New Roman" w:hAnsi="Times New Roman"/>
          <w:sz w:val="28"/>
          <w:szCs w:val="28"/>
        </w:rPr>
        <w:t>ГМП, определения органов, уполномоченных на осуществление контрольно-надзорных функций за соблюдением норм федерального законодательства.</w:t>
      </w:r>
    </w:p>
    <w:p w:rsidR="00C16F71" w:rsidRPr="002551F6" w:rsidRDefault="00C16F71" w:rsidP="00BD2C46">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11.</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Развитие государственной автоматизированной информационной системы «Управление»</w:t>
      </w:r>
      <w:r w:rsidR="003F4B15">
        <w:rPr>
          <w:rFonts w:ascii="Times New Roman" w:hAnsi="Times New Roman"/>
          <w:b/>
          <w:color w:val="000000"/>
          <w:sz w:val="28"/>
          <w:szCs w:val="28"/>
        </w:rPr>
        <w:t xml:space="preserve"> (ГАС</w:t>
      </w:r>
      <w:r w:rsidR="00CF1F55">
        <w:rPr>
          <w:rFonts w:ascii="Times New Roman" w:hAnsi="Times New Roman"/>
          <w:b/>
          <w:color w:val="000000"/>
          <w:sz w:val="28"/>
          <w:szCs w:val="28"/>
        </w:rPr>
        <w:t> </w:t>
      </w:r>
      <w:r w:rsidR="003F4B15">
        <w:rPr>
          <w:rFonts w:ascii="Times New Roman" w:hAnsi="Times New Roman"/>
          <w:b/>
          <w:color w:val="000000"/>
          <w:sz w:val="28"/>
          <w:szCs w:val="28"/>
        </w:rPr>
        <w:t>«Управление»)</w:t>
      </w:r>
    </w:p>
    <w:p w:rsidR="008B00AF" w:rsidRPr="002551F6" w:rsidRDefault="008B00AF" w:rsidP="006A0CB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соответствии с постановлением Правитель</w:t>
      </w:r>
      <w:r w:rsidR="00BD2C46" w:rsidRPr="002551F6">
        <w:rPr>
          <w:rFonts w:ascii="Times New Roman" w:eastAsia="Times New Roman" w:hAnsi="Times New Roman"/>
          <w:sz w:val="28"/>
          <w:szCs w:val="28"/>
          <w:lang w:eastAsia="ru-RU"/>
        </w:rPr>
        <w:t xml:space="preserve">ства Российской Федерации от 25 декабря 2009 г. № 1088 «О </w:t>
      </w:r>
      <w:r w:rsidRPr="002551F6">
        <w:rPr>
          <w:rFonts w:ascii="Times New Roman" w:eastAsia="Times New Roman" w:hAnsi="Times New Roman"/>
          <w:sz w:val="28"/>
          <w:szCs w:val="28"/>
          <w:lang w:eastAsia="ru-RU"/>
        </w:rPr>
        <w:t>государственной автоматизированной информационной системе «Управление», Федеральным законом</w:t>
      </w:r>
      <w:r w:rsidR="00BD2C46" w:rsidRPr="002551F6">
        <w:rPr>
          <w:rFonts w:ascii="Times New Roman" w:eastAsia="Times New Roman" w:hAnsi="Times New Roman"/>
          <w:sz w:val="28"/>
          <w:szCs w:val="28"/>
          <w:lang w:eastAsia="ru-RU"/>
        </w:rPr>
        <w:t xml:space="preserve"> от 28 июня 2014 г. № 172-ФЗ «О </w:t>
      </w:r>
      <w:r w:rsidRPr="002551F6">
        <w:rPr>
          <w:rFonts w:ascii="Times New Roman" w:eastAsia="Times New Roman" w:hAnsi="Times New Roman"/>
          <w:sz w:val="28"/>
          <w:szCs w:val="28"/>
          <w:lang w:eastAsia="ru-RU"/>
        </w:rPr>
        <w:t>стратегическом планировании в Российской Федерации», функциональными требованиями к ГАС «Управление», представленными Минэкономразвития России в 2015 году, Федеральным казначейством на 2016 год запланировано развитие ГАС «Управление» по следующим направлениям:</w:t>
      </w:r>
    </w:p>
    <w:p w:rsidR="008B00AF" w:rsidRPr="002551F6" w:rsidRDefault="006A0CB4" w:rsidP="006A0CB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1. Развитие функционала ГАС </w:t>
      </w:r>
      <w:r w:rsidR="008B00AF" w:rsidRPr="002551F6">
        <w:rPr>
          <w:rFonts w:ascii="Times New Roman" w:eastAsia="Times New Roman" w:hAnsi="Times New Roman"/>
          <w:sz w:val="28"/>
          <w:szCs w:val="28"/>
          <w:lang w:eastAsia="ru-RU"/>
        </w:rPr>
        <w:t>«Управление»:</w:t>
      </w:r>
    </w:p>
    <w:p w:rsidR="008B00AF" w:rsidRPr="002551F6" w:rsidRDefault="008B00AF" w:rsidP="006A0CB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развитие механизмов комплексного мониторинга:</w:t>
      </w:r>
    </w:p>
    <w:p w:rsidR="008B00AF" w:rsidRPr="002551F6" w:rsidRDefault="005B66D4" w:rsidP="006A0CB4">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социально-экономического развития монопрофильных муниципальных образований Российской Федерации (моногородов) (включая совершенствование информационной панели); </w:t>
      </w:r>
    </w:p>
    <w:p w:rsidR="008B00AF" w:rsidRPr="002551F6" w:rsidRDefault="006A0CB4" w:rsidP="006A0CB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мониторинга исполнения органами исполнительной власти субъектов Российской Федерации поручений, содержащихся в майских Указах Президента (включая совершенствование информационной панели); </w:t>
      </w:r>
    </w:p>
    <w:p w:rsidR="008B00AF" w:rsidRPr="002551F6" w:rsidRDefault="006A0CB4" w:rsidP="006A0CB4">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мониторинга социально-экономического развития субъектов Российской Федерации</w:t>
      </w:r>
      <w:r w:rsidRPr="002551F6">
        <w:rPr>
          <w:rFonts w:ascii="Times New Roman" w:eastAsia="Times New Roman" w:hAnsi="Times New Roman"/>
          <w:sz w:val="28"/>
          <w:szCs w:val="28"/>
          <w:lang w:eastAsia="ru-RU"/>
        </w:rPr>
        <w:t>;</w:t>
      </w:r>
    </w:p>
    <w:p w:rsidR="008B00AF" w:rsidRPr="002551F6" w:rsidRDefault="006A0CB4" w:rsidP="006A0CB4">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оценки эффективности деятельности органов исполнительной власти субъектов Российской Федерации;</w:t>
      </w:r>
    </w:p>
    <w:p w:rsidR="008B00AF" w:rsidRPr="002551F6" w:rsidRDefault="006A0CB4" w:rsidP="006A0CB4">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процессов в реальном секторе экономики, финансово-банковской </w:t>
      </w:r>
      <w:r w:rsidRPr="002551F6">
        <w:rPr>
          <w:rFonts w:ascii="Times New Roman" w:eastAsia="Times New Roman" w:hAnsi="Times New Roman"/>
          <w:sz w:val="28"/>
          <w:szCs w:val="28"/>
          <w:lang w:eastAsia="ru-RU"/>
        </w:rPr>
        <w:br/>
      </w:r>
      <w:r w:rsidR="008B00AF" w:rsidRPr="002551F6">
        <w:rPr>
          <w:rFonts w:ascii="Times New Roman" w:eastAsia="Times New Roman" w:hAnsi="Times New Roman"/>
          <w:sz w:val="28"/>
          <w:szCs w:val="28"/>
          <w:lang w:eastAsia="ru-RU"/>
        </w:rPr>
        <w:t>и социальной сферах субъектов Российской Федерации;</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основных показателей, представляемых для разработки прогноза социально-экономического разв</w:t>
      </w:r>
      <w:r w:rsidRPr="002551F6">
        <w:rPr>
          <w:rFonts w:ascii="Times New Roman" w:eastAsia="Times New Roman" w:hAnsi="Times New Roman"/>
          <w:sz w:val="28"/>
          <w:szCs w:val="28"/>
          <w:lang w:eastAsia="ru-RU"/>
        </w:rPr>
        <w:t xml:space="preserve">ития Российской Федерации </w:t>
      </w:r>
      <w:r w:rsidR="004D2119">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в ГАС </w:t>
      </w:r>
      <w:r w:rsidR="008B00AF" w:rsidRPr="002551F6">
        <w:rPr>
          <w:rFonts w:ascii="Times New Roman" w:eastAsia="Times New Roman" w:hAnsi="Times New Roman"/>
          <w:sz w:val="28"/>
          <w:szCs w:val="28"/>
          <w:lang w:eastAsia="ru-RU"/>
        </w:rPr>
        <w:t>«Управление;</w:t>
      </w:r>
    </w:p>
    <w:p w:rsidR="008B00AF" w:rsidRPr="002551F6" w:rsidRDefault="006A0CB4" w:rsidP="00BD2C46">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lastRenderedPageBreak/>
        <w:t>– </w:t>
      </w:r>
      <w:r w:rsidR="008B00AF" w:rsidRPr="002551F6">
        <w:rPr>
          <w:rFonts w:ascii="Times New Roman" w:eastAsia="Times New Roman" w:hAnsi="Times New Roman"/>
          <w:sz w:val="28"/>
          <w:szCs w:val="28"/>
          <w:lang w:eastAsia="ru-RU"/>
        </w:rPr>
        <w:t>предоставления госуда</w:t>
      </w:r>
      <w:r w:rsidR="00177F4D" w:rsidRPr="002551F6">
        <w:rPr>
          <w:rFonts w:ascii="Times New Roman" w:eastAsia="Times New Roman" w:hAnsi="Times New Roman"/>
          <w:sz w:val="28"/>
          <w:szCs w:val="28"/>
          <w:lang w:eastAsia="ru-RU"/>
        </w:rPr>
        <w:t>рственных и муниципальных услуг;</w:t>
      </w:r>
    </w:p>
    <w:p w:rsidR="008B00AF" w:rsidRPr="002551F6" w:rsidRDefault="008B00AF" w:rsidP="00BD2C46">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развитие инструментов сбора регламентированной отчетности:</w:t>
      </w:r>
    </w:p>
    <w:p w:rsidR="008B00AF" w:rsidRPr="002551F6" w:rsidRDefault="006A0CB4" w:rsidP="00BD2C46">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развитие интеграции с информационными системами федеральных, региональных органов власти и органов местного самоуправления;</w:t>
      </w:r>
    </w:p>
    <w:p w:rsidR="008B00AF" w:rsidRPr="002551F6" w:rsidRDefault="00177F4D" w:rsidP="00BD2C46">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совершенствование форм ввода д</w:t>
      </w:r>
      <w:r w:rsidRPr="002551F6">
        <w:rPr>
          <w:rFonts w:ascii="Times New Roman" w:eastAsia="Times New Roman" w:hAnsi="Times New Roman"/>
          <w:sz w:val="28"/>
          <w:szCs w:val="28"/>
          <w:lang w:eastAsia="ru-RU"/>
        </w:rPr>
        <w:t>анных;</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развитие функциональности сбора информации о казначейском сопровождении отдельных государственных контрактов (контрактов, договоров);</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обеспечение процесса государственной регистрации документов стратегического планирования и ведения федерального государственного реестра документов стратегического планирования;</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обеспечение возможности разработки и согласования проектов документов стратегического планирования;</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обеспечение возможности общественного обсуждения проектов документов стратегического </w:t>
      </w:r>
      <w:r w:rsidR="00177F4D" w:rsidRPr="002551F6">
        <w:rPr>
          <w:rFonts w:ascii="Times New Roman" w:eastAsia="Times New Roman" w:hAnsi="Times New Roman"/>
          <w:sz w:val="28"/>
          <w:szCs w:val="28"/>
          <w:lang w:eastAsia="ru-RU"/>
        </w:rPr>
        <w:t>планирования;</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обеспечение мониторинга и контроля реализации документов стратегического планирования.</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2.</w:t>
      </w:r>
      <w:r w:rsidR="005B66D4" w:rsidRPr="002551F6">
        <w:rPr>
          <w:rFonts w:ascii="Times New Roman" w:eastAsia="Times New Roman" w:hAnsi="Times New Roman"/>
          <w:sz w:val="28"/>
          <w:szCs w:val="28"/>
          <w:lang w:eastAsia="ru-RU"/>
        </w:rPr>
        <w:t> У</w:t>
      </w:r>
      <w:r w:rsidRPr="002551F6">
        <w:rPr>
          <w:rFonts w:ascii="Times New Roman" w:eastAsia="Times New Roman" w:hAnsi="Times New Roman"/>
          <w:sz w:val="28"/>
          <w:szCs w:val="28"/>
          <w:lang w:eastAsia="ru-RU"/>
        </w:rPr>
        <w:t>лучшение качества данных в ГАС </w:t>
      </w:r>
      <w:r w:rsidR="008B00AF" w:rsidRPr="002551F6">
        <w:rPr>
          <w:rFonts w:ascii="Times New Roman" w:eastAsia="Times New Roman" w:hAnsi="Times New Roman"/>
          <w:sz w:val="28"/>
          <w:szCs w:val="28"/>
          <w:lang w:eastAsia="ru-RU"/>
        </w:rPr>
        <w:t xml:space="preserve">«Управление» </w:t>
      </w:r>
      <w:r w:rsidR="005B66D4" w:rsidRPr="002551F6">
        <w:rPr>
          <w:rFonts w:ascii="Times New Roman" w:eastAsia="Times New Roman" w:hAnsi="Times New Roman"/>
          <w:sz w:val="28"/>
          <w:szCs w:val="28"/>
          <w:lang w:eastAsia="ru-RU"/>
        </w:rPr>
        <w:t>путем осуществления следующих мероприятий</w:t>
      </w:r>
      <w:r w:rsidR="008B00AF" w:rsidRPr="002551F6">
        <w:rPr>
          <w:rFonts w:ascii="Times New Roman" w:eastAsia="Times New Roman" w:hAnsi="Times New Roman"/>
          <w:sz w:val="28"/>
          <w:szCs w:val="28"/>
          <w:lang w:eastAsia="ru-RU"/>
        </w:rPr>
        <w:t>:</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реализации расширенного форматно-логического контроля предоставляемых в ГАС «Управление» данных; </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 xml:space="preserve">большего вовлечения </w:t>
      </w:r>
      <w:r w:rsidR="00AC747A">
        <w:rPr>
          <w:rFonts w:ascii="Times New Roman" w:eastAsia="Times New Roman" w:hAnsi="Times New Roman"/>
          <w:sz w:val="28"/>
          <w:szCs w:val="28"/>
          <w:lang w:eastAsia="ru-RU"/>
        </w:rPr>
        <w:t>ТОФК</w:t>
      </w:r>
      <w:r w:rsidR="008B00AF" w:rsidRPr="002551F6">
        <w:rPr>
          <w:rFonts w:ascii="Times New Roman" w:eastAsia="Times New Roman" w:hAnsi="Times New Roman"/>
          <w:sz w:val="28"/>
          <w:szCs w:val="28"/>
          <w:lang w:eastAsia="ru-RU"/>
        </w:rPr>
        <w:t xml:space="preserve"> в обеспечение взаимодействия пользователей с ГАС «Управление» и предоставления им соответствующего инструментария для осуществления контроля;</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разработки фун</w:t>
      </w:r>
      <w:r w:rsidR="005B66D4" w:rsidRPr="002551F6">
        <w:rPr>
          <w:rFonts w:ascii="Times New Roman" w:eastAsia="Times New Roman" w:hAnsi="Times New Roman"/>
          <w:sz w:val="28"/>
          <w:szCs w:val="28"/>
          <w:lang w:eastAsia="ru-RU"/>
        </w:rPr>
        <w:t>кциональности закрытия периодов;</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625ED6" w:rsidRPr="002551F6">
        <w:rPr>
          <w:rFonts w:ascii="Times New Roman" w:eastAsia="Times New Roman" w:hAnsi="Times New Roman"/>
          <w:sz w:val="28"/>
          <w:szCs w:val="28"/>
          <w:lang w:eastAsia="ru-RU"/>
        </w:rPr>
        <w:t>редизайна п</w:t>
      </w:r>
      <w:r w:rsidR="008B00AF" w:rsidRPr="002551F6">
        <w:rPr>
          <w:rFonts w:ascii="Times New Roman" w:eastAsia="Times New Roman" w:hAnsi="Times New Roman"/>
          <w:sz w:val="28"/>
          <w:szCs w:val="28"/>
          <w:lang w:eastAsia="ru-RU"/>
        </w:rPr>
        <w:t>ортала</w:t>
      </w:r>
      <w:r w:rsidR="00625ED6" w:rsidRPr="002551F6">
        <w:rPr>
          <w:rFonts w:ascii="Times New Roman" w:eastAsia="Times New Roman" w:hAnsi="Times New Roman"/>
          <w:sz w:val="28"/>
          <w:szCs w:val="28"/>
          <w:lang w:eastAsia="ru-RU"/>
        </w:rPr>
        <w:t xml:space="preserve"> </w:t>
      </w:r>
      <w:r w:rsidR="00AC747A">
        <w:rPr>
          <w:rFonts w:ascii="Times New Roman" w:eastAsia="Times New Roman" w:hAnsi="Times New Roman"/>
          <w:sz w:val="28"/>
          <w:szCs w:val="28"/>
          <w:lang w:eastAsia="ru-RU"/>
        </w:rPr>
        <w:t>ГАС </w:t>
      </w:r>
      <w:r w:rsidR="00625ED6" w:rsidRPr="002551F6">
        <w:rPr>
          <w:rFonts w:ascii="Times New Roman" w:eastAsia="Times New Roman" w:hAnsi="Times New Roman"/>
          <w:sz w:val="28"/>
          <w:szCs w:val="28"/>
          <w:lang w:eastAsia="ru-RU"/>
        </w:rPr>
        <w:t>«Управление»</w:t>
      </w:r>
      <w:r w:rsidR="008B00AF" w:rsidRPr="002551F6">
        <w:rPr>
          <w:rFonts w:ascii="Times New Roman" w:eastAsia="Times New Roman" w:hAnsi="Times New Roman"/>
          <w:sz w:val="28"/>
          <w:szCs w:val="28"/>
          <w:lang w:eastAsia="ru-RU"/>
        </w:rPr>
        <w:t xml:space="preserve"> (включая изменение содержательного наполнения </w:t>
      </w:r>
      <w:r w:rsidR="00625ED6" w:rsidRPr="002551F6">
        <w:rPr>
          <w:rFonts w:ascii="Times New Roman" w:eastAsia="Times New Roman" w:hAnsi="Times New Roman"/>
          <w:sz w:val="28"/>
          <w:szCs w:val="28"/>
          <w:lang w:eastAsia="ru-RU"/>
        </w:rPr>
        <w:t>указанного п</w:t>
      </w:r>
      <w:r w:rsidR="008B00AF" w:rsidRPr="002551F6">
        <w:rPr>
          <w:rFonts w:ascii="Times New Roman" w:eastAsia="Times New Roman" w:hAnsi="Times New Roman"/>
          <w:sz w:val="28"/>
          <w:szCs w:val="28"/>
          <w:lang w:eastAsia="ru-RU"/>
        </w:rPr>
        <w:t>ортала).</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3. </w:t>
      </w:r>
      <w:r w:rsidR="00625ED6" w:rsidRPr="002551F6">
        <w:rPr>
          <w:rFonts w:ascii="Times New Roman" w:eastAsia="Times New Roman" w:hAnsi="Times New Roman"/>
          <w:sz w:val="28"/>
          <w:szCs w:val="28"/>
          <w:lang w:eastAsia="ru-RU"/>
        </w:rPr>
        <w:t>Р</w:t>
      </w:r>
      <w:r w:rsidR="008B00AF" w:rsidRPr="002551F6">
        <w:rPr>
          <w:rFonts w:ascii="Times New Roman" w:eastAsia="Times New Roman" w:hAnsi="Times New Roman"/>
          <w:sz w:val="28"/>
          <w:szCs w:val="28"/>
          <w:lang w:eastAsia="ru-RU"/>
        </w:rPr>
        <w:t>еализация мероприятий по продвижению ГАС «Управление»:</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демонстрации ГАС «Управление»;</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8B00AF" w:rsidRPr="002551F6">
        <w:rPr>
          <w:rFonts w:ascii="Times New Roman" w:eastAsia="Times New Roman" w:hAnsi="Times New Roman"/>
          <w:sz w:val="28"/>
          <w:szCs w:val="28"/>
          <w:lang w:eastAsia="ru-RU"/>
        </w:rPr>
        <w:t>презентации ГАС «Управление»;</w:t>
      </w:r>
    </w:p>
    <w:p w:rsidR="008B00AF" w:rsidRPr="002551F6" w:rsidRDefault="006A0CB4" w:rsidP="00BD2C46">
      <w:pPr>
        <w:spacing w:after="0" w:line="360" w:lineRule="atLeast"/>
        <w:ind w:firstLine="709"/>
        <w:contextualSpacing/>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w:t>
      </w:r>
      <w:r w:rsidR="00625ED6" w:rsidRPr="002551F6">
        <w:rPr>
          <w:rFonts w:ascii="Times New Roman" w:eastAsia="Times New Roman" w:hAnsi="Times New Roman"/>
          <w:sz w:val="28"/>
          <w:szCs w:val="28"/>
          <w:lang w:eastAsia="ru-RU"/>
        </w:rPr>
        <w:t>разработки</w:t>
      </w:r>
      <w:r w:rsidR="008B00AF" w:rsidRPr="002551F6">
        <w:rPr>
          <w:rFonts w:ascii="Times New Roman" w:eastAsia="Times New Roman" w:hAnsi="Times New Roman"/>
          <w:sz w:val="28"/>
          <w:szCs w:val="28"/>
          <w:lang w:eastAsia="ru-RU"/>
        </w:rPr>
        <w:t xml:space="preserve"> тематических информационных баннеров, размещаемых на информационных порталах.</w:t>
      </w:r>
    </w:p>
    <w:p w:rsidR="008B00AF" w:rsidRPr="002551F6" w:rsidRDefault="008B00AF" w:rsidP="00BD2C46">
      <w:pPr>
        <w:spacing w:after="0" w:line="360" w:lineRule="atLeast"/>
        <w:ind w:firstLine="709"/>
        <w:jc w:val="both"/>
        <w:rPr>
          <w:rFonts w:ascii="Times New Roman" w:eastAsia="Times New Roman" w:hAnsi="Times New Roman"/>
          <w:b/>
          <w:color w:val="000000"/>
          <w:sz w:val="28"/>
          <w:szCs w:val="28"/>
          <w:lang w:eastAsia="ru-RU"/>
        </w:rPr>
      </w:pPr>
      <w:r w:rsidRPr="002551F6">
        <w:rPr>
          <w:rFonts w:ascii="Times New Roman" w:eastAsia="Times New Roman" w:hAnsi="Times New Roman"/>
          <w:sz w:val="28"/>
          <w:szCs w:val="28"/>
          <w:lang w:eastAsia="ru-RU"/>
        </w:rPr>
        <w:t xml:space="preserve">В целях обеспечения наиболее эффективного взаимодействия пользователей с ГАС «Управление» на базе </w:t>
      </w:r>
      <w:r w:rsidR="005B66D4" w:rsidRPr="002551F6">
        <w:rPr>
          <w:rFonts w:ascii="Times New Roman" w:eastAsia="Times New Roman" w:hAnsi="Times New Roman"/>
          <w:sz w:val="28"/>
          <w:szCs w:val="28"/>
          <w:lang w:eastAsia="ru-RU"/>
        </w:rPr>
        <w:t>ТОФК</w:t>
      </w:r>
      <w:r w:rsidRPr="002551F6" w:rsidDel="002B6558">
        <w:rPr>
          <w:rFonts w:ascii="Times New Roman" w:eastAsia="Times New Roman" w:hAnsi="Times New Roman"/>
          <w:sz w:val="28"/>
          <w:szCs w:val="28"/>
          <w:lang w:eastAsia="ru-RU"/>
        </w:rPr>
        <w:t xml:space="preserve"> </w:t>
      </w:r>
      <w:r w:rsidRPr="002551F6">
        <w:rPr>
          <w:rFonts w:ascii="Times New Roman" w:eastAsia="Times New Roman" w:hAnsi="Times New Roman"/>
          <w:sz w:val="28"/>
          <w:szCs w:val="28"/>
          <w:lang w:eastAsia="ru-RU"/>
        </w:rPr>
        <w:t>планируются проведение технических семинаров для представителей федеральных, региональных органов власти и органов местного самоуправления в формате видеоконференцсвязи.</w:t>
      </w:r>
    </w:p>
    <w:p w:rsidR="00C16F71" w:rsidRPr="002551F6" w:rsidRDefault="00C16F71" w:rsidP="000B4141">
      <w:pPr>
        <w:pageBreakBefore/>
        <w:spacing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lastRenderedPageBreak/>
        <w:t>12.</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Обеспечение функционирования и развитие информационных систем и технологий Федерального казначейства</w:t>
      </w:r>
    </w:p>
    <w:p w:rsidR="00B20195" w:rsidRPr="002551F6" w:rsidRDefault="00B20195" w:rsidP="00625ED6">
      <w:pPr>
        <w:pStyle w:val="12"/>
        <w:pageBreakBefore w:val="0"/>
        <w:spacing w:before="120" w:after="120"/>
        <w:outlineLvl w:val="9"/>
        <w:rPr>
          <w:color w:val="000000" w:themeColor="text1"/>
        </w:rPr>
      </w:pPr>
      <w:r w:rsidRPr="002551F6">
        <w:rPr>
          <w:color w:val="000000" w:themeColor="text1"/>
        </w:rPr>
        <w:t>12.1</w:t>
      </w:r>
      <w:r w:rsidR="00810D51">
        <w:rPr>
          <w:color w:val="000000" w:themeColor="text1"/>
        </w:rPr>
        <w:t>.</w:t>
      </w:r>
      <w:r w:rsidRPr="001D6EA7">
        <w:rPr>
          <w:color w:val="000000" w:themeColor="text1"/>
        </w:rPr>
        <w:t> </w:t>
      </w:r>
      <w:r w:rsidRPr="002551F6">
        <w:rPr>
          <w:color w:val="000000" w:themeColor="text1"/>
        </w:rPr>
        <w:t xml:space="preserve">Развитие подсистемы </w:t>
      </w:r>
      <w:r w:rsidR="00AC166B" w:rsidRPr="002551F6">
        <w:rPr>
          <w:color w:val="000000" w:themeColor="text1"/>
        </w:rPr>
        <w:t>«В</w:t>
      </w:r>
      <w:r w:rsidR="00C17980" w:rsidRPr="002551F6">
        <w:rPr>
          <w:color w:val="000000" w:themeColor="text1"/>
        </w:rPr>
        <w:t>едение</w:t>
      </w:r>
      <w:r w:rsidRPr="002551F6">
        <w:rPr>
          <w:color w:val="000000" w:themeColor="text1"/>
        </w:rPr>
        <w:t xml:space="preserve"> нормативно</w:t>
      </w:r>
      <w:r w:rsidR="009B4C44">
        <w:rPr>
          <w:color w:val="000000" w:themeColor="text1"/>
        </w:rPr>
        <w:t xml:space="preserve">й </w:t>
      </w:r>
      <w:r w:rsidRPr="002551F6">
        <w:rPr>
          <w:color w:val="000000" w:themeColor="text1"/>
        </w:rPr>
        <w:t>справочной информации</w:t>
      </w:r>
      <w:r w:rsidR="00AC166B" w:rsidRPr="002551F6">
        <w:rPr>
          <w:color w:val="000000" w:themeColor="text1"/>
        </w:rPr>
        <w:t>»</w:t>
      </w:r>
      <w:r w:rsidR="00625ED6" w:rsidRPr="002551F6">
        <w:rPr>
          <w:color w:val="000000" w:themeColor="text1"/>
        </w:rPr>
        <w:t xml:space="preserve"> </w:t>
      </w:r>
      <w:r w:rsidR="001D6EA7" w:rsidRPr="001D6EA7">
        <w:rPr>
          <w:color w:val="000000" w:themeColor="text1"/>
        </w:rPr>
        <w:t>государственной интегрированной информационной системы упр</w:t>
      </w:r>
      <w:r w:rsidR="009B4C44">
        <w:rPr>
          <w:color w:val="000000" w:themeColor="text1"/>
        </w:rPr>
        <w:t xml:space="preserve">авления общественными финансами </w:t>
      </w:r>
      <w:r w:rsidR="001D6EA7" w:rsidRPr="001D6EA7">
        <w:rPr>
          <w:color w:val="000000" w:themeColor="text1"/>
        </w:rPr>
        <w:t>«Электронный бюджет»</w:t>
      </w:r>
      <w:r w:rsidRPr="002551F6">
        <w:rPr>
          <w:color w:val="000000" w:themeColor="text1"/>
        </w:rPr>
        <w:t xml:space="preserve"> </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Основной задачей развития подсистемы </w:t>
      </w:r>
      <w:r w:rsidR="00AC166B" w:rsidRPr="002551F6">
        <w:rPr>
          <w:rFonts w:ascii="Times New Roman" w:hAnsi="Times New Roman"/>
          <w:sz w:val="28"/>
          <w:szCs w:val="28"/>
        </w:rPr>
        <w:t>«В</w:t>
      </w:r>
      <w:r w:rsidR="00C17980" w:rsidRPr="002551F6">
        <w:rPr>
          <w:rFonts w:ascii="Times New Roman" w:hAnsi="Times New Roman"/>
          <w:sz w:val="28"/>
          <w:szCs w:val="28"/>
        </w:rPr>
        <w:t>едение</w:t>
      </w:r>
      <w:r w:rsidRPr="002551F6">
        <w:rPr>
          <w:rFonts w:ascii="Times New Roman" w:hAnsi="Times New Roman"/>
          <w:sz w:val="28"/>
          <w:szCs w:val="28"/>
        </w:rPr>
        <w:t xml:space="preserve"> нормативно</w:t>
      </w:r>
      <w:r w:rsidR="009B4C44">
        <w:rPr>
          <w:rFonts w:ascii="Times New Roman" w:hAnsi="Times New Roman"/>
          <w:sz w:val="28"/>
          <w:szCs w:val="28"/>
        </w:rPr>
        <w:t xml:space="preserve">й </w:t>
      </w:r>
      <w:r w:rsidRPr="002551F6">
        <w:rPr>
          <w:rFonts w:ascii="Times New Roman" w:hAnsi="Times New Roman"/>
          <w:sz w:val="28"/>
          <w:szCs w:val="28"/>
        </w:rPr>
        <w:t>справочной информации</w:t>
      </w:r>
      <w:r w:rsidR="00AC166B" w:rsidRPr="002551F6">
        <w:rPr>
          <w:rFonts w:ascii="Times New Roman" w:hAnsi="Times New Roman"/>
          <w:sz w:val="28"/>
          <w:szCs w:val="28"/>
        </w:rPr>
        <w:t>» ГИИС </w:t>
      </w:r>
      <w:r w:rsidRPr="002551F6">
        <w:rPr>
          <w:rFonts w:ascii="Times New Roman" w:hAnsi="Times New Roman"/>
          <w:sz w:val="28"/>
          <w:szCs w:val="28"/>
        </w:rPr>
        <w:t>«Электронный бюджет» является технол</w:t>
      </w:r>
      <w:r w:rsidR="00625ED6" w:rsidRPr="002551F6">
        <w:rPr>
          <w:rFonts w:ascii="Times New Roman" w:hAnsi="Times New Roman"/>
          <w:sz w:val="28"/>
          <w:szCs w:val="28"/>
        </w:rPr>
        <w:t>огическое обеспечение развития Р</w:t>
      </w:r>
      <w:r w:rsidRPr="002551F6">
        <w:rPr>
          <w:rFonts w:ascii="Times New Roman" w:hAnsi="Times New Roman"/>
          <w:sz w:val="28"/>
          <w:szCs w:val="28"/>
        </w:rPr>
        <w:t xml:space="preserve">еестра </w:t>
      </w:r>
      <w:r w:rsidR="00625ED6" w:rsidRPr="002551F6">
        <w:rPr>
          <w:rFonts w:ascii="Times New Roman" w:hAnsi="Times New Roman"/>
          <w:sz w:val="28"/>
          <w:szCs w:val="28"/>
        </w:rPr>
        <w:t>УБП и НУБП</w:t>
      </w:r>
      <w:r w:rsidRPr="002551F6">
        <w:rPr>
          <w:rFonts w:ascii="Times New Roman" w:hAnsi="Times New Roman"/>
          <w:sz w:val="28"/>
          <w:szCs w:val="28"/>
        </w:rPr>
        <w:t>.</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2016 году должно быть обеспечено распространение в </w:t>
      </w:r>
      <w:r w:rsidR="00AC166B" w:rsidRPr="002551F6">
        <w:rPr>
          <w:rFonts w:ascii="Times New Roman" w:hAnsi="Times New Roman"/>
          <w:sz w:val="28"/>
          <w:szCs w:val="28"/>
        </w:rPr>
        <w:t>«</w:t>
      </w:r>
      <w:r w:rsidRPr="002551F6">
        <w:rPr>
          <w:rFonts w:ascii="Times New Roman" w:hAnsi="Times New Roman"/>
          <w:sz w:val="28"/>
          <w:szCs w:val="28"/>
        </w:rPr>
        <w:t>АСФК</w:t>
      </w:r>
      <w:r w:rsidR="00AC166B" w:rsidRPr="002551F6">
        <w:rPr>
          <w:rFonts w:ascii="Times New Roman" w:hAnsi="Times New Roman"/>
          <w:sz w:val="28"/>
          <w:szCs w:val="28"/>
        </w:rPr>
        <w:t>»</w:t>
      </w:r>
      <w:r w:rsidRPr="002551F6">
        <w:rPr>
          <w:rFonts w:ascii="Times New Roman" w:hAnsi="Times New Roman"/>
          <w:sz w:val="28"/>
          <w:szCs w:val="28"/>
        </w:rPr>
        <w:t xml:space="preserve"> сведений об организациях регионального и местного уровня, а также обеспечение использования </w:t>
      </w:r>
      <w:r w:rsidR="00C17980" w:rsidRPr="002551F6">
        <w:rPr>
          <w:rFonts w:ascii="Times New Roman" w:hAnsi="Times New Roman"/>
          <w:sz w:val="28"/>
          <w:szCs w:val="28"/>
        </w:rPr>
        <w:t>Реестра УБП и НУБП</w:t>
      </w:r>
      <w:r w:rsidRPr="002551F6">
        <w:rPr>
          <w:rFonts w:ascii="Times New Roman" w:hAnsi="Times New Roman"/>
          <w:sz w:val="28"/>
          <w:szCs w:val="28"/>
        </w:rPr>
        <w:t xml:space="preserve"> в операционных процессах </w:t>
      </w:r>
      <w:r w:rsidR="00625ED6" w:rsidRPr="002551F6">
        <w:rPr>
          <w:rFonts w:ascii="Times New Roman" w:hAnsi="Times New Roman"/>
          <w:sz w:val="28"/>
          <w:szCs w:val="28"/>
        </w:rPr>
        <w:t>«</w:t>
      </w:r>
      <w:r w:rsidRPr="002551F6">
        <w:rPr>
          <w:rFonts w:ascii="Times New Roman" w:hAnsi="Times New Roman"/>
          <w:sz w:val="28"/>
          <w:szCs w:val="28"/>
        </w:rPr>
        <w:t>АСФК</w:t>
      </w:r>
      <w:r w:rsidR="00625ED6" w:rsidRPr="002551F6">
        <w:rPr>
          <w:rFonts w:ascii="Times New Roman" w:hAnsi="Times New Roman"/>
          <w:sz w:val="28"/>
          <w:szCs w:val="28"/>
        </w:rPr>
        <w:t>»</w:t>
      </w:r>
      <w:r w:rsidRPr="002551F6">
        <w:rPr>
          <w:rFonts w:ascii="Times New Roman" w:hAnsi="Times New Roman"/>
          <w:sz w:val="28"/>
          <w:szCs w:val="28"/>
        </w:rPr>
        <w:t>.</w:t>
      </w:r>
    </w:p>
    <w:p w:rsidR="00B20195" w:rsidRPr="002551F6" w:rsidRDefault="00B20195" w:rsidP="00557671">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рамках перехода на использование данных </w:t>
      </w:r>
      <w:r w:rsidR="00557671" w:rsidRPr="002551F6">
        <w:rPr>
          <w:rFonts w:ascii="Times New Roman" w:hAnsi="Times New Roman"/>
          <w:sz w:val="28"/>
          <w:szCs w:val="28"/>
        </w:rPr>
        <w:t>Реестра УБП и НУБП</w:t>
      </w:r>
      <w:r w:rsidRPr="002551F6">
        <w:rPr>
          <w:rFonts w:ascii="Times New Roman" w:hAnsi="Times New Roman"/>
          <w:sz w:val="28"/>
          <w:szCs w:val="28"/>
        </w:rPr>
        <w:t xml:space="preserve"> </w:t>
      </w:r>
      <w:r w:rsidR="00557671" w:rsidRPr="002551F6">
        <w:rPr>
          <w:rFonts w:ascii="Times New Roman" w:hAnsi="Times New Roman"/>
          <w:sz w:val="28"/>
          <w:szCs w:val="28"/>
        </w:rPr>
        <w:br/>
      </w:r>
      <w:r w:rsidRPr="002551F6">
        <w:rPr>
          <w:rFonts w:ascii="Times New Roman" w:hAnsi="Times New Roman"/>
          <w:sz w:val="28"/>
          <w:szCs w:val="28"/>
        </w:rPr>
        <w:t xml:space="preserve">в операционных процессах </w:t>
      </w:r>
      <w:r w:rsidR="00557671" w:rsidRPr="002551F6">
        <w:rPr>
          <w:rFonts w:ascii="Times New Roman" w:hAnsi="Times New Roman"/>
          <w:sz w:val="28"/>
          <w:szCs w:val="28"/>
        </w:rPr>
        <w:t>«</w:t>
      </w:r>
      <w:r w:rsidRPr="002551F6">
        <w:rPr>
          <w:rFonts w:ascii="Times New Roman" w:hAnsi="Times New Roman"/>
          <w:sz w:val="28"/>
          <w:szCs w:val="28"/>
        </w:rPr>
        <w:t>АСФК</w:t>
      </w:r>
      <w:r w:rsidR="00557671" w:rsidRPr="002551F6">
        <w:rPr>
          <w:rFonts w:ascii="Times New Roman" w:hAnsi="Times New Roman"/>
          <w:sz w:val="28"/>
          <w:szCs w:val="28"/>
        </w:rPr>
        <w:t>»</w:t>
      </w:r>
      <w:r w:rsidRPr="002551F6">
        <w:rPr>
          <w:rFonts w:ascii="Times New Roman" w:hAnsi="Times New Roman"/>
          <w:sz w:val="28"/>
          <w:szCs w:val="28"/>
        </w:rPr>
        <w:t xml:space="preserve"> должны быть выполнены доработки </w:t>
      </w:r>
      <w:r w:rsidR="00557671" w:rsidRPr="002551F6">
        <w:rPr>
          <w:rFonts w:ascii="Times New Roman" w:hAnsi="Times New Roman"/>
          <w:sz w:val="28"/>
          <w:szCs w:val="28"/>
        </w:rPr>
        <w:t>ППО</w:t>
      </w:r>
      <w:r w:rsidRPr="002551F6">
        <w:rPr>
          <w:rFonts w:ascii="Times New Roman" w:hAnsi="Times New Roman"/>
          <w:sz w:val="28"/>
          <w:szCs w:val="28"/>
        </w:rPr>
        <w:t xml:space="preserve"> в соответствии с уточненными методологическими </w:t>
      </w:r>
      <w:r w:rsidR="00CF1F55">
        <w:rPr>
          <w:rFonts w:ascii="Times New Roman" w:hAnsi="Times New Roman"/>
          <w:sz w:val="28"/>
          <w:szCs w:val="28"/>
        </w:rPr>
        <w:br/>
      </w:r>
      <w:r w:rsidRPr="002551F6">
        <w:rPr>
          <w:rFonts w:ascii="Times New Roman" w:hAnsi="Times New Roman"/>
          <w:sz w:val="28"/>
          <w:szCs w:val="28"/>
        </w:rPr>
        <w:t>и функциональными требованиями.</w:t>
      </w:r>
    </w:p>
    <w:p w:rsidR="00B20195" w:rsidRPr="002551F6" w:rsidRDefault="00B20195" w:rsidP="00557671">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Поддержка перевода сводного перечня заказчиков в </w:t>
      </w:r>
      <w:r w:rsidR="00557671" w:rsidRPr="002551F6">
        <w:rPr>
          <w:rFonts w:ascii="Times New Roman" w:hAnsi="Times New Roman"/>
          <w:sz w:val="28"/>
          <w:szCs w:val="28"/>
        </w:rPr>
        <w:t xml:space="preserve">Реестр УБП </w:t>
      </w:r>
      <w:r w:rsidR="00557671" w:rsidRPr="002551F6">
        <w:rPr>
          <w:rFonts w:ascii="Times New Roman" w:hAnsi="Times New Roman"/>
          <w:sz w:val="28"/>
          <w:szCs w:val="28"/>
        </w:rPr>
        <w:br/>
        <w:t xml:space="preserve">и НУБП </w:t>
      </w:r>
      <w:r w:rsidRPr="002551F6">
        <w:rPr>
          <w:rFonts w:ascii="Times New Roman" w:hAnsi="Times New Roman"/>
          <w:sz w:val="28"/>
          <w:szCs w:val="28"/>
        </w:rPr>
        <w:t xml:space="preserve">и интеграция с функциональной подсистемой </w:t>
      </w:r>
      <w:r w:rsidR="00AC166B" w:rsidRPr="002551F6">
        <w:rPr>
          <w:rFonts w:ascii="Times New Roman" w:hAnsi="Times New Roman"/>
          <w:sz w:val="28"/>
          <w:szCs w:val="28"/>
        </w:rPr>
        <w:t>«</w:t>
      </w:r>
      <w:r w:rsidRPr="002551F6">
        <w:rPr>
          <w:rFonts w:ascii="Times New Roman" w:hAnsi="Times New Roman"/>
          <w:sz w:val="28"/>
          <w:szCs w:val="28"/>
        </w:rPr>
        <w:t>Управлени</w:t>
      </w:r>
      <w:r w:rsidR="00C17980" w:rsidRPr="002551F6">
        <w:rPr>
          <w:rFonts w:ascii="Times New Roman" w:hAnsi="Times New Roman"/>
          <w:sz w:val="28"/>
          <w:szCs w:val="28"/>
        </w:rPr>
        <w:t>е</w:t>
      </w:r>
      <w:r w:rsidRPr="002551F6">
        <w:rPr>
          <w:rFonts w:ascii="Times New Roman" w:hAnsi="Times New Roman"/>
          <w:sz w:val="28"/>
          <w:szCs w:val="28"/>
        </w:rPr>
        <w:t xml:space="preserve"> закупками</w:t>
      </w:r>
      <w:r w:rsidR="00AC166B" w:rsidRPr="002551F6">
        <w:rPr>
          <w:rFonts w:ascii="Times New Roman" w:hAnsi="Times New Roman"/>
          <w:sz w:val="28"/>
          <w:szCs w:val="28"/>
        </w:rPr>
        <w:t>»</w:t>
      </w:r>
      <w:r w:rsidR="00557671" w:rsidRPr="002551F6">
        <w:rPr>
          <w:rFonts w:ascii="Times New Roman" w:hAnsi="Times New Roman"/>
          <w:sz w:val="28"/>
          <w:szCs w:val="28"/>
        </w:rPr>
        <w:t xml:space="preserve"> ГИИС «Электронный бюджет»</w:t>
      </w:r>
      <w:r w:rsidR="00AC166B" w:rsidRPr="002551F6">
        <w:rPr>
          <w:rFonts w:ascii="Times New Roman" w:hAnsi="Times New Roman"/>
          <w:sz w:val="28"/>
          <w:szCs w:val="28"/>
        </w:rPr>
        <w:t>.</w:t>
      </w:r>
    </w:p>
    <w:p w:rsidR="00B20195" w:rsidRPr="002551F6" w:rsidRDefault="00B20195" w:rsidP="00557671">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В 2016 году вступ</w:t>
      </w:r>
      <w:r w:rsidR="00557671" w:rsidRPr="002551F6">
        <w:rPr>
          <w:rFonts w:ascii="Times New Roman" w:hAnsi="Times New Roman"/>
          <w:sz w:val="28"/>
          <w:szCs w:val="28"/>
        </w:rPr>
        <w:t>ает в силу норма п</w:t>
      </w:r>
      <w:r w:rsidRPr="002551F6">
        <w:rPr>
          <w:rFonts w:ascii="Times New Roman" w:hAnsi="Times New Roman"/>
          <w:sz w:val="28"/>
          <w:szCs w:val="28"/>
        </w:rPr>
        <w:t>риказа Минфин</w:t>
      </w:r>
      <w:r w:rsidR="00C17980" w:rsidRPr="002551F6">
        <w:rPr>
          <w:rFonts w:ascii="Times New Roman" w:hAnsi="Times New Roman"/>
          <w:sz w:val="28"/>
          <w:szCs w:val="28"/>
        </w:rPr>
        <w:t>а</w:t>
      </w:r>
      <w:r w:rsidRPr="002551F6">
        <w:rPr>
          <w:rFonts w:ascii="Times New Roman" w:hAnsi="Times New Roman"/>
          <w:sz w:val="28"/>
          <w:szCs w:val="28"/>
        </w:rPr>
        <w:t xml:space="preserve"> России </w:t>
      </w:r>
      <w:r w:rsidR="00557671" w:rsidRPr="002551F6">
        <w:rPr>
          <w:rFonts w:ascii="Times New Roman" w:hAnsi="Times New Roman"/>
          <w:sz w:val="28"/>
          <w:szCs w:val="28"/>
        </w:rPr>
        <w:br/>
        <w:t xml:space="preserve">от 23 декабря </w:t>
      </w:r>
      <w:r w:rsidRPr="002551F6">
        <w:rPr>
          <w:rFonts w:ascii="Times New Roman" w:hAnsi="Times New Roman"/>
          <w:sz w:val="28"/>
          <w:szCs w:val="28"/>
        </w:rPr>
        <w:t>2014</w:t>
      </w:r>
      <w:r w:rsidR="00557671" w:rsidRPr="002551F6">
        <w:rPr>
          <w:rFonts w:ascii="Times New Roman" w:hAnsi="Times New Roman"/>
          <w:sz w:val="28"/>
          <w:szCs w:val="28"/>
        </w:rPr>
        <w:t> г.</w:t>
      </w:r>
      <w:r w:rsidRPr="002551F6">
        <w:rPr>
          <w:rFonts w:ascii="Times New Roman" w:hAnsi="Times New Roman"/>
          <w:sz w:val="28"/>
          <w:szCs w:val="28"/>
        </w:rPr>
        <w:t xml:space="preserve"> №</w:t>
      </w:r>
      <w:r w:rsidR="00557671" w:rsidRPr="002551F6">
        <w:rPr>
          <w:rFonts w:ascii="Times New Roman" w:hAnsi="Times New Roman"/>
          <w:sz w:val="28"/>
          <w:szCs w:val="28"/>
        </w:rPr>
        <w:t> </w:t>
      </w:r>
      <w:r w:rsidRPr="002551F6">
        <w:rPr>
          <w:rFonts w:ascii="Times New Roman" w:hAnsi="Times New Roman"/>
          <w:sz w:val="28"/>
          <w:szCs w:val="28"/>
        </w:rPr>
        <w:t xml:space="preserve">163н о регистрации в </w:t>
      </w:r>
      <w:r w:rsidR="00557671" w:rsidRPr="002551F6">
        <w:rPr>
          <w:rFonts w:ascii="Times New Roman" w:hAnsi="Times New Roman"/>
          <w:sz w:val="28"/>
          <w:szCs w:val="28"/>
        </w:rPr>
        <w:t xml:space="preserve">Реестре УБП и НУБП </w:t>
      </w:r>
      <w:r w:rsidRPr="002551F6">
        <w:rPr>
          <w:rFonts w:ascii="Times New Roman" w:hAnsi="Times New Roman"/>
          <w:sz w:val="28"/>
          <w:szCs w:val="28"/>
        </w:rPr>
        <w:t xml:space="preserve">полномочий заказчиков. Вступление в силу данной нормы позволяет оптимизировать существующие процессы ведения сведений </w:t>
      </w:r>
      <w:r w:rsidR="00557671" w:rsidRPr="002551F6">
        <w:rPr>
          <w:rFonts w:ascii="Times New Roman" w:hAnsi="Times New Roman"/>
          <w:sz w:val="28"/>
          <w:szCs w:val="28"/>
        </w:rPr>
        <w:br/>
      </w:r>
      <w:r w:rsidRPr="002551F6">
        <w:rPr>
          <w:rFonts w:ascii="Times New Roman" w:hAnsi="Times New Roman"/>
          <w:sz w:val="28"/>
          <w:szCs w:val="28"/>
        </w:rPr>
        <w:t xml:space="preserve">об организациях и перенести сведения из сводного перечня заказчиков (используемого в процессах функциональной подсистемы </w:t>
      </w:r>
      <w:r w:rsidR="00AC166B" w:rsidRPr="002551F6">
        <w:rPr>
          <w:rFonts w:ascii="Times New Roman" w:hAnsi="Times New Roman"/>
          <w:sz w:val="28"/>
          <w:szCs w:val="28"/>
        </w:rPr>
        <w:t>«У</w:t>
      </w:r>
      <w:r w:rsidRPr="002551F6">
        <w:rPr>
          <w:rFonts w:ascii="Times New Roman" w:hAnsi="Times New Roman"/>
          <w:sz w:val="28"/>
          <w:szCs w:val="28"/>
        </w:rPr>
        <w:t>правлени</w:t>
      </w:r>
      <w:r w:rsidR="00C17980" w:rsidRPr="002551F6">
        <w:rPr>
          <w:rFonts w:ascii="Times New Roman" w:hAnsi="Times New Roman"/>
          <w:sz w:val="28"/>
          <w:szCs w:val="28"/>
        </w:rPr>
        <w:t>е</w:t>
      </w:r>
      <w:r w:rsidRPr="002551F6">
        <w:rPr>
          <w:rFonts w:ascii="Times New Roman" w:hAnsi="Times New Roman"/>
          <w:sz w:val="28"/>
          <w:szCs w:val="28"/>
        </w:rPr>
        <w:t xml:space="preserve"> закупками</w:t>
      </w:r>
      <w:r w:rsidR="00AC166B" w:rsidRPr="002551F6">
        <w:rPr>
          <w:rFonts w:ascii="Times New Roman" w:hAnsi="Times New Roman"/>
          <w:sz w:val="28"/>
          <w:szCs w:val="28"/>
        </w:rPr>
        <w:t>» ГИИС </w:t>
      </w:r>
      <w:r w:rsidRPr="002551F6">
        <w:rPr>
          <w:rFonts w:ascii="Times New Roman" w:hAnsi="Times New Roman"/>
          <w:sz w:val="28"/>
          <w:szCs w:val="28"/>
        </w:rPr>
        <w:t xml:space="preserve">«Электронный бюджет» и </w:t>
      </w:r>
      <w:r w:rsidR="00557671" w:rsidRPr="002551F6">
        <w:rPr>
          <w:rFonts w:ascii="Times New Roman" w:hAnsi="Times New Roman"/>
          <w:sz w:val="28"/>
          <w:szCs w:val="28"/>
        </w:rPr>
        <w:t>ЕИС</w:t>
      </w:r>
      <w:r w:rsidRPr="002551F6">
        <w:rPr>
          <w:rFonts w:ascii="Times New Roman" w:hAnsi="Times New Roman"/>
          <w:sz w:val="28"/>
          <w:szCs w:val="28"/>
        </w:rPr>
        <w:t xml:space="preserve"> в </w:t>
      </w:r>
      <w:r w:rsidR="00557671" w:rsidRPr="002551F6">
        <w:rPr>
          <w:rFonts w:ascii="Times New Roman" w:hAnsi="Times New Roman"/>
          <w:sz w:val="28"/>
          <w:szCs w:val="28"/>
        </w:rPr>
        <w:t>Реестр УБП и НУБП</w:t>
      </w:r>
      <w:r w:rsidRPr="002551F6">
        <w:rPr>
          <w:rFonts w:ascii="Times New Roman" w:hAnsi="Times New Roman"/>
          <w:sz w:val="28"/>
          <w:szCs w:val="28"/>
        </w:rPr>
        <w:t xml:space="preserve">. </w:t>
      </w:r>
    </w:p>
    <w:p w:rsidR="00B20195" w:rsidRDefault="00B20195" w:rsidP="00557671">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По факту переноса сведений в </w:t>
      </w:r>
      <w:r w:rsidR="00557671" w:rsidRPr="002551F6">
        <w:rPr>
          <w:rFonts w:ascii="Times New Roman" w:hAnsi="Times New Roman"/>
          <w:sz w:val="28"/>
          <w:szCs w:val="28"/>
        </w:rPr>
        <w:t>Реестр УБП и НУБП</w:t>
      </w:r>
      <w:r w:rsidRPr="002551F6">
        <w:rPr>
          <w:rFonts w:ascii="Times New Roman" w:hAnsi="Times New Roman"/>
          <w:sz w:val="28"/>
          <w:szCs w:val="28"/>
        </w:rPr>
        <w:t xml:space="preserve"> должно быть налажено распространение и использование сведений </w:t>
      </w:r>
      <w:r w:rsidR="00557671" w:rsidRPr="002551F6">
        <w:rPr>
          <w:rFonts w:ascii="Times New Roman" w:hAnsi="Times New Roman"/>
          <w:sz w:val="28"/>
          <w:szCs w:val="28"/>
        </w:rPr>
        <w:t>Реестра УБП и НУБП</w:t>
      </w:r>
      <w:r w:rsidRPr="002551F6">
        <w:rPr>
          <w:rFonts w:ascii="Times New Roman" w:hAnsi="Times New Roman"/>
          <w:sz w:val="28"/>
          <w:szCs w:val="28"/>
        </w:rPr>
        <w:t xml:space="preserve"> в процессах функциональной подсистемы </w:t>
      </w:r>
      <w:r w:rsidR="00AC166B" w:rsidRPr="002551F6">
        <w:rPr>
          <w:rFonts w:ascii="Times New Roman" w:hAnsi="Times New Roman"/>
          <w:sz w:val="28"/>
          <w:szCs w:val="28"/>
        </w:rPr>
        <w:t>«У</w:t>
      </w:r>
      <w:r w:rsidRPr="002551F6">
        <w:rPr>
          <w:rFonts w:ascii="Times New Roman" w:hAnsi="Times New Roman"/>
          <w:sz w:val="28"/>
          <w:szCs w:val="28"/>
        </w:rPr>
        <w:t>правлени</w:t>
      </w:r>
      <w:r w:rsidR="00C17980" w:rsidRPr="002551F6">
        <w:rPr>
          <w:rFonts w:ascii="Times New Roman" w:hAnsi="Times New Roman"/>
          <w:sz w:val="28"/>
          <w:szCs w:val="28"/>
        </w:rPr>
        <w:t>е</w:t>
      </w:r>
      <w:r w:rsidRPr="002551F6">
        <w:rPr>
          <w:rFonts w:ascii="Times New Roman" w:hAnsi="Times New Roman"/>
          <w:sz w:val="28"/>
          <w:szCs w:val="28"/>
        </w:rPr>
        <w:t xml:space="preserve"> закупками</w:t>
      </w:r>
      <w:r w:rsidR="00AC166B" w:rsidRPr="002551F6">
        <w:rPr>
          <w:rFonts w:ascii="Times New Roman" w:hAnsi="Times New Roman"/>
          <w:sz w:val="28"/>
          <w:szCs w:val="28"/>
        </w:rPr>
        <w:t>»</w:t>
      </w:r>
      <w:r w:rsidR="00557671" w:rsidRPr="002551F6">
        <w:rPr>
          <w:rFonts w:ascii="Times New Roman" w:hAnsi="Times New Roman"/>
          <w:sz w:val="28"/>
          <w:szCs w:val="28"/>
        </w:rPr>
        <w:t xml:space="preserve"> ГИИС </w:t>
      </w:r>
      <w:r w:rsidRPr="002551F6">
        <w:rPr>
          <w:rFonts w:ascii="Times New Roman" w:hAnsi="Times New Roman"/>
          <w:sz w:val="28"/>
          <w:szCs w:val="28"/>
        </w:rPr>
        <w:t xml:space="preserve">«Электронный бюджет» и </w:t>
      </w:r>
      <w:r w:rsidR="00557671" w:rsidRPr="002551F6">
        <w:rPr>
          <w:rFonts w:ascii="Times New Roman" w:hAnsi="Times New Roman"/>
          <w:sz w:val="28"/>
          <w:szCs w:val="28"/>
        </w:rPr>
        <w:t>ЕИС</w:t>
      </w:r>
      <w:r w:rsidRPr="002551F6">
        <w:rPr>
          <w:rFonts w:ascii="Times New Roman" w:hAnsi="Times New Roman"/>
          <w:sz w:val="28"/>
          <w:szCs w:val="28"/>
        </w:rPr>
        <w:t>.</w:t>
      </w:r>
    </w:p>
    <w:p w:rsidR="009B4C44" w:rsidRPr="002551F6" w:rsidRDefault="009B4C44" w:rsidP="009B4C44">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2016 году </w:t>
      </w:r>
      <w:r>
        <w:rPr>
          <w:rFonts w:ascii="Times New Roman" w:hAnsi="Times New Roman"/>
          <w:sz w:val="28"/>
          <w:szCs w:val="28"/>
        </w:rPr>
        <w:t>планируется</w:t>
      </w:r>
      <w:r w:rsidRPr="002551F6">
        <w:rPr>
          <w:rFonts w:ascii="Times New Roman" w:hAnsi="Times New Roman"/>
          <w:sz w:val="28"/>
          <w:szCs w:val="28"/>
        </w:rPr>
        <w:t xml:space="preserve"> организ</w:t>
      </w:r>
      <w:r>
        <w:rPr>
          <w:rFonts w:ascii="Times New Roman" w:hAnsi="Times New Roman"/>
          <w:sz w:val="28"/>
          <w:szCs w:val="28"/>
        </w:rPr>
        <w:t>ация</w:t>
      </w:r>
      <w:r w:rsidRPr="002551F6">
        <w:rPr>
          <w:rFonts w:ascii="Times New Roman" w:hAnsi="Times New Roman"/>
          <w:sz w:val="28"/>
          <w:szCs w:val="28"/>
        </w:rPr>
        <w:t xml:space="preserve"> работ</w:t>
      </w:r>
      <w:r>
        <w:rPr>
          <w:rFonts w:ascii="Times New Roman" w:hAnsi="Times New Roman"/>
          <w:sz w:val="28"/>
          <w:szCs w:val="28"/>
        </w:rPr>
        <w:t>ы</w:t>
      </w:r>
      <w:r w:rsidRPr="002551F6">
        <w:rPr>
          <w:rFonts w:ascii="Times New Roman" w:hAnsi="Times New Roman"/>
          <w:sz w:val="28"/>
          <w:szCs w:val="28"/>
        </w:rPr>
        <w:t xml:space="preserve"> по проработке вопросов, связанных с апробацией применения в бюджетном процессе уровня субъекта Российской Федерации, муниципального образования данных, содержащихся в Реестре УБП и НУБП.</w:t>
      </w:r>
    </w:p>
    <w:p w:rsidR="00B20195" w:rsidRPr="002551F6" w:rsidRDefault="00B20195" w:rsidP="000B4141">
      <w:pPr>
        <w:pStyle w:val="a5"/>
        <w:pageBreakBefore/>
        <w:tabs>
          <w:tab w:val="left" w:pos="-284"/>
          <w:tab w:val="left" w:pos="0"/>
        </w:tabs>
        <w:spacing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lastRenderedPageBreak/>
        <w:t>12.1.1</w:t>
      </w:r>
      <w:r w:rsidR="00810D51">
        <w:rPr>
          <w:rFonts w:ascii="Times New Roman" w:hAnsi="Times New Roman"/>
          <w:b/>
          <w:sz w:val="28"/>
          <w:szCs w:val="28"/>
        </w:rPr>
        <w:t>.</w:t>
      </w:r>
      <w:r w:rsidRPr="002551F6">
        <w:rPr>
          <w:rFonts w:ascii="Times New Roman" w:hAnsi="Times New Roman"/>
          <w:b/>
          <w:sz w:val="28"/>
          <w:szCs w:val="28"/>
        </w:rPr>
        <w:t xml:space="preserve"> Централизация ведения лицевых счетов в </w:t>
      </w:r>
      <w:r w:rsidR="00885DC3" w:rsidRPr="002551F6">
        <w:rPr>
          <w:rFonts w:ascii="Times New Roman" w:hAnsi="Times New Roman"/>
          <w:b/>
          <w:sz w:val="28"/>
          <w:szCs w:val="28"/>
        </w:rPr>
        <w:t xml:space="preserve">подсистеме «Ведения нормативно-справочной информации» </w:t>
      </w:r>
      <w:r w:rsidR="001D6EA7" w:rsidRPr="001D6EA7">
        <w:rPr>
          <w:rFonts w:ascii="Times New Roman" w:hAnsi="Times New Roman"/>
          <w:b/>
          <w:sz w:val="28"/>
          <w:szCs w:val="28"/>
        </w:rPr>
        <w:t>государственной интегрированной информационной системы управления общественными финансами</w:t>
      </w:r>
      <w:r w:rsidR="00885DC3" w:rsidRPr="002551F6">
        <w:rPr>
          <w:rFonts w:ascii="Times New Roman" w:hAnsi="Times New Roman"/>
          <w:b/>
          <w:sz w:val="28"/>
          <w:szCs w:val="28"/>
        </w:rPr>
        <w:t> «Электронный бюджет»</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соответствии с общей стратегией централизации и перевода функциональных процессов в </w:t>
      </w:r>
      <w:r w:rsidR="00885DC3" w:rsidRPr="002551F6">
        <w:rPr>
          <w:rFonts w:ascii="Times New Roman" w:hAnsi="Times New Roman"/>
          <w:sz w:val="28"/>
          <w:szCs w:val="28"/>
        </w:rPr>
        <w:t>ГИИС </w:t>
      </w:r>
      <w:r w:rsidRPr="002551F6">
        <w:rPr>
          <w:rFonts w:ascii="Times New Roman" w:hAnsi="Times New Roman"/>
          <w:sz w:val="28"/>
          <w:szCs w:val="28"/>
        </w:rPr>
        <w:t xml:space="preserve">«Электронный бюджет» выполнялись работы по обеспечению возможности ведения карточек лицевых счетов </w:t>
      </w:r>
      <w:r w:rsidR="00885DC3" w:rsidRPr="002551F6">
        <w:rPr>
          <w:rFonts w:ascii="Times New Roman" w:hAnsi="Times New Roman"/>
          <w:sz w:val="28"/>
          <w:szCs w:val="28"/>
        </w:rPr>
        <w:br/>
      </w:r>
      <w:r w:rsidRPr="002551F6">
        <w:rPr>
          <w:rFonts w:ascii="Times New Roman" w:hAnsi="Times New Roman"/>
          <w:sz w:val="28"/>
          <w:szCs w:val="28"/>
        </w:rPr>
        <w:t xml:space="preserve">в </w:t>
      </w:r>
      <w:r w:rsidR="00885DC3" w:rsidRPr="002551F6">
        <w:rPr>
          <w:rFonts w:ascii="Times New Roman" w:hAnsi="Times New Roman"/>
          <w:sz w:val="28"/>
          <w:szCs w:val="28"/>
        </w:rPr>
        <w:t>ГИИС «Электронный бюджет». В 2015 году в ГИИС </w:t>
      </w:r>
      <w:r w:rsidRPr="002551F6">
        <w:rPr>
          <w:rFonts w:ascii="Times New Roman" w:hAnsi="Times New Roman"/>
          <w:sz w:val="28"/>
          <w:szCs w:val="28"/>
        </w:rPr>
        <w:t>«Электронный бюджет» были реализованы заявочные процессы открытия, переоформления и закрытия карточек лицевых счетов.</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2016 году запланировано внедрение реализованных процессов </w:t>
      </w:r>
      <w:r w:rsidR="00885DC3" w:rsidRPr="002551F6">
        <w:rPr>
          <w:rFonts w:ascii="Times New Roman" w:hAnsi="Times New Roman"/>
          <w:sz w:val="28"/>
          <w:szCs w:val="28"/>
        </w:rPr>
        <w:br/>
      </w:r>
      <w:r w:rsidRPr="002551F6">
        <w:rPr>
          <w:rFonts w:ascii="Times New Roman" w:hAnsi="Times New Roman"/>
          <w:sz w:val="28"/>
          <w:szCs w:val="28"/>
        </w:rPr>
        <w:t>в эксплуатацию</w:t>
      </w:r>
      <w:r w:rsidR="00C17980" w:rsidRPr="002551F6">
        <w:rPr>
          <w:rFonts w:ascii="Times New Roman" w:hAnsi="Times New Roman"/>
          <w:sz w:val="28"/>
          <w:szCs w:val="28"/>
        </w:rPr>
        <w:t>,</w:t>
      </w:r>
      <w:r w:rsidRPr="002551F6">
        <w:rPr>
          <w:rFonts w:ascii="Times New Roman" w:hAnsi="Times New Roman"/>
          <w:sz w:val="28"/>
          <w:szCs w:val="28"/>
        </w:rPr>
        <w:t xml:space="preserve"> </w:t>
      </w:r>
      <w:r w:rsidR="00C17980" w:rsidRPr="002551F6">
        <w:rPr>
          <w:rFonts w:ascii="Times New Roman" w:hAnsi="Times New Roman"/>
          <w:sz w:val="28"/>
          <w:szCs w:val="28"/>
        </w:rPr>
        <w:t>которое</w:t>
      </w:r>
      <w:r w:rsidRPr="002551F6">
        <w:rPr>
          <w:rFonts w:ascii="Times New Roman" w:hAnsi="Times New Roman"/>
          <w:sz w:val="28"/>
          <w:szCs w:val="28"/>
        </w:rPr>
        <w:t xml:space="preserve"> предполагается осуществлять по схеме </w:t>
      </w:r>
      <w:r w:rsidR="00885DC3" w:rsidRPr="002551F6">
        <w:rPr>
          <w:rFonts w:ascii="Times New Roman" w:hAnsi="Times New Roman"/>
          <w:sz w:val="28"/>
          <w:szCs w:val="28"/>
        </w:rPr>
        <w:t>«</w:t>
      </w:r>
      <w:r w:rsidRPr="002551F6">
        <w:rPr>
          <w:rFonts w:ascii="Times New Roman" w:hAnsi="Times New Roman"/>
          <w:sz w:val="28"/>
          <w:szCs w:val="28"/>
        </w:rPr>
        <w:t>пилотирования</w:t>
      </w:r>
      <w:r w:rsidR="00885DC3" w:rsidRPr="002551F6">
        <w:rPr>
          <w:rFonts w:ascii="Times New Roman" w:hAnsi="Times New Roman"/>
          <w:sz w:val="28"/>
          <w:szCs w:val="28"/>
        </w:rPr>
        <w:t>»</w:t>
      </w:r>
      <w:r w:rsidRPr="002551F6">
        <w:rPr>
          <w:rFonts w:ascii="Times New Roman" w:hAnsi="Times New Roman"/>
          <w:sz w:val="28"/>
          <w:szCs w:val="28"/>
        </w:rPr>
        <w:t xml:space="preserve"> и последующего тиражирования перевода процессо</w:t>
      </w:r>
      <w:r w:rsidR="00885DC3" w:rsidRPr="002551F6">
        <w:rPr>
          <w:rFonts w:ascii="Times New Roman" w:hAnsi="Times New Roman"/>
          <w:sz w:val="28"/>
          <w:szCs w:val="28"/>
        </w:rPr>
        <w:t>в ведения лицевых счетов в ГИИС </w:t>
      </w:r>
      <w:r w:rsidRPr="002551F6">
        <w:rPr>
          <w:rFonts w:ascii="Times New Roman" w:hAnsi="Times New Roman"/>
          <w:sz w:val="28"/>
          <w:szCs w:val="28"/>
        </w:rPr>
        <w:t>«Электронный бюджет».</w:t>
      </w:r>
    </w:p>
    <w:p w:rsidR="00B20195" w:rsidRPr="002551F6" w:rsidRDefault="00B20195" w:rsidP="00151B31">
      <w:pPr>
        <w:pStyle w:val="a5"/>
        <w:tabs>
          <w:tab w:val="left" w:pos="-284"/>
          <w:tab w:val="left" w:pos="0"/>
        </w:tabs>
        <w:spacing w:before="240" w:after="120" w:line="240" w:lineRule="auto"/>
        <w:ind w:left="0" w:firstLine="709"/>
        <w:contextualSpacing w:val="0"/>
        <w:jc w:val="both"/>
        <w:rPr>
          <w:rFonts w:ascii="Times New Roman" w:hAnsi="Times New Roman"/>
          <w:b/>
          <w:sz w:val="28"/>
          <w:szCs w:val="28"/>
        </w:rPr>
      </w:pPr>
      <w:r w:rsidRPr="002551F6">
        <w:rPr>
          <w:rFonts w:ascii="Times New Roman" w:hAnsi="Times New Roman"/>
          <w:b/>
          <w:sz w:val="28"/>
          <w:szCs w:val="28"/>
        </w:rPr>
        <w:t>12.1.2</w:t>
      </w:r>
      <w:r w:rsidR="00885DC3" w:rsidRPr="002551F6">
        <w:rPr>
          <w:rFonts w:ascii="Times New Roman" w:hAnsi="Times New Roman"/>
          <w:b/>
          <w:sz w:val="28"/>
          <w:szCs w:val="28"/>
        </w:rPr>
        <w:t>.</w:t>
      </w:r>
      <w:r w:rsidRPr="002551F6">
        <w:rPr>
          <w:rFonts w:ascii="Times New Roman" w:hAnsi="Times New Roman"/>
          <w:b/>
          <w:sz w:val="28"/>
          <w:szCs w:val="28"/>
          <w:lang w:val="en-US"/>
        </w:rPr>
        <w:t> </w:t>
      </w:r>
      <w:r w:rsidRPr="002551F6">
        <w:rPr>
          <w:rFonts w:ascii="Times New Roman" w:hAnsi="Times New Roman"/>
          <w:b/>
          <w:sz w:val="28"/>
          <w:szCs w:val="28"/>
        </w:rPr>
        <w:t>Интеграция информационных систем Федерального казначейства и Минфина России</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xml:space="preserve">В 2015 году выполнена актуализация структур и загрузчиков данных </w:t>
      </w:r>
      <w:r w:rsidR="00151B31" w:rsidRPr="002551F6">
        <w:rPr>
          <w:rFonts w:ascii="Times New Roman" w:hAnsi="Times New Roman"/>
          <w:sz w:val="28"/>
          <w:szCs w:val="28"/>
        </w:rPr>
        <w:br/>
      </w:r>
      <w:r w:rsidRPr="002551F6">
        <w:rPr>
          <w:rFonts w:ascii="Times New Roman" w:hAnsi="Times New Roman"/>
          <w:sz w:val="28"/>
          <w:szCs w:val="28"/>
        </w:rPr>
        <w:t xml:space="preserve">в подсистему </w:t>
      </w:r>
      <w:r w:rsidR="00AC166B" w:rsidRPr="002551F6">
        <w:rPr>
          <w:rFonts w:ascii="Times New Roman" w:hAnsi="Times New Roman"/>
          <w:sz w:val="28"/>
          <w:szCs w:val="28"/>
        </w:rPr>
        <w:t>«В</w:t>
      </w:r>
      <w:r w:rsidR="00827E65">
        <w:rPr>
          <w:rFonts w:ascii="Times New Roman" w:hAnsi="Times New Roman"/>
          <w:sz w:val="28"/>
          <w:szCs w:val="28"/>
        </w:rPr>
        <w:t>едение</w:t>
      </w:r>
      <w:r w:rsidRPr="002551F6">
        <w:rPr>
          <w:rFonts w:ascii="Times New Roman" w:hAnsi="Times New Roman"/>
          <w:sz w:val="28"/>
          <w:szCs w:val="28"/>
        </w:rPr>
        <w:t xml:space="preserve"> нормативно-справочной информации</w:t>
      </w:r>
      <w:r w:rsidR="00AC166B" w:rsidRPr="002551F6">
        <w:rPr>
          <w:rFonts w:ascii="Times New Roman" w:hAnsi="Times New Roman"/>
          <w:sz w:val="28"/>
          <w:szCs w:val="28"/>
        </w:rPr>
        <w:t>»</w:t>
      </w:r>
      <w:r w:rsidRPr="002551F6">
        <w:rPr>
          <w:rFonts w:ascii="Times New Roman" w:hAnsi="Times New Roman"/>
          <w:sz w:val="28"/>
          <w:szCs w:val="28"/>
        </w:rPr>
        <w:t xml:space="preserve"> ГИИС «Электронный бюджет» в части справочников бюджетной классификации. В 2016 году необходимо обеспечить регулярное обновление актуализированных справочников бюджетной классификации </w:t>
      </w:r>
      <w:r w:rsidR="00151B31" w:rsidRPr="002551F6">
        <w:rPr>
          <w:rFonts w:ascii="Times New Roman" w:hAnsi="Times New Roman"/>
          <w:sz w:val="28"/>
          <w:szCs w:val="28"/>
        </w:rPr>
        <w:br/>
      </w:r>
      <w:r w:rsidRPr="002551F6">
        <w:rPr>
          <w:rFonts w:ascii="Times New Roman" w:hAnsi="Times New Roman"/>
          <w:sz w:val="28"/>
          <w:szCs w:val="28"/>
        </w:rPr>
        <w:t xml:space="preserve">из информационной системы Минфин России в подсистему </w:t>
      </w:r>
      <w:r w:rsidR="00AC166B" w:rsidRPr="002551F6">
        <w:rPr>
          <w:rFonts w:ascii="Times New Roman" w:hAnsi="Times New Roman"/>
          <w:sz w:val="28"/>
          <w:szCs w:val="28"/>
        </w:rPr>
        <w:t>«В</w:t>
      </w:r>
      <w:r w:rsidRPr="002551F6">
        <w:rPr>
          <w:rFonts w:ascii="Times New Roman" w:hAnsi="Times New Roman"/>
          <w:sz w:val="28"/>
          <w:szCs w:val="28"/>
        </w:rPr>
        <w:t>едени</w:t>
      </w:r>
      <w:r w:rsidR="00827E65">
        <w:rPr>
          <w:rFonts w:ascii="Times New Roman" w:hAnsi="Times New Roman"/>
          <w:sz w:val="28"/>
          <w:szCs w:val="28"/>
        </w:rPr>
        <w:t>е</w:t>
      </w:r>
      <w:r w:rsidRPr="002551F6">
        <w:rPr>
          <w:rFonts w:ascii="Times New Roman" w:hAnsi="Times New Roman"/>
          <w:sz w:val="28"/>
          <w:szCs w:val="28"/>
        </w:rPr>
        <w:t xml:space="preserve"> нормативно-справочной информации</w:t>
      </w:r>
      <w:r w:rsidR="00AC166B" w:rsidRPr="002551F6">
        <w:rPr>
          <w:rFonts w:ascii="Times New Roman" w:hAnsi="Times New Roman"/>
          <w:sz w:val="28"/>
          <w:szCs w:val="28"/>
        </w:rPr>
        <w:t>» ГИИС </w:t>
      </w:r>
      <w:r w:rsidRPr="002551F6">
        <w:rPr>
          <w:rFonts w:ascii="Times New Roman" w:hAnsi="Times New Roman"/>
          <w:sz w:val="28"/>
          <w:szCs w:val="28"/>
        </w:rPr>
        <w:t xml:space="preserve">«Электронный бюджет» </w:t>
      </w:r>
      <w:r w:rsidR="00151B31" w:rsidRPr="002551F6">
        <w:rPr>
          <w:rFonts w:ascii="Times New Roman" w:hAnsi="Times New Roman"/>
          <w:sz w:val="28"/>
          <w:szCs w:val="28"/>
        </w:rPr>
        <w:br/>
      </w:r>
      <w:r w:rsidRPr="002551F6">
        <w:rPr>
          <w:rFonts w:ascii="Times New Roman" w:hAnsi="Times New Roman"/>
          <w:sz w:val="28"/>
          <w:szCs w:val="28"/>
        </w:rPr>
        <w:t>и распространение в</w:t>
      </w:r>
      <w:r w:rsidR="00151B31" w:rsidRPr="002551F6">
        <w:rPr>
          <w:rFonts w:ascii="Times New Roman" w:hAnsi="Times New Roman"/>
          <w:sz w:val="28"/>
          <w:szCs w:val="28"/>
        </w:rPr>
        <w:t xml:space="preserve"> функциональные подсистемы ГИИС </w:t>
      </w:r>
      <w:r w:rsidRPr="002551F6">
        <w:rPr>
          <w:rFonts w:ascii="Times New Roman" w:hAnsi="Times New Roman"/>
          <w:sz w:val="28"/>
          <w:szCs w:val="28"/>
        </w:rPr>
        <w:t>«Электронный бюджет» и информационные системы Федерального казначейства.</w:t>
      </w:r>
    </w:p>
    <w:p w:rsidR="00B20195" w:rsidRPr="002551F6" w:rsidRDefault="00B20195" w:rsidP="00CB36DD">
      <w:pPr>
        <w:pStyle w:val="a5"/>
        <w:tabs>
          <w:tab w:val="left" w:pos="-284"/>
          <w:tab w:val="left" w:pos="0"/>
        </w:tabs>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С целью совершенствования процессов информационного взаимодействия запланирован перевод файлового обмена на веб-сервисные технологии.</w:t>
      </w:r>
    </w:p>
    <w:p w:rsidR="003744BF" w:rsidRPr="002551F6" w:rsidRDefault="003744BF" w:rsidP="00151B31">
      <w:pPr>
        <w:tabs>
          <w:tab w:val="num" w:pos="1276"/>
        </w:tabs>
        <w:spacing w:before="240" w:after="120" w:line="240" w:lineRule="auto"/>
        <w:ind w:firstLine="709"/>
        <w:jc w:val="both"/>
        <w:rPr>
          <w:rFonts w:ascii="Times New Roman" w:hAnsi="Times New Roman"/>
          <w:b/>
          <w:bCs/>
          <w:sz w:val="28"/>
          <w:szCs w:val="28"/>
        </w:rPr>
      </w:pPr>
      <w:r w:rsidRPr="002551F6">
        <w:rPr>
          <w:rFonts w:ascii="Times New Roman" w:hAnsi="Times New Roman"/>
          <w:b/>
          <w:color w:val="000000"/>
          <w:sz w:val="28"/>
          <w:szCs w:val="28"/>
        </w:rPr>
        <w:t>12.</w:t>
      </w:r>
      <w:r w:rsidR="00B20195" w:rsidRPr="002551F6">
        <w:rPr>
          <w:rFonts w:ascii="Times New Roman" w:hAnsi="Times New Roman"/>
          <w:b/>
          <w:color w:val="000000"/>
          <w:sz w:val="28"/>
          <w:szCs w:val="28"/>
        </w:rPr>
        <w:t>2</w:t>
      </w:r>
      <w:r w:rsidR="00885DC3" w:rsidRPr="002551F6">
        <w:rPr>
          <w:rFonts w:ascii="Times New Roman" w:hAnsi="Times New Roman"/>
          <w:b/>
          <w:color w:val="000000"/>
          <w:sz w:val="28"/>
          <w:szCs w:val="28"/>
        </w:rPr>
        <w:t>.</w:t>
      </w:r>
      <w:r w:rsidRPr="002551F6">
        <w:rPr>
          <w:rFonts w:ascii="Times New Roman" w:hAnsi="Times New Roman"/>
          <w:b/>
          <w:sz w:val="28"/>
          <w:szCs w:val="28"/>
        </w:rPr>
        <w:t> </w:t>
      </w:r>
      <w:r w:rsidRPr="002551F6">
        <w:rPr>
          <w:rFonts w:ascii="Times New Roman" w:hAnsi="Times New Roman"/>
          <w:b/>
          <w:bCs/>
          <w:sz w:val="28"/>
          <w:szCs w:val="28"/>
        </w:rPr>
        <w:t>Р</w:t>
      </w:r>
      <w:r w:rsidRPr="002551F6">
        <w:rPr>
          <w:rFonts w:ascii="Times New Roman" w:eastAsia="Times New Roman" w:hAnsi="Times New Roman"/>
          <w:b/>
          <w:bCs/>
          <w:sz w:val="28"/>
          <w:szCs w:val="28"/>
        </w:rPr>
        <w:t>азвитие</w:t>
      </w:r>
      <w:r w:rsidRPr="002551F6">
        <w:rPr>
          <w:rFonts w:ascii="Times New Roman" w:hAnsi="Times New Roman"/>
          <w:b/>
          <w:bCs/>
          <w:sz w:val="28"/>
          <w:szCs w:val="28"/>
        </w:rPr>
        <w:t xml:space="preserve"> информационных систем и технологий Федерального казначейства</w:t>
      </w:r>
    </w:p>
    <w:p w:rsidR="003744BF" w:rsidRPr="002551F6" w:rsidRDefault="00151B31" w:rsidP="00CB36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В ближайшей перспективе р</w:t>
      </w:r>
      <w:r w:rsidR="003744BF" w:rsidRPr="002551F6">
        <w:rPr>
          <w:rFonts w:ascii="Times New Roman" w:hAnsi="Times New Roman"/>
          <w:sz w:val="28"/>
          <w:szCs w:val="28"/>
        </w:rPr>
        <w:t xml:space="preserve">азвитие процессов основывается </w:t>
      </w:r>
      <w:r w:rsidRPr="002551F6">
        <w:rPr>
          <w:rFonts w:ascii="Times New Roman" w:hAnsi="Times New Roman"/>
          <w:sz w:val="28"/>
          <w:szCs w:val="28"/>
        </w:rPr>
        <w:br/>
      </w:r>
      <w:r w:rsidR="003744BF" w:rsidRPr="002551F6">
        <w:rPr>
          <w:rFonts w:ascii="Times New Roman" w:hAnsi="Times New Roman"/>
          <w:sz w:val="28"/>
          <w:szCs w:val="28"/>
        </w:rPr>
        <w:t xml:space="preserve">на повышении эффективности от использования полученных знаний </w:t>
      </w:r>
      <w:r w:rsidR="00885DC3" w:rsidRPr="002551F6">
        <w:rPr>
          <w:rFonts w:ascii="Times New Roman" w:hAnsi="Times New Roman"/>
          <w:sz w:val="28"/>
          <w:szCs w:val="28"/>
        </w:rPr>
        <w:br/>
      </w:r>
      <w:r w:rsidR="003744BF" w:rsidRPr="002551F6">
        <w:rPr>
          <w:rFonts w:ascii="Times New Roman" w:hAnsi="Times New Roman"/>
          <w:sz w:val="28"/>
          <w:szCs w:val="28"/>
        </w:rPr>
        <w:t>и опыта, приобретенных в ходе развития ИТ-систем и их моделей эксплуатации, а также на проактивном подходе к эксплуатации. При этом для обеспечения качественно нового уровня эксплуатации ППО необходима работа в нескольких направлениях одновременно:</w:t>
      </w:r>
    </w:p>
    <w:p w:rsidR="00151B31" w:rsidRPr="002551F6" w:rsidRDefault="00151B31" w:rsidP="000B4141">
      <w:pPr>
        <w:pageBreakBefore/>
        <w:spacing w:after="120" w:line="360" w:lineRule="atLeast"/>
        <w:ind w:firstLine="709"/>
        <w:jc w:val="right"/>
        <w:rPr>
          <w:rFonts w:ascii="Times New Roman" w:hAnsi="Times New Roman"/>
          <w:sz w:val="28"/>
          <w:szCs w:val="28"/>
        </w:rPr>
      </w:pPr>
      <w:r w:rsidRPr="002551F6">
        <w:rPr>
          <w:rFonts w:ascii="Times New Roman" w:hAnsi="Times New Roman"/>
          <w:sz w:val="28"/>
          <w:szCs w:val="28"/>
        </w:rPr>
        <w:lastRenderedPageBreak/>
        <w:t>Рисунок 30</w:t>
      </w:r>
    </w:p>
    <w:p w:rsidR="00151B31" w:rsidRPr="002551F6" w:rsidRDefault="003744BF" w:rsidP="00096985">
      <w:pPr>
        <w:spacing w:after="0" w:line="360" w:lineRule="atLeast"/>
        <w:jc w:val="center"/>
        <w:rPr>
          <w:rFonts w:ascii="Times New Roman" w:hAnsi="Times New Roman"/>
          <w:sz w:val="28"/>
          <w:szCs w:val="28"/>
        </w:rPr>
      </w:pPr>
      <w:r w:rsidRPr="002551F6">
        <w:rPr>
          <w:rFonts w:ascii="Times New Roman" w:hAnsi="Times New Roman"/>
          <w:b/>
          <w:noProof/>
          <w:sz w:val="28"/>
          <w:szCs w:val="28"/>
          <w:lang w:eastAsia="ru-RU"/>
        </w:rPr>
        <w:drawing>
          <wp:inline distT="0" distB="0" distL="0" distR="0" wp14:anchorId="68C98B1C" wp14:editId="16EAA89C">
            <wp:extent cx="4380614" cy="2573079"/>
            <wp:effectExtent l="0" t="0" r="0" b="0"/>
            <wp:docPr id="68"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rsidR="003744BF" w:rsidRPr="002551F6" w:rsidRDefault="003744BF" w:rsidP="00CB36DD">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Для обеспечения результативности эксплуатации стоят следующие задачи:</w:t>
      </w:r>
    </w:p>
    <w:p w:rsidR="00DD61E9" w:rsidRPr="002551F6" w:rsidRDefault="00DD61E9"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 Стандартизация процессов эксплуатации:</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w:t>
      </w:r>
      <w:r w:rsidR="00DD61E9" w:rsidRPr="002551F6">
        <w:rPr>
          <w:rFonts w:ascii="Times New Roman" w:hAnsi="Times New Roman"/>
          <w:color w:val="000000"/>
          <w:sz w:val="28"/>
          <w:szCs w:val="28"/>
        </w:rPr>
        <w:t> утверждение типового технического требования для ИТ-систем;</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утверждение типов</w:t>
      </w:r>
      <w:r w:rsidR="00C17980" w:rsidRPr="002551F6">
        <w:rPr>
          <w:rFonts w:ascii="Times New Roman" w:hAnsi="Times New Roman"/>
          <w:color w:val="000000"/>
          <w:sz w:val="28"/>
          <w:szCs w:val="28"/>
        </w:rPr>
        <w:t>ого требования к</w:t>
      </w:r>
      <w:r w:rsidR="00DD61E9" w:rsidRPr="002551F6">
        <w:rPr>
          <w:rFonts w:ascii="Times New Roman" w:hAnsi="Times New Roman"/>
          <w:color w:val="000000"/>
          <w:sz w:val="28"/>
          <w:szCs w:val="28"/>
        </w:rPr>
        <w:t xml:space="preserve"> промышленной эксплуатации </w:t>
      </w:r>
      <w:r w:rsidR="00C17980" w:rsidRPr="002551F6">
        <w:rPr>
          <w:rFonts w:ascii="Times New Roman" w:hAnsi="Times New Roman"/>
          <w:color w:val="000000"/>
          <w:sz w:val="28"/>
          <w:szCs w:val="28"/>
        </w:rPr>
        <w:br/>
      </w:r>
      <w:r w:rsidR="00DD61E9" w:rsidRPr="002551F6">
        <w:rPr>
          <w:rFonts w:ascii="Times New Roman" w:hAnsi="Times New Roman"/>
          <w:color w:val="000000"/>
          <w:sz w:val="28"/>
          <w:szCs w:val="28"/>
        </w:rPr>
        <w:t>и техническо</w:t>
      </w:r>
      <w:r w:rsidR="00C17980" w:rsidRPr="002551F6">
        <w:rPr>
          <w:rFonts w:ascii="Times New Roman" w:hAnsi="Times New Roman"/>
          <w:color w:val="000000"/>
          <w:sz w:val="28"/>
          <w:szCs w:val="28"/>
        </w:rPr>
        <w:t>му</w:t>
      </w:r>
      <w:r w:rsidR="00DD61E9" w:rsidRPr="002551F6">
        <w:rPr>
          <w:rFonts w:ascii="Times New Roman" w:hAnsi="Times New Roman"/>
          <w:color w:val="000000"/>
          <w:sz w:val="28"/>
          <w:szCs w:val="28"/>
        </w:rPr>
        <w:t xml:space="preserve"> обслуживани</w:t>
      </w:r>
      <w:r w:rsidR="00C17980" w:rsidRPr="002551F6">
        <w:rPr>
          <w:rFonts w:ascii="Times New Roman" w:hAnsi="Times New Roman"/>
          <w:color w:val="000000"/>
          <w:sz w:val="28"/>
          <w:szCs w:val="28"/>
        </w:rPr>
        <w:t>ю</w:t>
      </w:r>
      <w:r w:rsidR="00DD61E9" w:rsidRPr="002551F6">
        <w:rPr>
          <w:rFonts w:ascii="Times New Roman" w:hAnsi="Times New Roman"/>
          <w:color w:val="000000"/>
          <w:sz w:val="28"/>
          <w:szCs w:val="28"/>
        </w:rPr>
        <w:t xml:space="preserve"> ИТ-систем;</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утверждение общих требований к разрабатываемым ИТ-системам Федерального казначейства;</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утверждение порядка эксплуатации ИТ-систем Федерального казначейства;</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разработка инструкции менеджера сервисов;</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утверждение регламента эксплуатации НСИ;</w:t>
      </w:r>
    </w:p>
    <w:p w:rsidR="00DD61E9" w:rsidRPr="002551F6" w:rsidRDefault="00151B31"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актуализация и утверждение модели сопровождения ГИИС «Электронный бюджет».</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2. Проактивное управление:</w:t>
      </w:r>
    </w:p>
    <w:p w:rsidR="004D3023"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р</w:t>
      </w:r>
      <w:r w:rsidR="00DD61E9" w:rsidRPr="002551F6">
        <w:rPr>
          <w:rFonts w:ascii="Times New Roman" w:hAnsi="Times New Roman"/>
          <w:sz w:val="28"/>
          <w:szCs w:val="28"/>
        </w:rPr>
        <w:t xml:space="preserve">азработка мер и механизмов по предотвращению отказов новых </w:t>
      </w:r>
      <w:r w:rsidR="00DD61E9" w:rsidRPr="002551F6">
        <w:rPr>
          <w:rFonts w:ascii="Times New Roman" w:hAnsi="Times New Roman"/>
          <w:sz w:val="28"/>
          <w:szCs w:val="28"/>
        </w:rPr>
        <w:br/>
      </w:r>
      <w:r w:rsidRPr="002551F6">
        <w:rPr>
          <w:rFonts w:ascii="Times New Roman" w:hAnsi="Times New Roman"/>
          <w:sz w:val="28"/>
          <w:szCs w:val="28"/>
        </w:rPr>
        <w:t>и имеющихся сервисов;</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а</w:t>
      </w:r>
      <w:r w:rsidR="00DD61E9" w:rsidRPr="002551F6">
        <w:rPr>
          <w:rFonts w:ascii="Times New Roman" w:hAnsi="Times New Roman"/>
          <w:sz w:val="28"/>
          <w:szCs w:val="28"/>
        </w:rPr>
        <w:t xml:space="preserve">нализ статистики обращений и инцидентов СУЭ, обращений </w:t>
      </w:r>
      <w:r w:rsidRPr="002551F6">
        <w:rPr>
          <w:rFonts w:ascii="Times New Roman" w:hAnsi="Times New Roman"/>
          <w:sz w:val="28"/>
          <w:szCs w:val="28"/>
        </w:rPr>
        <w:br/>
      </w:r>
      <w:r w:rsidR="00DD61E9" w:rsidRPr="002551F6">
        <w:rPr>
          <w:rFonts w:ascii="Times New Roman" w:hAnsi="Times New Roman"/>
          <w:sz w:val="28"/>
          <w:szCs w:val="28"/>
        </w:rPr>
        <w:t xml:space="preserve">от пользователя и данных мониторинга на наличие прямых </w:t>
      </w:r>
      <w:r w:rsidR="00DD61E9" w:rsidRPr="002551F6">
        <w:rPr>
          <w:rFonts w:ascii="Times New Roman" w:hAnsi="Times New Roman"/>
          <w:sz w:val="28"/>
          <w:szCs w:val="28"/>
        </w:rPr>
        <w:br/>
        <w:t xml:space="preserve">или косвенных связей с отказами, авариями и критическими инцидентами, </w:t>
      </w:r>
      <w:r w:rsidR="00DD61E9" w:rsidRPr="002551F6">
        <w:rPr>
          <w:rFonts w:ascii="Times New Roman" w:hAnsi="Times New Roman"/>
          <w:sz w:val="28"/>
          <w:szCs w:val="28"/>
        </w:rPr>
        <w:br/>
        <w:t>а также управление эксплуатацией ИТ-систем Федерального казначейства, находящихся в промышленной эксплуатации.</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3. Активный мониторинг:</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w:t>
      </w:r>
      <w:r w:rsidR="00DD61E9" w:rsidRPr="002551F6">
        <w:rPr>
          <w:rFonts w:ascii="Times New Roman" w:hAnsi="Times New Roman"/>
          <w:sz w:val="28"/>
          <w:szCs w:val="28"/>
        </w:rPr>
        <w:t xml:space="preserve">родолжение работ по разработке инструментов мониторинга жизнедеятельности ИТ-сервисов, активное включение пользователей </w:t>
      </w:r>
      <w:r w:rsidR="00DD61E9" w:rsidRPr="002551F6">
        <w:rPr>
          <w:rFonts w:ascii="Times New Roman" w:hAnsi="Times New Roman"/>
          <w:sz w:val="28"/>
          <w:szCs w:val="28"/>
        </w:rPr>
        <w:br/>
        <w:t>в модель мониторинга ИТ-сервисов.</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4. Комплексная коммуникация:</w:t>
      </w:r>
    </w:p>
    <w:p w:rsidR="00DD61E9" w:rsidRPr="002551F6" w:rsidRDefault="004D3023"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о</w:t>
      </w:r>
      <w:r w:rsidR="00DD61E9" w:rsidRPr="002551F6">
        <w:rPr>
          <w:rFonts w:ascii="Times New Roman" w:hAnsi="Times New Roman"/>
          <w:sz w:val="28"/>
          <w:szCs w:val="28"/>
        </w:rPr>
        <w:t xml:space="preserve">беспечение коммуникации со всеми заинтересованными сторонами </w:t>
      </w:r>
      <w:r w:rsidR="00151B31" w:rsidRPr="002551F6">
        <w:rPr>
          <w:rFonts w:ascii="Times New Roman" w:hAnsi="Times New Roman"/>
          <w:sz w:val="28"/>
          <w:szCs w:val="28"/>
        </w:rPr>
        <w:t xml:space="preserve">в ИТ-сервиса </w:t>
      </w:r>
      <w:r w:rsidR="00DD61E9" w:rsidRPr="002551F6">
        <w:rPr>
          <w:rFonts w:ascii="Times New Roman" w:hAnsi="Times New Roman"/>
          <w:sz w:val="28"/>
          <w:szCs w:val="28"/>
        </w:rPr>
        <w:t xml:space="preserve">для создания и управления ожиданиями вовлеченными </w:t>
      </w:r>
      <w:r w:rsidR="00151B31" w:rsidRPr="002551F6">
        <w:rPr>
          <w:rFonts w:ascii="Times New Roman" w:hAnsi="Times New Roman"/>
          <w:sz w:val="28"/>
          <w:szCs w:val="28"/>
        </w:rPr>
        <w:br/>
      </w:r>
      <w:r w:rsidR="00DD61E9" w:rsidRPr="002551F6">
        <w:rPr>
          <w:rFonts w:ascii="Times New Roman" w:hAnsi="Times New Roman"/>
          <w:sz w:val="28"/>
          <w:szCs w:val="28"/>
        </w:rPr>
        <w:t>в эксплуатацию сервиса сторонами</w:t>
      </w:r>
      <w:r w:rsidR="00151B31" w:rsidRPr="002551F6">
        <w:rPr>
          <w:rFonts w:ascii="Times New Roman" w:hAnsi="Times New Roman"/>
          <w:sz w:val="28"/>
          <w:szCs w:val="28"/>
        </w:rPr>
        <w:t>;</w:t>
      </w:r>
    </w:p>
    <w:p w:rsidR="00DD61E9" w:rsidRPr="002551F6" w:rsidRDefault="00DD61E9"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Планы по развитию направления эксплуатации ППО ГИИС «Электронный бюджет»:</w:t>
      </w:r>
    </w:p>
    <w:p w:rsidR="00DD61E9" w:rsidRPr="002551F6" w:rsidRDefault="000B071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hAnsi="Times New Roman"/>
          <w:bCs/>
          <w:sz w:val="28"/>
          <w:szCs w:val="28"/>
        </w:rPr>
        <w:t>обогащение функционала «Сообщить о проблеме»;</w:t>
      </w:r>
    </w:p>
    <w:p w:rsidR="00DD61E9" w:rsidRPr="002551F6" w:rsidRDefault="000B071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hAnsi="Times New Roman"/>
          <w:bCs/>
          <w:sz w:val="28"/>
          <w:szCs w:val="28"/>
        </w:rPr>
        <w:t xml:space="preserve">мониторинг работоспособности всех подсистем </w:t>
      </w:r>
      <w:r w:rsidR="00DD61E9" w:rsidRPr="002551F6">
        <w:rPr>
          <w:rFonts w:ascii="Times New Roman" w:hAnsi="Times New Roman"/>
          <w:sz w:val="28"/>
          <w:szCs w:val="28"/>
        </w:rPr>
        <w:t>ГИИС «Электронный бюджет» (функциональный, по критическим параметрам функционирования);</w:t>
      </w:r>
    </w:p>
    <w:p w:rsidR="00DD61E9" w:rsidRPr="002551F6" w:rsidRDefault="000B071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hAnsi="Times New Roman"/>
          <w:bCs/>
          <w:sz w:val="28"/>
          <w:szCs w:val="28"/>
        </w:rPr>
        <w:t>полнофункциональный тестовый контур (автоматизированное регрессионное тестирование, функциональное тестирование, комплексное тестирование, привлечение к апробации «пилотных» регионов);</w:t>
      </w:r>
    </w:p>
    <w:p w:rsidR="00DD61E9" w:rsidRPr="002551F6" w:rsidRDefault="000B071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hAnsi="Times New Roman"/>
          <w:bCs/>
          <w:sz w:val="28"/>
          <w:szCs w:val="28"/>
        </w:rPr>
        <w:t>повышение компетенции «Горячей линии»;</w:t>
      </w:r>
    </w:p>
    <w:p w:rsidR="00DD61E9" w:rsidRPr="002551F6" w:rsidRDefault="000B071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hAnsi="Times New Roman"/>
          <w:bCs/>
          <w:sz w:val="28"/>
          <w:szCs w:val="28"/>
        </w:rPr>
        <w:t xml:space="preserve">актуализация </w:t>
      </w:r>
      <w:r w:rsidRPr="002551F6">
        <w:rPr>
          <w:rFonts w:ascii="Times New Roman" w:hAnsi="Times New Roman"/>
          <w:bCs/>
          <w:sz w:val="28"/>
          <w:szCs w:val="28"/>
        </w:rPr>
        <w:t>и повышение эффективности б</w:t>
      </w:r>
      <w:r w:rsidR="00DD61E9" w:rsidRPr="002551F6">
        <w:rPr>
          <w:rFonts w:ascii="Times New Roman" w:hAnsi="Times New Roman"/>
          <w:bCs/>
          <w:sz w:val="28"/>
          <w:szCs w:val="28"/>
        </w:rPr>
        <w:t>азы знаний.</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bCs/>
          <w:sz w:val="28"/>
          <w:szCs w:val="28"/>
        </w:rPr>
        <w:t>4.1. Обогащение функционала «Сообщить о проблеме».</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Обогащение функционала</w:t>
      </w:r>
      <w:r w:rsidR="000B0719" w:rsidRPr="002551F6">
        <w:rPr>
          <w:rFonts w:ascii="Times New Roman" w:hAnsi="Times New Roman"/>
          <w:color w:val="000000"/>
          <w:sz w:val="28"/>
          <w:szCs w:val="28"/>
        </w:rPr>
        <w:t xml:space="preserve"> </w:t>
      </w:r>
      <w:r w:rsidRPr="002551F6">
        <w:rPr>
          <w:rFonts w:ascii="Times New Roman" w:hAnsi="Times New Roman"/>
          <w:color w:val="000000"/>
          <w:sz w:val="28"/>
          <w:szCs w:val="28"/>
        </w:rPr>
        <w:noBreakHyphen/>
      </w:r>
      <w:r w:rsidR="000B0719" w:rsidRPr="002551F6">
        <w:rPr>
          <w:rFonts w:ascii="Times New Roman" w:hAnsi="Times New Roman"/>
          <w:color w:val="000000"/>
          <w:sz w:val="28"/>
          <w:szCs w:val="28"/>
        </w:rPr>
        <w:t xml:space="preserve"> Д</w:t>
      </w:r>
      <w:r w:rsidR="00151B31" w:rsidRPr="002551F6">
        <w:rPr>
          <w:rFonts w:ascii="Times New Roman" w:hAnsi="Times New Roman"/>
          <w:color w:val="000000"/>
          <w:sz w:val="28"/>
          <w:szCs w:val="28"/>
        </w:rPr>
        <w:t>оработка л</w:t>
      </w:r>
      <w:r w:rsidRPr="002551F6">
        <w:rPr>
          <w:rFonts w:ascii="Times New Roman" w:hAnsi="Times New Roman"/>
          <w:color w:val="000000"/>
          <w:sz w:val="28"/>
          <w:szCs w:val="28"/>
        </w:rPr>
        <w:t>ичного кабинета с целью включения в текст обращения, формируемого автоматически системой, расширенной диагностической информации.</w:t>
      </w:r>
    </w:p>
    <w:p w:rsidR="00DD61E9" w:rsidRPr="002551F6" w:rsidRDefault="00DD61E9" w:rsidP="00DD61E9">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 xml:space="preserve">4.2. Мониторинг работоспособности всех подсистем </w:t>
      </w:r>
      <w:r w:rsidRPr="002551F6">
        <w:rPr>
          <w:rFonts w:ascii="Times New Roman" w:hAnsi="Times New Roman"/>
          <w:sz w:val="28"/>
          <w:szCs w:val="28"/>
        </w:rPr>
        <w:t>ГИИС «Электронный бюджет».</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Функциональный мониторинг каждой подсистемы на основе результатов исполнения синтетических транзакций позволит оперативно реагировать на возникшие проблемы в отдельных подсистемах ГИИС «Электронный бюджет». Мониторинг параметров функционирования подсистем позволит заблаговременно предупредить возникновение нештатной ситуации функционирования любой из подсистем ГИИС «Электронный бюджет».</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bCs/>
          <w:sz w:val="28"/>
          <w:szCs w:val="28"/>
        </w:rPr>
        <w:t>4.3. Полнофункциональный тестовый контур:</w:t>
      </w:r>
    </w:p>
    <w:p w:rsidR="00DD61E9" w:rsidRPr="002551F6" w:rsidRDefault="000B0719" w:rsidP="00DD61E9">
      <w:pPr>
        <w:spacing w:after="0" w:line="360" w:lineRule="atLeast"/>
        <w:ind w:firstLine="709"/>
        <w:jc w:val="both"/>
        <w:rPr>
          <w:rFonts w:ascii="Times New Roman" w:hAnsi="Times New Roman"/>
          <w:b/>
          <w:color w:val="000000"/>
          <w:sz w:val="28"/>
          <w:szCs w:val="28"/>
        </w:rPr>
      </w:pPr>
      <w:r w:rsidRPr="002551F6">
        <w:rPr>
          <w:rFonts w:ascii="Times New Roman" w:hAnsi="Times New Roman"/>
          <w:sz w:val="28"/>
          <w:szCs w:val="28"/>
        </w:rPr>
        <w:t>– </w:t>
      </w:r>
      <w:r w:rsidR="00DD61E9" w:rsidRPr="002551F6">
        <w:rPr>
          <w:rFonts w:ascii="Times New Roman" w:hAnsi="Times New Roman"/>
          <w:color w:val="000000"/>
          <w:sz w:val="28"/>
          <w:szCs w:val="28"/>
        </w:rPr>
        <w:t>автоматизированное регрессионное тестирование</w:t>
      </w:r>
      <w:r w:rsidRPr="002551F6">
        <w:rPr>
          <w:rFonts w:ascii="Times New Roman" w:hAnsi="Times New Roman"/>
          <w:color w:val="000000"/>
          <w:sz w:val="28"/>
          <w:szCs w:val="28"/>
        </w:rPr>
        <w:t xml:space="preserve"> </w:t>
      </w:r>
      <w:r w:rsidRPr="002551F6">
        <w:rPr>
          <w:rFonts w:ascii="Times New Roman" w:hAnsi="Times New Roman"/>
          <w:color w:val="000000"/>
          <w:sz w:val="28"/>
          <w:szCs w:val="28"/>
        </w:rPr>
        <w:noBreakHyphen/>
        <w:t xml:space="preserve"> </w:t>
      </w:r>
      <w:r w:rsidR="00DD61E9" w:rsidRPr="002551F6">
        <w:rPr>
          <w:rFonts w:ascii="Times New Roman" w:hAnsi="Times New Roman"/>
          <w:color w:val="000000"/>
          <w:sz w:val="28"/>
          <w:szCs w:val="28"/>
        </w:rPr>
        <w:t>силами исполнителя (выпускающий редактор);</w:t>
      </w:r>
    </w:p>
    <w:p w:rsidR="00DD61E9" w:rsidRPr="002551F6" w:rsidRDefault="000B0719" w:rsidP="00DD61E9">
      <w:pPr>
        <w:spacing w:after="0" w:line="360" w:lineRule="atLeast"/>
        <w:ind w:firstLine="709"/>
        <w:jc w:val="both"/>
        <w:rPr>
          <w:rFonts w:ascii="Times New Roman" w:hAnsi="Times New Roman"/>
          <w:b/>
          <w:color w:val="000000"/>
          <w:sz w:val="28"/>
          <w:szCs w:val="28"/>
        </w:rPr>
      </w:pPr>
      <w:r w:rsidRPr="002551F6">
        <w:rPr>
          <w:rFonts w:ascii="Times New Roman" w:hAnsi="Times New Roman"/>
          <w:sz w:val="28"/>
          <w:szCs w:val="28"/>
        </w:rPr>
        <w:t>– </w:t>
      </w:r>
      <w:r w:rsidR="00DD61E9" w:rsidRPr="002551F6">
        <w:rPr>
          <w:rFonts w:ascii="Times New Roman" w:hAnsi="Times New Roman"/>
          <w:color w:val="000000"/>
          <w:sz w:val="28"/>
          <w:szCs w:val="28"/>
        </w:rPr>
        <w:t>функциональное тестирование</w:t>
      </w:r>
      <w:r w:rsidRPr="002551F6">
        <w:rPr>
          <w:rFonts w:ascii="Times New Roman" w:hAnsi="Times New Roman"/>
          <w:color w:val="000000"/>
          <w:sz w:val="28"/>
          <w:szCs w:val="28"/>
        </w:rPr>
        <w:t xml:space="preserve"> </w:t>
      </w:r>
      <w:r w:rsidR="00DD61E9" w:rsidRPr="002551F6">
        <w:rPr>
          <w:rFonts w:ascii="Times New Roman" w:hAnsi="Times New Roman"/>
          <w:color w:val="000000"/>
          <w:sz w:val="28"/>
          <w:szCs w:val="28"/>
        </w:rPr>
        <w:noBreakHyphen/>
      </w:r>
      <w:r w:rsidRPr="002551F6">
        <w:rPr>
          <w:rFonts w:ascii="Times New Roman" w:hAnsi="Times New Roman"/>
          <w:color w:val="000000"/>
          <w:sz w:val="28"/>
          <w:szCs w:val="28"/>
        </w:rPr>
        <w:t xml:space="preserve"> </w:t>
      </w:r>
      <w:r w:rsidR="00DD61E9" w:rsidRPr="002551F6">
        <w:rPr>
          <w:rFonts w:ascii="Times New Roman" w:hAnsi="Times New Roman"/>
          <w:color w:val="000000"/>
          <w:sz w:val="28"/>
          <w:szCs w:val="28"/>
        </w:rPr>
        <w:t xml:space="preserve">силами «пилотных» регионов </w:t>
      </w:r>
      <w:r w:rsidR="00DD61E9" w:rsidRPr="002551F6">
        <w:rPr>
          <w:rFonts w:ascii="Times New Roman" w:hAnsi="Times New Roman"/>
          <w:color w:val="000000"/>
          <w:sz w:val="28"/>
          <w:szCs w:val="28"/>
        </w:rPr>
        <w:br/>
        <w:t>в рабочее время;</w:t>
      </w:r>
    </w:p>
    <w:p w:rsidR="00DD61E9" w:rsidRPr="002551F6" w:rsidRDefault="000B071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w:t>
      </w:r>
      <w:r w:rsidR="00DD61E9" w:rsidRPr="002551F6">
        <w:rPr>
          <w:rFonts w:ascii="Times New Roman" w:hAnsi="Times New Roman"/>
          <w:color w:val="000000"/>
          <w:sz w:val="28"/>
          <w:szCs w:val="28"/>
        </w:rPr>
        <w:t>комплексное тестирование</w:t>
      </w:r>
      <w:r w:rsidRPr="002551F6">
        <w:rPr>
          <w:rFonts w:ascii="Times New Roman" w:hAnsi="Times New Roman"/>
          <w:color w:val="000000"/>
          <w:sz w:val="28"/>
          <w:szCs w:val="28"/>
        </w:rPr>
        <w:t xml:space="preserve"> </w:t>
      </w:r>
      <w:r w:rsidRPr="002551F6">
        <w:rPr>
          <w:rFonts w:ascii="Times New Roman" w:hAnsi="Times New Roman"/>
          <w:color w:val="000000"/>
          <w:sz w:val="28"/>
          <w:szCs w:val="28"/>
        </w:rPr>
        <w:noBreakHyphen/>
        <w:t xml:space="preserve"> </w:t>
      </w:r>
      <w:r w:rsidR="00DD61E9" w:rsidRPr="002551F6">
        <w:rPr>
          <w:rFonts w:ascii="Times New Roman" w:hAnsi="Times New Roman"/>
          <w:color w:val="000000"/>
          <w:sz w:val="28"/>
          <w:szCs w:val="28"/>
        </w:rPr>
        <w:t xml:space="preserve">силами разработчиков, Федерального казначейства, </w:t>
      </w:r>
      <w:r w:rsidRPr="002551F6">
        <w:rPr>
          <w:rFonts w:ascii="Times New Roman" w:hAnsi="Times New Roman"/>
          <w:color w:val="000000"/>
          <w:sz w:val="28"/>
          <w:szCs w:val="28"/>
        </w:rPr>
        <w:t xml:space="preserve">а также </w:t>
      </w:r>
      <w:r w:rsidR="00DD61E9" w:rsidRPr="002551F6">
        <w:rPr>
          <w:rFonts w:ascii="Times New Roman" w:hAnsi="Times New Roman"/>
          <w:color w:val="000000"/>
          <w:sz w:val="28"/>
          <w:szCs w:val="28"/>
        </w:rPr>
        <w:t>«пилотных» регионов;</w:t>
      </w:r>
    </w:p>
    <w:p w:rsidR="00DD61E9" w:rsidRPr="002551F6" w:rsidRDefault="000B071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sz w:val="28"/>
          <w:szCs w:val="28"/>
        </w:rPr>
        <w:t>– </w:t>
      </w:r>
      <w:r w:rsidR="00DD61E9" w:rsidRPr="002551F6">
        <w:rPr>
          <w:rFonts w:ascii="Times New Roman" w:hAnsi="Times New Roman"/>
          <w:color w:val="000000"/>
          <w:sz w:val="28"/>
          <w:szCs w:val="28"/>
        </w:rPr>
        <w:t>апробация на рабочей среде</w:t>
      </w:r>
      <w:r w:rsidRPr="002551F6">
        <w:rPr>
          <w:rFonts w:ascii="Times New Roman" w:hAnsi="Times New Roman"/>
          <w:color w:val="000000"/>
          <w:sz w:val="28"/>
          <w:szCs w:val="28"/>
        </w:rPr>
        <w:t xml:space="preserve"> </w:t>
      </w:r>
      <w:r w:rsidRPr="002551F6">
        <w:rPr>
          <w:rFonts w:ascii="Times New Roman" w:hAnsi="Times New Roman"/>
          <w:color w:val="000000"/>
          <w:sz w:val="28"/>
          <w:szCs w:val="28"/>
        </w:rPr>
        <w:noBreakHyphen/>
        <w:t xml:space="preserve"> </w:t>
      </w:r>
      <w:r w:rsidR="00DD61E9" w:rsidRPr="002551F6">
        <w:rPr>
          <w:rFonts w:ascii="Times New Roman" w:hAnsi="Times New Roman"/>
          <w:color w:val="000000"/>
          <w:sz w:val="28"/>
          <w:szCs w:val="28"/>
        </w:rPr>
        <w:t xml:space="preserve">силами «пилотных» регионов </w:t>
      </w:r>
      <w:r w:rsidR="00DD61E9" w:rsidRPr="002551F6">
        <w:rPr>
          <w:rFonts w:ascii="Times New Roman" w:hAnsi="Times New Roman"/>
          <w:color w:val="000000"/>
          <w:sz w:val="28"/>
          <w:szCs w:val="28"/>
        </w:rPr>
        <w:br/>
        <w:t>при условии успешного проведения тестирования.</w:t>
      </w:r>
    </w:p>
    <w:p w:rsidR="00DD61E9" w:rsidRPr="002551F6" w:rsidRDefault="00DD61E9" w:rsidP="00DD61E9">
      <w:pPr>
        <w:pStyle w:val="a5"/>
        <w:spacing w:after="0" w:line="360" w:lineRule="atLeast"/>
        <w:ind w:left="0" w:firstLine="709"/>
        <w:jc w:val="both"/>
        <w:rPr>
          <w:rFonts w:ascii="Times New Roman" w:hAnsi="Times New Roman"/>
          <w:sz w:val="28"/>
          <w:szCs w:val="28"/>
        </w:rPr>
      </w:pPr>
      <w:r w:rsidRPr="002551F6">
        <w:rPr>
          <w:rFonts w:ascii="Times New Roman" w:hAnsi="Times New Roman"/>
          <w:bCs/>
          <w:sz w:val="28"/>
          <w:szCs w:val="28"/>
        </w:rPr>
        <w:t>4.4. Повышение компетенции «Горячей линии».</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t xml:space="preserve">Регулярные обучения, тренинги, разборы конфликтных ситуаций </w:t>
      </w:r>
      <w:r w:rsidRPr="002551F6">
        <w:rPr>
          <w:rFonts w:ascii="Times New Roman" w:hAnsi="Times New Roman"/>
          <w:color w:val="000000"/>
          <w:sz w:val="28"/>
          <w:szCs w:val="28"/>
        </w:rPr>
        <w:br/>
        <w:t>в работе «Горячей линии».</w:t>
      </w:r>
    </w:p>
    <w:p w:rsidR="00DD61E9" w:rsidRPr="002551F6" w:rsidRDefault="00DD61E9" w:rsidP="00DD61E9">
      <w:pPr>
        <w:spacing w:after="0" w:line="360" w:lineRule="atLeast"/>
        <w:ind w:firstLine="709"/>
        <w:jc w:val="both"/>
        <w:rPr>
          <w:rFonts w:ascii="Times New Roman" w:hAnsi="Times New Roman"/>
          <w:sz w:val="28"/>
          <w:szCs w:val="28"/>
        </w:rPr>
      </w:pPr>
      <w:r w:rsidRPr="002551F6">
        <w:rPr>
          <w:rFonts w:ascii="Times New Roman" w:hAnsi="Times New Roman"/>
          <w:bCs/>
          <w:sz w:val="28"/>
          <w:szCs w:val="28"/>
        </w:rPr>
        <w:t>4.5. Актуализ</w:t>
      </w:r>
      <w:r w:rsidR="000B0719" w:rsidRPr="002551F6">
        <w:rPr>
          <w:rFonts w:ascii="Times New Roman" w:hAnsi="Times New Roman"/>
          <w:bCs/>
          <w:sz w:val="28"/>
          <w:szCs w:val="28"/>
        </w:rPr>
        <w:t>ация и повышение эффективности б</w:t>
      </w:r>
      <w:r w:rsidRPr="002551F6">
        <w:rPr>
          <w:rFonts w:ascii="Times New Roman" w:hAnsi="Times New Roman"/>
          <w:bCs/>
          <w:sz w:val="28"/>
          <w:szCs w:val="28"/>
        </w:rPr>
        <w:t>азы знаний.</w:t>
      </w:r>
    </w:p>
    <w:p w:rsidR="00DD61E9" w:rsidRPr="002551F6" w:rsidRDefault="00DD61E9" w:rsidP="00DD61E9">
      <w:pPr>
        <w:spacing w:after="0" w:line="360" w:lineRule="atLeast"/>
        <w:ind w:firstLine="709"/>
        <w:jc w:val="both"/>
        <w:rPr>
          <w:rFonts w:ascii="Times New Roman" w:hAnsi="Times New Roman"/>
          <w:color w:val="000000"/>
          <w:sz w:val="28"/>
          <w:szCs w:val="28"/>
        </w:rPr>
      </w:pPr>
      <w:r w:rsidRPr="002551F6">
        <w:rPr>
          <w:rFonts w:ascii="Times New Roman" w:hAnsi="Times New Roman"/>
          <w:color w:val="000000"/>
          <w:sz w:val="28"/>
          <w:szCs w:val="28"/>
        </w:rPr>
        <w:lastRenderedPageBreak/>
        <w:t xml:space="preserve">Перевод статей </w:t>
      </w:r>
      <w:r w:rsidR="000B0719" w:rsidRPr="002551F6">
        <w:rPr>
          <w:rFonts w:ascii="Times New Roman" w:hAnsi="Times New Roman"/>
          <w:color w:val="000000"/>
          <w:sz w:val="28"/>
          <w:szCs w:val="28"/>
        </w:rPr>
        <w:t>б</w:t>
      </w:r>
      <w:r w:rsidRPr="002551F6">
        <w:rPr>
          <w:rFonts w:ascii="Times New Roman" w:hAnsi="Times New Roman"/>
          <w:color w:val="000000"/>
          <w:sz w:val="28"/>
          <w:szCs w:val="28"/>
        </w:rPr>
        <w:t>азы знаний в формат СУЭ с целью совместного использования диспетчерами, исполнителями по сопровождению, разработчиками.</w:t>
      </w:r>
    </w:p>
    <w:p w:rsidR="00470033" w:rsidRPr="002551F6" w:rsidRDefault="00DD61E9" w:rsidP="00DD61E9">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12.3. </w:t>
      </w:r>
      <w:r w:rsidR="00470033" w:rsidRPr="002551F6">
        <w:rPr>
          <w:rFonts w:ascii="Times New Roman" w:hAnsi="Times New Roman"/>
          <w:b/>
          <w:sz w:val="28"/>
          <w:szCs w:val="28"/>
        </w:rPr>
        <w:t>Развитие системы обеспечения безопасности информации Федерального казначейства (СОБИ)</w:t>
      </w:r>
    </w:p>
    <w:p w:rsidR="00DD61E9" w:rsidRPr="002551F6" w:rsidRDefault="00DD61E9"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Дальнейшее развитие </w:t>
      </w:r>
      <w:r w:rsidR="000B0719" w:rsidRPr="002551F6">
        <w:rPr>
          <w:rFonts w:ascii="Times New Roman" w:hAnsi="Times New Roman"/>
          <w:sz w:val="28"/>
          <w:szCs w:val="28"/>
        </w:rPr>
        <w:t xml:space="preserve">системы обеспечения безопасности информации Федерального казначейства (далее – </w:t>
      </w:r>
      <w:r w:rsidRPr="002551F6">
        <w:rPr>
          <w:rFonts w:ascii="Times New Roman" w:hAnsi="Times New Roman"/>
          <w:sz w:val="28"/>
          <w:szCs w:val="28"/>
        </w:rPr>
        <w:t>СОБИ</w:t>
      </w:r>
      <w:r w:rsidR="000B0719" w:rsidRPr="002551F6">
        <w:rPr>
          <w:rFonts w:ascii="Times New Roman" w:hAnsi="Times New Roman"/>
          <w:sz w:val="28"/>
          <w:szCs w:val="28"/>
        </w:rPr>
        <w:t>)</w:t>
      </w:r>
      <w:r w:rsidRPr="002551F6">
        <w:rPr>
          <w:rFonts w:ascii="Times New Roman" w:hAnsi="Times New Roman"/>
          <w:sz w:val="28"/>
          <w:szCs w:val="28"/>
        </w:rPr>
        <w:t xml:space="preserve"> в 2016 году и плановом периоде 2017 и 2018 годов предусматривает создание, совершенствование </w:t>
      </w:r>
      <w:r w:rsidR="000B0719" w:rsidRPr="002551F6">
        <w:rPr>
          <w:rFonts w:ascii="Times New Roman" w:hAnsi="Times New Roman"/>
          <w:sz w:val="28"/>
          <w:szCs w:val="28"/>
        </w:rPr>
        <w:br/>
      </w:r>
      <w:r w:rsidRPr="002551F6">
        <w:rPr>
          <w:rFonts w:ascii="Times New Roman" w:hAnsi="Times New Roman"/>
          <w:sz w:val="28"/>
          <w:szCs w:val="28"/>
        </w:rPr>
        <w:t>и централизацию механизмов защиты следующих подсистем:</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bookmarkStart w:id="10" w:name="sub_1005"/>
      <w:r w:rsidRPr="002551F6">
        <w:rPr>
          <w:rFonts w:ascii="Times New Roman" w:hAnsi="Times New Roman"/>
          <w:sz w:val="28"/>
          <w:szCs w:val="28"/>
        </w:rPr>
        <w:t>– </w:t>
      </w:r>
      <w:r w:rsidR="00DD61E9" w:rsidRPr="002551F6">
        <w:rPr>
          <w:rFonts w:ascii="Times New Roman" w:eastAsia="Times New Roman" w:hAnsi="Times New Roman"/>
          <w:noProof/>
          <w:sz w:val="28"/>
          <w:szCs w:val="28"/>
        </w:rPr>
        <w:t>подсистемы криптографической защиты информации</w:t>
      </w:r>
      <w:r w:rsidRPr="002551F6">
        <w:rPr>
          <w:rFonts w:ascii="Times New Roman" w:eastAsia="Times New Roman" w:hAnsi="Times New Roman"/>
          <w:noProof/>
          <w:sz w:val="28"/>
          <w:szCs w:val="28"/>
        </w:rPr>
        <w:t>,</w:t>
      </w:r>
      <w:r w:rsidR="00DD61E9" w:rsidRPr="002551F6">
        <w:rPr>
          <w:rFonts w:ascii="Times New Roman" w:eastAsia="Times New Roman" w:hAnsi="Times New Roman"/>
          <w:noProof/>
          <w:sz w:val="28"/>
          <w:szCs w:val="28"/>
        </w:rPr>
        <w:t xml:space="preserve"> предназначенной для обеспечения конфиденциальности и целостности информации при ее передаче по внешним каналам связи с помощью криптографических алгоритмов;</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подсистемы разграничения доступа к защищаемой информации </w:t>
      </w:r>
      <w:r w:rsidR="00DD61E9" w:rsidRPr="002551F6">
        <w:rPr>
          <w:rFonts w:ascii="Times New Roman" w:eastAsia="Times New Roman" w:hAnsi="Times New Roman"/>
          <w:noProof/>
          <w:sz w:val="28"/>
          <w:szCs w:val="28"/>
        </w:rPr>
        <w:br/>
        <w:t xml:space="preserve">на уровне технических средств, операционных систем, баз данных </w:t>
      </w:r>
      <w:r w:rsidR="00DD61E9" w:rsidRPr="002551F6">
        <w:rPr>
          <w:rFonts w:ascii="Times New Roman" w:eastAsia="Times New Roman" w:hAnsi="Times New Roman"/>
          <w:noProof/>
          <w:sz w:val="28"/>
          <w:szCs w:val="28"/>
        </w:rPr>
        <w:br/>
        <w:t>и приложений;</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подсистемы контроля административного доступа, предназначенной для обеспечения возможности мониторинга сессий управления защищаемыми компонентами;</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подсистемы антивирусной защиты, предназначенной </w:t>
      </w:r>
      <w:r w:rsidR="00DD61E9" w:rsidRPr="002551F6">
        <w:rPr>
          <w:rFonts w:ascii="Times New Roman" w:eastAsia="Times New Roman" w:hAnsi="Times New Roman"/>
          <w:noProof/>
          <w:sz w:val="28"/>
          <w:szCs w:val="28"/>
        </w:rPr>
        <w:br/>
        <w:t>для обнаружения и изоляции объектов, подверженных воздействию компьютерных вирусов и другого вредоносного программного обеспечения;</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подсистемы оперативного управления информационной безопасностью, обеспечивающей поддержку управления процессами обеспечения информационной безопасности путем оперативного выявления и анализа информации об инцидентах безопасности и уязвимостях защищаемых систем;</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подсистемы защиты от распределенных атак, обеспечивающей защиты объектов обработки, хранения и передачи защищаемой информации от распределенных атак на отказ в обслуживании;</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подсистемы записи и хранения сетевого трафика, в том числе, </w:t>
      </w:r>
      <w:r w:rsidR="00DD61E9" w:rsidRPr="002551F6">
        <w:rPr>
          <w:rFonts w:ascii="Times New Roman" w:eastAsia="Times New Roman" w:hAnsi="Times New Roman"/>
          <w:noProof/>
          <w:sz w:val="28"/>
          <w:szCs w:val="28"/>
        </w:rPr>
        <w:br/>
        <w:t>при обращении к информационным системам общего пользования.</w:t>
      </w:r>
    </w:p>
    <w:bookmarkEnd w:id="10"/>
    <w:p w:rsidR="00DD61E9" w:rsidRPr="002551F6" w:rsidRDefault="00DD61E9" w:rsidP="00DD61E9">
      <w:pPr>
        <w:pStyle w:val="11"/>
        <w:tabs>
          <w:tab w:val="left" w:pos="142"/>
          <w:tab w:val="left" w:pos="284"/>
          <w:tab w:val="left" w:pos="851"/>
        </w:tabs>
        <w:spacing w:after="0" w:line="360" w:lineRule="atLeast"/>
        <w:ind w:left="0" w:firstLine="709"/>
        <w:jc w:val="both"/>
        <w:rPr>
          <w:rFonts w:ascii="Times New Roman" w:eastAsia="Times New Roman" w:hAnsi="Times New Roman"/>
          <w:sz w:val="28"/>
          <w:szCs w:val="28"/>
        </w:rPr>
      </w:pPr>
      <w:r w:rsidRPr="002551F6">
        <w:rPr>
          <w:rFonts w:ascii="Times New Roman" w:eastAsia="Times New Roman" w:hAnsi="Times New Roman"/>
          <w:sz w:val="28"/>
          <w:szCs w:val="28"/>
        </w:rPr>
        <w:t xml:space="preserve">Создание, совершенствование и централизация механизмов защиты </w:t>
      </w:r>
      <w:r w:rsidRPr="002551F6">
        <w:rPr>
          <w:rFonts w:ascii="Times New Roman" w:eastAsia="Times New Roman" w:hAnsi="Times New Roman"/>
          <w:sz w:val="28"/>
          <w:szCs w:val="28"/>
        </w:rPr>
        <w:br/>
        <w:t>в вышеуказанных подсистемах позволит решить следующие задачи:</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сократить количество применяемых технических средств </w:t>
      </w:r>
      <w:r w:rsidR="00DD61E9" w:rsidRPr="002551F6">
        <w:rPr>
          <w:rFonts w:ascii="Times New Roman" w:eastAsia="Times New Roman" w:hAnsi="Times New Roman"/>
          <w:noProof/>
          <w:sz w:val="28"/>
          <w:szCs w:val="28"/>
        </w:rPr>
        <w:br/>
        <w:t>и ППО в органах Федерального казначейства;</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унифицировать применяемые технические средства и ППО </w:t>
      </w:r>
      <w:r w:rsidR="002551F6">
        <w:rPr>
          <w:rFonts w:ascii="Times New Roman" w:eastAsia="Times New Roman" w:hAnsi="Times New Roman"/>
          <w:noProof/>
          <w:sz w:val="28"/>
          <w:szCs w:val="28"/>
        </w:rPr>
        <w:br/>
      </w:r>
      <w:r w:rsidR="00DD61E9" w:rsidRPr="002551F6">
        <w:rPr>
          <w:rFonts w:ascii="Times New Roman" w:eastAsia="Times New Roman" w:hAnsi="Times New Roman"/>
          <w:noProof/>
          <w:sz w:val="28"/>
          <w:szCs w:val="28"/>
        </w:rPr>
        <w:t>в органах Федерального казначейства;</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lastRenderedPageBreak/>
        <w:t>– </w:t>
      </w:r>
      <w:r w:rsidR="00DD61E9" w:rsidRPr="002551F6">
        <w:rPr>
          <w:rFonts w:ascii="Times New Roman" w:eastAsia="Times New Roman" w:hAnsi="Times New Roman"/>
          <w:noProof/>
          <w:sz w:val="28"/>
          <w:szCs w:val="28"/>
        </w:rPr>
        <w:t>снизить требования к квалификации администраторов безопасности информации, работающих в ТОФК;</w:t>
      </w:r>
    </w:p>
    <w:p w:rsidR="00DD61E9" w:rsidRPr="002551F6" w:rsidRDefault="000B0719" w:rsidP="00DD61E9">
      <w:pPr>
        <w:tabs>
          <w:tab w:val="num" w:pos="1276"/>
        </w:tabs>
        <w:spacing w:after="0" w:line="360" w:lineRule="atLeast"/>
        <w:ind w:left="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сократить время изменения полномочий пользователя;</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исключить предоставление полномочий пользователя на основании единоличного решения пользователя «АСФК», обладающего правами администратора;</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исключить исполнение документов, в том числе финансовых, </w:t>
      </w:r>
      <w:r w:rsidR="00DD61E9" w:rsidRPr="002551F6">
        <w:rPr>
          <w:rFonts w:ascii="Times New Roman" w:eastAsia="Times New Roman" w:hAnsi="Times New Roman"/>
          <w:noProof/>
          <w:sz w:val="28"/>
          <w:szCs w:val="28"/>
        </w:rPr>
        <w:br/>
        <w:t>с электронной подписью пользователей, не обладающих соответствующими полномочиями;</w:t>
      </w:r>
    </w:p>
    <w:p w:rsidR="00DD61E9" w:rsidRPr="002551F6" w:rsidRDefault="000B0719" w:rsidP="00DD61E9">
      <w:pPr>
        <w:spacing w:after="0" w:line="360" w:lineRule="atLeast"/>
        <w:ind w:firstLine="709"/>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обеспечить централизованное управление процессами обеспечения информационной безопасности путем оперативного выявления и анализа информации об инцидентах безопасности и уязвимостях защищаемых систем.</w:t>
      </w:r>
    </w:p>
    <w:p w:rsidR="00470033" w:rsidRPr="002551F6" w:rsidRDefault="00470033" w:rsidP="000B0719">
      <w:pPr>
        <w:spacing w:before="240" w:after="120" w:line="240" w:lineRule="auto"/>
        <w:ind w:firstLine="709"/>
        <w:jc w:val="both"/>
        <w:rPr>
          <w:rFonts w:ascii="Times New Roman" w:hAnsi="Times New Roman"/>
          <w:b/>
          <w:bCs/>
          <w:sz w:val="28"/>
          <w:szCs w:val="28"/>
        </w:rPr>
      </w:pPr>
      <w:r w:rsidRPr="002551F6">
        <w:rPr>
          <w:rFonts w:ascii="Times New Roman" w:hAnsi="Times New Roman"/>
          <w:b/>
          <w:bCs/>
          <w:sz w:val="28"/>
          <w:szCs w:val="28"/>
        </w:rPr>
        <w:t>12.4. Развитие Удостоверяющего центра Федерального казначейства</w:t>
      </w:r>
    </w:p>
    <w:p w:rsidR="00DD61E9" w:rsidRPr="002551F6" w:rsidRDefault="00DD61E9" w:rsidP="00DD61E9">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В рамках развития УЦ ФК в 2016 году запланирована реализация мероприятий по следующим направлениям:</w:t>
      </w:r>
    </w:p>
    <w:p w:rsidR="00DD61E9" w:rsidRPr="002551F6" w:rsidRDefault="000B0719" w:rsidP="00DD61E9">
      <w:pPr>
        <w:tabs>
          <w:tab w:val="num" w:pos="1276"/>
        </w:tabs>
        <w:spacing w:after="0" w:line="360" w:lineRule="atLeast"/>
        <w:ind w:left="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создание и ввод в эксплуатацию информационной системы УЦ ФК;</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 xml:space="preserve">актуализация организационно-распорядительной </w:t>
      </w:r>
      <w:r w:rsidR="00CF1F55">
        <w:rPr>
          <w:rFonts w:ascii="Times New Roman" w:eastAsia="Times New Roman" w:hAnsi="Times New Roman"/>
          <w:noProof/>
          <w:sz w:val="28"/>
          <w:szCs w:val="28"/>
        </w:rPr>
        <w:br/>
      </w:r>
      <w:r w:rsidR="00DD61E9" w:rsidRPr="002551F6">
        <w:rPr>
          <w:rFonts w:ascii="Times New Roman" w:eastAsia="Times New Roman" w:hAnsi="Times New Roman"/>
          <w:noProof/>
          <w:sz w:val="28"/>
          <w:szCs w:val="28"/>
        </w:rPr>
        <w:t>и эксплуатационной документации УЦ ФК в соответствии с принятыми изменениями в законодательных актах Российской Федерации в области использования электронной подписи;</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обеспечение развития (модернизации) УЦ ФК в части централизации программно-аппаратных компонентов и перехода на новую версию средств УЦ ФК;</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разработка и утверждение приказа «Об утверждении порядка организации работы Удостоверяющего центра Федерального казначейства»;</w:t>
      </w:r>
    </w:p>
    <w:p w:rsidR="00DD61E9" w:rsidRPr="002551F6" w:rsidRDefault="000B0719" w:rsidP="00DD61E9">
      <w:pPr>
        <w:tabs>
          <w:tab w:val="num" w:pos="1276"/>
        </w:tabs>
        <w:spacing w:after="0" w:line="360" w:lineRule="atLeast"/>
        <w:ind w:firstLine="709"/>
        <w:contextualSpacing/>
        <w:jc w:val="both"/>
        <w:rPr>
          <w:rFonts w:ascii="Times New Roman" w:eastAsia="Times New Roman" w:hAnsi="Times New Roman"/>
          <w:noProof/>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организация мероприятий по переводу информационной системы Федерального казначейства на использование нового алгоритма формирования электронной подписи;</w:t>
      </w:r>
    </w:p>
    <w:p w:rsidR="00470033" w:rsidRPr="002551F6" w:rsidRDefault="000B0719" w:rsidP="00DD61E9">
      <w:pPr>
        <w:tabs>
          <w:tab w:val="num" w:pos="1276"/>
        </w:tabs>
        <w:spacing w:after="0" w:line="360" w:lineRule="atLeast"/>
        <w:ind w:firstLine="709"/>
        <w:contextualSpacing/>
        <w:jc w:val="both"/>
        <w:rPr>
          <w:rFonts w:ascii="Times New Roman" w:hAnsi="Times New Roman"/>
          <w:sz w:val="28"/>
          <w:szCs w:val="28"/>
        </w:rPr>
      </w:pPr>
      <w:r w:rsidRPr="002551F6">
        <w:rPr>
          <w:rFonts w:ascii="Times New Roman" w:hAnsi="Times New Roman"/>
          <w:sz w:val="28"/>
          <w:szCs w:val="28"/>
        </w:rPr>
        <w:t>– </w:t>
      </w:r>
      <w:r w:rsidR="00DD61E9" w:rsidRPr="002551F6">
        <w:rPr>
          <w:rFonts w:ascii="Times New Roman" w:eastAsia="Times New Roman" w:hAnsi="Times New Roman"/>
          <w:noProof/>
          <w:sz w:val="28"/>
          <w:szCs w:val="28"/>
        </w:rPr>
        <w:t>осуществление законодательного закрепления в Бюджетном кодексе функций Федерального казначейства как удостоверяющего</w:t>
      </w:r>
      <w:r w:rsidR="00DD61E9" w:rsidRPr="002551F6">
        <w:rPr>
          <w:rFonts w:ascii="Times New Roman" w:hAnsi="Times New Roman"/>
          <w:sz w:val="28"/>
          <w:szCs w:val="28"/>
        </w:rPr>
        <w:t xml:space="preserve"> центра.</w:t>
      </w:r>
    </w:p>
    <w:p w:rsidR="00C16F71" w:rsidRPr="002551F6" w:rsidRDefault="00C16F71" w:rsidP="00DD61E9">
      <w:pPr>
        <w:spacing w:before="240"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t>13.</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Формирование комплексной системы государственного менеджмента в Федеральном казначействе</w:t>
      </w:r>
    </w:p>
    <w:p w:rsidR="0040775C" w:rsidRPr="002551F6" w:rsidRDefault="0040775C" w:rsidP="003F4B15">
      <w:pPr>
        <w:spacing w:before="120" w:after="120" w:line="240" w:lineRule="auto"/>
        <w:ind w:firstLine="709"/>
        <w:jc w:val="both"/>
        <w:rPr>
          <w:rFonts w:ascii="Times New Roman" w:hAnsi="Times New Roman"/>
          <w:sz w:val="28"/>
          <w:szCs w:val="28"/>
        </w:rPr>
      </w:pPr>
      <w:r w:rsidRPr="002551F6">
        <w:rPr>
          <w:rFonts w:ascii="Times New Roman" w:hAnsi="Times New Roman"/>
          <w:b/>
          <w:sz w:val="28"/>
          <w:szCs w:val="28"/>
        </w:rPr>
        <w:t>13.1. Организация информационного взаимодействия с органами внешнего государственного и муниципального финансового контроля</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Учитывая изменения положений отдельных </w:t>
      </w:r>
      <w:r w:rsidR="000B0719" w:rsidRPr="002551F6">
        <w:rPr>
          <w:rFonts w:ascii="Times New Roman" w:hAnsi="Times New Roman"/>
          <w:sz w:val="28"/>
          <w:szCs w:val="28"/>
        </w:rPr>
        <w:t>НПА</w:t>
      </w:r>
      <w:r w:rsidRPr="002551F6">
        <w:rPr>
          <w:rFonts w:ascii="Times New Roman" w:hAnsi="Times New Roman"/>
          <w:sz w:val="28"/>
          <w:szCs w:val="28"/>
        </w:rPr>
        <w:t xml:space="preserve"> Минфина России </w:t>
      </w:r>
      <w:r w:rsidR="000B0719" w:rsidRPr="002551F6">
        <w:rPr>
          <w:rFonts w:ascii="Times New Roman" w:hAnsi="Times New Roman"/>
          <w:sz w:val="28"/>
          <w:szCs w:val="28"/>
        </w:rPr>
        <w:br/>
      </w:r>
      <w:r w:rsidRPr="002551F6">
        <w:rPr>
          <w:rFonts w:ascii="Times New Roman" w:hAnsi="Times New Roman"/>
          <w:sz w:val="28"/>
          <w:szCs w:val="28"/>
        </w:rPr>
        <w:t xml:space="preserve">и Федерального казначейства, подлежащих корректировке в связи </w:t>
      </w:r>
      <w:r w:rsidR="000B0719" w:rsidRPr="002551F6">
        <w:rPr>
          <w:rFonts w:ascii="Times New Roman" w:hAnsi="Times New Roman"/>
          <w:sz w:val="28"/>
          <w:szCs w:val="28"/>
        </w:rPr>
        <w:br/>
      </w:r>
      <w:r w:rsidRPr="002551F6">
        <w:rPr>
          <w:rFonts w:ascii="Times New Roman" w:hAnsi="Times New Roman"/>
          <w:sz w:val="28"/>
          <w:szCs w:val="28"/>
        </w:rPr>
        <w:lastRenderedPageBreak/>
        <w:t xml:space="preserve">с изменением порядка применения бюджетной классификации Российской Федерации при формировании и исполнении федерального бюджета </w:t>
      </w:r>
      <w:r w:rsidR="000B0719" w:rsidRPr="002551F6">
        <w:rPr>
          <w:rFonts w:ascii="Times New Roman" w:hAnsi="Times New Roman"/>
          <w:sz w:val="28"/>
          <w:szCs w:val="28"/>
        </w:rPr>
        <w:br/>
      </w:r>
      <w:r w:rsidRPr="002551F6">
        <w:rPr>
          <w:rFonts w:ascii="Times New Roman" w:hAnsi="Times New Roman"/>
          <w:sz w:val="28"/>
          <w:szCs w:val="28"/>
        </w:rPr>
        <w:t xml:space="preserve">и бюджетов государственных внебюджетных фондов, а также изменение порядков формирования и предоставления информации, форм первичных документов и отчетности, Казначейством России в 2016 году будут осуществлены мероприятия по актуализации Соглашения </w:t>
      </w:r>
      <w:r w:rsidR="000B0719"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Счетной палаты </w:t>
      </w:r>
      <w:r w:rsidR="000B0719" w:rsidRPr="002551F6">
        <w:rPr>
          <w:rFonts w:ascii="Times New Roman" w:hAnsi="Times New Roman"/>
          <w:sz w:val="28"/>
          <w:szCs w:val="28"/>
        </w:rPr>
        <w:t xml:space="preserve">Российской Федерации </w:t>
      </w:r>
      <w:r w:rsidRPr="002551F6">
        <w:rPr>
          <w:rFonts w:ascii="Times New Roman" w:hAnsi="Times New Roman"/>
          <w:sz w:val="28"/>
          <w:szCs w:val="28"/>
        </w:rPr>
        <w:t xml:space="preserve">и Федерального казначейства от 16 мая 2014 года в части состава передаваемой информации, а также сроков, периодичности </w:t>
      </w:r>
      <w:r w:rsidR="000B0719" w:rsidRPr="002551F6">
        <w:rPr>
          <w:rFonts w:ascii="Times New Roman" w:hAnsi="Times New Roman"/>
          <w:sz w:val="28"/>
          <w:szCs w:val="28"/>
        </w:rPr>
        <w:br/>
      </w:r>
      <w:r w:rsidRPr="002551F6">
        <w:rPr>
          <w:rFonts w:ascii="Times New Roman" w:hAnsi="Times New Roman"/>
          <w:sz w:val="28"/>
          <w:szCs w:val="28"/>
        </w:rPr>
        <w:t>и форматов ее передачи, с учетом практики применения указанного соглашения в 2015 году.</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целях повышения эффективности внешнего муниципального финансового контроля за деятельностью органов местного самоуправления Федеральным казначейством в 2016 году, наряду с проведением ежеквартального мониторинга хода заключения Соглашений </w:t>
      </w:r>
      <w:r w:rsidR="00C06248" w:rsidRPr="002551F6">
        <w:rPr>
          <w:rFonts w:ascii="Times New Roman" w:hAnsi="Times New Roman"/>
          <w:sz w:val="28"/>
          <w:szCs w:val="28"/>
        </w:rPr>
        <w:br/>
      </w:r>
      <w:r w:rsidRPr="002551F6">
        <w:rPr>
          <w:rFonts w:ascii="Times New Roman" w:hAnsi="Times New Roman"/>
          <w:sz w:val="28"/>
          <w:szCs w:val="28"/>
        </w:rPr>
        <w:t xml:space="preserve">об информационном взаимодействии с КСО муниципальных образований, предполагается продолжить работу по расширению перечня КСО муниципальных образований, использующих в своей контрольной деятельности информацию, предоставляемую органами Федерального казначейства, в том числе путем проведения разъяснительной работы </w:t>
      </w:r>
      <w:r w:rsidRPr="002551F6">
        <w:rPr>
          <w:rFonts w:ascii="Times New Roman" w:hAnsi="Times New Roman"/>
          <w:sz w:val="28"/>
          <w:szCs w:val="28"/>
        </w:rPr>
        <w:br/>
        <w:t>о целесообразности использования имеющейся у Федерального казначейства информации об исполнении бюджетов бюджетной системы Российской Федерации.</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Реализация указанных мероприятий, направленных на развитие </w:t>
      </w:r>
      <w:r w:rsidRPr="002551F6">
        <w:rPr>
          <w:rFonts w:ascii="Times New Roman" w:hAnsi="Times New Roman"/>
          <w:sz w:val="28"/>
          <w:szCs w:val="28"/>
        </w:rPr>
        <w:br/>
        <w:t xml:space="preserve">и совершенствование сотрудничества и информационного взаимодействия </w:t>
      </w:r>
      <w:r w:rsidR="00C06248" w:rsidRPr="002551F6">
        <w:rPr>
          <w:rFonts w:ascii="Times New Roman" w:hAnsi="Times New Roman"/>
          <w:sz w:val="28"/>
          <w:szCs w:val="28"/>
        </w:rPr>
        <w:br/>
      </w:r>
      <w:r w:rsidRPr="002551F6">
        <w:rPr>
          <w:rFonts w:ascii="Times New Roman" w:hAnsi="Times New Roman"/>
          <w:sz w:val="28"/>
          <w:szCs w:val="28"/>
        </w:rPr>
        <w:t>с органами государственного и муниципального контроля, позволит решить следующие задачи:</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осуществлять информационный обмен в структурированных форматах, с использованием информационных систем Федерального казначейства;</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обеспечивать оперативное представление заинтересованным органам актуальной информации об общественных финансах;</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создать условия для оперативного принятия органами внешнего государственного и муниципального контроля мер процессуального характера, направленных на установление фактов нарушений в сфере бюджетных правоотношений и привлечения к ответственности лиц, допустивших такие нарушения;</w:t>
      </w:r>
    </w:p>
    <w:p w:rsidR="0040775C" w:rsidRPr="002551F6" w:rsidRDefault="0040775C" w:rsidP="00DD61E9">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обеспечить своевременное получение достоверной информации </w:t>
      </w:r>
      <w:r w:rsidRPr="002551F6">
        <w:rPr>
          <w:rFonts w:ascii="Times New Roman" w:hAnsi="Times New Roman"/>
          <w:sz w:val="28"/>
          <w:szCs w:val="28"/>
        </w:rPr>
        <w:br/>
        <w:t xml:space="preserve">о результатах контрольных и экспертно-аналитических мероприятий, </w:t>
      </w:r>
      <w:r w:rsidRPr="002551F6">
        <w:rPr>
          <w:rFonts w:ascii="Times New Roman" w:hAnsi="Times New Roman"/>
          <w:sz w:val="28"/>
          <w:szCs w:val="28"/>
        </w:rPr>
        <w:lastRenderedPageBreak/>
        <w:t>проводимых органами государственного контроля в органах Федерального казначейства.</w:t>
      </w:r>
    </w:p>
    <w:p w:rsidR="0040775C" w:rsidRPr="002551F6" w:rsidRDefault="0040775C" w:rsidP="00C06248">
      <w:pPr>
        <w:spacing w:before="240" w:after="120" w:line="240" w:lineRule="auto"/>
        <w:ind w:firstLine="709"/>
        <w:jc w:val="both"/>
        <w:rPr>
          <w:rFonts w:ascii="Times New Roman" w:hAnsi="Times New Roman"/>
          <w:sz w:val="28"/>
          <w:szCs w:val="28"/>
        </w:rPr>
      </w:pPr>
      <w:r w:rsidRPr="002551F6">
        <w:rPr>
          <w:rFonts w:ascii="Times New Roman" w:hAnsi="Times New Roman"/>
          <w:b/>
          <w:sz w:val="28"/>
          <w:szCs w:val="28"/>
        </w:rPr>
        <w:t xml:space="preserve">13.2. Совершенствование ведомственных правовых актов </w:t>
      </w:r>
      <w:r w:rsidRPr="002551F6">
        <w:rPr>
          <w:rFonts w:ascii="Times New Roman" w:hAnsi="Times New Roman"/>
          <w:b/>
          <w:sz w:val="28"/>
          <w:szCs w:val="28"/>
        </w:rPr>
        <w:br/>
        <w:t>в области внутреннего контроля (внутреннего аудита) и управления внутренними (операционными) казначейскими рисками</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рамках решения задачи развития механизмов казначейского контроля и внутреннего аудита Федерального казначейства и системы управления внутренними (операционными) казначейскими рисками в 2016 году будет продолжено совершенствование ведомственной правовой базы по вопросам осуществления казначейского контроля и внутреннего аудита </w:t>
      </w:r>
      <w:r w:rsidR="00C06248" w:rsidRPr="002551F6">
        <w:rPr>
          <w:rFonts w:ascii="Times New Roman" w:hAnsi="Times New Roman"/>
          <w:sz w:val="28"/>
          <w:szCs w:val="28"/>
        </w:rPr>
        <w:br/>
      </w:r>
      <w:r w:rsidRPr="002551F6">
        <w:rPr>
          <w:rFonts w:ascii="Times New Roman" w:hAnsi="Times New Roman"/>
          <w:sz w:val="28"/>
          <w:szCs w:val="28"/>
        </w:rPr>
        <w:t>и управления внутренними (операционными) казначейскими рисками.</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heme="minorHAnsi" w:hAnsi="Times New Roman"/>
          <w:sz w:val="28"/>
          <w:szCs w:val="28"/>
        </w:rPr>
        <w:t xml:space="preserve">В целях реализации Концепции управления казначейскими рисками </w:t>
      </w:r>
      <w:r w:rsidR="00C06248" w:rsidRPr="002551F6">
        <w:rPr>
          <w:rFonts w:ascii="Times New Roman" w:eastAsiaTheme="minorHAnsi" w:hAnsi="Times New Roman"/>
          <w:sz w:val="28"/>
          <w:szCs w:val="28"/>
        </w:rPr>
        <w:br/>
      </w:r>
      <w:r w:rsidRPr="002551F6">
        <w:rPr>
          <w:rFonts w:ascii="Times New Roman" w:eastAsiaTheme="minorHAnsi" w:hAnsi="Times New Roman"/>
          <w:sz w:val="28"/>
          <w:szCs w:val="28"/>
        </w:rPr>
        <w:t>в Федеральном казначействе, утвержденной руководителем Федерального к</w:t>
      </w:r>
      <w:r w:rsidRPr="002551F6">
        <w:rPr>
          <w:rFonts w:ascii="Times New Roman" w:hAnsi="Times New Roman"/>
          <w:sz w:val="28"/>
          <w:szCs w:val="28"/>
        </w:rPr>
        <w:t xml:space="preserve">азначейства </w:t>
      </w:r>
      <w:r w:rsidRPr="002551F6">
        <w:rPr>
          <w:rFonts w:ascii="Times New Roman" w:eastAsiaTheme="minorHAnsi" w:hAnsi="Times New Roman"/>
          <w:sz w:val="28"/>
          <w:szCs w:val="28"/>
        </w:rPr>
        <w:t xml:space="preserve">Р.Е. Артюхиным 3 июня 2015 года, в 2016 году </w:t>
      </w:r>
      <w:r w:rsidRPr="002551F6">
        <w:rPr>
          <w:rFonts w:ascii="Times New Roman" w:hAnsi="Times New Roman"/>
          <w:sz w:val="28"/>
          <w:szCs w:val="28"/>
        </w:rPr>
        <w:t>запланировано дальнейшее совершенствование ведомственной правовой базы по вопросам</w:t>
      </w:r>
      <w:r w:rsidRPr="002551F6">
        <w:rPr>
          <w:rFonts w:ascii="Times New Roman" w:eastAsia="Times New Roman" w:hAnsi="Times New Roman"/>
          <w:sz w:val="28"/>
          <w:szCs w:val="28"/>
          <w:lang w:eastAsia="ru-RU"/>
        </w:rPr>
        <w:t xml:space="preserve"> управления внутренними (операционными) казначейскими рисками. В 2016 году запланированы разработка и утверждение порядка управления внутренними (операционными) казначейскими рисками в Федеральном казначействе, которым будут регламентированы следующие вопросы:</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организации и осуществления в структурных подразделениях ЦАФК, ТОФК и ФКУ «ЦОКР» мероприятий по идентификации, анализу </w:t>
      </w:r>
      <w:r w:rsidR="00C0624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и оценке внутренних (операционных) казначейских рисков;</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организации и осуществления в структурных подразделениях ЦАФК, ТОФК и ФКУ «ЦОКР» мероприятий по классификации внутренних (операционных) казначейских рисков и при формировании отчетности </w:t>
      </w:r>
      <w:r w:rsidR="00C06248" w:rsidRPr="002551F6">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по результатам управления внутренними (операционными) </w:t>
      </w:r>
      <w:r w:rsidRPr="002551F6">
        <w:rPr>
          <w:rFonts w:ascii="Times New Roman" w:hAnsi="Times New Roman"/>
          <w:sz w:val="28"/>
          <w:szCs w:val="28"/>
        </w:rPr>
        <w:t xml:space="preserve">казначейскими </w:t>
      </w:r>
      <w:r w:rsidRPr="002551F6">
        <w:rPr>
          <w:rFonts w:ascii="Times New Roman" w:eastAsia="Times New Roman" w:hAnsi="Times New Roman"/>
          <w:sz w:val="28"/>
          <w:szCs w:val="28"/>
          <w:lang w:eastAsia="ru-RU"/>
        </w:rPr>
        <w:t>рисками;</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принятия управленческих решений по минимизации либо предотвращению в дальнейшей деятельности вероятности реализации внутренних (операционных) казначейских рисков.</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В связи с утверждением указанного порядка запланировано внесение изменений также в следующие правовые акты Федерального казначейства:</w:t>
      </w:r>
    </w:p>
    <w:p w:rsidR="0040775C" w:rsidRPr="002551F6" w:rsidRDefault="00C06248"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п</w:t>
      </w:r>
      <w:r w:rsidR="0040775C" w:rsidRPr="002551F6">
        <w:rPr>
          <w:rFonts w:ascii="Times New Roman" w:eastAsia="Times New Roman" w:hAnsi="Times New Roman"/>
          <w:sz w:val="28"/>
          <w:szCs w:val="28"/>
          <w:lang w:eastAsia="ru-RU"/>
        </w:rPr>
        <w:t xml:space="preserve">оложение о внутреннем контроле и внутреннем аудите </w:t>
      </w:r>
      <w:r w:rsidR="0040775C" w:rsidRPr="002551F6">
        <w:rPr>
          <w:rFonts w:ascii="Times New Roman" w:eastAsia="Times New Roman" w:hAnsi="Times New Roman"/>
          <w:sz w:val="28"/>
          <w:szCs w:val="28"/>
          <w:lang w:eastAsia="ru-RU"/>
        </w:rPr>
        <w:br/>
        <w:t>в Федеральном казначействе, утвержденное приказом Федерального казначейства от 16 октября 2014 г. № 240;</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xml:space="preserve">– Стандарты внутреннего контроля и внутреннего аудита, применяемые контрольно-аудиторскими подразделениями </w:t>
      </w:r>
      <w:r w:rsidR="00CF1F55">
        <w:rPr>
          <w:rFonts w:ascii="Times New Roman" w:eastAsia="Times New Roman" w:hAnsi="Times New Roman"/>
          <w:sz w:val="28"/>
          <w:szCs w:val="28"/>
          <w:lang w:eastAsia="ru-RU"/>
        </w:rPr>
        <w:br/>
      </w:r>
      <w:r w:rsidRPr="002551F6">
        <w:rPr>
          <w:rFonts w:ascii="Times New Roman" w:eastAsia="Times New Roman" w:hAnsi="Times New Roman"/>
          <w:sz w:val="28"/>
          <w:szCs w:val="28"/>
          <w:lang w:eastAsia="ru-RU"/>
        </w:rPr>
        <w:t xml:space="preserve">при осуществлении контрольной и аудиторской деятельности, утвержденные приказом Федерального казначейства от 29 июня 2011 г. </w:t>
      </w:r>
      <w:r w:rsidRPr="002551F6">
        <w:rPr>
          <w:rFonts w:ascii="Times New Roman" w:eastAsia="Times New Roman" w:hAnsi="Times New Roman"/>
          <w:sz w:val="28"/>
          <w:szCs w:val="28"/>
          <w:lang w:eastAsia="ru-RU"/>
        </w:rPr>
        <w:lastRenderedPageBreak/>
        <w:t>№ 253 (в редакции приказа Федерального казначейства от 24 апреля 2015 г. № 76);</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Стандарт внутреннего контроля Федерального казначейства, утвержденный приказом Федерального казначейства от 16 апреля 2012 г. № 164 (в редакции приказа Федерального казначейства от 6 февраля 2015 г. № 16);</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eastAsia="Times New Roman" w:hAnsi="Times New Roman"/>
          <w:sz w:val="28"/>
          <w:szCs w:val="28"/>
          <w:lang w:eastAsia="ru-RU"/>
        </w:rPr>
        <w:t xml:space="preserve">– положения о конкурсах </w:t>
      </w:r>
      <w:r w:rsidRPr="002551F6">
        <w:rPr>
          <w:rFonts w:ascii="Times New Roman" w:hAnsi="Times New Roman"/>
          <w:sz w:val="28"/>
          <w:szCs w:val="28"/>
        </w:rPr>
        <w:t>на звание «Лучший внутренний аудитор Казначейства России»</w:t>
      </w:r>
      <w:r w:rsidRPr="002551F6">
        <w:rPr>
          <w:rFonts w:ascii="Times New Roman" w:eastAsia="Times New Roman" w:hAnsi="Times New Roman"/>
          <w:sz w:val="28"/>
          <w:szCs w:val="28"/>
          <w:lang w:eastAsia="ru-RU"/>
        </w:rPr>
        <w:t xml:space="preserve">, </w:t>
      </w:r>
      <w:r w:rsidRPr="002551F6">
        <w:rPr>
          <w:rFonts w:ascii="Times New Roman" w:hAnsi="Times New Roman"/>
          <w:sz w:val="28"/>
          <w:szCs w:val="28"/>
        </w:rPr>
        <w:t>«Лучшее контрольно-аудиторское подразделение Казначейства России», на лучшее освещение в средствах массовой информации деятельности по осуществлению внутреннего контроля, внутреннего аудита и оценке эффективности деятельности в Федеральном казначействе и его территориальных органах (утверждены приказами Федерального казначейства от 15 июня 2015 г. № 153, от 13 ноября 2014 г. № 278, от 13 ноября 2014 г. № 277 соответственно);</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положения о структурных подразделениях Федерального казначейства, организационно-штатная структура ТОФК, должностные регламенты сотрудников органов Федерального казначейства.</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hAnsi="Times New Roman"/>
          <w:sz w:val="28"/>
          <w:szCs w:val="28"/>
        </w:rPr>
        <w:t>Также в вышеперечисленные документы предполагается интегрировать положения, связанные с реализацией расширенного казначейского сопровождения в отношении отдельных государственных контрактов, заключаемых клиентами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течение 2016 года будет обеспечено проведение анализа практики применения указанных документов в Федеральном казначействе, ТОФК </w:t>
      </w:r>
      <w:r w:rsidRPr="002551F6">
        <w:rPr>
          <w:rFonts w:ascii="Times New Roman" w:hAnsi="Times New Roman"/>
          <w:sz w:val="28"/>
          <w:szCs w:val="28"/>
        </w:rPr>
        <w:br/>
        <w:t>и ФКУ «ЦОКР», по результатам которого при необходимости будут подготовлены предложения по их совершенствованию.</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Эффективная реализация предлагаемых подходов к осуществлению руководством и сотрудниками органов Федерального казначейства </w:t>
      </w:r>
      <w:r w:rsidR="00C06248" w:rsidRPr="002551F6">
        <w:rPr>
          <w:rFonts w:ascii="Times New Roman" w:hAnsi="Times New Roman"/>
          <w:sz w:val="28"/>
          <w:szCs w:val="28"/>
        </w:rPr>
        <w:br/>
      </w:r>
      <w:r w:rsidRPr="002551F6">
        <w:rPr>
          <w:rFonts w:ascii="Times New Roman" w:hAnsi="Times New Roman"/>
          <w:sz w:val="28"/>
          <w:szCs w:val="28"/>
        </w:rPr>
        <w:t xml:space="preserve">и </w:t>
      </w:r>
      <w:r w:rsidRPr="002551F6">
        <w:rPr>
          <w:rFonts w:ascii="Times New Roman" w:hAnsi="Times New Roman"/>
          <w:bCs/>
          <w:spacing w:val="-8"/>
          <w:sz w:val="28"/>
          <w:szCs w:val="28"/>
        </w:rPr>
        <w:t>ФКУ «ЦОКР»</w:t>
      </w:r>
      <w:r w:rsidRPr="002551F6">
        <w:rPr>
          <w:rFonts w:ascii="Times New Roman" w:hAnsi="Times New Roman"/>
          <w:sz w:val="28"/>
          <w:szCs w:val="28"/>
        </w:rPr>
        <w:t xml:space="preserve"> внутреннего контроля с применением методов контроля «самоконтроль» и «контроль по уровню подчиненности» невозможна </w:t>
      </w:r>
      <w:r w:rsidRPr="002551F6">
        <w:rPr>
          <w:rFonts w:ascii="Times New Roman" w:hAnsi="Times New Roman"/>
          <w:sz w:val="28"/>
          <w:szCs w:val="28"/>
        </w:rPr>
        <w:br/>
        <w:t>без дополнительной автоматизации процедур и операций, предусмотренных Стандартом внутреннего контроля Федерального казначейства, утвержденным приказом Федерального казначейства от 16 апреля 2012 г. № 164 (в ред. приказа Федерального казначейства от 6 февраля 2015 г. № 16). В этой связи на 2016 год запланировано завершение комплекса мероприятий по полномасштабному внедрению в ТОФК и ФКУ «ЦОКР» результатов автоматизации процедур, регламентированных указанным правовым актом.</w:t>
      </w:r>
    </w:p>
    <w:p w:rsidR="0040775C" w:rsidRPr="002551F6" w:rsidRDefault="0040775C" w:rsidP="00C0624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Также в 2016 году запланирована апробация в ТОФК технологий, предусмотренных Стандартом ПОВАК, в случае успешного прохождения которой пройдет полномасштабное внедрение указанного документа </w:t>
      </w:r>
      <w:r w:rsidRPr="002551F6">
        <w:rPr>
          <w:rFonts w:ascii="Times New Roman" w:hAnsi="Times New Roman"/>
          <w:sz w:val="28"/>
          <w:szCs w:val="28"/>
        </w:rPr>
        <w:br/>
      </w:r>
      <w:r w:rsidRPr="002551F6">
        <w:rPr>
          <w:rFonts w:ascii="Times New Roman" w:hAnsi="Times New Roman"/>
          <w:sz w:val="28"/>
          <w:szCs w:val="28"/>
        </w:rPr>
        <w:lastRenderedPageBreak/>
        <w:t xml:space="preserve">в ТОФК. Внедрение данного вида контроля в системе органов Федерального казначейства позволит более эффективно решать задачи обеспечения </w:t>
      </w:r>
      <w:r w:rsidRPr="002551F6">
        <w:rPr>
          <w:rFonts w:ascii="Times New Roman" w:hAnsi="Times New Roman"/>
          <w:bCs/>
          <w:sz w:val="28"/>
          <w:szCs w:val="28"/>
        </w:rPr>
        <w:t xml:space="preserve">оперативного информирования руководства органов Федерального казначейства о наличии нарушений в целях своевременного принятия управленческих решений и обеспечения «обратной связи» </w:t>
      </w:r>
      <w:r w:rsidRPr="002551F6">
        <w:rPr>
          <w:rFonts w:ascii="Times New Roman" w:hAnsi="Times New Roman"/>
          <w:bCs/>
          <w:sz w:val="28"/>
          <w:szCs w:val="28"/>
        </w:rPr>
        <w:br/>
        <w:t xml:space="preserve">по итогам их исполнения, ориентировать контрольные мероприятия </w:t>
      </w:r>
      <w:r w:rsidRPr="002551F6">
        <w:rPr>
          <w:rFonts w:ascii="Times New Roman" w:hAnsi="Times New Roman"/>
          <w:bCs/>
          <w:sz w:val="28"/>
          <w:szCs w:val="28"/>
        </w:rPr>
        <w:br/>
        <w:t>на наиболее рискоемкие направления деятельности органов Федерального казначейства, оценить эффективность существующих процедур внутреннего контроля</w:t>
      </w:r>
      <w:r w:rsidRPr="002551F6">
        <w:rPr>
          <w:rFonts w:ascii="Times New Roman" w:hAnsi="Times New Roman"/>
          <w:sz w:val="28"/>
          <w:szCs w:val="28"/>
        </w:rPr>
        <w:t>.</w:t>
      </w:r>
    </w:p>
    <w:p w:rsidR="0040775C" w:rsidRPr="002551F6" w:rsidRDefault="0040775C" w:rsidP="00C0624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Одновременно в целях организации предварительного контроля </w:t>
      </w:r>
      <w:r w:rsidRPr="002551F6">
        <w:rPr>
          <w:rFonts w:ascii="Times New Roman" w:hAnsi="Times New Roman"/>
          <w:sz w:val="28"/>
          <w:szCs w:val="28"/>
        </w:rPr>
        <w:br/>
        <w:t>в сфере закупок товаров, работ, услуг для обеспечения нужд Федерального казначейства в сфере информационных технологий в 2016 году запланирована разработка следующих документов:</w:t>
      </w:r>
    </w:p>
    <w:p w:rsidR="0040775C" w:rsidRPr="002551F6" w:rsidRDefault="0040775C" w:rsidP="00C0624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методики проведения мониторинга закупок в сфере информационных технологий в части ИТ-оборудования, включая порядок оценки стоимости ИТ-оборудования (компьютерное оборудование, серверы, локальные сети, периферийные устройства, принтеры, сканеры и т.п.), закупаемого Федеральным казначейством;</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методики проведения мониторинга закупок в сфере информационных технологий в части программного обеспечения, включая порядок оценки стоимости программного обеспечения, закупаемого Федеральным казначейством (учитывая этапы разработки, сопровождения </w:t>
      </w:r>
      <w:r w:rsidR="004D60B5">
        <w:rPr>
          <w:rFonts w:ascii="Times New Roman" w:hAnsi="Times New Roman"/>
          <w:sz w:val="28"/>
          <w:szCs w:val="28"/>
        </w:rPr>
        <w:br/>
      </w:r>
      <w:r w:rsidRPr="002551F6">
        <w:rPr>
          <w:rFonts w:ascii="Times New Roman" w:hAnsi="Times New Roman"/>
          <w:sz w:val="28"/>
          <w:szCs w:val="28"/>
        </w:rPr>
        <w:t>и доработки программного обеспечения).</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Кроме того, с учетом изменения регламентации функций </w:t>
      </w:r>
      <w:r w:rsidRPr="002551F6">
        <w:rPr>
          <w:rFonts w:ascii="Times New Roman" w:hAnsi="Times New Roman"/>
          <w:sz w:val="28"/>
          <w:szCs w:val="28"/>
        </w:rPr>
        <w:br/>
        <w:t>и полномочий органов Федерального казначейства в плановом периоде предполагается актуализация перечней вопросов типовой программы проверки деятельности ТОФК, а также классификаторов внутренних (операционных) рисков, возникающих в системе Федерального казначейства.</w:t>
      </w:r>
    </w:p>
    <w:p w:rsidR="0040775C" w:rsidRPr="002551F6" w:rsidRDefault="0040775C" w:rsidP="00C0624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 xml:space="preserve">13.3. Совершенствование процедур проектного управления </w:t>
      </w:r>
      <w:r w:rsidRPr="002551F6">
        <w:rPr>
          <w:rFonts w:ascii="Times New Roman" w:hAnsi="Times New Roman"/>
          <w:b/>
          <w:sz w:val="28"/>
          <w:szCs w:val="28"/>
        </w:rPr>
        <w:br/>
        <w:t>в Федеральном казначействе</w:t>
      </w:r>
    </w:p>
    <w:p w:rsidR="0040775C" w:rsidRPr="002551F6" w:rsidRDefault="0040775C" w:rsidP="0040775C">
      <w:pPr>
        <w:pStyle w:val="afe"/>
        <w:ind w:firstLine="709"/>
        <w:jc w:val="both"/>
        <w:rPr>
          <w:sz w:val="28"/>
          <w:szCs w:val="28"/>
        </w:rPr>
      </w:pPr>
      <w:r w:rsidRPr="002551F6">
        <w:rPr>
          <w:sz w:val="28"/>
          <w:szCs w:val="28"/>
        </w:rPr>
        <w:t xml:space="preserve">В 2016 году запланировано совершенствование Порядка управления реализацией государственных программ Российской Федерации </w:t>
      </w:r>
      <w:r w:rsidRPr="002551F6">
        <w:rPr>
          <w:sz w:val="28"/>
          <w:szCs w:val="28"/>
        </w:rPr>
        <w:br/>
        <w:t>в Федеральном казначействе, утвержденного руководителем Федерального казначейства Р.Е. Артюхиным 28 мая 2014 года, в части:</w:t>
      </w:r>
    </w:p>
    <w:p w:rsidR="0040775C" w:rsidRPr="002551F6" w:rsidRDefault="0040775C" w:rsidP="0040775C">
      <w:pPr>
        <w:spacing w:after="0" w:line="360" w:lineRule="atLeast"/>
        <w:ind w:firstLine="709"/>
        <w:jc w:val="both"/>
        <w:rPr>
          <w:rFonts w:ascii="Times New Roman" w:eastAsia="Times New Roman" w:hAnsi="Times New Roman"/>
          <w:sz w:val="28"/>
          <w:szCs w:val="28"/>
          <w:lang w:eastAsia="ru-RU"/>
        </w:rPr>
      </w:pPr>
      <w:r w:rsidRPr="002551F6">
        <w:rPr>
          <w:rFonts w:ascii="Times New Roman" w:eastAsia="Times New Roman" w:hAnsi="Times New Roman"/>
          <w:sz w:val="28"/>
          <w:szCs w:val="28"/>
          <w:lang w:eastAsia="ru-RU"/>
        </w:rPr>
        <w:t>– совершенствования механизма мониторинга хода реализации мероприятий документов планирования деятельности в Федеральном казначействе;</w:t>
      </w:r>
    </w:p>
    <w:p w:rsidR="0040775C" w:rsidRPr="002551F6" w:rsidRDefault="0040775C" w:rsidP="0040775C">
      <w:pPr>
        <w:pStyle w:val="afe"/>
        <w:ind w:firstLine="709"/>
        <w:jc w:val="both"/>
        <w:rPr>
          <w:sz w:val="28"/>
          <w:szCs w:val="28"/>
        </w:rPr>
      </w:pPr>
      <w:r w:rsidRPr="002551F6">
        <w:rPr>
          <w:sz w:val="28"/>
          <w:szCs w:val="28"/>
        </w:rPr>
        <w:lastRenderedPageBreak/>
        <w:t xml:space="preserve">– формализации риск-ориентированного подхода к управлению реализацией государственных программ Российской Федерации </w:t>
      </w:r>
      <w:r w:rsidRPr="002551F6">
        <w:rPr>
          <w:sz w:val="28"/>
          <w:szCs w:val="28"/>
        </w:rPr>
        <w:br/>
        <w:t>в Федеральном казначействе;</w:t>
      </w:r>
    </w:p>
    <w:p w:rsidR="0040775C" w:rsidRPr="002551F6" w:rsidRDefault="0040775C" w:rsidP="0040775C">
      <w:pPr>
        <w:pStyle w:val="afe"/>
        <w:ind w:firstLine="709"/>
        <w:jc w:val="both"/>
        <w:rPr>
          <w:sz w:val="28"/>
          <w:szCs w:val="28"/>
        </w:rPr>
      </w:pPr>
      <w:r w:rsidRPr="002551F6">
        <w:rPr>
          <w:sz w:val="28"/>
          <w:szCs w:val="28"/>
        </w:rPr>
        <w:t>– расширения участия ТОФК и ФКУ «ЦОКР» в процедурах проектного управления деятельностью;</w:t>
      </w:r>
    </w:p>
    <w:p w:rsidR="0040775C" w:rsidRPr="002551F6" w:rsidRDefault="0040775C" w:rsidP="0040775C">
      <w:pPr>
        <w:pStyle w:val="afe"/>
        <w:ind w:firstLine="709"/>
        <w:jc w:val="both"/>
        <w:rPr>
          <w:sz w:val="28"/>
          <w:szCs w:val="28"/>
        </w:rPr>
      </w:pPr>
      <w:r w:rsidRPr="002551F6">
        <w:rPr>
          <w:sz w:val="28"/>
          <w:szCs w:val="28"/>
        </w:rPr>
        <w:t xml:space="preserve">– обеспечения учета рекомендаций Международного стандарта </w:t>
      </w:r>
      <w:r w:rsidRPr="002551F6">
        <w:rPr>
          <w:sz w:val="28"/>
          <w:szCs w:val="28"/>
        </w:rPr>
        <w:br/>
        <w:t>ISO 21500 «Руководство по управлению проектами» и ГОСТ Р 54869-2011 «Требования к управлению проектом».</w:t>
      </w:r>
    </w:p>
    <w:p w:rsidR="0040775C" w:rsidRPr="002551F6" w:rsidRDefault="0040775C" w:rsidP="00C0624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13.4. Контрольно-аудиторская деятельность органов Федерального казначейства</w:t>
      </w:r>
    </w:p>
    <w:p w:rsidR="0040775C" w:rsidRPr="002551F6" w:rsidRDefault="0040775C" w:rsidP="0040775C">
      <w:pPr>
        <w:pStyle w:val="afe"/>
        <w:ind w:firstLine="709"/>
        <w:jc w:val="both"/>
        <w:rPr>
          <w:sz w:val="28"/>
          <w:szCs w:val="28"/>
        </w:rPr>
      </w:pPr>
      <w:r w:rsidRPr="002551F6">
        <w:rPr>
          <w:sz w:val="28"/>
          <w:szCs w:val="28"/>
        </w:rPr>
        <w:t>В соответствии с планом внутреннего контроля и внутреннего аудита Федерального казначейства на 2016 год запланировано проведение 100 % плановых контрольных и аудиторских мероприятий Федерального казначейства в формате комбинированных и камеральных проверок.</w:t>
      </w:r>
    </w:p>
    <w:p w:rsidR="0040775C" w:rsidRPr="002551F6" w:rsidRDefault="0040775C" w:rsidP="0040775C">
      <w:pPr>
        <w:pStyle w:val="afe"/>
        <w:ind w:firstLine="709"/>
        <w:jc w:val="both"/>
        <w:rPr>
          <w:sz w:val="28"/>
          <w:szCs w:val="28"/>
        </w:rPr>
      </w:pPr>
      <w:r w:rsidRPr="002551F6">
        <w:rPr>
          <w:sz w:val="28"/>
          <w:szCs w:val="28"/>
        </w:rPr>
        <w:t xml:space="preserve">В целях повышения качества контрольной и аудиторской деятельности, а также совершенствования кадрового обеспечения контрольных и аудиторских мероприятий, назначаемых ЦАФК, в 2016 году запланированы ежеквартальная актуализация состава пула контролеров </w:t>
      </w:r>
      <w:r w:rsidR="00C06248" w:rsidRPr="002551F6">
        <w:rPr>
          <w:sz w:val="28"/>
          <w:szCs w:val="28"/>
        </w:rPr>
        <w:br/>
      </w:r>
      <w:r w:rsidRPr="002551F6">
        <w:rPr>
          <w:sz w:val="28"/>
          <w:szCs w:val="28"/>
        </w:rPr>
        <w:t xml:space="preserve">и аудиторов, а также доведение численности пула контролеров и аудиторов </w:t>
      </w:r>
      <w:r w:rsidRPr="002551F6">
        <w:rPr>
          <w:sz w:val="28"/>
          <w:szCs w:val="28"/>
        </w:rPr>
        <w:br/>
        <w:t>до 400 сотрудников ТОФК, ФКУ «ЦОКР» и ЦАФК. Планируется проведение не менее 75 % контрольных и аудиторских мероприятий деятельности ТОФК и ФКУ «ЦОКР» сотрудниками из состава пула контролеров и аудиторов.</w:t>
      </w:r>
    </w:p>
    <w:p w:rsidR="0040775C" w:rsidRPr="002551F6" w:rsidRDefault="0040775C" w:rsidP="0040775C">
      <w:pPr>
        <w:pStyle w:val="afe"/>
        <w:ind w:firstLine="709"/>
        <w:jc w:val="both"/>
        <w:rPr>
          <w:sz w:val="28"/>
          <w:szCs w:val="28"/>
        </w:rPr>
      </w:pPr>
      <w:r w:rsidRPr="002551F6">
        <w:rPr>
          <w:sz w:val="28"/>
          <w:szCs w:val="28"/>
        </w:rPr>
        <w:t>На 2016 год запланированы утверждение и внедрение модели риск-ориентированного внутреннего контроля и внутреннего аудита.</w:t>
      </w:r>
    </w:p>
    <w:p w:rsidR="0040775C" w:rsidRPr="002551F6" w:rsidRDefault="0040775C" w:rsidP="0040775C">
      <w:pPr>
        <w:pStyle w:val="afe"/>
        <w:ind w:firstLine="709"/>
        <w:jc w:val="both"/>
        <w:rPr>
          <w:sz w:val="28"/>
          <w:szCs w:val="28"/>
        </w:rPr>
      </w:pPr>
      <w:r w:rsidRPr="002551F6">
        <w:rPr>
          <w:sz w:val="28"/>
          <w:szCs w:val="28"/>
        </w:rPr>
        <w:t xml:space="preserve">Запланировано внедрение новых и обновленных ведомственных правовых актов в области внутреннего контроля (внутреннего аудита) </w:t>
      </w:r>
      <w:r w:rsidRPr="002551F6">
        <w:rPr>
          <w:sz w:val="28"/>
          <w:szCs w:val="28"/>
        </w:rPr>
        <w:br/>
        <w:t xml:space="preserve">и управления внутренними (операционными) казначейскими рисками, </w:t>
      </w:r>
      <w:r w:rsidRPr="002551F6">
        <w:rPr>
          <w:sz w:val="28"/>
          <w:szCs w:val="28"/>
        </w:rPr>
        <w:br/>
        <w:t>а также обеспечение своевременной актуализации соответствующего ППО.</w:t>
      </w:r>
    </w:p>
    <w:p w:rsidR="0040775C" w:rsidRPr="002551F6" w:rsidRDefault="0040775C" w:rsidP="0040775C">
      <w:pPr>
        <w:pStyle w:val="afe"/>
        <w:ind w:firstLine="709"/>
        <w:jc w:val="both"/>
        <w:rPr>
          <w:sz w:val="28"/>
          <w:szCs w:val="28"/>
        </w:rPr>
      </w:pPr>
      <w:r w:rsidRPr="002551F6">
        <w:rPr>
          <w:sz w:val="28"/>
          <w:szCs w:val="28"/>
        </w:rPr>
        <w:t>Запланировано ежегодное проведение конкурсов:</w:t>
      </w:r>
    </w:p>
    <w:p w:rsidR="0040775C" w:rsidRPr="002551F6" w:rsidRDefault="0040775C" w:rsidP="0040775C">
      <w:pPr>
        <w:pStyle w:val="afe"/>
        <w:ind w:firstLine="709"/>
        <w:jc w:val="both"/>
        <w:rPr>
          <w:sz w:val="28"/>
          <w:szCs w:val="28"/>
        </w:rPr>
      </w:pPr>
      <w:r w:rsidRPr="002551F6">
        <w:rPr>
          <w:sz w:val="28"/>
          <w:szCs w:val="28"/>
        </w:rPr>
        <w:t>– на звание «Лучший внутренний аудитор Казначейства России»;</w:t>
      </w:r>
    </w:p>
    <w:p w:rsidR="0040775C" w:rsidRPr="002551F6" w:rsidRDefault="0040775C" w:rsidP="0040775C">
      <w:pPr>
        <w:pStyle w:val="afe"/>
        <w:ind w:firstLine="709"/>
        <w:jc w:val="both"/>
        <w:rPr>
          <w:sz w:val="28"/>
          <w:szCs w:val="28"/>
        </w:rPr>
      </w:pPr>
      <w:r w:rsidRPr="002551F6">
        <w:rPr>
          <w:sz w:val="28"/>
          <w:szCs w:val="28"/>
        </w:rPr>
        <w:t>– на звание «Лучшее контрольно-аудиторское подразделение Казначейства России»;</w:t>
      </w:r>
    </w:p>
    <w:p w:rsidR="0040775C" w:rsidRPr="002551F6" w:rsidRDefault="0040775C" w:rsidP="0040775C">
      <w:pPr>
        <w:pStyle w:val="afe"/>
        <w:ind w:firstLine="709"/>
        <w:jc w:val="both"/>
        <w:rPr>
          <w:sz w:val="28"/>
          <w:szCs w:val="28"/>
        </w:rPr>
      </w:pPr>
      <w:r w:rsidRPr="002551F6">
        <w:rPr>
          <w:sz w:val="28"/>
          <w:szCs w:val="28"/>
        </w:rPr>
        <w:t xml:space="preserve">– на лучшее освещение в </w:t>
      </w:r>
      <w:r w:rsidR="00C06248" w:rsidRPr="002551F6">
        <w:rPr>
          <w:sz w:val="28"/>
          <w:szCs w:val="28"/>
        </w:rPr>
        <w:t>СМИ</w:t>
      </w:r>
      <w:r w:rsidRPr="002551F6">
        <w:rPr>
          <w:sz w:val="28"/>
          <w:szCs w:val="28"/>
        </w:rPr>
        <w:t xml:space="preserve"> деятельности по осуществлению внутреннего контроля, внутреннего аудита и оценке эффективности деятельности в Федеральном казначействе и его территориальных органах.</w:t>
      </w:r>
    </w:p>
    <w:p w:rsidR="0040775C" w:rsidRPr="002551F6" w:rsidRDefault="0040775C" w:rsidP="0040775C">
      <w:pPr>
        <w:pStyle w:val="afe"/>
        <w:ind w:firstLine="709"/>
        <w:jc w:val="both"/>
        <w:rPr>
          <w:sz w:val="28"/>
          <w:szCs w:val="28"/>
        </w:rPr>
      </w:pPr>
      <w:r w:rsidRPr="002551F6">
        <w:rPr>
          <w:sz w:val="28"/>
          <w:szCs w:val="28"/>
        </w:rPr>
        <w:t xml:space="preserve">В Федеральном казначействе традиционно повышенное внимание уделяется доступности и открытости информации о результатах проводимых контрольных мероприятий, в связи с чем, на периодической </w:t>
      </w:r>
      <w:r w:rsidRPr="002551F6">
        <w:rPr>
          <w:sz w:val="28"/>
          <w:szCs w:val="28"/>
        </w:rPr>
        <w:lastRenderedPageBreak/>
        <w:t xml:space="preserve">основе запланирована актуализация информации на </w:t>
      </w:r>
      <w:r w:rsidR="00C06248" w:rsidRPr="002551F6">
        <w:rPr>
          <w:sz w:val="28"/>
          <w:szCs w:val="28"/>
        </w:rPr>
        <w:t xml:space="preserve">Официальном сайте </w:t>
      </w:r>
      <w:hyperlink r:id="rId189" w:history="1">
        <w:r w:rsidR="00C06248" w:rsidRPr="002551F6">
          <w:rPr>
            <w:sz w:val="28"/>
            <w:szCs w:val="28"/>
          </w:rPr>
          <w:t>www.roskazna.ru</w:t>
        </w:r>
      </w:hyperlink>
      <w:r w:rsidRPr="002551F6">
        <w:rPr>
          <w:sz w:val="28"/>
          <w:szCs w:val="28"/>
        </w:rPr>
        <w:t>.</w:t>
      </w:r>
    </w:p>
    <w:p w:rsidR="0040775C" w:rsidRPr="002551F6" w:rsidRDefault="0040775C" w:rsidP="00C0624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13.5. Совершенствование и внедрение программно-целевой деятельности</w:t>
      </w:r>
    </w:p>
    <w:p w:rsidR="0040775C" w:rsidRPr="002551F6" w:rsidRDefault="0040775C" w:rsidP="0040775C">
      <w:pPr>
        <w:pStyle w:val="afe"/>
        <w:ind w:firstLine="709"/>
        <w:jc w:val="both"/>
        <w:rPr>
          <w:sz w:val="28"/>
          <w:szCs w:val="28"/>
        </w:rPr>
      </w:pPr>
      <w:r w:rsidRPr="002551F6">
        <w:rPr>
          <w:sz w:val="28"/>
          <w:szCs w:val="28"/>
        </w:rPr>
        <w:t xml:space="preserve">В 2016 году планируется обеспечение автоматизации технологий </w:t>
      </w:r>
      <w:r w:rsidRPr="002551F6">
        <w:rPr>
          <w:sz w:val="28"/>
          <w:szCs w:val="28"/>
        </w:rPr>
        <w:br/>
        <w:t xml:space="preserve">и процедур, регламентированных Порядком управления реализацией государственных программ Российской Федерации в Федеральном казначействе. Кроме того, планируется проведение мониторинга исполнения указанного порядка с учетом его доработки </w:t>
      </w:r>
      <w:r w:rsidR="002551F6">
        <w:rPr>
          <w:sz w:val="28"/>
          <w:szCs w:val="28"/>
        </w:rPr>
        <w:br/>
      </w:r>
      <w:r w:rsidRPr="002551F6">
        <w:rPr>
          <w:sz w:val="28"/>
          <w:szCs w:val="28"/>
        </w:rPr>
        <w:t>и совершенствования системы проектного управления в Федеральном казначействе.</w:t>
      </w:r>
    </w:p>
    <w:p w:rsidR="0040775C" w:rsidRPr="002551F6" w:rsidRDefault="0040775C" w:rsidP="0040775C">
      <w:pPr>
        <w:pStyle w:val="afe"/>
        <w:ind w:firstLine="709"/>
        <w:jc w:val="both"/>
        <w:rPr>
          <w:sz w:val="28"/>
          <w:szCs w:val="28"/>
        </w:rPr>
      </w:pPr>
      <w:r w:rsidRPr="002551F6">
        <w:rPr>
          <w:sz w:val="28"/>
          <w:szCs w:val="28"/>
        </w:rPr>
        <w:t>На периодической основе Федеральным казначейством в пределах своей компетенции осуществляется подготовка предложений по доработке государственных программ Российской Федерации, участником которых является Федеральное казначейство, по разработке планов реализации государственных программ Российской Федерации, участником которых является Федеральное казначейство, а также внесению в них изменений.</w:t>
      </w:r>
    </w:p>
    <w:p w:rsidR="0040775C" w:rsidRPr="002551F6" w:rsidRDefault="0040775C" w:rsidP="0040775C">
      <w:pPr>
        <w:pStyle w:val="afe"/>
        <w:ind w:firstLine="709"/>
        <w:jc w:val="both"/>
        <w:rPr>
          <w:sz w:val="28"/>
          <w:szCs w:val="28"/>
        </w:rPr>
      </w:pPr>
      <w:r w:rsidRPr="002551F6">
        <w:rPr>
          <w:sz w:val="28"/>
          <w:szCs w:val="28"/>
        </w:rPr>
        <w:t xml:space="preserve">Помимо этого на периодической основе обеспечивается подготовка отчетности по исполнению государственных программ Российской Федерации, участником которых является Федеральное казначейство, </w:t>
      </w:r>
      <w:r w:rsidR="002551F6">
        <w:rPr>
          <w:sz w:val="28"/>
          <w:szCs w:val="28"/>
        </w:rPr>
        <w:br/>
      </w:r>
      <w:r w:rsidRPr="002551F6">
        <w:rPr>
          <w:sz w:val="28"/>
          <w:szCs w:val="28"/>
        </w:rPr>
        <w:t>а также ответов на запросы ответственных исполнителей по указанным государственным программам.</w:t>
      </w:r>
    </w:p>
    <w:p w:rsidR="0040775C" w:rsidRPr="002551F6" w:rsidRDefault="0040775C" w:rsidP="0040775C">
      <w:pPr>
        <w:pStyle w:val="afe"/>
        <w:ind w:firstLine="709"/>
        <w:jc w:val="both"/>
        <w:rPr>
          <w:sz w:val="28"/>
          <w:szCs w:val="28"/>
        </w:rPr>
      </w:pPr>
      <w:r w:rsidRPr="002551F6">
        <w:rPr>
          <w:sz w:val="28"/>
          <w:szCs w:val="28"/>
        </w:rPr>
        <w:t>Кроме того, на 2016 год запланированы следующие мероприятия:</w:t>
      </w:r>
    </w:p>
    <w:p w:rsidR="0040775C" w:rsidRPr="002551F6" w:rsidRDefault="0040775C" w:rsidP="0040775C">
      <w:pPr>
        <w:pStyle w:val="afe"/>
        <w:ind w:firstLine="709"/>
        <w:jc w:val="both"/>
        <w:rPr>
          <w:sz w:val="28"/>
          <w:szCs w:val="28"/>
        </w:rPr>
      </w:pPr>
      <w:r w:rsidRPr="002551F6">
        <w:rPr>
          <w:sz w:val="28"/>
          <w:szCs w:val="28"/>
        </w:rPr>
        <w:t>– подготовка, согласование и утверждение Отчета о результатах выполнения Плана деятельности Федерального казначейства на 2015 год;</w:t>
      </w:r>
    </w:p>
    <w:p w:rsidR="0040775C" w:rsidRPr="002551F6" w:rsidRDefault="0040775C" w:rsidP="0040775C">
      <w:pPr>
        <w:pStyle w:val="afe"/>
        <w:ind w:firstLine="709"/>
        <w:jc w:val="both"/>
        <w:rPr>
          <w:sz w:val="28"/>
          <w:szCs w:val="28"/>
        </w:rPr>
      </w:pPr>
      <w:r w:rsidRPr="002551F6">
        <w:rPr>
          <w:sz w:val="28"/>
          <w:szCs w:val="28"/>
        </w:rPr>
        <w:t>– подготовка и согласование Плана деятельности Федерального казначейства на 2017 год;</w:t>
      </w:r>
    </w:p>
    <w:p w:rsidR="0040775C" w:rsidRPr="002551F6" w:rsidRDefault="0040775C" w:rsidP="0040775C">
      <w:pPr>
        <w:pStyle w:val="afe"/>
        <w:ind w:firstLine="709"/>
        <w:jc w:val="both"/>
        <w:rPr>
          <w:sz w:val="28"/>
          <w:szCs w:val="28"/>
        </w:rPr>
      </w:pPr>
      <w:r w:rsidRPr="002551F6">
        <w:rPr>
          <w:sz w:val="28"/>
          <w:szCs w:val="28"/>
        </w:rPr>
        <w:t xml:space="preserve">– подготовка и представление в Минфин России отчетов </w:t>
      </w:r>
      <w:r w:rsidRPr="002551F6">
        <w:rPr>
          <w:sz w:val="28"/>
          <w:szCs w:val="28"/>
        </w:rPr>
        <w:br/>
        <w:t xml:space="preserve">о деятельности Казначейства России за 2015 год, </w:t>
      </w:r>
      <w:r w:rsidRPr="002551F6">
        <w:rPr>
          <w:sz w:val="28"/>
          <w:szCs w:val="28"/>
          <w:lang w:val="en-US"/>
        </w:rPr>
        <w:t>I</w:t>
      </w:r>
      <w:r w:rsidRPr="002551F6">
        <w:rPr>
          <w:sz w:val="28"/>
          <w:szCs w:val="28"/>
        </w:rPr>
        <w:t xml:space="preserve"> квартал, </w:t>
      </w:r>
      <w:r w:rsidRPr="002551F6">
        <w:rPr>
          <w:sz w:val="28"/>
          <w:szCs w:val="28"/>
          <w:lang w:val="en-US"/>
        </w:rPr>
        <w:t>I</w:t>
      </w:r>
      <w:r w:rsidRPr="002551F6">
        <w:rPr>
          <w:sz w:val="28"/>
          <w:szCs w:val="28"/>
        </w:rPr>
        <w:t xml:space="preserve"> полугодие </w:t>
      </w:r>
      <w:r w:rsidRPr="002551F6">
        <w:rPr>
          <w:sz w:val="28"/>
          <w:szCs w:val="28"/>
        </w:rPr>
        <w:br/>
        <w:t>и 9 месяцев 2016 года, а также отчетов о результатах выполнения Плана деятельности Федерального казначейства на 2016 год.</w:t>
      </w:r>
    </w:p>
    <w:p w:rsidR="0040775C" w:rsidRPr="002551F6" w:rsidRDefault="0040775C" w:rsidP="00A06A28">
      <w:pPr>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13.6. Система оценки эффективности деятельности Федерального казначейства</w:t>
      </w:r>
    </w:p>
    <w:p w:rsidR="0040775C" w:rsidRPr="002551F6" w:rsidRDefault="0040775C" w:rsidP="0040775C">
      <w:pPr>
        <w:pStyle w:val="afe"/>
        <w:ind w:firstLine="709"/>
        <w:jc w:val="both"/>
        <w:rPr>
          <w:sz w:val="28"/>
          <w:szCs w:val="28"/>
        </w:rPr>
      </w:pPr>
      <w:r w:rsidRPr="002551F6">
        <w:rPr>
          <w:sz w:val="28"/>
          <w:szCs w:val="28"/>
        </w:rPr>
        <w:t>В 2016 году будут осуществлены следующие мероприятия:</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1. Подготовка аналитических материалов по результатам мониторинга: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показателей результативности деятельности сотрудников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показателей результативности деятельности отделов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показателей результативности деятельности ТОФК;</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информации о внешней оценке деятельности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показателей результативности профессиональной служебной деятельности руководителей ТОФК и директора ФКУ «ЦОКР».</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2. Разработка и поддержание в актуальном состоянии нормативной </w:t>
      </w:r>
      <w:r w:rsidRPr="002551F6">
        <w:rPr>
          <w:rFonts w:ascii="Times New Roman" w:hAnsi="Times New Roman"/>
          <w:sz w:val="28"/>
          <w:szCs w:val="28"/>
        </w:rPr>
        <w:br/>
        <w:t xml:space="preserve">и методической базы, регламентирующей вопросы оценки эффективности </w:t>
      </w:r>
      <w:r w:rsidRPr="002551F6">
        <w:rPr>
          <w:rFonts w:ascii="Times New Roman" w:hAnsi="Times New Roman"/>
          <w:sz w:val="28"/>
          <w:szCs w:val="28"/>
        </w:rPr>
        <w:br/>
        <w:t>(результативности) деятельности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3. Обеспечение осуществления автоматизированной оценки результативности деятельности федеральных государственных гражданских служащих, замещающих должности федеральной государственной гражданской службы в ЦАФК и ТОФК.</w:t>
      </w:r>
    </w:p>
    <w:p w:rsidR="0040775C" w:rsidRPr="002551F6" w:rsidRDefault="0040775C" w:rsidP="00A06A2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4. Обеспечение организации проведения и обработки результатов оценки качества сервисов и информационных каналов, созданных </w:t>
      </w:r>
      <w:r w:rsidRPr="002551F6">
        <w:rPr>
          <w:rFonts w:ascii="Times New Roman" w:hAnsi="Times New Roman"/>
          <w:sz w:val="28"/>
          <w:szCs w:val="28"/>
        </w:rPr>
        <w:br/>
        <w:t xml:space="preserve">для обратной связи (взаимодействия) с разными референтными группами, </w:t>
      </w:r>
      <w:r w:rsidRPr="002551F6">
        <w:rPr>
          <w:rFonts w:ascii="Times New Roman" w:hAnsi="Times New Roman"/>
          <w:sz w:val="28"/>
          <w:szCs w:val="28"/>
        </w:rPr>
        <w:br/>
        <w:t>а также членами экспертных и консультативных органов Федерального казначейства.</w:t>
      </w:r>
    </w:p>
    <w:p w:rsidR="0040775C" w:rsidRPr="002551F6" w:rsidRDefault="0040775C" w:rsidP="00A06A2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5. Обеспечение взаимосвязи оценки результативности профессиональной служебной деятельности федеральных государственных гражданских служащих, замещающих должности руководителей ТОФК, </w:t>
      </w:r>
      <w:r w:rsidR="00A06A28" w:rsidRPr="002551F6">
        <w:rPr>
          <w:rFonts w:ascii="Times New Roman" w:hAnsi="Times New Roman"/>
          <w:sz w:val="28"/>
          <w:szCs w:val="28"/>
        </w:rPr>
        <w:br/>
      </w:r>
      <w:r w:rsidRPr="002551F6">
        <w:rPr>
          <w:rFonts w:ascii="Times New Roman" w:hAnsi="Times New Roman"/>
          <w:sz w:val="28"/>
          <w:szCs w:val="28"/>
        </w:rPr>
        <w:t>и результативности деятельности директора ФКУ «ЦОКР» с системой мотивации труда.</w:t>
      </w:r>
    </w:p>
    <w:p w:rsidR="0040775C" w:rsidRPr="002551F6" w:rsidRDefault="0040775C" w:rsidP="00A06A28">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6. Совершенствование системы внешней оценки деятельности Федерального казначейства и его территориальных органов, включая механизм мониторинга исполнения мероприятий по итогам данной оценки.</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7. Продолжение работы по разработке и внедрению порядков, регламентирующих вопросы оценки эффективности деятельности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8. Обеспечение участия Федерального казначейства </w:t>
      </w:r>
      <w:r w:rsidR="00A06A28" w:rsidRPr="002551F6">
        <w:rPr>
          <w:rFonts w:ascii="Times New Roman" w:hAnsi="Times New Roman"/>
          <w:sz w:val="28"/>
          <w:szCs w:val="28"/>
        </w:rPr>
        <w:br/>
      </w:r>
      <w:r w:rsidRPr="002551F6">
        <w:rPr>
          <w:rFonts w:ascii="Times New Roman" w:hAnsi="Times New Roman"/>
          <w:sz w:val="28"/>
          <w:szCs w:val="28"/>
        </w:rPr>
        <w:t xml:space="preserve">во взаимодействии с иными государственными органами и организациями </w:t>
      </w:r>
      <w:r w:rsidR="00A06A28" w:rsidRPr="002551F6">
        <w:rPr>
          <w:rFonts w:ascii="Times New Roman" w:hAnsi="Times New Roman"/>
          <w:sz w:val="28"/>
          <w:szCs w:val="28"/>
        </w:rPr>
        <w:br/>
      </w:r>
      <w:r w:rsidRPr="002551F6">
        <w:rPr>
          <w:rFonts w:ascii="Times New Roman" w:hAnsi="Times New Roman"/>
          <w:sz w:val="28"/>
          <w:szCs w:val="28"/>
        </w:rPr>
        <w:t xml:space="preserve">в части создания и применения лучших практик осуществления оценки эффективности (результативности) деятельности </w:t>
      </w:r>
      <w:r w:rsidR="00A06A28" w:rsidRPr="002551F6">
        <w:rPr>
          <w:rFonts w:ascii="Times New Roman" w:hAnsi="Times New Roman"/>
          <w:sz w:val="28"/>
          <w:szCs w:val="28"/>
        </w:rPr>
        <w:t>ФОИВ</w:t>
      </w:r>
      <w:r w:rsidRPr="002551F6">
        <w:rPr>
          <w:rFonts w:ascii="Times New Roman" w:hAnsi="Times New Roman"/>
          <w:sz w:val="28"/>
          <w:szCs w:val="28"/>
        </w:rPr>
        <w:t>, их структурных подразделений и государственных гражданских служащих.</w:t>
      </w:r>
    </w:p>
    <w:p w:rsidR="0040775C" w:rsidRPr="002551F6" w:rsidRDefault="0040775C" w:rsidP="000B4141">
      <w:pPr>
        <w:pageBreakBefore/>
        <w:spacing w:after="120" w:line="240" w:lineRule="auto"/>
        <w:ind w:firstLine="709"/>
        <w:jc w:val="both"/>
        <w:rPr>
          <w:rFonts w:ascii="Times New Roman" w:hAnsi="Times New Roman"/>
          <w:b/>
          <w:color w:val="000000"/>
          <w:sz w:val="28"/>
          <w:szCs w:val="28"/>
        </w:rPr>
      </w:pPr>
      <w:r w:rsidRPr="002551F6">
        <w:rPr>
          <w:rFonts w:ascii="Times New Roman" w:hAnsi="Times New Roman"/>
          <w:b/>
          <w:color w:val="000000"/>
          <w:sz w:val="28"/>
          <w:szCs w:val="28"/>
        </w:rPr>
        <w:lastRenderedPageBreak/>
        <w:t>14.</w:t>
      </w:r>
      <w:r w:rsidRPr="002551F6">
        <w:rPr>
          <w:rFonts w:ascii="Times New Roman" w:hAnsi="Times New Roman"/>
          <w:b/>
          <w:color w:val="000000"/>
          <w:sz w:val="28"/>
          <w:szCs w:val="28"/>
          <w:lang w:val="en-US"/>
        </w:rPr>
        <w:t> </w:t>
      </w:r>
      <w:r w:rsidRPr="002551F6">
        <w:rPr>
          <w:rFonts w:ascii="Times New Roman" w:hAnsi="Times New Roman"/>
          <w:b/>
          <w:color w:val="000000"/>
          <w:sz w:val="28"/>
          <w:szCs w:val="28"/>
        </w:rPr>
        <w:t>Повышение информационной открытости деятельности Федерального казначейства</w:t>
      </w:r>
    </w:p>
    <w:p w:rsidR="0040775C" w:rsidRPr="002551F6" w:rsidRDefault="0040775C" w:rsidP="003F4B15">
      <w:pPr>
        <w:spacing w:before="120" w:after="120" w:line="240" w:lineRule="auto"/>
        <w:ind w:firstLine="709"/>
        <w:jc w:val="both"/>
        <w:rPr>
          <w:rFonts w:ascii="Times New Roman" w:hAnsi="Times New Roman"/>
          <w:b/>
          <w:sz w:val="28"/>
          <w:szCs w:val="28"/>
        </w:rPr>
      </w:pPr>
      <w:r w:rsidRPr="002551F6">
        <w:rPr>
          <w:rFonts w:ascii="Times New Roman" w:hAnsi="Times New Roman"/>
          <w:b/>
          <w:sz w:val="28"/>
          <w:szCs w:val="28"/>
        </w:rPr>
        <w:t>14.1. Реализация в Федеральном казначействе проекта внедрения принципов и механизмов системы «Открытое правительство»</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соответствии с Ведомственным планом Федерального казначейства по реализации Концепции открытости федеральных органов исполнительной власти на 2016 год, подготовленным в соответствии </w:t>
      </w:r>
      <w:r w:rsidR="00A06A28" w:rsidRPr="002551F6">
        <w:rPr>
          <w:rFonts w:ascii="Times New Roman" w:hAnsi="Times New Roman"/>
          <w:sz w:val="28"/>
          <w:szCs w:val="28"/>
        </w:rPr>
        <w:br/>
      </w:r>
      <w:r w:rsidRPr="002551F6">
        <w:rPr>
          <w:rFonts w:ascii="Times New Roman" w:hAnsi="Times New Roman"/>
          <w:sz w:val="28"/>
          <w:szCs w:val="28"/>
        </w:rPr>
        <w:t xml:space="preserve">с поручением п. 3 раздела </w:t>
      </w:r>
      <w:r w:rsidRPr="002551F6">
        <w:rPr>
          <w:rFonts w:ascii="Times New Roman" w:hAnsi="Times New Roman"/>
          <w:sz w:val="28"/>
          <w:szCs w:val="28"/>
          <w:lang w:val="en-US"/>
        </w:rPr>
        <w:t>II</w:t>
      </w:r>
      <w:r w:rsidRPr="002551F6">
        <w:rPr>
          <w:rFonts w:ascii="Times New Roman" w:hAnsi="Times New Roman"/>
          <w:sz w:val="28"/>
          <w:szCs w:val="28"/>
        </w:rPr>
        <w:t xml:space="preserve"> протокола заседания Правительственной комиссии по координации деятельности открытого правительства </w:t>
      </w:r>
      <w:r w:rsidR="00A06A28" w:rsidRPr="002551F6">
        <w:rPr>
          <w:rFonts w:ascii="Times New Roman" w:hAnsi="Times New Roman"/>
          <w:sz w:val="28"/>
          <w:szCs w:val="28"/>
        </w:rPr>
        <w:br/>
      </w:r>
      <w:r w:rsidRPr="002551F6">
        <w:rPr>
          <w:rFonts w:ascii="Times New Roman" w:hAnsi="Times New Roman"/>
          <w:sz w:val="28"/>
          <w:szCs w:val="28"/>
        </w:rPr>
        <w:t>от 24 ноября 2015 г. № 7 и утвержденным руководителем Федерального</w:t>
      </w:r>
      <w:r w:rsidR="00F326A8">
        <w:rPr>
          <w:rFonts w:ascii="Times New Roman" w:hAnsi="Times New Roman"/>
          <w:sz w:val="28"/>
          <w:szCs w:val="28"/>
        </w:rPr>
        <w:t xml:space="preserve"> казначейства Р.Е. Артюхиным 29 января 2016 </w:t>
      </w:r>
      <w:r w:rsidRPr="002551F6">
        <w:rPr>
          <w:rFonts w:ascii="Times New Roman" w:hAnsi="Times New Roman"/>
          <w:sz w:val="28"/>
          <w:szCs w:val="28"/>
        </w:rPr>
        <w:t>года, Федеральным казначейством на плановый период предусмотрены нижеследующие мероприятия:</w:t>
      </w:r>
    </w:p>
    <w:p w:rsidR="0040775C" w:rsidRPr="00F326A8" w:rsidRDefault="0040775C" w:rsidP="0040775C">
      <w:pPr>
        <w:pStyle w:val="a5"/>
        <w:spacing w:after="0" w:line="360" w:lineRule="atLeast"/>
        <w:ind w:left="0" w:firstLine="709"/>
        <w:jc w:val="both"/>
        <w:rPr>
          <w:rFonts w:ascii="Times New Roman" w:hAnsi="Times New Roman"/>
          <w:bCs/>
          <w:color w:val="000000" w:themeColor="text1"/>
          <w:sz w:val="28"/>
          <w:szCs w:val="28"/>
        </w:rPr>
      </w:pPr>
      <w:r w:rsidRPr="002551F6">
        <w:rPr>
          <w:rFonts w:ascii="Times New Roman" w:eastAsiaTheme="minorHAnsi" w:hAnsi="Times New Roman"/>
          <w:sz w:val="28"/>
          <w:szCs w:val="28"/>
        </w:rPr>
        <w:t xml:space="preserve">1. В </w:t>
      </w:r>
      <w:r w:rsidRPr="00F326A8">
        <w:rPr>
          <w:rFonts w:ascii="Times New Roman" w:eastAsiaTheme="minorHAnsi" w:hAnsi="Times New Roman"/>
          <w:color w:val="000000" w:themeColor="text1"/>
          <w:sz w:val="28"/>
          <w:szCs w:val="28"/>
        </w:rPr>
        <w:t xml:space="preserve">целях </w:t>
      </w:r>
      <w:r w:rsidRPr="00F326A8">
        <w:rPr>
          <w:rFonts w:ascii="Times New Roman" w:hAnsi="Times New Roman"/>
          <w:color w:val="000000" w:themeColor="text1"/>
          <w:sz w:val="28"/>
          <w:szCs w:val="28"/>
          <w:shd w:val="clear" w:color="auto" w:fill="FFFFFF"/>
        </w:rPr>
        <w:t xml:space="preserve">повышения эффективности и результативности </w:t>
      </w:r>
      <w:r w:rsidRPr="00F326A8">
        <w:rPr>
          <w:rStyle w:val="apple-converted-space"/>
          <w:rFonts w:ascii="Times New Roman" w:hAnsi="Times New Roman"/>
          <w:color w:val="000000" w:themeColor="text1"/>
          <w:sz w:val="28"/>
          <w:szCs w:val="28"/>
        </w:rPr>
        <w:t>реализации принципов</w:t>
      </w:r>
      <w:r w:rsidRPr="00F326A8">
        <w:rPr>
          <w:rFonts w:ascii="Times New Roman" w:eastAsiaTheme="minorHAnsi" w:hAnsi="Times New Roman"/>
          <w:color w:val="000000" w:themeColor="text1"/>
          <w:sz w:val="28"/>
          <w:szCs w:val="28"/>
        </w:rPr>
        <w:t xml:space="preserve"> </w:t>
      </w:r>
      <w:r w:rsidRPr="00F326A8">
        <w:rPr>
          <w:rFonts w:ascii="Times New Roman" w:hAnsi="Times New Roman"/>
          <w:color w:val="000000" w:themeColor="text1"/>
          <w:sz w:val="28"/>
          <w:szCs w:val="28"/>
        </w:rPr>
        <w:t>открытости</w:t>
      </w:r>
      <w:r w:rsidRPr="00F326A8">
        <w:rPr>
          <w:rFonts w:ascii="Times New Roman" w:hAnsi="Times New Roman"/>
          <w:b/>
          <w:bCs/>
          <w:color w:val="000000" w:themeColor="text1"/>
          <w:sz w:val="28"/>
          <w:szCs w:val="28"/>
        </w:rPr>
        <w:t xml:space="preserve"> </w:t>
      </w:r>
      <w:r w:rsidRPr="00F326A8">
        <w:rPr>
          <w:rFonts w:ascii="Times New Roman" w:hAnsi="Times New Roman"/>
          <w:bCs/>
          <w:color w:val="000000" w:themeColor="text1"/>
          <w:sz w:val="28"/>
          <w:szCs w:val="28"/>
        </w:rPr>
        <w:t>запланирован ряд внутриведомственных организационных мероприятий:</w:t>
      </w:r>
    </w:p>
    <w:p w:rsidR="0040775C" w:rsidRPr="00F326A8" w:rsidRDefault="0040775C" w:rsidP="0040775C">
      <w:pPr>
        <w:pStyle w:val="a5"/>
        <w:spacing w:after="0" w:line="360" w:lineRule="atLeast"/>
        <w:ind w:left="0" w:firstLine="709"/>
        <w:jc w:val="both"/>
        <w:rPr>
          <w:rFonts w:ascii="Times New Roman" w:eastAsiaTheme="minorHAnsi" w:hAnsi="Times New Roman"/>
          <w:color w:val="000000" w:themeColor="text1"/>
          <w:sz w:val="28"/>
          <w:szCs w:val="28"/>
        </w:rPr>
      </w:pPr>
      <w:r w:rsidRPr="00F326A8">
        <w:rPr>
          <w:rFonts w:ascii="Times New Roman" w:hAnsi="Times New Roman"/>
          <w:color w:val="000000" w:themeColor="text1"/>
          <w:sz w:val="28"/>
          <w:szCs w:val="28"/>
        </w:rPr>
        <w:t>– </w:t>
      </w:r>
      <w:r w:rsidRPr="00F326A8">
        <w:rPr>
          <w:rFonts w:ascii="Times New Roman" w:hAnsi="Times New Roman"/>
          <w:bCs/>
          <w:color w:val="000000" w:themeColor="text1"/>
          <w:sz w:val="28"/>
          <w:szCs w:val="28"/>
        </w:rPr>
        <w:t>назначение ответственных за работу по внедрению механизмов открытости от каждого управления ЦАФК;</w:t>
      </w:r>
    </w:p>
    <w:p w:rsidR="0040775C" w:rsidRPr="002551F6" w:rsidRDefault="0040775C" w:rsidP="0040775C">
      <w:pPr>
        <w:spacing w:after="0" w:line="360" w:lineRule="atLeast"/>
        <w:ind w:firstLine="709"/>
        <w:jc w:val="both"/>
        <w:rPr>
          <w:rFonts w:ascii="Times New Roman" w:hAnsi="Times New Roman"/>
          <w:bCs/>
          <w:sz w:val="28"/>
          <w:szCs w:val="28"/>
        </w:rPr>
      </w:pPr>
      <w:r w:rsidRPr="00F326A8">
        <w:rPr>
          <w:rFonts w:ascii="Times New Roman" w:hAnsi="Times New Roman"/>
          <w:color w:val="000000" w:themeColor="text1"/>
          <w:sz w:val="28"/>
          <w:szCs w:val="28"/>
        </w:rPr>
        <w:t xml:space="preserve">– подготовка и утверждение организационного приказа, регламентирующего реализацию в Федеральном </w:t>
      </w:r>
      <w:r w:rsidRPr="002551F6">
        <w:rPr>
          <w:rFonts w:ascii="Times New Roman" w:hAnsi="Times New Roman"/>
          <w:sz w:val="28"/>
          <w:szCs w:val="28"/>
        </w:rPr>
        <w:t>казначействе комплекса мероприятий по внедрению принципов и механизмов системы «Открытое правительство»;</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w:t>
      </w:r>
      <w:r w:rsidRPr="002551F6">
        <w:rPr>
          <w:rFonts w:ascii="Times New Roman" w:hAnsi="Times New Roman"/>
          <w:bCs/>
          <w:sz w:val="28"/>
          <w:szCs w:val="28"/>
        </w:rPr>
        <w:t>разработка и утверждение внутреннего регламента</w:t>
      </w:r>
      <w:r w:rsidRPr="002551F6">
        <w:rPr>
          <w:rFonts w:ascii="Times New Roman" w:hAnsi="Times New Roman"/>
          <w:sz w:val="28"/>
          <w:szCs w:val="28"/>
        </w:rPr>
        <w:t xml:space="preserve"> ведения наборов открытых данных Федерального казначейства;</w:t>
      </w:r>
    </w:p>
    <w:p w:rsidR="0040775C" w:rsidRPr="002551F6" w:rsidRDefault="0040775C" w:rsidP="0040775C">
      <w:pPr>
        <w:spacing w:after="0" w:line="360" w:lineRule="atLeast"/>
        <w:ind w:firstLine="709"/>
        <w:jc w:val="both"/>
        <w:rPr>
          <w:rFonts w:ascii="Times New Roman" w:hAnsi="Times New Roman"/>
          <w:b/>
          <w:bCs/>
          <w:sz w:val="28"/>
          <w:szCs w:val="28"/>
        </w:rPr>
      </w:pPr>
      <w:r w:rsidRPr="002551F6">
        <w:rPr>
          <w:rFonts w:ascii="Times New Roman" w:hAnsi="Times New Roman"/>
          <w:sz w:val="28"/>
          <w:szCs w:val="28"/>
        </w:rPr>
        <w:t>– </w:t>
      </w:r>
      <w:r w:rsidRPr="002551F6">
        <w:rPr>
          <w:rFonts w:ascii="Times New Roman" w:hAnsi="Times New Roman"/>
          <w:bCs/>
          <w:sz w:val="28"/>
          <w:szCs w:val="28"/>
        </w:rPr>
        <w:t>доработка раздела Официального сайта www.roskazna.ru, посвященного Открытому правительству.</w:t>
      </w:r>
    </w:p>
    <w:p w:rsidR="0040775C" w:rsidRPr="002551F6" w:rsidRDefault="0040775C" w:rsidP="0040775C">
      <w:pPr>
        <w:spacing w:after="0" w:line="360" w:lineRule="atLeast"/>
        <w:ind w:firstLine="709"/>
        <w:jc w:val="both"/>
        <w:rPr>
          <w:rFonts w:ascii="Times New Roman" w:eastAsiaTheme="minorHAnsi" w:hAnsi="Times New Roman"/>
          <w:sz w:val="28"/>
          <w:szCs w:val="28"/>
        </w:rPr>
      </w:pPr>
      <w:r w:rsidRPr="002551F6">
        <w:rPr>
          <w:rFonts w:ascii="Times New Roman" w:eastAsiaTheme="minorHAnsi" w:hAnsi="Times New Roman"/>
          <w:sz w:val="28"/>
          <w:szCs w:val="28"/>
        </w:rPr>
        <w:t xml:space="preserve">2. В целях развития ключевых </w:t>
      </w:r>
      <w:r w:rsidRPr="002551F6">
        <w:rPr>
          <w:rFonts w:ascii="Times New Roman" w:hAnsi="Times New Roman"/>
          <w:bCs/>
          <w:sz w:val="28"/>
          <w:szCs w:val="28"/>
        </w:rPr>
        <w:t>механизмов открытости</w:t>
      </w:r>
      <w:r w:rsidRPr="002551F6">
        <w:rPr>
          <w:rFonts w:ascii="Times New Roman" w:eastAsiaTheme="minorHAnsi" w:hAnsi="Times New Roman"/>
          <w:sz w:val="28"/>
          <w:szCs w:val="28"/>
        </w:rPr>
        <w:t xml:space="preserve"> определен перечень следующих основных мероприятий:</w:t>
      </w:r>
    </w:p>
    <w:p w:rsidR="0040775C" w:rsidRPr="002551F6" w:rsidRDefault="0040775C" w:rsidP="0040775C">
      <w:pPr>
        <w:pStyle w:val="a5"/>
        <w:spacing w:after="0" w:line="360" w:lineRule="atLeast"/>
        <w:ind w:left="0" w:firstLine="709"/>
        <w:jc w:val="both"/>
        <w:rPr>
          <w:rFonts w:ascii="Times New Roman" w:eastAsiaTheme="minorHAnsi" w:hAnsi="Times New Roman"/>
          <w:sz w:val="28"/>
          <w:szCs w:val="28"/>
        </w:rPr>
      </w:pPr>
      <w:r w:rsidRPr="002551F6">
        <w:rPr>
          <w:rFonts w:ascii="Times New Roman" w:hAnsi="Times New Roman"/>
          <w:sz w:val="28"/>
          <w:szCs w:val="28"/>
        </w:rPr>
        <w:t>– в рамках р</w:t>
      </w:r>
      <w:r w:rsidRPr="002551F6">
        <w:rPr>
          <w:rFonts w:ascii="Times New Roman" w:eastAsiaTheme="minorHAnsi" w:hAnsi="Times New Roman"/>
          <w:sz w:val="28"/>
          <w:szCs w:val="28"/>
        </w:rPr>
        <w:t>еализации принципа информационной открытости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размещения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вспомогательных видеороликов, презентаций, демонстрирующих преимущества взаимодействия с Федеральным казначейством </w:t>
      </w:r>
      <w:r w:rsidRPr="002551F6">
        <w:rPr>
          <w:rFonts w:ascii="Times New Roman" w:hAnsi="Times New Roman"/>
          <w:sz w:val="28"/>
          <w:szCs w:val="28"/>
        </w:rPr>
        <w:br/>
        <w:t>в информационно-телекоммуникационной сети «Интернет»;</w:t>
      </w:r>
    </w:p>
    <w:p w:rsidR="0040775C" w:rsidRPr="002551F6" w:rsidRDefault="0040775C" w:rsidP="0040775C">
      <w:pPr>
        <w:spacing w:after="0" w:line="360" w:lineRule="atLeast"/>
        <w:ind w:firstLine="709"/>
        <w:jc w:val="both"/>
        <w:rPr>
          <w:rFonts w:ascii="Times New Roman" w:hAnsi="Times New Roman"/>
          <w:b/>
          <w:bCs/>
          <w:sz w:val="28"/>
          <w:szCs w:val="28"/>
        </w:rPr>
      </w:pPr>
      <w:r w:rsidRPr="002551F6">
        <w:rPr>
          <w:rFonts w:ascii="Times New Roman" w:hAnsi="Times New Roman"/>
          <w:sz w:val="28"/>
          <w:szCs w:val="28"/>
        </w:rPr>
        <w:t xml:space="preserve">подготовка и публикация отчета по развитию </w:t>
      </w:r>
      <w:r w:rsidRPr="002551F6">
        <w:rPr>
          <w:rFonts w:ascii="Times New Roman" w:hAnsi="Times New Roman"/>
          <w:bCs/>
          <w:sz w:val="28"/>
          <w:szCs w:val="28"/>
        </w:rPr>
        <w:t>Официального сайта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реализация на </w:t>
      </w:r>
      <w:r w:rsidRPr="002551F6">
        <w:rPr>
          <w:rFonts w:ascii="Times New Roman" w:hAnsi="Times New Roman"/>
          <w:bCs/>
          <w:sz w:val="28"/>
          <w:szCs w:val="28"/>
        </w:rPr>
        <w:t>Официальном сайте www.roskazna.ru</w:t>
      </w:r>
      <w:r w:rsidR="00A06A28" w:rsidRPr="002551F6">
        <w:rPr>
          <w:rFonts w:ascii="Times New Roman" w:hAnsi="Times New Roman"/>
          <w:sz w:val="28"/>
          <w:szCs w:val="28"/>
        </w:rPr>
        <w:t xml:space="preserve"> онлайн-</w:t>
      </w:r>
      <w:r w:rsidRPr="002551F6">
        <w:rPr>
          <w:rFonts w:ascii="Times New Roman" w:hAnsi="Times New Roman"/>
          <w:sz w:val="28"/>
          <w:szCs w:val="28"/>
        </w:rPr>
        <w:t xml:space="preserve">диалога </w:t>
      </w:r>
      <w:r w:rsidR="00A06A28" w:rsidRPr="002551F6">
        <w:rPr>
          <w:rFonts w:ascii="Times New Roman" w:hAnsi="Times New Roman"/>
          <w:sz w:val="28"/>
          <w:szCs w:val="28"/>
        </w:rPr>
        <w:br/>
      </w:r>
      <w:r w:rsidRPr="002551F6">
        <w:rPr>
          <w:rFonts w:ascii="Times New Roman" w:hAnsi="Times New Roman"/>
          <w:sz w:val="28"/>
          <w:szCs w:val="28"/>
        </w:rPr>
        <w:t xml:space="preserve">с гражданами для сбора предложений по совершенствованию </w:t>
      </w:r>
      <w:r w:rsidRPr="002551F6">
        <w:rPr>
          <w:rFonts w:ascii="Times New Roman" w:hAnsi="Times New Roman"/>
          <w:sz w:val="28"/>
          <w:szCs w:val="28"/>
        </w:rPr>
        <w:lastRenderedPageBreak/>
        <w:t xml:space="preserve">инструментария, правил работы и контента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color w:val="000000" w:themeColor="text1"/>
          <w:sz w:val="28"/>
          <w:szCs w:val="28"/>
        </w:rPr>
      </w:pPr>
      <w:r w:rsidRPr="002551F6">
        <w:rPr>
          <w:rFonts w:ascii="Times New Roman" w:hAnsi="Times New Roman"/>
          <w:sz w:val="28"/>
          <w:szCs w:val="28"/>
        </w:rPr>
        <w:t xml:space="preserve">публикация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информации </w:t>
      </w:r>
      <w:r w:rsidR="00A06A28" w:rsidRPr="002551F6">
        <w:rPr>
          <w:rFonts w:ascii="Times New Roman" w:hAnsi="Times New Roman"/>
          <w:sz w:val="28"/>
          <w:szCs w:val="28"/>
        </w:rPr>
        <w:br/>
      </w:r>
      <w:r w:rsidRPr="002551F6">
        <w:rPr>
          <w:rFonts w:ascii="Times New Roman" w:hAnsi="Times New Roman"/>
          <w:sz w:val="28"/>
          <w:szCs w:val="28"/>
        </w:rPr>
        <w:t xml:space="preserve">о наиболее распространенных запросах и обращениях, поступающих </w:t>
      </w:r>
      <w:r w:rsidR="00A06A28" w:rsidRPr="002551F6">
        <w:rPr>
          <w:rFonts w:ascii="Times New Roman" w:hAnsi="Times New Roman"/>
          <w:sz w:val="28"/>
          <w:szCs w:val="28"/>
        </w:rPr>
        <w:br/>
      </w:r>
      <w:r w:rsidRPr="002551F6">
        <w:rPr>
          <w:rFonts w:ascii="Times New Roman" w:hAnsi="Times New Roman"/>
          <w:sz w:val="28"/>
          <w:szCs w:val="28"/>
        </w:rPr>
        <w:t>в Федеральное казначейство от граждан и юридических лиц, а также разъяснения по наиболее часто задаваемым вопросам;</w:t>
      </w:r>
    </w:p>
    <w:p w:rsidR="0040775C" w:rsidRPr="002551F6" w:rsidRDefault="0040775C" w:rsidP="0040775C">
      <w:pPr>
        <w:pStyle w:val="ConsPlusNormal"/>
        <w:spacing w:line="360" w:lineRule="atLeast"/>
        <w:ind w:firstLine="709"/>
        <w:jc w:val="both"/>
        <w:rPr>
          <w:rFonts w:ascii="Times New Roman" w:hAnsi="Times New Roman" w:cs="Times New Roman"/>
          <w:color w:val="000000" w:themeColor="text1"/>
          <w:sz w:val="28"/>
          <w:szCs w:val="28"/>
        </w:rPr>
      </w:pPr>
      <w:r w:rsidRPr="002551F6">
        <w:rPr>
          <w:rFonts w:ascii="Times New Roman" w:hAnsi="Times New Roman" w:cs="Times New Roman"/>
          <w:sz w:val="28"/>
          <w:szCs w:val="28"/>
        </w:rPr>
        <w:t>с</w:t>
      </w:r>
      <w:r w:rsidRPr="002551F6">
        <w:rPr>
          <w:rFonts w:ascii="Times New Roman" w:hAnsi="Times New Roman" w:cs="Times New Roman"/>
          <w:color w:val="000000" w:themeColor="text1"/>
          <w:sz w:val="28"/>
          <w:szCs w:val="28"/>
        </w:rPr>
        <w:t>оздание Единой справочной службы Федерального казначейства</w:t>
      </w:r>
      <w:r w:rsidR="00F326A8">
        <w:rPr>
          <w:rFonts w:ascii="Times New Roman" w:hAnsi="Times New Roman" w:cs="Times New Roman"/>
          <w:color w:val="000000" w:themeColor="text1"/>
          <w:sz w:val="28"/>
          <w:szCs w:val="28"/>
        </w:rPr>
        <w:t>;</w:t>
      </w:r>
    </w:p>
    <w:p w:rsidR="0040775C" w:rsidRPr="002551F6" w:rsidRDefault="0040775C" w:rsidP="000B0719">
      <w:pPr>
        <w:pStyle w:val="ConsPlusNormal"/>
        <w:spacing w:line="360" w:lineRule="atLeast"/>
        <w:jc w:val="both"/>
        <w:rPr>
          <w:rFonts w:ascii="Times New Roman" w:hAnsi="Times New Roman" w:cs="Times New Roman"/>
          <w:sz w:val="28"/>
          <w:szCs w:val="28"/>
        </w:rPr>
      </w:pPr>
      <w:r w:rsidRPr="002551F6">
        <w:rPr>
          <w:rFonts w:ascii="Times New Roman" w:hAnsi="Times New Roman" w:cs="Times New Roman"/>
          <w:sz w:val="28"/>
          <w:szCs w:val="28"/>
        </w:rPr>
        <w:t>– в рамках принятия</w:t>
      </w:r>
      <w:r w:rsidRPr="002551F6">
        <w:rPr>
          <w:rFonts w:ascii="Times New Roman" w:hAnsi="Times New Roman" w:cs="Times New Roman"/>
          <w:b/>
          <w:bCs/>
          <w:i/>
          <w:color w:val="000000"/>
          <w:sz w:val="28"/>
          <w:szCs w:val="28"/>
        </w:rPr>
        <w:t xml:space="preserve"> </w:t>
      </w:r>
      <w:r w:rsidRPr="002551F6">
        <w:rPr>
          <w:rFonts w:ascii="Times New Roman" w:hAnsi="Times New Roman" w:cs="Times New Roman"/>
          <w:sz w:val="28"/>
          <w:szCs w:val="28"/>
        </w:rPr>
        <w:t>публичной декларации целей и задач:</w:t>
      </w:r>
    </w:p>
    <w:p w:rsidR="0040775C" w:rsidRPr="002551F6" w:rsidRDefault="0040775C" w:rsidP="0040775C">
      <w:pPr>
        <w:pStyle w:val="ConsPlusNormal"/>
        <w:spacing w:line="360" w:lineRule="atLeast"/>
        <w:ind w:firstLine="709"/>
        <w:jc w:val="both"/>
        <w:rPr>
          <w:rFonts w:ascii="Times New Roman" w:hAnsi="Times New Roman" w:cs="Times New Roman"/>
          <w:bCs/>
          <w:sz w:val="28"/>
          <w:szCs w:val="28"/>
        </w:rPr>
      </w:pPr>
      <w:r w:rsidRPr="002551F6">
        <w:rPr>
          <w:rFonts w:ascii="Times New Roman" w:hAnsi="Times New Roman" w:cs="Times New Roman"/>
          <w:sz w:val="28"/>
          <w:szCs w:val="28"/>
        </w:rPr>
        <w:t>п</w:t>
      </w:r>
      <w:r w:rsidRPr="002551F6">
        <w:rPr>
          <w:rFonts w:ascii="Times New Roman" w:hAnsi="Times New Roman" w:cs="Times New Roman"/>
          <w:bCs/>
          <w:sz w:val="28"/>
          <w:szCs w:val="28"/>
        </w:rPr>
        <w:t xml:space="preserve">одготовка проекта </w:t>
      </w:r>
      <w:r w:rsidRPr="002551F6">
        <w:rPr>
          <w:rFonts w:ascii="Times New Roman" w:hAnsi="Times New Roman" w:cs="Times New Roman"/>
          <w:sz w:val="28"/>
          <w:szCs w:val="28"/>
        </w:rPr>
        <w:t xml:space="preserve">ежегодной публичной декларации целей </w:t>
      </w:r>
      <w:r w:rsidRPr="002551F6">
        <w:rPr>
          <w:rFonts w:ascii="Times New Roman" w:hAnsi="Times New Roman" w:cs="Times New Roman"/>
          <w:sz w:val="28"/>
          <w:szCs w:val="28"/>
        </w:rPr>
        <w:br/>
        <w:t>и задач</w:t>
      </w:r>
      <w:r w:rsidRPr="002551F6">
        <w:rPr>
          <w:rFonts w:ascii="Times New Roman" w:hAnsi="Times New Roman" w:cs="Times New Roman"/>
          <w:bCs/>
          <w:sz w:val="28"/>
          <w:szCs w:val="28"/>
        </w:rPr>
        <w:t xml:space="preserve"> Федерального казначейства на 2016 год (далее – П</w:t>
      </w:r>
      <w:r w:rsidRPr="002551F6">
        <w:rPr>
          <w:rFonts w:ascii="Times New Roman" w:hAnsi="Times New Roman" w:cs="Times New Roman"/>
          <w:sz w:val="28"/>
          <w:szCs w:val="28"/>
        </w:rPr>
        <w:t>убличная декларация</w:t>
      </w:r>
      <w:r w:rsidRPr="002551F6">
        <w:rPr>
          <w:rFonts w:ascii="Times New Roman" w:hAnsi="Times New Roman" w:cs="Times New Roman"/>
          <w:bCs/>
          <w:sz w:val="28"/>
          <w:szCs w:val="28"/>
        </w:rPr>
        <w:t>);</w:t>
      </w:r>
    </w:p>
    <w:p w:rsidR="0040775C" w:rsidRPr="002551F6" w:rsidRDefault="0040775C" w:rsidP="0040775C">
      <w:pPr>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п</w:t>
      </w:r>
      <w:r w:rsidRPr="002551F6">
        <w:rPr>
          <w:rFonts w:ascii="Times New Roman" w:hAnsi="Times New Roman"/>
          <w:bCs/>
          <w:sz w:val="28"/>
          <w:szCs w:val="28"/>
        </w:rPr>
        <w:t xml:space="preserve">роведение обсуждения проекта Публичной декларации </w:t>
      </w:r>
      <w:r w:rsidR="00A06A28" w:rsidRPr="002551F6">
        <w:rPr>
          <w:rFonts w:ascii="Times New Roman" w:hAnsi="Times New Roman"/>
          <w:bCs/>
          <w:sz w:val="28"/>
          <w:szCs w:val="28"/>
        </w:rPr>
        <w:br/>
      </w:r>
      <w:r w:rsidRPr="002551F6">
        <w:rPr>
          <w:rFonts w:ascii="Times New Roman" w:hAnsi="Times New Roman"/>
          <w:bCs/>
          <w:sz w:val="28"/>
          <w:szCs w:val="28"/>
        </w:rPr>
        <w:t xml:space="preserve">с Общественным советом при Федеральном казначействе (далее </w:t>
      </w:r>
      <w:r w:rsidRPr="002551F6">
        <w:rPr>
          <w:rFonts w:ascii="Times New Roman" w:hAnsi="Times New Roman"/>
          <w:sz w:val="28"/>
          <w:szCs w:val="28"/>
        </w:rPr>
        <w:t>–</w:t>
      </w:r>
      <w:r w:rsidRPr="002551F6">
        <w:rPr>
          <w:rFonts w:ascii="Times New Roman" w:hAnsi="Times New Roman"/>
          <w:bCs/>
          <w:sz w:val="28"/>
          <w:szCs w:val="28"/>
        </w:rPr>
        <w:t xml:space="preserve"> Общественный совет);</w:t>
      </w:r>
    </w:p>
    <w:p w:rsidR="0040775C" w:rsidRPr="002551F6" w:rsidRDefault="0040775C" w:rsidP="0040775C">
      <w:pPr>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о</w:t>
      </w:r>
      <w:r w:rsidRPr="002551F6">
        <w:rPr>
          <w:rFonts w:ascii="Times New Roman" w:hAnsi="Times New Roman"/>
          <w:bCs/>
          <w:sz w:val="28"/>
          <w:szCs w:val="28"/>
        </w:rPr>
        <w:t xml:space="preserve">рганизация публичного представления утвержденной Публичной декларации на </w:t>
      </w:r>
      <w:r w:rsidR="00F326A8">
        <w:rPr>
          <w:rFonts w:ascii="Times New Roman" w:hAnsi="Times New Roman"/>
          <w:bCs/>
          <w:sz w:val="28"/>
          <w:szCs w:val="28"/>
        </w:rPr>
        <w:t>и</w:t>
      </w:r>
      <w:r w:rsidRPr="002551F6">
        <w:rPr>
          <w:rFonts w:ascii="Times New Roman" w:hAnsi="Times New Roman"/>
          <w:bCs/>
          <w:sz w:val="28"/>
          <w:szCs w:val="28"/>
        </w:rPr>
        <w:t>тоговой коллегии Федерального казначейства;</w:t>
      </w:r>
    </w:p>
    <w:p w:rsidR="0040775C" w:rsidRPr="002551F6" w:rsidRDefault="0040775C" w:rsidP="0040775C">
      <w:pPr>
        <w:spacing w:after="0" w:line="360" w:lineRule="atLeast"/>
        <w:ind w:firstLine="709"/>
        <w:jc w:val="both"/>
        <w:rPr>
          <w:rFonts w:ascii="Times New Roman" w:hAnsi="Times New Roman"/>
          <w:bCs/>
          <w:sz w:val="28"/>
          <w:szCs w:val="28"/>
        </w:rPr>
      </w:pPr>
      <w:r w:rsidRPr="002551F6">
        <w:rPr>
          <w:rFonts w:ascii="Times New Roman" w:hAnsi="Times New Roman"/>
          <w:sz w:val="28"/>
          <w:szCs w:val="28"/>
        </w:rPr>
        <w:t>р</w:t>
      </w:r>
      <w:r w:rsidRPr="002551F6">
        <w:rPr>
          <w:rFonts w:ascii="Times New Roman" w:hAnsi="Times New Roman"/>
          <w:bCs/>
          <w:sz w:val="28"/>
          <w:szCs w:val="28"/>
        </w:rPr>
        <w:t>азмещение утвержденной Публичной декларации</w:t>
      </w:r>
      <w:r w:rsidRPr="002551F6">
        <w:rPr>
          <w:rFonts w:ascii="Times New Roman" w:hAnsi="Times New Roman"/>
          <w:sz w:val="28"/>
          <w:szCs w:val="28"/>
        </w:rPr>
        <w:t xml:space="preserve"> </w:t>
      </w:r>
      <w:r w:rsidRPr="002551F6">
        <w:rPr>
          <w:rFonts w:ascii="Times New Roman" w:hAnsi="Times New Roman"/>
          <w:bCs/>
          <w:sz w:val="28"/>
          <w:szCs w:val="28"/>
        </w:rPr>
        <w:t>на Официальном сайте www.roskazna.ru в формате, доступном для широкого круга заинтересованных лиц;</w:t>
      </w:r>
    </w:p>
    <w:p w:rsidR="0040775C" w:rsidRPr="002551F6" w:rsidRDefault="0040775C" w:rsidP="0040775C">
      <w:pPr>
        <w:spacing w:after="0" w:line="360" w:lineRule="atLeast"/>
        <w:ind w:firstLine="709"/>
        <w:jc w:val="both"/>
        <w:rPr>
          <w:rFonts w:ascii="Times New Roman" w:hAnsi="Times New Roman"/>
          <w:bCs/>
          <w:sz w:val="28"/>
          <w:szCs w:val="28"/>
        </w:rPr>
      </w:pPr>
      <w:r w:rsidRPr="002551F6">
        <w:rPr>
          <w:rFonts w:ascii="Times New Roman" w:hAnsi="Times New Roman"/>
          <w:bCs/>
          <w:sz w:val="28"/>
          <w:szCs w:val="28"/>
        </w:rPr>
        <w:t>подготовка и размещение на Официальном сайте www.roskazna.ru отчета о ходе реализации Публичной декларации за 12 месяцев 2015 года;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утверждения порядка корректировки </w:t>
      </w:r>
      <w:r w:rsidRPr="002551F6">
        <w:rPr>
          <w:rFonts w:ascii="Times New Roman" w:hAnsi="Times New Roman"/>
          <w:bCs/>
          <w:sz w:val="28"/>
          <w:szCs w:val="28"/>
        </w:rPr>
        <w:t>Публичной декларации</w:t>
      </w:r>
      <w:r w:rsidRPr="002551F6">
        <w:rPr>
          <w:rFonts w:ascii="Times New Roman" w:hAnsi="Times New Roman"/>
          <w:sz w:val="28"/>
          <w:szCs w:val="28"/>
        </w:rPr>
        <w:t xml:space="preserve"> по результатам общественных обсуждений и размещения соответствующей информации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обеспечение визуализации на </w:t>
      </w:r>
      <w:r w:rsidRPr="002551F6">
        <w:rPr>
          <w:rFonts w:ascii="Times New Roman" w:hAnsi="Times New Roman"/>
          <w:bCs/>
          <w:sz w:val="28"/>
          <w:szCs w:val="28"/>
        </w:rPr>
        <w:t xml:space="preserve">Официальном сайте www.roskazna.ru </w:t>
      </w:r>
      <w:r w:rsidRPr="002551F6">
        <w:rPr>
          <w:rFonts w:ascii="Times New Roman" w:hAnsi="Times New Roman"/>
          <w:sz w:val="28"/>
          <w:szCs w:val="28"/>
        </w:rPr>
        <w:t>динамики достижения целей, задач, ключевых событий и показателей, установленных в Публичной декларации, с учетом интере</w:t>
      </w:r>
      <w:r w:rsidR="00F326A8">
        <w:rPr>
          <w:rFonts w:ascii="Times New Roman" w:hAnsi="Times New Roman"/>
          <w:sz w:val="28"/>
          <w:szCs w:val="28"/>
        </w:rPr>
        <w:t>сов различных референтных групп;</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рамках взаимодействия Федерального казна</w:t>
      </w:r>
      <w:r w:rsidR="00F326A8">
        <w:rPr>
          <w:rFonts w:ascii="Times New Roman" w:hAnsi="Times New Roman"/>
          <w:sz w:val="28"/>
          <w:szCs w:val="28"/>
        </w:rPr>
        <w:t xml:space="preserve">чейства </w:t>
      </w:r>
      <w:r w:rsidR="00F326A8">
        <w:rPr>
          <w:rFonts w:ascii="Times New Roman" w:hAnsi="Times New Roman"/>
          <w:sz w:val="28"/>
          <w:szCs w:val="28"/>
        </w:rPr>
        <w:br/>
        <w:t>с Общественным советом:</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организация работ по формированию плана работы Общественного совета;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размещения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плана работы Общественного совета;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рассмотрения Общественным советом, в соответствии </w:t>
      </w:r>
      <w:r w:rsidR="00A06A28" w:rsidRPr="002551F6">
        <w:rPr>
          <w:rFonts w:ascii="Times New Roman" w:hAnsi="Times New Roman"/>
          <w:sz w:val="28"/>
          <w:szCs w:val="28"/>
        </w:rPr>
        <w:br/>
      </w:r>
      <w:r w:rsidRPr="002551F6">
        <w:rPr>
          <w:rFonts w:ascii="Times New Roman" w:hAnsi="Times New Roman"/>
          <w:sz w:val="28"/>
          <w:szCs w:val="28"/>
        </w:rPr>
        <w:t xml:space="preserve">с установленным порядком, результатов общественных обсуждений проектов НПА и отчетов Федерального казначейства, а также </w:t>
      </w:r>
      <w:r w:rsidR="000B0719" w:rsidRPr="002551F6">
        <w:rPr>
          <w:rFonts w:ascii="Times New Roman" w:hAnsi="Times New Roman"/>
          <w:sz w:val="28"/>
          <w:szCs w:val="28"/>
        </w:rPr>
        <w:br/>
      </w:r>
      <w:r w:rsidRPr="002551F6">
        <w:rPr>
          <w:rFonts w:ascii="Times New Roman" w:hAnsi="Times New Roman"/>
          <w:sz w:val="28"/>
          <w:szCs w:val="28"/>
        </w:rPr>
        <w:t xml:space="preserve">(при необходимости) размещение соответствующей информации </w:t>
      </w:r>
      <w:r w:rsidR="00A06A28" w:rsidRPr="002551F6">
        <w:rPr>
          <w:rFonts w:ascii="Times New Roman" w:hAnsi="Times New Roman"/>
          <w:sz w:val="28"/>
          <w:szCs w:val="28"/>
        </w:rPr>
        <w:br/>
      </w:r>
      <w:r w:rsidRPr="002551F6">
        <w:rPr>
          <w:rFonts w:ascii="Times New Roman" w:hAnsi="Times New Roman"/>
          <w:sz w:val="28"/>
          <w:szCs w:val="28"/>
        </w:rPr>
        <w:t xml:space="preserve">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организация создания открытых дискуссионных площадок </w:t>
      </w:r>
      <w:r w:rsidRPr="002551F6">
        <w:rPr>
          <w:rFonts w:ascii="Times New Roman" w:hAnsi="Times New Roman"/>
          <w:sz w:val="28"/>
          <w:szCs w:val="28"/>
        </w:rPr>
        <w:br/>
        <w:t>(в том</w:t>
      </w:r>
      <w:r w:rsidR="00F326A8">
        <w:rPr>
          <w:rFonts w:ascii="Times New Roman" w:hAnsi="Times New Roman"/>
          <w:sz w:val="28"/>
          <w:szCs w:val="28"/>
        </w:rPr>
        <w:t xml:space="preserve"> </w:t>
      </w:r>
      <w:r w:rsidRPr="002551F6">
        <w:rPr>
          <w:rFonts w:ascii="Times New Roman" w:hAnsi="Times New Roman"/>
          <w:sz w:val="28"/>
          <w:szCs w:val="28"/>
        </w:rPr>
        <w:t xml:space="preserve">числе в информационно-телекоммуникационной сети «Интернет») для обсуждения предложений и заключений Общественного совета </w:t>
      </w:r>
      <w:r w:rsidR="00A06A28" w:rsidRPr="002551F6">
        <w:rPr>
          <w:rFonts w:ascii="Times New Roman" w:hAnsi="Times New Roman"/>
          <w:sz w:val="28"/>
          <w:szCs w:val="28"/>
        </w:rPr>
        <w:br/>
      </w:r>
      <w:r w:rsidRPr="002551F6">
        <w:rPr>
          <w:rFonts w:ascii="Times New Roman" w:hAnsi="Times New Roman"/>
          <w:sz w:val="28"/>
          <w:szCs w:val="28"/>
        </w:rPr>
        <w:t>по разрабатываемым Федеральным казначейством проектам НПА, документам и инициативам;</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проведения заседаний Общественного совета в открытом режиме, с приглашением представителей средств массовой информации, референтных групп и граждан, а также размещения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порядка участия в открытых заседаниях Общественного совета, с заблаговременным анонсированием места и времени планируемого проведения указанных заседаний</w:t>
      </w:r>
      <w:r w:rsidR="00F326A8">
        <w:rPr>
          <w:rFonts w:ascii="Times New Roman" w:hAnsi="Times New Roman"/>
          <w:sz w:val="28"/>
          <w:szCs w:val="28"/>
        </w:rPr>
        <w:t>;</w:t>
      </w:r>
    </w:p>
    <w:p w:rsidR="0040775C" w:rsidRPr="002551F6" w:rsidRDefault="0040775C" w:rsidP="0040775C">
      <w:pPr>
        <w:pStyle w:val="a5"/>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rPr>
        <w:t xml:space="preserve">– в </w:t>
      </w:r>
      <w:r w:rsidRPr="002551F6">
        <w:rPr>
          <w:rFonts w:ascii="Times New Roman" w:hAnsi="Times New Roman"/>
          <w:sz w:val="28"/>
          <w:szCs w:val="28"/>
          <w:lang w:eastAsia="ru-RU"/>
        </w:rPr>
        <w:t>рамках обеспечения работы с открытыми данными:</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 подготовка и согласование с Советом по открытым данным Правительственной комиссии по координации деятельности открытого правительства проекта плана Федерального казначейства по реализации мероприятий в области открытых данных и </w:t>
      </w:r>
      <w:r w:rsidR="00F326A8">
        <w:rPr>
          <w:rFonts w:ascii="Times New Roman" w:hAnsi="Times New Roman"/>
          <w:sz w:val="28"/>
          <w:szCs w:val="28"/>
        </w:rPr>
        <w:t>г</w:t>
      </w:r>
      <w:r w:rsidRPr="002551F6">
        <w:rPr>
          <w:rFonts w:ascii="Times New Roman" w:hAnsi="Times New Roman"/>
          <w:sz w:val="28"/>
          <w:szCs w:val="28"/>
        </w:rPr>
        <w:t>рафика раскрытия приоритетных наборов данных в рамках компетенции Федерального казначейства (приложение к указанному плану) на 2016 год;</w:t>
      </w:r>
    </w:p>
    <w:p w:rsidR="0040775C" w:rsidRPr="002551F6" w:rsidRDefault="0040775C" w:rsidP="0040775C">
      <w:pPr>
        <w:pStyle w:val="ConsPlusNormal"/>
        <w:spacing w:line="360" w:lineRule="atLeast"/>
        <w:ind w:firstLine="709"/>
        <w:jc w:val="both"/>
        <w:rPr>
          <w:rFonts w:ascii="Times New Roman" w:hAnsi="Times New Roman" w:cs="Times New Roman"/>
          <w:b/>
          <w:bCs/>
          <w:i/>
          <w:color w:val="000000"/>
          <w:sz w:val="28"/>
          <w:szCs w:val="28"/>
        </w:rPr>
      </w:pPr>
      <w:r w:rsidRPr="002551F6">
        <w:rPr>
          <w:rFonts w:ascii="Times New Roman" w:hAnsi="Times New Roman" w:cs="Times New Roman"/>
          <w:sz w:val="28"/>
          <w:szCs w:val="28"/>
        </w:rPr>
        <w:t xml:space="preserve">проведение анализа необходимости и возможности публикации </w:t>
      </w:r>
      <w:r w:rsidRPr="002551F6">
        <w:rPr>
          <w:rFonts w:ascii="Times New Roman" w:hAnsi="Times New Roman" w:cs="Times New Roman"/>
          <w:sz w:val="28"/>
          <w:szCs w:val="28"/>
        </w:rPr>
        <w:br/>
        <w:t xml:space="preserve">на </w:t>
      </w:r>
      <w:r w:rsidRPr="002551F6">
        <w:rPr>
          <w:rFonts w:ascii="Times New Roman" w:hAnsi="Times New Roman" w:cs="Times New Roman"/>
          <w:bCs/>
          <w:sz w:val="28"/>
          <w:szCs w:val="28"/>
        </w:rPr>
        <w:t>Официальном сайте www.roskazna.ru</w:t>
      </w:r>
      <w:r w:rsidRPr="002551F6">
        <w:rPr>
          <w:rFonts w:ascii="Times New Roman" w:hAnsi="Times New Roman" w:cs="Times New Roman"/>
          <w:sz w:val="28"/>
          <w:szCs w:val="28"/>
        </w:rPr>
        <w:t xml:space="preserve"> в автоматизированном режиме наборов открытых данных, содержащихся в Реестре открытых данных Федерального казначейства</w:t>
      </w:r>
      <w:r w:rsidR="00071D66">
        <w:rPr>
          <w:rFonts w:ascii="Times New Roman" w:hAnsi="Times New Roman" w:cs="Times New Roman"/>
          <w:sz w:val="28"/>
          <w:szCs w:val="28"/>
        </w:rPr>
        <w:t>;</w:t>
      </w:r>
    </w:p>
    <w:p w:rsidR="0040775C" w:rsidRPr="002551F6" w:rsidRDefault="0040775C" w:rsidP="0040775C">
      <w:pPr>
        <w:pStyle w:val="a5"/>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rPr>
        <w:t>–</w:t>
      </w:r>
      <w:r w:rsidRPr="002551F6">
        <w:rPr>
          <w:rFonts w:ascii="Times New Roman" w:hAnsi="Times New Roman"/>
          <w:sz w:val="28"/>
          <w:szCs w:val="28"/>
          <w:lang w:eastAsia="ru-RU"/>
        </w:rPr>
        <w:t> в рамках формирования публичной отчетности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подготовка итогового годового доклада (отчета) о результатах деятельности Федерального казначейства в 2015 году;</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предоставление проекта итогового годового доклада (отчета) </w:t>
      </w:r>
      <w:r w:rsidRPr="002551F6">
        <w:rPr>
          <w:rFonts w:ascii="Times New Roman" w:hAnsi="Times New Roman"/>
          <w:sz w:val="28"/>
          <w:szCs w:val="28"/>
        </w:rPr>
        <w:br/>
        <w:t xml:space="preserve">в адрес Общественного совета и получение от него заключения </w:t>
      </w:r>
      <w:r w:rsidR="00A06A28" w:rsidRPr="002551F6">
        <w:rPr>
          <w:rFonts w:ascii="Times New Roman" w:hAnsi="Times New Roman"/>
          <w:sz w:val="28"/>
          <w:szCs w:val="28"/>
        </w:rPr>
        <w:br/>
      </w:r>
      <w:r w:rsidRPr="002551F6">
        <w:rPr>
          <w:rFonts w:ascii="Times New Roman" w:hAnsi="Times New Roman"/>
          <w:sz w:val="28"/>
          <w:szCs w:val="28"/>
        </w:rPr>
        <w:t>на указанный документ;</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рассылка итогового годового доклада (отчета) для ознакомления представителям референтных групп в рамках подготовки итоговой коллегии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публикация проекта итогового годового доклада (отчета) </w:t>
      </w:r>
      <w:r w:rsidRPr="002551F6">
        <w:rPr>
          <w:rFonts w:ascii="Times New Roman" w:hAnsi="Times New Roman"/>
          <w:sz w:val="28"/>
          <w:szCs w:val="28"/>
        </w:rPr>
        <w:br/>
        <w:t xml:space="preserve">и результатов обсуждения его с Общественным советом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проведение заседания </w:t>
      </w:r>
      <w:r w:rsidR="00071D66">
        <w:rPr>
          <w:rFonts w:ascii="Times New Roman" w:hAnsi="Times New Roman"/>
          <w:sz w:val="28"/>
          <w:szCs w:val="28"/>
        </w:rPr>
        <w:t>и</w:t>
      </w:r>
      <w:r w:rsidRPr="002551F6">
        <w:rPr>
          <w:rFonts w:ascii="Times New Roman" w:hAnsi="Times New Roman"/>
          <w:sz w:val="28"/>
          <w:szCs w:val="28"/>
        </w:rPr>
        <w:t>тоговой коллегии Федерального казначейства в формате, указанном в Методических указаниях по проведению итоговых коллегий федеральных органов исполнительной власти;</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формирование и публикация на </w:t>
      </w:r>
      <w:r w:rsidRPr="002551F6">
        <w:rPr>
          <w:rFonts w:ascii="Times New Roman" w:hAnsi="Times New Roman"/>
          <w:bCs/>
          <w:sz w:val="28"/>
          <w:szCs w:val="28"/>
        </w:rPr>
        <w:t xml:space="preserve">Официальном </w:t>
      </w:r>
      <w:r w:rsidRPr="002551F6">
        <w:rPr>
          <w:rFonts w:ascii="Times New Roman" w:hAnsi="Times New Roman"/>
          <w:sz w:val="28"/>
          <w:szCs w:val="28"/>
        </w:rPr>
        <w:t xml:space="preserve">сайте </w:t>
      </w:r>
      <w:hyperlink r:id="rId190" w:history="1">
        <w:r w:rsidRPr="002551F6">
          <w:rPr>
            <w:rFonts w:ascii="Times New Roman" w:hAnsi="Times New Roman"/>
            <w:color w:val="000000"/>
            <w:sz w:val="28"/>
            <w:szCs w:val="28"/>
          </w:rPr>
          <w:t>www.roskazna.ru</w:t>
        </w:r>
      </w:hyperlink>
      <w:r w:rsidRPr="002551F6">
        <w:rPr>
          <w:rFonts w:ascii="Times New Roman" w:hAnsi="Times New Roman"/>
          <w:bCs/>
          <w:sz w:val="28"/>
          <w:szCs w:val="28"/>
        </w:rPr>
        <w:t xml:space="preserve"> </w:t>
      </w:r>
      <w:r w:rsidRPr="002551F6">
        <w:rPr>
          <w:rFonts w:ascii="Times New Roman" w:hAnsi="Times New Roman"/>
          <w:sz w:val="28"/>
          <w:szCs w:val="28"/>
        </w:rPr>
        <w:t xml:space="preserve">ежеквартальных отчетов о рассмотрении обращений граждан </w:t>
      </w:r>
      <w:r w:rsidRPr="002551F6">
        <w:rPr>
          <w:rFonts w:ascii="Times New Roman" w:hAnsi="Times New Roman"/>
          <w:sz w:val="28"/>
          <w:szCs w:val="28"/>
        </w:rPr>
        <w:br/>
      </w:r>
      <w:r w:rsidRPr="002551F6">
        <w:rPr>
          <w:rFonts w:ascii="Times New Roman" w:hAnsi="Times New Roman"/>
          <w:sz w:val="28"/>
          <w:szCs w:val="28"/>
        </w:rPr>
        <w:lastRenderedPageBreak/>
        <w:t>и организаций по вопросам, входящим в компетенцию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систематизация и размещение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стенограмм, тезисов выступлений, комментариев, пресс-релизов руководства Минфина России, посвященных вопросам отчетной информации о деятельности Федерального казначейства</w:t>
      </w:r>
      <w:r w:rsidR="00071D66">
        <w:rPr>
          <w:rFonts w:ascii="Times New Roman" w:hAnsi="Times New Roman"/>
          <w:sz w:val="28"/>
          <w:szCs w:val="28"/>
        </w:rPr>
        <w:t>;</w:t>
      </w:r>
    </w:p>
    <w:p w:rsidR="0040775C" w:rsidRPr="002551F6" w:rsidRDefault="0040775C" w:rsidP="0040775C">
      <w:pPr>
        <w:pStyle w:val="a5"/>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rPr>
        <w:t>– </w:t>
      </w:r>
      <w:r w:rsidRPr="002551F6">
        <w:rPr>
          <w:rFonts w:ascii="Times New Roman" w:hAnsi="Times New Roman"/>
          <w:sz w:val="28"/>
          <w:szCs w:val="28"/>
          <w:lang w:eastAsia="ru-RU"/>
        </w:rPr>
        <w:t>в рамках организации работы с референтными группами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совершенствование каналов взаимодействия с различными референтными группами</w:t>
      </w:r>
      <w:r w:rsidR="00071D6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в рамках обеспечения понятности общественно-значимых НПА: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определение перечня проектов общественно-значимых НПА, планируемых к разработке в 2016 году;</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согласование с Общественным советом перечня проектов общественно-значимых НПА, планируемых к разработке в 2016 году;</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определение круга референтных групп, на которые оказывает воздействие проект общественно-значимых НПА</w:t>
      </w:r>
      <w:r w:rsidR="00071D66">
        <w:rPr>
          <w:rFonts w:ascii="Times New Roman" w:hAnsi="Times New Roman"/>
          <w:sz w:val="28"/>
          <w:szCs w:val="28"/>
        </w:rPr>
        <w:t>;</w:t>
      </w:r>
    </w:p>
    <w:p w:rsidR="0040775C" w:rsidRPr="002551F6" w:rsidRDefault="0040775C" w:rsidP="0040775C">
      <w:pPr>
        <w:pStyle w:val="a5"/>
        <w:spacing w:after="0" w:line="360" w:lineRule="atLeast"/>
        <w:ind w:left="0" w:firstLine="709"/>
        <w:jc w:val="both"/>
        <w:rPr>
          <w:rFonts w:ascii="Times New Roman" w:hAnsi="Times New Roman"/>
          <w:sz w:val="28"/>
          <w:szCs w:val="28"/>
          <w:lang w:eastAsia="ru-RU"/>
        </w:rPr>
      </w:pPr>
      <w:r w:rsidRPr="002551F6">
        <w:rPr>
          <w:rFonts w:ascii="Times New Roman" w:hAnsi="Times New Roman"/>
          <w:sz w:val="28"/>
          <w:szCs w:val="28"/>
        </w:rPr>
        <w:t>– в</w:t>
      </w:r>
      <w:r w:rsidRPr="002551F6">
        <w:rPr>
          <w:rFonts w:ascii="Times New Roman" w:hAnsi="Times New Roman"/>
          <w:sz w:val="28"/>
          <w:szCs w:val="28"/>
          <w:lang w:eastAsia="ru-RU"/>
        </w:rPr>
        <w:t xml:space="preserve"> рамках информирования о работе с обращениями граждан </w:t>
      </w:r>
      <w:r w:rsidRPr="002551F6">
        <w:rPr>
          <w:rFonts w:ascii="Times New Roman" w:hAnsi="Times New Roman"/>
          <w:sz w:val="28"/>
          <w:szCs w:val="28"/>
          <w:lang w:eastAsia="ru-RU"/>
        </w:rPr>
        <w:br/>
        <w:t>и организаций:</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организация работы онлайн-сервиса отслеживания прохождения обращений и запросов в структурных подразделениях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организация формирования и публикации на Официальном сайте </w:t>
      </w:r>
      <w:hyperlink r:id="rId191" w:history="1">
        <w:r w:rsidRPr="002551F6">
          <w:rPr>
            <w:rFonts w:ascii="Times New Roman" w:hAnsi="Times New Roman"/>
            <w:sz w:val="28"/>
            <w:szCs w:val="28"/>
          </w:rPr>
          <w:t>www.roskazna.ru</w:t>
        </w:r>
      </w:hyperlink>
      <w:r w:rsidRPr="002551F6">
        <w:rPr>
          <w:rFonts w:ascii="Times New Roman" w:hAnsi="Times New Roman"/>
          <w:sz w:val="28"/>
          <w:szCs w:val="28"/>
        </w:rPr>
        <w:t xml:space="preserve"> отчета о принятых организационных и административных мерах, направленных на улучшение качества работы с обращениями </w:t>
      </w:r>
      <w:r w:rsidR="00A06A28" w:rsidRPr="002551F6">
        <w:rPr>
          <w:rFonts w:ascii="Times New Roman" w:hAnsi="Times New Roman"/>
          <w:sz w:val="28"/>
          <w:szCs w:val="28"/>
        </w:rPr>
        <w:br/>
      </w:r>
      <w:r w:rsidRPr="002551F6">
        <w:rPr>
          <w:rFonts w:ascii="Times New Roman" w:hAnsi="Times New Roman"/>
          <w:sz w:val="28"/>
          <w:szCs w:val="28"/>
        </w:rPr>
        <w:t>и запросами граждан и юридических лиц;</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создание общественной приемной Федерального казначейства</w:t>
      </w:r>
      <w:r w:rsidRPr="002551F6">
        <w:rPr>
          <w:rFonts w:ascii="Times New Roman" w:hAnsi="Times New Roman"/>
          <w:sz w:val="28"/>
          <w:szCs w:val="28"/>
        </w:rPr>
        <w:br/>
        <w:t xml:space="preserve"> и обеспечение ее функционирования;</w:t>
      </w:r>
    </w:p>
    <w:p w:rsidR="0040775C" w:rsidRPr="002551F6" w:rsidRDefault="0040775C" w:rsidP="0040775C">
      <w:pPr>
        <w:spacing w:after="0" w:line="360" w:lineRule="atLeast"/>
        <w:ind w:firstLine="709"/>
        <w:jc w:val="both"/>
        <w:rPr>
          <w:rFonts w:ascii="Times New Roman" w:hAnsi="Times New Roman"/>
          <w:b/>
          <w:bCs/>
          <w:sz w:val="28"/>
          <w:szCs w:val="28"/>
        </w:rPr>
      </w:pPr>
      <w:r w:rsidRPr="002551F6">
        <w:rPr>
          <w:rFonts w:ascii="Times New Roman" w:hAnsi="Times New Roman"/>
          <w:sz w:val="28"/>
          <w:szCs w:val="28"/>
        </w:rPr>
        <w:t>внедрение практики одновременного представления заявителю ответа по его обращению и направления в его адрес ссылки на сервис с анкетой для оценки работы Федерального казначейства с обращениями и запросами граждан, представителей организаций (юридических лиц) и общественных объединений;</w:t>
      </w:r>
    </w:p>
    <w:p w:rsidR="0040775C" w:rsidRPr="002551F6" w:rsidRDefault="0040775C" w:rsidP="0040775C">
      <w:pPr>
        <w:spacing w:after="0" w:line="360" w:lineRule="atLeast"/>
        <w:ind w:firstLine="709"/>
        <w:jc w:val="both"/>
        <w:rPr>
          <w:rFonts w:ascii="Times New Roman" w:hAnsi="Times New Roman"/>
          <w:b/>
          <w:bCs/>
          <w:sz w:val="28"/>
          <w:szCs w:val="28"/>
        </w:rPr>
      </w:pPr>
      <w:r w:rsidRPr="002551F6">
        <w:rPr>
          <w:rFonts w:ascii="Times New Roman" w:hAnsi="Times New Roman"/>
          <w:sz w:val="28"/>
          <w:szCs w:val="28"/>
        </w:rPr>
        <w:t>– в рамках организации работы пресс-службы Федерального казначейства:</w:t>
      </w:r>
    </w:p>
    <w:p w:rsidR="0040775C" w:rsidRPr="002551F6" w:rsidRDefault="0040775C" w:rsidP="0040775C">
      <w:pPr>
        <w:spacing w:after="0" w:line="360" w:lineRule="atLeast"/>
        <w:ind w:firstLine="709"/>
        <w:jc w:val="both"/>
        <w:rPr>
          <w:rFonts w:ascii="Times New Roman" w:hAnsi="Times New Roman"/>
          <w:iCs/>
          <w:sz w:val="28"/>
          <w:szCs w:val="28"/>
        </w:rPr>
      </w:pPr>
      <w:r w:rsidRPr="002551F6">
        <w:rPr>
          <w:rFonts w:ascii="Times New Roman" w:hAnsi="Times New Roman"/>
          <w:sz w:val="28"/>
          <w:szCs w:val="28"/>
        </w:rPr>
        <w:t xml:space="preserve">определение и разработка перечня каналов связи (коммуникационных стратегий) с различными референтными группами, а также размещение соответствующей информации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организация процесса видеосъемки и размещения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 xml:space="preserve"> и в социальных сетях видеороликов по ключевым направлениям деятельности Федерального казначейства;</w:t>
      </w:r>
    </w:p>
    <w:p w:rsidR="0040775C" w:rsidRPr="002551F6" w:rsidRDefault="0040775C" w:rsidP="0040775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разработка стратегии развития (концепции, плана) работы Федерального казначейства с социальными сетями, а также размещение соответствующей информации на </w:t>
      </w:r>
      <w:r w:rsidRPr="002551F6">
        <w:rPr>
          <w:rFonts w:ascii="Times New Roman" w:hAnsi="Times New Roman"/>
          <w:bCs/>
          <w:sz w:val="28"/>
          <w:szCs w:val="28"/>
        </w:rPr>
        <w:t>Официальном сайте www.roskazna.ru</w:t>
      </w:r>
      <w:r w:rsidRPr="002551F6">
        <w:rPr>
          <w:rFonts w:ascii="Times New Roman" w:hAnsi="Times New Roman"/>
          <w:sz w:val="28"/>
          <w:szCs w:val="28"/>
        </w:rPr>
        <w:t>;</w:t>
      </w:r>
    </w:p>
    <w:p w:rsidR="0040775C" w:rsidRPr="002551F6" w:rsidRDefault="0040775C" w:rsidP="0040775C">
      <w:pPr>
        <w:spacing w:after="0" w:line="360" w:lineRule="atLeast"/>
        <w:ind w:firstLine="709"/>
        <w:jc w:val="both"/>
        <w:rPr>
          <w:rFonts w:ascii="Times New Roman" w:hAnsi="Times New Roman"/>
          <w:b/>
          <w:bCs/>
          <w:sz w:val="28"/>
          <w:szCs w:val="28"/>
        </w:rPr>
      </w:pPr>
      <w:r w:rsidRPr="002551F6">
        <w:rPr>
          <w:rFonts w:ascii="Times New Roman" w:hAnsi="Times New Roman"/>
          <w:sz w:val="28"/>
          <w:szCs w:val="28"/>
        </w:rPr>
        <w:t xml:space="preserve">проработка возможности проведения мероприятий и организации публикаций для референтных групп на профильных онлайн площадках </w:t>
      </w:r>
      <w:r w:rsidR="00A06A28" w:rsidRPr="002551F6">
        <w:rPr>
          <w:rFonts w:ascii="Times New Roman" w:hAnsi="Times New Roman"/>
          <w:sz w:val="28"/>
          <w:szCs w:val="28"/>
        </w:rPr>
        <w:br/>
      </w:r>
      <w:r w:rsidRPr="002551F6">
        <w:rPr>
          <w:rFonts w:ascii="Times New Roman" w:hAnsi="Times New Roman"/>
          <w:sz w:val="28"/>
          <w:szCs w:val="28"/>
        </w:rPr>
        <w:t>в информационно-телекоммуникационной сети «Интернет».</w:t>
      </w:r>
    </w:p>
    <w:p w:rsidR="0040775C" w:rsidRPr="002551F6" w:rsidRDefault="0040775C" w:rsidP="0040775C">
      <w:pPr>
        <w:pStyle w:val="a5"/>
        <w:spacing w:after="0" w:line="360" w:lineRule="atLeast"/>
        <w:ind w:left="0" w:firstLine="709"/>
        <w:jc w:val="both"/>
        <w:rPr>
          <w:rFonts w:ascii="Times New Roman" w:hAnsi="Times New Roman"/>
          <w:sz w:val="28"/>
          <w:szCs w:val="28"/>
        </w:rPr>
      </w:pPr>
      <w:r w:rsidRPr="002551F6">
        <w:rPr>
          <w:rFonts w:ascii="Times New Roman" w:hAnsi="Times New Roman"/>
          <w:bCs/>
          <w:sz w:val="28"/>
          <w:szCs w:val="28"/>
        </w:rPr>
        <w:t xml:space="preserve">3. В целях повышения уровня открытости </w:t>
      </w:r>
      <w:r w:rsidRPr="002551F6">
        <w:rPr>
          <w:rFonts w:ascii="Times New Roman" w:hAnsi="Times New Roman"/>
          <w:sz w:val="28"/>
          <w:szCs w:val="28"/>
        </w:rPr>
        <w:t xml:space="preserve">Федерального казначейства </w:t>
      </w:r>
      <w:r w:rsidRPr="002551F6">
        <w:rPr>
          <w:rFonts w:ascii="Times New Roman" w:hAnsi="Times New Roman"/>
          <w:bCs/>
          <w:sz w:val="28"/>
          <w:szCs w:val="28"/>
        </w:rPr>
        <w:t>запланирована реализация инициативного проекта</w:t>
      </w:r>
      <w:r w:rsidR="00071D66">
        <w:rPr>
          <w:rFonts w:ascii="Times New Roman" w:hAnsi="Times New Roman"/>
          <w:bCs/>
          <w:sz w:val="28"/>
          <w:szCs w:val="28"/>
        </w:rPr>
        <w:t xml:space="preserve"> по </w:t>
      </w:r>
      <w:r w:rsidRPr="002551F6">
        <w:rPr>
          <w:rFonts w:ascii="Times New Roman" w:hAnsi="Times New Roman"/>
          <w:bCs/>
          <w:sz w:val="28"/>
          <w:szCs w:val="28"/>
        </w:rPr>
        <w:t>м</w:t>
      </w:r>
      <w:r w:rsidRPr="002551F6">
        <w:rPr>
          <w:rFonts w:ascii="Times New Roman" w:hAnsi="Times New Roman"/>
          <w:sz w:val="28"/>
          <w:szCs w:val="28"/>
        </w:rPr>
        <w:t>ониторинг</w:t>
      </w:r>
      <w:r w:rsidR="00071D66">
        <w:rPr>
          <w:rFonts w:ascii="Times New Roman" w:hAnsi="Times New Roman"/>
          <w:sz w:val="28"/>
          <w:szCs w:val="28"/>
        </w:rPr>
        <w:t>у</w:t>
      </w:r>
      <w:r w:rsidRPr="002551F6">
        <w:rPr>
          <w:rFonts w:ascii="Times New Roman" w:hAnsi="Times New Roman"/>
          <w:sz w:val="28"/>
          <w:szCs w:val="28"/>
        </w:rPr>
        <w:t xml:space="preserve"> информационной открытости официальных сайтов ТОФК </w:t>
      </w:r>
      <w:r w:rsidR="00A06A28" w:rsidRPr="002551F6">
        <w:rPr>
          <w:rFonts w:ascii="Times New Roman" w:hAnsi="Times New Roman"/>
          <w:sz w:val="28"/>
          <w:szCs w:val="28"/>
        </w:rPr>
        <w:br/>
      </w:r>
      <w:r w:rsidRPr="002551F6">
        <w:rPr>
          <w:rFonts w:ascii="Times New Roman" w:hAnsi="Times New Roman"/>
          <w:sz w:val="28"/>
          <w:szCs w:val="28"/>
        </w:rPr>
        <w:t>в информационно-телекоммуникационной сети «Интернет», что позволит выработать единый подход к содержанию официальных сайтов ТОФК, обеспечив повышение открытости и доступности.</w:t>
      </w:r>
    </w:p>
    <w:p w:rsidR="004335F8" w:rsidRPr="002551F6" w:rsidRDefault="001B0CBA" w:rsidP="0009594C">
      <w:pPr>
        <w:autoSpaceDE w:val="0"/>
        <w:autoSpaceDN w:val="0"/>
        <w:adjustRightInd w:val="0"/>
        <w:spacing w:before="240" w:after="120" w:line="240" w:lineRule="auto"/>
        <w:ind w:firstLine="709"/>
        <w:jc w:val="both"/>
        <w:rPr>
          <w:rFonts w:ascii="Times New Roman" w:hAnsi="Times New Roman"/>
          <w:b/>
          <w:sz w:val="28"/>
          <w:szCs w:val="28"/>
        </w:rPr>
      </w:pPr>
      <w:r w:rsidRPr="002551F6">
        <w:rPr>
          <w:rFonts w:ascii="Times New Roman" w:hAnsi="Times New Roman"/>
          <w:b/>
          <w:sz w:val="28"/>
          <w:szCs w:val="28"/>
        </w:rPr>
        <w:t>15.</w:t>
      </w:r>
      <w:r w:rsidR="004335F8" w:rsidRPr="002551F6">
        <w:rPr>
          <w:rFonts w:ascii="Times New Roman" w:hAnsi="Times New Roman"/>
          <w:b/>
          <w:sz w:val="28"/>
          <w:szCs w:val="28"/>
        </w:rPr>
        <w:t xml:space="preserve"> Обеспечение организации исполнения судебных актов </w:t>
      </w:r>
      <w:r w:rsidR="0009594C" w:rsidRPr="002551F6">
        <w:rPr>
          <w:rFonts w:ascii="Times New Roman" w:hAnsi="Times New Roman"/>
          <w:b/>
          <w:sz w:val="28"/>
          <w:szCs w:val="28"/>
        </w:rPr>
        <w:br/>
      </w:r>
      <w:r w:rsidR="004335F8" w:rsidRPr="002551F6">
        <w:rPr>
          <w:rFonts w:ascii="Times New Roman" w:hAnsi="Times New Roman"/>
          <w:b/>
          <w:sz w:val="28"/>
          <w:szCs w:val="28"/>
        </w:rPr>
        <w:t>и решений налоговых органов</w:t>
      </w:r>
    </w:p>
    <w:p w:rsidR="0009594C" w:rsidRPr="002551F6" w:rsidRDefault="0009594C" w:rsidP="0009594C">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совершенствования организации исполнения решений налоговых органов о взыскании налога, сбора, пеней и штрафов </w:t>
      </w:r>
      <w:r w:rsidRPr="002551F6">
        <w:rPr>
          <w:rFonts w:ascii="Times New Roman" w:hAnsi="Times New Roman"/>
          <w:sz w:val="28"/>
          <w:szCs w:val="28"/>
        </w:rPr>
        <w:br/>
        <w:t xml:space="preserve">и технического сопровождения исполнения указанных решений, в том числе формирование отчетности по поступившим в органы Федерального казначейства решениям налоговых органов в ППО «АСФК» планируется разработка и принятие временного порядка организации органами Федерального казначейства исполнения решений налоговых органов </w:t>
      </w:r>
      <w:r w:rsidRPr="002551F6">
        <w:rPr>
          <w:rFonts w:ascii="Times New Roman" w:hAnsi="Times New Roman"/>
          <w:sz w:val="28"/>
          <w:szCs w:val="28"/>
        </w:rPr>
        <w:br/>
        <w:t>о взыскании налога, сбора, пеней и штрафов. Данное мероприятие позволит решить некоторые вопросы организации исполнения решений о взыскании в части предоставления отсрочки по уплате лишь одного</w:t>
      </w:r>
      <w:r w:rsidRPr="002551F6">
        <w:rPr>
          <w:rFonts w:ascii="Times New Roman" w:hAnsi="Times New Roman"/>
          <w:b/>
          <w:sz w:val="28"/>
          <w:szCs w:val="28"/>
        </w:rPr>
        <w:t xml:space="preserve"> </w:t>
      </w:r>
      <w:r w:rsidRPr="002551F6">
        <w:rPr>
          <w:rFonts w:ascii="Times New Roman" w:hAnsi="Times New Roman"/>
          <w:sz w:val="28"/>
          <w:szCs w:val="28"/>
        </w:rPr>
        <w:t xml:space="preserve">налога </w:t>
      </w:r>
      <w:r w:rsidRPr="002551F6">
        <w:rPr>
          <w:rFonts w:ascii="Times New Roman" w:hAnsi="Times New Roman"/>
          <w:sz w:val="28"/>
          <w:szCs w:val="28"/>
        </w:rPr>
        <w:br/>
        <w:t xml:space="preserve">из указанных в решении о взыскании, вопросы, возникающие </w:t>
      </w:r>
      <w:r w:rsidRPr="002551F6">
        <w:rPr>
          <w:rFonts w:ascii="Times New Roman" w:hAnsi="Times New Roman"/>
          <w:sz w:val="28"/>
          <w:szCs w:val="28"/>
        </w:rPr>
        <w:br/>
        <w:t xml:space="preserve">при организации исполнения решений о взыскании в тех случаях, когда должник произвел оплату задолженности по налогам до момента поступления решения о взыскании в орган Федерального казначейства, </w:t>
      </w:r>
      <w:r w:rsidRPr="002551F6">
        <w:rPr>
          <w:rFonts w:ascii="Times New Roman" w:hAnsi="Times New Roman"/>
          <w:sz w:val="28"/>
          <w:szCs w:val="28"/>
        </w:rPr>
        <w:br/>
        <w:t>а также ряд иных вопросов.</w:t>
      </w:r>
    </w:p>
    <w:p w:rsidR="0009594C" w:rsidRPr="002551F6" w:rsidRDefault="0009594C" w:rsidP="0009594C">
      <w:pPr>
        <w:autoSpaceDE w:val="0"/>
        <w:autoSpaceDN w:val="0"/>
        <w:adjustRightInd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 xml:space="preserve">В целях совершенствование сервиса для взыскателя по поиску информации на Официальном сайте www.roskazna.ru планируется доработка раздела «Информация для взыскателей» указанного сайта, </w:t>
      </w:r>
      <w:r w:rsidRPr="002551F6">
        <w:rPr>
          <w:rFonts w:ascii="Times New Roman" w:hAnsi="Times New Roman"/>
          <w:sz w:val="28"/>
          <w:szCs w:val="28"/>
        </w:rPr>
        <w:br/>
        <w:t>а также актуализация информации на стендах УФК по субъектам Российской Федерации в части информирования взыскателей о процедуре исполнения исполнительных документов.</w:t>
      </w:r>
    </w:p>
    <w:p w:rsidR="0009594C" w:rsidRPr="002551F6" w:rsidRDefault="0009594C" w:rsidP="0009594C">
      <w:pPr>
        <w:spacing w:after="0" w:line="360" w:lineRule="atLeast"/>
        <w:ind w:firstLine="709"/>
        <w:jc w:val="both"/>
        <w:rPr>
          <w:rFonts w:ascii="Times New Roman" w:hAnsi="Times New Roman"/>
          <w:sz w:val="28"/>
          <w:szCs w:val="28"/>
        </w:rPr>
      </w:pPr>
      <w:r w:rsidRPr="002551F6">
        <w:rPr>
          <w:rFonts w:ascii="Times New Roman" w:hAnsi="Times New Roman"/>
          <w:sz w:val="28"/>
          <w:szCs w:val="28"/>
        </w:rPr>
        <w:lastRenderedPageBreak/>
        <w:t xml:space="preserve">Планируется также рассмотрение и проработка с судами </w:t>
      </w:r>
      <w:r w:rsidRPr="002551F6">
        <w:rPr>
          <w:rFonts w:ascii="Times New Roman" w:hAnsi="Times New Roman"/>
          <w:sz w:val="28"/>
          <w:szCs w:val="28"/>
        </w:rPr>
        <w:br/>
        <w:t xml:space="preserve">и с привлечением «пилотных» УФК по субъекту Российской Федерации вопроса о размещении на стендах в судах общей юрисдикции </w:t>
      </w:r>
      <w:r w:rsidRPr="002551F6">
        <w:rPr>
          <w:rFonts w:ascii="Times New Roman" w:hAnsi="Times New Roman"/>
          <w:sz w:val="28"/>
          <w:szCs w:val="28"/>
        </w:rPr>
        <w:br/>
        <w:t xml:space="preserve">и арбитражных судах информации о порядке исполнения исполнительных документов (подготовка образца информации, подлежащей размещению </w:t>
      </w:r>
      <w:r w:rsidRPr="002551F6">
        <w:rPr>
          <w:rFonts w:ascii="Times New Roman" w:hAnsi="Times New Roman"/>
          <w:sz w:val="28"/>
          <w:szCs w:val="28"/>
        </w:rPr>
        <w:br/>
        <w:t>на стенде в судах).</w:t>
      </w:r>
    </w:p>
    <w:p w:rsidR="004335F8" w:rsidRPr="002551F6" w:rsidRDefault="00C16F71" w:rsidP="0009594C">
      <w:pPr>
        <w:spacing w:before="240" w:after="120" w:line="240" w:lineRule="auto"/>
        <w:ind w:firstLine="709"/>
        <w:jc w:val="both"/>
        <w:rPr>
          <w:rFonts w:ascii="Times New Roman" w:hAnsi="Times New Roman"/>
          <w:b/>
          <w:sz w:val="28"/>
          <w:szCs w:val="28"/>
        </w:rPr>
      </w:pPr>
      <w:r w:rsidRPr="002551F6">
        <w:rPr>
          <w:rFonts w:ascii="Times New Roman" w:hAnsi="Times New Roman"/>
          <w:b/>
          <w:color w:val="000000"/>
          <w:sz w:val="28"/>
          <w:szCs w:val="28"/>
        </w:rPr>
        <w:t>1</w:t>
      </w:r>
      <w:r w:rsidR="00693588" w:rsidRPr="002551F6">
        <w:rPr>
          <w:rFonts w:ascii="Times New Roman" w:hAnsi="Times New Roman"/>
          <w:b/>
          <w:color w:val="000000"/>
          <w:sz w:val="28"/>
          <w:szCs w:val="28"/>
        </w:rPr>
        <w:t>6</w:t>
      </w:r>
      <w:r w:rsidRPr="002551F6">
        <w:rPr>
          <w:rFonts w:ascii="Times New Roman" w:hAnsi="Times New Roman"/>
          <w:b/>
          <w:color w:val="000000"/>
          <w:sz w:val="28"/>
          <w:szCs w:val="28"/>
        </w:rPr>
        <w:t>.</w:t>
      </w:r>
      <w:r w:rsidRPr="002551F6">
        <w:rPr>
          <w:rFonts w:ascii="Times New Roman" w:hAnsi="Times New Roman"/>
          <w:b/>
          <w:color w:val="000000"/>
          <w:sz w:val="28"/>
          <w:szCs w:val="28"/>
          <w:lang w:val="en-US"/>
        </w:rPr>
        <w:t> </w:t>
      </w:r>
      <w:r w:rsidR="004335F8" w:rsidRPr="002551F6">
        <w:rPr>
          <w:rFonts w:ascii="Times New Roman" w:hAnsi="Times New Roman"/>
          <w:b/>
          <w:sz w:val="28"/>
          <w:szCs w:val="28"/>
        </w:rPr>
        <w:t>Обеспечение опытного внедрения организации исполнения</w:t>
      </w:r>
      <w:r w:rsidR="003F51E1" w:rsidRPr="002551F6">
        <w:rPr>
          <w:rFonts w:ascii="Times New Roman" w:hAnsi="Times New Roman"/>
          <w:b/>
          <w:sz w:val="28"/>
          <w:szCs w:val="28"/>
        </w:rPr>
        <w:t xml:space="preserve"> </w:t>
      </w:r>
      <w:r w:rsidR="004335F8" w:rsidRPr="002551F6">
        <w:rPr>
          <w:rFonts w:ascii="Times New Roman" w:hAnsi="Times New Roman"/>
          <w:b/>
          <w:sz w:val="28"/>
          <w:szCs w:val="28"/>
        </w:rPr>
        <w:t>электронного исполнительного документа по форматам, утвержденным постановлением Правительства Российской Федерации</w:t>
      </w:r>
      <w:r w:rsidR="00FC386C" w:rsidRPr="002551F6">
        <w:rPr>
          <w:rFonts w:ascii="Times New Roman" w:hAnsi="Times New Roman"/>
          <w:b/>
          <w:sz w:val="28"/>
          <w:szCs w:val="28"/>
        </w:rPr>
        <w:t xml:space="preserve"> от 20 октября 2015 г. № 1121 «Об утверждении требований к форматам исполнительных документов, вынесенных и (или) направляемых </w:t>
      </w:r>
      <w:r w:rsidR="00FC386C" w:rsidRPr="002551F6">
        <w:rPr>
          <w:rFonts w:ascii="Times New Roman" w:hAnsi="Times New Roman"/>
          <w:b/>
          <w:sz w:val="28"/>
          <w:szCs w:val="28"/>
        </w:rPr>
        <w:br/>
        <w:t>для исполнения в форме электронного документа»</w:t>
      </w:r>
    </w:p>
    <w:p w:rsidR="00FC386C" w:rsidRPr="00416CB3" w:rsidRDefault="00FC386C" w:rsidP="00FC386C">
      <w:pPr>
        <w:autoSpaceDE w:val="0"/>
        <w:autoSpaceDN w:val="0"/>
        <w:spacing w:after="0" w:line="360" w:lineRule="atLeast"/>
        <w:ind w:firstLine="709"/>
        <w:jc w:val="both"/>
        <w:rPr>
          <w:rFonts w:ascii="Times New Roman" w:hAnsi="Times New Roman"/>
          <w:sz w:val="28"/>
          <w:szCs w:val="28"/>
        </w:rPr>
      </w:pPr>
      <w:r w:rsidRPr="002551F6">
        <w:rPr>
          <w:rFonts w:ascii="Times New Roman" w:hAnsi="Times New Roman"/>
          <w:sz w:val="28"/>
          <w:szCs w:val="28"/>
        </w:rPr>
        <w:t>В целях установления эффективной системы организации исполнения судебных актов планируется провести опытную организацию исполнения электронных исполнительных документов по форматам, утвержденным постановлением Правительства Российской Федерации от 20 октября 2015 г. № 1121 «Об утверждении требований к форматам исполнительных документов, вынесенных и (или) направляемых для исполнения в форме электронного документа».</w:t>
      </w:r>
      <w:bookmarkStart w:id="11" w:name="_GoBack"/>
      <w:bookmarkEnd w:id="11"/>
    </w:p>
    <w:sectPr w:rsidR="00FC386C" w:rsidRPr="00416CB3" w:rsidSect="00580E46">
      <w:pgSz w:w="11906" w:h="16838" w:code="9"/>
      <w:pgMar w:top="1418" w:right="992" w:bottom="993"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3C33" w:rsidRDefault="000F3C33" w:rsidP="00E605B2">
      <w:pPr>
        <w:spacing w:after="0" w:line="240" w:lineRule="auto"/>
      </w:pPr>
      <w:r>
        <w:separator/>
      </w:r>
    </w:p>
  </w:endnote>
  <w:endnote w:type="continuationSeparator" w:id="0">
    <w:p w:rsidR="000F3C33" w:rsidRDefault="000F3C33" w:rsidP="00E605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3C33" w:rsidRDefault="000F3C33" w:rsidP="00E605B2">
      <w:pPr>
        <w:spacing w:after="0" w:line="240" w:lineRule="auto"/>
      </w:pPr>
      <w:r>
        <w:separator/>
      </w:r>
    </w:p>
  </w:footnote>
  <w:footnote w:type="continuationSeparator" w:id="0">
    <w:p w:rsidR="000F3C33" w:rsidRDefault="000F3C33" w:rsidP="00E605B2">
      <w:pPr>
        <w:spacing w:after="0" w:line="240" w:lineRule="auto"/>
      </w:pPr>
      <w:r>
        <w:continuationSeparator/>
      </w:r>
    </w:p>
  </w:footnote>
  <w:footnote w:id="1">
    <w:p w:rsidR="0070663F" w:rsidRDefault="0070663F" w:rsidP="004A198B">
      <w:pPr>
        <w:pStyle w:val="af1"/>
        <w:jc w:val="both"/>
      </w:pPr>
      <w:r w:rsidRPr="00CB1ED9">
        <w:rPr>
          <w:rStyle w:val="af3"/>
        </w:rPr>
        <w:footnoteRef/>
      </w:r>
      <w:r w:rsidRPr="00CB1ED9">
        <w:t xml:space="preserve"> С учетом Республики Крым и города федерального значения Севастополь. Информация приведена </w:t>
      </w:r>
      <w:r>
        <w:br/>
      </w:r>
      <w:r w:rsidRPr="00CB1ED9">
        <w:t>по состоянию на 1 января 2016 года.</w:t>
      </w:r>
    </w:p>
  </w:footnote>
  <w:footnote w:id="2">
    <w:p w:rsidR="0070663F" w:rsidRPr="00F95C40" w:rsidRDefault="0070663F" w:rsidP="00177B17">
      <w:pPr>
        <w:pStyle w:val="af1"/>
        <w:jc w:val="both"/>
      </w:pPr>
      <w:r w:rsidRPr="00F95C40">
        <w:rPr>
          <w:rStyle w:val="af3"/>
          <w:sz w:val="24"/>
          <w:szCs w:val="24"/>
        </w:rPr>
        <w:sym w:font="Symbol" w:char="F02A"/>
      </w:r>
      <w:r w:rsidRPr="00F95C40">
        <w:rPr>
          <w:sz w:val="24"/>
          <w:szCs w:val="24"/>
        </w:rPr>
        <w:t> </w:t>
      </w:r>
      <w:r w:rsidRPr="00F95C40">
        <w:t xml:space="preserve">В соответствии с Указами Президента Российской Федерации от 28 декабря 2015 г. № 666 </w:t>
      </w:r>
      <w:r w:rsidRPr="00F95C40">
        <w:br/>
        <w:t>«Об упразднении Федерального космического агентства» и от 21 июля 2015 г. № 373 «О некоторых вопросах государственного управления и контроля в сфере антимонопольного и тарифного регулирования» Федеральное космическое агентство (далее – ФКА) и Федеральная служба по тарифам упразднены. С учетом изложенного, соответствующие реестровые записи ФКА и Федеральной службы по тарифам исключены из Реестра УБП и НУБП.</w:t>
      </w:r>
    </w:p>
  </w:footnote>
  <w:footnote w:id="3">
    <w:p w:rsidR="0070663F" w:rsidRDefault="0070663F" w:rsidP="005A253D">
      <w:pPr>
        <w:pStyle w:val="af1"/>
        <w:jc w:val="both"/>
      </w:pPr>
      <w:r w:rsidRPr="00687031">
        <w:rPr>
          <w:rStyle w:val="af3"/>
        </w:rPr>
        <w:footnoteRef/>
      </w:r>
      <w:r w:rsidRPr="00687031">
        <w:rPr>
          <w:sz w:val="24"/>
          <w:szCs w:val="24"/>
        </w:rPr>
        <w:t xml:space="preserve"> </w:t>
      </w:r>
      <w:r w:rsidRPr="00687031">
        <w:rPr>
          <w:i/>
          <w:sz w:val="24"/>
          <w:szCs w:val="24"/>
        </w:rPr>
        <w:t>Руководство СГФ является специализированной системой макроэкономической статистики и предназначена для описания той части национальной экономики, которая связана с деятельностью сектора государственного управления и государственного сектора.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4445336"/>
      <w:docPartObj>
        <w:docPartGallery w:val="Page Numbers (Top of Page)"/>
        <w:docPartUnique/>
      </w:docPartObj>
    </w:sdtPr>
    <w:sdtEndPr/>
    <w:sdtContent>
      <w:p w:rsidR="0070663F" w:rsidRDefault="0070663F">
        <w:pPr>
          <w:pStyle w:val="ad"/>
          <w:jc w:val="center"/>
        </w:pPr>
        <w:r>
          <w:fldChar w:fldCharType="begin"/>
        </w:r>
        <w:r>
          <w:instrText>PAGE   \* MERGEFORMAT</w:instrText>
        </w:r>
        <w:r>
          <w:fldChar w:fldCharType="separate"/>
        </w:r>
        <w:r w:rsidR="00096985">
          <w:rPr>
            <w:noProof/>
          </w:rPr>
          <w:t>2</w:t>
        </w:r>
        <w:r>
          <w:fldChar w:fldCharType="end"/>
        </w:r>
      </w:p>
    </w:sdtContent>
  </w:sdt>
  <w:p w:rsidR="0070663F" w:rsidRDefault="0070663F">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F30DD4A"/>
    <w:lvl w:ilvl="0">
      <w:start w:val="1"/>
      <w:numFmt w:val="bullet"/>
      <w:pStyle w:val="a"/>
      <w:lvlText w:val=""/>
      <w:lvlJc w:val="left"/>
      <w:pPr>
        <w:tabs>
          <w:tab w:val="num" w:pos="786"/>
        </w:tabs>
        <w:ind w:left="786" w:hanging="360"/>
      </w:pPr>
      <w:rPr>
        <w:rFonts w:ascii="Symbol" w:hAnsi="Symbol" w:hint="default"/>
      </w:rPr>
    </w:lvl>
  </w:abstractNum>
  <w:abstractNum w:abstractNumId="1">
    <w:nsid w:val="024B2586"/>
    <w:multiLevelType w:val="hybridMultilevel"/>
    <w:tmpl w:val="6C9C22C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3CB2A15"/>
    <w:multiLevelType w:val="multilevel"/>
    <w:tmpl w:val="46BC3134"/>
    <w:lvl w:ilvl="0">
      <w:start w:val="9"/>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5221F3F"/>
    <w:multiLevelType w:val="hybridMultilevel"/>
    <w:tmpl w:val="D4928BBA"/>
    <w:lvl w:ilvl="0" w:tplc="1EA61482">
      <w:start w:val="1"/>
      <w:numFmt w:val="bullet"/>
      <w:lvlText w:val="-"/>
      <w:lvlJc w:val="left"/>
      <w:pPr>
        <w:ind w:left="1789" w:hanging="360"/>
      </w:pPr>
      <w:rPr>
        <w:rFonts w:ascii="Symbol" w:hAnsi="Symbol" w:hint="default"/>
      </w:rPr>
    </w:lvl>
    <w:lvl w:ilvl="1" w:tplc="04190003">
      <w:start w:val="1"/>
      <w:numFmt w:val="bullet"/>
      <w:lvlText w:val="o"/>
      <w:lvlJc w:val="left"/>
      <w:pPr>
        <w:ind w:left="2509" w:hanging="360"/>
      </w:pPr>
      <w:rPr>
        <w:rFonts w:ascii="Courier New" w:hAnsi="Courier New" w:cs="Courier New" w:hint="default"/>
      </w:rPr>
    </w:lvl>
    <w:lvl w:ilvl="2" w:tplc="04190005">
      <w:start w:val="1"/>
      <w:numFmt w:val="bullet"/>
      <w:lvlText w:val=""/>
      <w:lvlJc w:val="left"/>
      <w:pPr>
        <w:ind w:left="3229" w:hanging="360"/>
      </w:pPr>
      <w:rPr>
        <w:rFonts w:ascii="Wingdings" w:hAnsi="Wingdings" w:hint="default"/>
      </w:rPr>
    </w:lvl>
    <w:lvl w:ilvl="3" w:tplc="04190001">
      <w:start w:val="1"/>
      <w:numFmt w:val="bullet"/>
      <w:lvlText w:val=""/>
      <w:lvlJc w:val="left"/>
      <w:pPr>
        <w:ind w:left="3949" w:hanging="360"/>
      </w:pPr>
      <w:rPr>
        <w:rFonts w:ascii="Symbol" w:hAnsi="Symbol" w:hint="default"/>
      </w:rPr>
    </w:lvl>
    <w:lvl w:ilvl="4" w:tplc="04190003">
      <w:start w:val="1"/>
      <w:numFmt w:val="bullet"/>
      <w:lvlText w:val="o"/>
      <w:lvlJc w:val="left"/>
      <w:pPr>
        <w:ind w:left="4669" w:hanging="360"/>
      </w:pPr>
      <w:rPr>
        <w:rFonts w:ascii="Courier New" w:hAnsi="Courier New" w:cs="Courier New" w:hint="default"/>
      </w:rPr>
    </w:lvl>
    <w:lvl w:ilvl="5" w:tplc="04190005">
      <w:start w:val="1"/>
      <w:numFmt w:val="bullet"/>
      <w:lvlText w:val=""/>
      <w:lvlJc w:val="left"/>
      <w:pPr>
        <w:ind w:left="5389" w:hanging="360"/>
      </w:pPr>
      <w:rPr>
        <w:rFonts w:ascii="Wingdings" w:hAnsi="Wingdings" w:hint="default"/>
      </w:rPr>
    </w:lvl>
    <w:lvl w:ilvl="6" w:tplc="04190001">
      <w:start w:val="1"/>
      <w:numFmt w:val="bullet"/>
      <w:lvlText w:val=""/>
      <w:lvlJc w:val="left"/>
      <w:pPr>
        <w:ind w:left="6109" w:hanging="360"/>
      </w:pPr>
      <w:rPr>
        <w:rFonts w:ascii="Symbol" w:hAnsi="Symbol" w:hint="default"/>
      </w:rPr>
    </w:lvl>
    <w:lvl w:ilvl="7" w:tplc="04190003">
      <w:start w:val="1"/>
      <w:numFmt w:val="bullet"/>
      <w:lvlText w:val="o"/>
      <w:lvlJc w:val="left"/>
      <w:pPr>
        <w:ind w:left="6829" w:hanging="360"/>
      </w:pPr>
      <w:rPr>
        <w:rFonts w:ascii="Courier New" w:hAnsi="Courier New" w:cs="Courier New" w:hint="default"/>
      </w:rPr>
    </w:lvl>
    <w:lvl w:ilvl="8" w:tplc="04190005">
      <w:start w:val="1"/>
      <w:numFmt w:val="bullet"/>
      <w:lvlText w:val=""/>
      <w:lvlJc w:val="left"/>
      <w:pPr>
        <w:ind w:left="7549" w:hanging="360"/>
      </w:pPr>
      <w:rPr>
        <w:rFonts w:ascii="Wingdings" w:hAnsi="Wingdings" w:hint="default"/>
      </w:rPr>
    </w:lvl>
  </w:abstractNum>
  <w:abstractNum w:abstractNumId="4">
    <w:nsid w:val="060656F1"/>
    <w:multiLevelType w:val="hybridMultilevel"/>
    <w:tmpl w:val="32FC4FBC"/>
    <w:lvl w:ilvl="0" w:tplc="1EA614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8B4B58"/>
    <w:multiLevelType w:val="hybridMultilevel"/>
    <w:tmpl w:val="75BE7D52"/>
    <w:lvl w:ilvl="0" w:tplc="1EA614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F4465D9"/>
    <w:multiLevelType w:val="hybridMultilevel"/>
    <w:tmpl w:val="657A97A0"/>
    <w:lvl w:ilvl="0" w:tplc="C140505C">
      <w:start w:val="1"/>
      <w:numFmt w:val="decimal"/>
      <w:lvlText w:val="%1."/>
      <w:lvlJc w:val="left"/>
      <w:pPr>
        <w:tabs>
          <w:tab w:val="num" w:pos="720"/>
        </w:tabs>
        <w:ind w:left="720" w:hanging="360"/>
      </w:pPr>
      <w:rPr>
        <w:rFonts w:hint="default"/>
      </w:rPr>
    </w:lvl>
    <w:lvl w:ilvl="1" w:tplc="A812674E" w:tentative="1">
      <w:start w:val="1"/>
      <w:numFmt w:val="decimal"/>
      <w:lvlText w:val="%2."/>
      <w:lvlJc w:val="left"/>
      <w:pPr>
        <w:tabs>
          <w:tab w:val="num" w:pos="1440"/>
        </w:tabs>
        <w:ind w:left="1440" w:hanging="360"/>
      </w:pPr>
    </w:lvl>
    <w:lvl w:ilvl="2" w:tplc="74FA344E" w:tentative="1">
      <w:start w:val="1"/>
      <w:numFmt w:val="decimal"/>
      <w:lvlText w:val="%3."/>
      <w:lvlJc w:val="left"/>
      <w:pPr>
        <w:tabs>
          <w:tab w:val="num" w:pos="2160"/>
        </w:tabs>
        <w:ind w:left="2160" w:hanging="360"/>
      </w:pPr>
    </w:lvl>
    <w:lvl w:ilvl="3" w:tplc="F6803E20" w:tentative="1">
      <w:start w:val="1"/>
      <w:numFmt w:val="decimal"/>
      <w:lvlText w:val="%4."/>
      <w:lvlJc w:val="left"/>
      <w:pPr>
        <w:tabs>
          <w:tab w:val="num" w:pos="2880"/>
        </w:tabs>
        <w:ind w:left="2880" w:hanging="360"/>
      </w:pPr>
    </w:lvl>
    <w:lvl w:ilvl="4" w:tplc="BF00D52C" w:tentative="1">
      <w:start w:val="1"/>
      <w:numFmt w:val="decimal"/>
      <w:lvlText w:val="%5."/>
      <w:lvlJc w:val="left"/>
      <w:pPr>
        <w:tabs>
          <w:tab w:val="num" w:pos="3600"/>
        </w:tabs>
        <w:ind w:left="3600" w:hanging="360"/>
      </w:pPr>
    </w:lvl>
    <w:lvl w:ilvl="5" w:tplc="6FE29566" w:tentative="1">
      <w:start w:val="1"/>
      <w:numFmt w:val="decimal"/>
      <w:lvlText w:val="%6."/>
      <w:lvlJc w:val="left"/>
      <w:pPr>
        <w:tabs>
          <w:tab w:val="num" w:pos="4320"/>
        </w:tabs>
        <w:ind w:left="4320" w:hanging="360"/>
      </w:pPr>
    </w:lvl>
    <w:lvl w:ilvl="6" w:tplc="E69C9EF2" w:tentative="1">
      <w:start w:val="1"/>
      <w:numFmt w:val="decimal"/>
      <w:lvlText w:val="%7."/>
      <w:lvlJc w:val="left"/>
      <w:pPr>
        <w:tabs>
          <w:tab w:val="num" w:pos="5040"/>
        </w:tabs>
        <w:ind w:left="5040" w:hanging="360"/>
      </w:pPr>
    </w:lvl>
    <w:lvl w:ilvl="7" w:tplc="46B84EFA" w:tentative="1">
      <w:start w:val="1"/>
      <w:numFmt w:val="decimal"/>
      <w:lvlText w:val="%8."/>
      <w:lvlJc w:val="left"/>
      <w:pPr>
        <w:tabs>
          <w:tab w:val="num" w:pos="5760"/>
        </w:tabs>
        <w:ind w:left="5760" w:hanging="360"/>
      </w:pPr>
    </w:lvl>
    <w:lvl w:ilvl="8" w:tplc="5A34085C" w:tentative="1">
      <w:start w:val="1"/>
      <w:numFmt w:val="decimal"/>
      <w:lvlText w:val="%9."/>
      <w:lvlJc w:val="left"/>
      <w:pPr>
        <w:tabs>
          <w:tab w:val="num" w:pos="6480"/>
        </w:tabs>
        <w:ind w:left="6480" w:hanging="360"/>
      </w:pPr>
    </w:lvl>
  </w:abstractNum>
  <w:abstractNum w:abstractNumId="7">
    <w:nsid w:val="1624095C"/>
    <w:multiLevelType w:val="multilevel"/>
    <w:tmpl w:val="6DD85B12"/>
    <w:lvl w:ilvl="0">
      <w:start w:val="1"/>
      <w:numFmt w:val="decimal"/>
      <w:lvlText w:val="%1."/>
      <w:lvlJc w:val="left"/>
      <w:pPr>
        <w:ind w:left="1287" w:hanging="360"/>
      </w:pPr>
    </w:lvl>
    <w:lvl w:ilvl="1">
      <w:start w:val="1"/>
      <w:numFmt w:val="decimal"/>
      <w:lvlText w:val="%2."/>
      <w:lvlJc w:val="left"/>
      <w:pPr>
        <w:ind w:left="1287" w:hanging="360"/>
      </w:pPr>
      <w:rPr>
        <w:rFonts w:hint="default"/>
        <w:color w:val="auto"/>
      </w:rPr>
    </w:lvl>
    <w:lvl w:ilvl="2">
      <w:start w:val="1"/>
      <w:numFmt w:val="decimal"/>
      <w:isLgl/>
      <w:lvlText w:val="%1.%2.%3."/>
      <w:lvlJc w:val="left"/>
      <w:pPr>
        <w:ind w:left="1647" w:hanging="720"/>
      </w:pPr>
      <w:rPr>
        <w:rFonts w:eastAsiaTheme="minorHAnsi" w:hint="default"/>
        <w:color w:val="auto"/>
      </w:rPr>
    </w:lvl>
    <w:lvl w:ilvl="3">
      <w:start w:val="1"/>
      <w:numFmt w:val="decimal"/>
      <w:isLgl/>
      <w:lvlText w:val="%1.%2.%3.%4."/>
      <w:lvlJc w:val="left"/>
      <w:pPr>
        <w:ind w:left="1647" w:hanging="720"/>
      </w:pPr>
      <w:rPr>
        <w:rFonts w:eastAsiaTheme="minorHAnsi" w:hint="default"/>
        <w:color w:val="auto"/>
      </w:rPr>
    </w:lvl>
    <w:lvl w:ilvl="4">
      <w:start w:val="1"/>
      <w:numFmt w:val="decimal"/>
      <w:isLgl/>
      <w:lvlText w:val="%1.%2.%3.%4.%5."/>
      <w:lvlJc w:val="left"/>
      <w:pPr>
        <w:ind w:left="2007" w:hanging="1080"/>
      </w:pPr>
      <w:rPr>
        <w:rFonts w:eastAsiaTheme="minorHAnsi" w:hint="default"/>
        <w:color w:val="auto"/>
      </w:rPr>
    </w:lvl>
    <w:lvl w:ilvl="5">
      <w:start w:val="1"/>
      <w:numFmt w:val="decimal"/>
      <w:isLgl/>
      <w:lvlText w:val="%1.%2.%3.%4.%5.%6."/>
      <w:lvlJc w:val="left"/>
      <w:pPr>
        <w:ind w:left="2007" w:hanging="1080"/>
      </w:pPr>
      <w:rPr>
        <w:rFonts w:eastAsiaTheme="minorHAnsi" w:hint="default"/>
        <w:color w:val="auto"/>
      </w:rPr>
    </w:lvl>
    <w:lvl w:ilvl="6">
      <w:start w:val="1"/>
      <w:numFmt w:val="decimal"/>
      <w:isLgl/>
      <w:lvlText w:val="%1.%2.%3.%4.%5.%6.%7."/>
      <w:lvlJc w:val="left"/>
      <w:pPr>
        <w:ind w:left="2367" w:hanging="1440"/>
      </w:pPr>
      <w:rPr>
        <w:rFonts w:eastAsiaTheme="minorHAnsi" w:hint="default"/>
        <w:color w:val="auto"/>
      </w:rPr>
    </w:lvl>
    <w:lvl w:ilvl="7">
      <w:start w:val="1"/>
      <w:numFmt w:val="decimal"/>
      <w:isLgl/>
      <w:lvlText w:val="%1.%2.%3.%4.%5.%6.%7.%8."/>
      <w:lvlJc w:val="left"/>
      <w:pPr>
        <w:ind w:left="2367" w:hanging="1440"/>
      </w:pPr>
      <w:rPr>
        <w:rFonts w:eastAsiaTheme="minorHAnsi" w:hint="default"/>
        <w:color w:val="auto"/>
      </w:rPr>
    </w:lvl>
    <w:lvl w:ilvl="8">
      <w:start w:val="1"/>
      <w:numFmt w:val="decimal"/>
      <w:isLgl/>
      <w:lvlText w:val="%1.%2.%3.%4.%5.%6.%7.%8.%9."/>
      <w:lvlJc w:val="left"/>
      <w:pPr>
        <w:ind w:left="2727" w:hanging="1800"/>
      </w:pPr>
      <w:rPr>
        <w:rFonts w:eastAsiaTheme="minorHAnsi" w:hint="default"/>
        <w:color w:val="auto"/>
      </w:rPr>
    </w:lvl>
  </w:abstractNum>
  <w:abstractNum w:abstractNumId="8">
    <w:nsid w:val="1A3D595A"/>
    <w:multiLevelType w:val="hybridMultilevel"/>
    <w:tmpl w:val="D33E9EA8"/>
    <w:lvl w:ilvl="0" w:tplc="257C5E2E">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1C052CC3"/>
    <w:multiLevelType w:val="hybridMultilevel"/>
    <w:tmpl w:val="021C4A30"/>
    <w:lvl w:ilvl="0" w:tplc="2250AD34">
      <w:start w:val="1"/>
      <w:numFmt w:val="bullet"/>
      <w:lvlText w:val="-"/>
      <w:lvlJc w:val="left"/>
      <w:pPr>
        <w:ind w:left="1287" w:hanging="360"/>
      </w:pPr>
      <w:rPr>
        <w:rFonts w:ascii="Sylfaen" w:hAnsi="Sylfae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DCC5E4E"/>
    <w:multiLevelType w:val="hybridMultilevel"/>
    <w:tmpl w:val="376ED5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F8E4191"/>
    <w:multiLevelType w:val="hybridMultilevel"/>
    <w:tmpl w:val="3C841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1F60813"/>
    <w:multiLevelType w:val="hybridMultilevel"/>
    <w:tmpl w:val="D6F06C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22BD5986"/>
    <w:multiLevelType w:val="hybridMultilevel"/>
    <w:tmpl w:val="89C01C02"/>
    <w:lvl w:ilvl="0" w:tplc="1EA614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25672906"/>
    <w:multiLevelType w:val="hybridMultilevel"/>
    <w:tmpl w:val="E4A8A2CA"/>
    <w:lvl w:ilvl="0" w:tplc="64660D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5FB41F0"/>
    <w:multiLevelType w:val="hybridMultilevel"/>
    <w:tmpl w:val="871253F0"/>
    <w:lvl w:ilvl="0" w:tplc="0AC202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2EF82A12"/>
    <w:multiLevelType w:val="hybridMultilevel"/>
    <w:tmpl w:val="642E8FB6"/>
    <w:lvl w:ilvl="0" w:tplc="53E613B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F330348"/>
    <w:multiLevelType w:val="hybridMultilevel"/>
    <w:tmpl w:val="FAE26A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0F858A0"/>
    <w:multiLevelType w:val="hybridMultilevel"/>
    <w:tmpl w:val="88D495E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321E619A"/>
    <w:multiLevelType w:val="hybridMultilevel"/>
    <w:tmpl w:val="175A19D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322F68E5"/>
    <w:multiLevelType w:val="multilevel"/>
    <w:tmpl w:val="C65E7AA8"/>
    <w:lvl w:ilvl="0">
      <w:start w:val="9"/>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1">
    <w:nsid w:val="34252B68"/>
    <w:multiLevelType w:val="hybridMultilevel"/>
    <w:tmpl w:val="D4EC1894"/>
    <w:lvl w:ilvl="0" w:tplc="0419000B">
      <w:start w:val="1"/>
      <w:numFmt w:val="bullet"/>
      <w:lvlText w:val=""/>
      <w:lvlJc w:val="left"/>
      <w:pPr>
        <w:ind w:left="1429" w:hanging="360"/>
      </w:pPr>
      <w:rPr>
        <w:rFonts w:ascii="Wingdings" w:hAnsi="Wingding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38AD139C"/>
    <w:multiLevelType w:val="hybridMultilevel"/>
    <w:tmpl w:val="D31EC1F8"/>
    <w:lvl w:ilvl="0" w:tplc="04190001">
      <w:start w:val="1"/>
      <w:numFmt w:val="bullet"/>
      <w:lvlText w:val=""/>
      <w:lvlJc w:val="left"/>
      <w:pPr>
        <w:tabs>
          <w:tab w:val="num" w:pos="786"/>
        </w:tabs>
        <w:ind w:left="786" w:hanging="360"/>
      </w:pPr>
      <w:rPr>
        <w:rFonts w:ascii="Symbol" w:hAnsi="Symbol" w:hint="default"/>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23">
    <w:nsid w:val="3C816BE1"/>
    <w:multiLevelType w:val="hybridMultilevel"/>
    <w:tmpl w:val="B18A902C"/>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24">
    <w:nsid w:val="42A878AA"/>
    <w:multiLevelType w:val="hybridMultilevel"/>
    <w:tmpl w:val="A3F6BC3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45B43D64"/>
    <w:multiLevelType w:val="hybridMultilevel"/>
    <w:tmpl w:val="CB5AB394"/>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6">
    <w:nsid w:val="465E37F6"/>
    <w:multiLevelType w:val="hybridMultilevel"/>
    <w:tmpl w:val="E6C8072C"/>
    <w:lvl w:ilvl="0" w:tplc="9EF810F8">
      <w:start w:val="1"/>
      <w:numFmt w:val="bullet"/>
      <w:lvlText w:val=""/>
      <w:lvlJc w:val="left"/>
      <w:pPr>
        <w:tabs>
          <w:tab w:val="num" w:pos="960"/>
        </w:tabs>
        <w:ind w:left="960" w:hanging="360"/>
      </w:pPr>
      <w:rPr>
        <w:rFonts w:ascii="Symbol" w:hAnsi="Symbol" w:hint="default"/>
        <w:color w:val="auto"/>
      </w:rPr>
    </w:lvl>
    <w:lvl w:ilvl="1" w:tplc="FFFFFFFF">
      <w:start w:val="1"/>
      <w:numFmt w:val="bullet"/>
      <w:lvlText w:val="o"/>
      <w:lvlJc w:val="left"/>
      <w:pPr>
        <w:tabs>
          <w:tab w:val="num" w:pos="1788"/>
        </w:tabs>
        <w:ind w:left="1788" w:hanging="360"/>
      </w:pPr>
      <w:rPr>
        <w:rFonts w:ascii="Courier New" w:hAnsi="Courier New" w:cs="Courier New" w:hint="default"/>
      </w:rPr>
    </w:lvl>
    <w:lvl w:ilvl="2" w:tplc="FFFFFFFF">
      <w:start w:val="1"/>
      <w:numFmt w:val="bullet"/>
      <w:lvlText w:val=""/>
      <w:lvlJc w:val="left"/>
      <w:pPr>
        <w:tabs>
          <w:tab w:val="num" w:pos="2508"/>
        </w:tabs>
        <w:ind w:left="2508" w:hanging="360"/>
      </w:pPr>
      <w:rPr>
        <w:rFonts w:ascii="Wingdings" w:hAnsi="Wingdings" w:hint="default"/>
      </w:rPr>
    </w:lvl>
    <w:lvl w:ilvl="3" w:tplc="FFFFFFFF">
      <w:start w:val="1"/>
      <w:numFmt w:val="bullet"/>
      <w:lvlText w:val=""/>
      <w:lvlJc w:val="left"/>
      <w:pPr>
        <w:tabs>
          <w:tab w:val="num" w:pos="3228"/>
        </w:tabs>
        <w:ind w:left="3228" w:hanging="360"/>
      </w:pPr>
      <w:rPr>
        <w:rFonts w:ascii="Symbol" w:hAnsi="Symbol" w:hint="default"/>
      </w:rPr>
    </w:lvl>
    <w:lvl w:ilvl="4" w:tplc="FFFFFFFF">
      <w:start w:val="1"/>
      <w:numFmt w:val="bullet"/>
      <w:lvlText w:val="o"/>
      <w:lvlJc w:val="left"/>
      <w:pPr>
        <w:tabs>
          <w:tab w:val="num" w:pos="3948"/>
        </w:tabs>
        <w:ind w:left="3948" w:hanging="360"/>
      </w:pPr>
      <w:rPr>
        <w:rFonts w:ascii="Courier New" w:hAnsi="Courier New" w:cs="Courier New" w:hint="default"/>
      </w:rPr>
    </w:lvl>
    <w:lvl w:ilvl="5" w:tplc="FFFFFFFF">
      <w:start w:val="1"/>
      <w:numFmt w:val="bullet"/>
      <w:lvlText w:val=""/>
      <w:lvlJc w:val="left"/>
      <w:pPr>
        <w:tabs>
          <w:tab w:val="num" w:pos="4668"/>
        </w:tabs>
        <w:ind w:left="4668" w:hanging="360"/>
      </w:pPr>
      <w:rPr>
        <w:rFonts w:ascii="Wingdings" w:hAnsi="Wingdings" w:hint="default"/>
      </w:rPr>
    </w:lvl>
    <w:lvl w:ilvl="6" w:tplc="FFFFFFFF">
      <w:start w:val="1"/>
      <w:numFmt w:val="bullet"/>
      <w:lvlText w:val=""/>
      <w:lvlJc w:val="left"/>
      <w:pPr>
        <w:tabs>
          <w:tab w:val="num" w:pos="5388"/>
        </w:tabs>
        <w:ind w:left="5388" w:hanging="360"/>
      </w:pPr>
      <w:rPr>
        <w:rFonts w:ascii="Symbol" w:hAnsi="Symbol" w:hint="default"/>
      </w:rPr>
    </w:lvl>
    <w:lvl w:ilvl="7" w:tplc="FFFFFFFF">
      <w:start w:val="1"/>
      <w:numFmt w:val="bullet"/>
      <w:lvlText w:val="o"/>
      <w:lvlJc w:val="left"/>
      <w:pPr>
        <w:tabs>
          <w:tab w:val="num" w:pos="6108"/>
        </w:tabs>
        <w:ind w:left="6108" w:hanging="360"/>
      </w:pPr>
      <w:rPr>
        <w:rFonts w:ascii="Courier New" w:hAnsi="Courier New" w:cs="Courier New" w:hint="default"/>
      </w:rPr>
    </w:lvl>
    <w:lvl w:ilvl="8" w:tplc="FFFFFFFF">
      <w:start w:val="1"/>
      <w:numFmt w:val="bullet"/>
      <w:lvlText w:val=""/>
      <w:lvlJc w:val="left"/>
      <w:pPr>
        <w:tabs>
          <w:tab w:val="num" w:pos="6828"/>
        </w:tabs>
        <w:ind w:left="6828" w:hanging="360"/>
      </w:pPr>
      <w:rPr>
        <w:rFonts w:ascii="Wingdings" w:hAnsi="Wingdings" w:hint="default"/>
      </w:rPr>
    </w:lvl>
  </w:abstractNum>
  <w:abstractNum w:abstractNumId="27">
    <w:nsid w:val="49BB4EB1"/>
    <w:multiLevelType w:val="hybridMultilevel"/>
    <w:tmpl w:val="CBA05E94"/>
    <w:lvl w:ilvl="0" w:tplc="1EA6148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4DEE7620"/>
    <w:multiLevelType w:val="hybridMultilevel"/>
    <w:tmpl w:val="073CC1A2"/>
    <w:lvl w:ilvl="0" w:tplc="2250AD34">
      <w:start w:val="1"/>
      <w:numFmt w:val="bullet"/>
      <w:lvlText w:val="-"/>
      <w:lvlJc w:val="left"/>
      <w:pPr>
        <w:ind w:left="1429" w:hanging="360"/>
      </w:pPr>
      <w:rPr>
        <w:rFonts w:ascii="Sylfaen" w:hAnsi="Sylfae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4080AAD"/>
    <w:multiLevelType w:val="hybridMultilevel"/>
    <w:tmpl w:val="7D92E7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848782F"/>
    <w:multiLevelType w:val="hybridMultilevel"/>
    <w:tmpl w:val="4210B186"/>
    <w:lvl w:ilvl="0" w:tplc="0834F51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5B6A4933"/>
    <w:multiLevelType w:val="hybridMultilevel"/>
    <w:tmpl w:val="F1640F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BCE2D59"/>
    <w:multiLevelType w:val="hybridMultilevel"/>
    <w:tmpl w:val="E12E20F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5C8F1619"/>
    <w:multiLevelType w:val="hybridMultilevel"/>
    <w:tmpl w:val="E8A48D4A"/>
    <w:lvl w:ilvl="0" w:tplc="FE6874F8">
      <w:start w:val="1"/>
      <w:numFmt w:val="bullet"/>
      <w:lvlText w:val=""/>
      <w:lvlJc w:val="left"/>
      <w:pPr>
        <w:tabs>
          <w:tab w:val="num" w:pos="2138"/>
        </w:tabs>
        <w:ind w:left="2138"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nsid w:val="5F1041E3"/>
    <w:multiLevelType w:val="hybridMultilevel"/>
    <w:tmpl w:val="3544EFC0"/>
    <w:lvl w:ilvl="0" w:tplc="4C8E5B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5FD946B2"/>
    <w:multiLevelType w:val="hybridMultilevel"/>
    <w:tmpl w:val="17C42C54"/>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6">
    <w:nsid w:val="62E82866"/>
    <w:multiLevelType w:val="hybridMultilevel"/>
    <w:tmpl w:val="DEC81DEE"/>
    <w:lvl w:ilvl="0" w:tplc="40DC94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6330623E"/>
    <w:multiLevelType w:val="hybridMultilevel"/>
    <w:tmpl w:val="657A97A0"/>
    <w:lvl w:ilvl="0" w:tplc="C140505C">
      <w:start w:val="1"/>
      <w:numFmt w:val="decimal"/>
      <w:lvlText w:val="%1."/>
      <w:lvlJc w:val="left"/>
      <w:pPr>
        <w:tabs>
          <w:tab w:val="num" w:pos="720"/>
        </w:tabs>
        <w:ind w:left="720" w:hanging="360"/>
      </w:pPr>
      <w:rPr>
        <w:rFonts w:hint="default"/>
      </w:rPr>
    </w:lvl>
    <w:lvl w:ilvl="1" w:tplc="A812674E" w:tentative="1">
      <w:start w:val="1"/>
      <w:numFmt w:val="decimal"/>
      <w:lvlText w:val="%2."/>
      <w:lvlJc w:val="left"/>
      <w:pPr>
        <w:tabs>
          <w:tab w:val="num" w:pos="1440"/>
        </w:tabs>
        <w:ind w:left="1440" w:hanging="360"/>
      </w:pPr>
    </w:lvl>
    <w:lvl w:ilvl="2" w:tplc="74FA344E" w:tentative="1">
      <w:start w:val="1"/>
      <w:numFmt w:val="decimal"/>
      <w:lvlText w:val="%3."/>
      <w:lvlJc w:val="left"/>
      <w:pPr>
        <w:tabs>
          <w:tab w:val="num" w:pos="2160"/>
        </w:tabs>
        <w:ind w:left="2160" w:hanging="360"/>
      </w:pPr>
    </w:lvl>
    <w:lvl w:ilvl="3" w:tplc="F6803E20" w:tentative="1">
      <w:start w:val="1"/>
      <w:numFmt w:val="decimal"/>
      <w:lvlText w:val="%4."/>
      <w:lvlJc w:val="left"/>
      <w:pPr>
        <w:tabs>
          <w:tab w:val="num" w:pos="2880"/>
        </w:tabs>
        <w:ind w:left="2880" w:hanging="360"/>
      </w:pPr>
    </w:lvl>
    <w:lvl w:ilvl="4" w:tplc="BF00D52C" w:tentative="1">
      <w:start w:val="1"/>
      <w:numFmt w:val="decimal"/>
      <w:lvlText w:val="%5."/>
      <w:lvlJc w:val="left"/>
      <w:pPr>
        <w:tabs>
          <w:tab w:val="num" w:pos="3600"/>
        </w:tabs>
        <w:ind w:left="3600" w:hanging="360"/>
      </w:pPr>
    </w:lvl>
    <w:lvl w:ilvl="5" w:tplc="6FE29566" w:tentative="1">
      <w:start w:val="1"/>
      <w:numFmt w:val="decimal"/>
      <w:lvlText w:val="%6."/>
      <w:lvlJc w:val="left"/>
      <w:pPr>
        <w:tabs>
          <w:tab w:val="num" w:pos="4320"/>
        </w:tabs>
        <w:ind w:left="4320" w:hanging="360"/>
      </w:pPr>
    </w:lvl>
    <w:lvl w:ilvl="6" w:tplc="E69C9EF2" w:tentative="1">
      <w:start w:val="1"/>
      <w:numFmt w:val="decimal"/>
      <w:lvlText w:val="%7."/>
      <w:lvlJc w:val="left"/>
      <w:pPr>
        <w:tabs>
          <w:tab w:val="num" w:pos="5040"/>
        </w:tabs>
        <w:ind w:left="5040" w:hanging="360"/>
      </w:pPr>
    </w:lvl>
    <w:lvl w:ilvl="7" w:tplc="46B84EFA" w:tentative="1">
      <w:start w:val="1"/>
      <w:numFmt w:val="decimal"/>
      <w:lvlText w:val="%8."/>
      <w:lvlJc w:val="left"/>
      <w:pPr>
        <w:tabs>
          <w:tab w:val="num" w:pos="5760"/>
        </w:tabs>
        <w:ind w:left="5760" w:hanging="360"/>
      </w:pPr>
    </w:lvl>
    <w:lvl w:ilvl="8" w:tplc="5A34085C" w:tentative="1">
      <w:start w:val="1"/>
      <w:numFmt w:val="decimal"/>
      <w:lvlText w:val="%9."/>
      <w:lvlJc w:val="left"/>
      <w:pPr>
        <w:tabs>
          <w:tab w:val="num" w:pos="6480"/>
        </w:tabs>
        <w:ind w:left="6480" w:hanging="360"/>
      </w:pPr>
    </w:lvl>
  </w:abstractNum>
  <w:abstractNum w:abstractNumId="38">
    <w:nsid w:val="664651D3"/>
    <w:multiLevelType w:val="hybridMultilevel"/>
    <w:tmpl w:val="BC68759C"/>
    <w:lvl w:ilvl="0" w:tplc="0419000D">
      <w:start w:val="1"/>
      <w:numFmt w:val="bullet"/>
      <w:lvlText w:val=""/>
      <w:lvlJc w:val="left"/>
      <w:pPr>
        <w:ind w:left="2880" w:hanging="360"/>
      </w:pPr>
      <w:rPr>
        <w:rFonts w:ascii="Wingdings" w:hAnsi="Wingdings"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04190001" w:tentative="1">
      <w:start w:val="1"/>
      <w:numFmt w:val="bullet"/>
      <w:lvlText w:val=""/>
      <w:lvlJc w:val="left"/>
      <w:pPr>
        <w:ind w:left="5040" w:hanging="360"/>
      </w:pPr>
      <w:rPr>
        <w:rFonts w:ascii="Symbol" w:hAnsi="Symbol"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39">
    <w:nsid w:val="672E0E7B"/>
    <w:multiLevelType w:val="hybridMultilevel"/>
    <w:tmpl w:val="6382E5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B9C0D0A"/>
    <w:multiLevelType w:val="hybridMultilevel"/>
    <w:tmpl w:val="F8488B1E"/>
    <w:lvl w:ilvl="0" w:tplc="0419000D">
      <w:start w:val="1"/>
      <w:numFmt w:val="bullet"/>
      <w:lvlText w:val=""/>
      <w:lvlJc w:val="left"/>
      <w:pPr>
        <w:ind w:left="3204" w:hanging="360"/>
      </w:pPr>
      <w:rPr>
        <w:rFonts w:ascii="Wingdings" w:hAnsi="Wingdings" w:hint="default"/>
      </w:rPr>
    </w:lvl>
    <w:lvl w:ilvl="1" w:tplc="04190003" w:tentative="1">
      <w:start w:val="1"/>
      <w:numFmt w:val="bullet"/>
      <w:lvlText w:val="o"/>
      <w:lvlJc w:val="left"/>
      <w:pPr>
        <w:ind w:left="3924" w:hanging="360"/>
      </w:pPr>
      <w:rPr>
        <w:rFonts w:ascii="Courier New" w:hAnsi="Courier New" w:cs="Courier New" w:hint="default"/>
      </w:rPr>
    </w:lvl>
    <w:lvl w:ilvl="2" w:tplc="04190005" w:tentative="1">
      <w:start w:val="1"/>
      <w:numFmt w:val="bullet"/>
      <w:lvlText w:val=""/>
      <w:lvlJc w:val="left"/>
      <w:pPr>
        <w:ind w:left="4644" w:hanging="360"/>
      </w:pPr>
      <w:rPr>
        <w:rFonts w:ascii="Wingdings" w:hAnsi="Wingdings" w:hint="default"/>
      </w:rPr>
    </w:lvl>
    <w:lvl w:ilvl="3" w:tplc="04190001" w:tentative="1">
      <w:start w:val="1"/>
      <w:numFmt w:val="bullet"/>
      <w:lvlText w:val=""/>
      <w:lvlJc w:val="left"/>
      <w:pPr>
        <w:ind w:left="5364" w:hanging="360"/>
      </w:pPr>
      <w:rPr>
        <w:rFonts w:ascii="Symbol" w:hAnsi="Symbol" w:hint="default"/>
      </w:rPr>
    </w:lvl>
    <w:lvl w:ilvl="4" w:tplc="04190003" w:tentative="1">
      <w:start w:val="1"/>
      <w:numFmt w:val="bullet"/>
      <w:lvlText w:val="o"/>
      <w:lvlJc w:val="left"/>
      <w:pPr>
        <w:ind w:left="6084" w:hanging="360"/>
      </w:pPr>
      <w:rPr>
        <w:rFonts w:ascii="Courier New" w:hAnsi="Courier New" w:cs="Courier New" w:hint="default"/>
      </w:rPr>
    </w:lvl>
    <w:lvl w:ilvl="5" w:tplc="04190005" w:tentative="1">
      <w:start w:val="1"/>
      <w:numFmt w:val="bullet"/>
      <w:lvlText w:val=""/>
      <w:lvlJc w:val="left"/>
      <w:pPr>
        <w:ind w:left="6804" w:hanging="360"/>
      </w:pPr>
      <w:rPr>
        <w:rFonts w:ascii="Wingdings" w:hAnsi="Wingdings" w:hint="default"/>
      </w:rPr>
    </w:lvl>
    <w:lvl w:ilvl="6" w:tplc="04190001" w:tentative="1">
      <w:start w:val="1"/>
      <w:numFmt w:val="bullet"/>
      <w:lvlText w:val=""/>
      <w:lvlJc w:val="left"/>
      <w:pPr>
        <w:ind w:left="7524" w:hanging="360"/>
      </w:pPr>
      <w:rPr>
        <w:rFonts w:ascii="Symbol" w:hAnsi="Symbol" w:hint="default"/>
      </w:rPr>
    </w:lvl>
    <w:lvl w:ilvl="7" w:tplc="04190003" w:tentative="1">
      <w:start w:val="1"/>
      <w:numFmt w:val="bullet"/>
      <w:lvlText w:val="o"/>
      <w:lvlJc w:val="left"/>
      <w:pPr>
        <w:ind w:left="8244" w:hanging="360"/>
      </w:pPr>
      <w:rPr>
        <w:rFonts w:ascii="Courier New" w:hAnsi="Courier New" w:cs="Courier New" w:hint="default"/>
      </w:rPr>
    </w:lvl>
    <w:lvl w:ilvl="8" w:tplc="04190005" w:tentative="1">
      <w:start w:val="1"/>
      <w:numFmt w:val="bullet"/>
      <w:lvlText w:val=""/>
      <w:lvlJc w:val="left"/>
      <w:pPr>
        <w:ind w:left="8964" w:hanging="360"/>
      </w:pPr>
      <w:rPr>
        <w:rFonts w:ascii="Wingdings" w:hAnsi="Wingdings" w:hint="default"/>
      </w:rPr>
    </w:lvl>
  </w:abstractNum>
  <w:abstractNum w:abstractNumId="41">
    <w:nsid w:val="6C0548BF"/>
    <w:multiLevelType w:val="hybridMultilevel"/>
    <w:tmpl w:val="5E04586E"/>
    <w:lvl w:ilvl="0" w:tplc="0419000D">
      <w:start w:val="1"/>
      <w:numFmt w:val="bullet"/>
      <w:lvlText w:val=""/>
      <w:lvlJc w:val="left"/>
      <w:pPr>
        <w:ind w:left="3204" w:hanging="360"/>
      </w:pPr>
      <w:rPr>
        <w:rFonts w:ascii="Wingdings" w:hAnsi="Wingdings" w:hint="default"/>
      </w:rPr>
    </w:lvl>
    <w:lvl w:ilvl="1" w:tplc="04190003" w:tentative="1">
      <w:start w:val="1"/>
      <w:numFmt w:val="bullet"/>
      <w:lvlText w:val="o"/>
      <w:lvlJc w:val="left"/>
      <w:pPr>
        <w:ind w:left="3924" w:hanging="360"/>
      </w:pPr>
      <w:rPr>
        <w:rFonts w:ascii="Courier New" w:hAnsi="Courier New" w:cs="Courier New" w:hint="default"/>
      </w:rPr>
    </w:lvl>
    <w:lvl w:ilvl="2" w:tplc="04190005" w:tentative="1">
      <w:start w:val="1"/>
      <w:numFmt w:val="bullet"/>
      <w:lvlText w:val=""/>
      <w:lvlJc w:val="left"/>
      <w:pPr>
        <w:ind w:left="4644" w:hanging="360"/>
      </w:pPr>
      <w:rPr>
        <w:rFonts w:ascii="Wingdings" w:hAnsi="Wingdings" w:hint="default"/>
      </w:rPr>
    </w:lvl>
    <w:lvl w:ilvl="3" w:tplc="04190001" w:tentative="1">
      <w:start w:val="1"/>
      <w:numFmt w:val="bullet"/>
      <w:lvlText w:val=""/>
      <w:lvlJc w:val="left"/>
      <w:pPr>
        <w:ind w:left="5364" w:hanging="360"/>
      </w:pPr>
      <w:rPr>
        <w:rFonts w:ascii="Symbol" w:hAnsi="Symbol" w:hint="default"/>
      </w:rPr>
    </w:lvl>
    <w:lvl w:ilvl="4" w:tplc="04190003" w:tentative="1">
      <w:start w:val="1"/>
      <w:numFmt w:val="bullet"/>
      <w:lvlText w:val="o"/>
      <w:lvlJc w:val="left"/>
      <w:pPr>
        <w:ind w:left="6084" w:hanging="360"/>
      </w:pPr>
      <w:rPr>
        <w:rFonts w:ascii="Courier New" w:hAnsi="Courier New" w:cs="Courier New" w:hint="default"/>
      </w:rPr>
    </w:lvl>
    <w:lvl w:ilvl="5" w:tplc="04190005" w:tentative="1">
      <w:start w:val="1"/>
      <w:numFmt w:val="bullet"/>
      <w:lvlText w:val=""/>
      <w:lvlJc w:val="left"/>
      <w:pPr>
        <w:ind w:left="6804" w:hanging="360"/>
      </w:pPr>
      <w:rPr>
        <w:rFonts w:ascii="Wingdings" w:hAnsi="Wingdings" w:hint="default"/>
      </w:rPr>
    </w:lvl>
    <w:lvl w:ilvl="6" w:tplc="04190001" w:tentative="1">
      <w:start w:val="1"/>
      <w:numFmt w:val="bullet"/>
      <w:lvlText w:val=""/>
      <w:lvlJc w:val="left"/>
      <w:pPr>
        <w:ind w:left="7524" w:hanging="360"/>
      </w:pPr>
      <w:rPr>
        <w:rFonts w:ascii="Symbol" w:hAnsi="Symbol" w:hint="default"/>
      </w:rPr>
    </w:lvl>
    <w:lvl w:ilvl="7" w:tplc="04190003" w:tentative="1">
      <w:start w:val="1"/>
      <w:numFmt w:val="bullet"/>
      <w:lvlText w:val="o"/>
      <w:lvlJc w:val="left"/>
      <w:pPr>
        <w:ind w:left="8244" w:hanging="360"/>
      </w:pPr>
      <w:rPr>
        <w:rFonts w:ascii="Courier New" w:hAnsi="Courier New" w:cs="Courier New" w:hint="default"/>
      </w:rPr>
    </w:lvl>
    <w:lvl w:ilvl="8" w:tplc="04190005" w:tentative="1">
      <w:start w:val="1"/>
      <w:numFmt w:val="bullet"/>
      <w:lvlText w:val=""/>
      <w:lvlJc w:val="left"/>
      <w:pPr>
        <w:ind w:left="8964" w:hanging="360"/>
      </w:pPr>
      <w:rPr>
        <w:rFonts w:ascii="Wingdings" w:hAnsi="Wingdings" w:hint="default"/>
      </w:rPr>
    </w:lvl>
  </w:abstractNum>
  <w:abstractNum w:abstractNumId="42">
    <w:nsid w:val="6CB52A7D"/>
    <w:multiLevelType w:val="hybridMultilevel"/>
    <w:tmpl w:val="6B84222C"/>
    <w:lvl w:ilvl="0" w:tplc="04190001">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cs="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cs="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cs="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43">
    <w:nsid w:val="6F12609F"/>
    <w:multiLevelType w:val="hybridMultilevel"/>
    <w:tmpl w:val="DC5A2034"/>
    <w:lvl w:ilvl="0" w:tplc="1EA614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011119F"/>
    <w:multiLevelType w:val="hybridMultilevel"/>
    <w:tmpl w:val="80A6E8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nsid w:val="7082001A"/>
    <w:multiLevelType w:val="hybridMultilevel"/>
    <w:tmpl w:val="0B90D076"/>
    <w:lvl w:ilvl="0" w:tplc="2250AD34">
      <w:start w:val="1"/>
      <w:numFmt w:val="bullet"/>
      <w:lvlText w:val="-"/>
      <w:lvlJc w:val="left"/>
      <w:pPr>
        <w:ind w:left="1429" w:hanging="360"/>
      </w:pPr>
      <w:rPr>
        <w:rFonts w:ascii="Sylfaen" w:hAnsi="Sylfae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3AB336D"/>
    <w:multiLevelType w:val="hybridMultilevel"/>
    <w:tmpl w:val="A942D668"/>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47">
    <w:nsid w:val="752E45A9"/>
    <w:multiLevelType w:val="hybridMultilevel"/>
    <w:tmpl w:val="39F619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532620A"/>
    <w:multiLevelType w:val="hybridMultilevel"/>
    <w:tmpl w:val="68D4038E"/>
    <w:lvl w:ilvl="0" w:tplc="1EA614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5964C3A"/>
    <w:multiLevelType w:val="hybridMultilevel"/>
    <w:tmpl w:val="C672B126"/>
    <w:lvl w:ilvl="0" w:tplc="B1D838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76626392"/>
    <w:multiLevelType w:val="hybridMultilevel"/>
    <w:tmpl w:val="3CDAE7C2"/>
    <w:lvl w:ilvl="0" w:tplc="0419000B">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51">
    <w:nsid w:val="797C57D1"/>
    <w:multiLevelType w:val="hybridMultilevel"/>
    <w:tmpl w:val="81EE1B9C"/>
    <w:lvl w:ilvl="0" w:tplc="52923FEE">
      <w:start w:val="1"/>
      <w:numFmt w:val="bullet"/>
      <w:lvlText w:val="•"/>
      <w:lvlJc w:val="left"/>
      <w:pPr>
        <w:ind w:left="2988" w:hanging="360"/>
      </w:pPr>
      <w:rPr>
        <w:rFonts w:ascii="Arial" w:hAnsi="Arial" w:hint="default"/>
      </w:rPr>
    </w:lvl>
    <w:lvl w:ilvl="1" w:tplc="04190003">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abstractNum w:abstractNumId="52">
    <w:nsid w:val="7BDA2AA3"/>
    <w:multiLevelType w:val="hybridMultilevel"/>
    <w:tmpl w:val="71646BA8"/>
    <w:lvl w:ilvl="0" w:tplc="1EA61482">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3">
    <w:nsid w:val="7DC0117D"/>
    <w:multiLevelType w:val="hybridMultilevel"/>
    <w:tmpl w:val="14FA270E"/>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4">
    <w:nsid w:val="7DF904C3"/>
    <w:multiLevelType w:val="hybridMultilevel"/>
    <w:tmpl w:val="CC4E6E4E"/>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num w:numId="1">
    <w:abstractNumId w:val="22"/>
  </w:num>
  <w:num w:numId="2">
    <w:abstractNumId w:val="42"/>
  </w:num>
  <w:num w:numId="3">
    <w:abstractNumId w:val="24"/>
  </w:num>
  <w:num w:numId="4">
    <w:abstractNumId w:val="44"/>
  </w:num>
  <w:num w:numId="5">
    <w:abstractNumId w:val="32"/>
  </w:num>
  <w:num w:numId="6">
    <w:abstractNumId w:val="1"/>
  </w:num>
  <w:num w:numId="7">
    <w:abstractNumId w:val="19"/>
  </w:num>
  <w:num w:numId="8">
    <w:abstractNumId w:val="12"/>
  </w:num>
  <w:num w:numId="9">
    <w:abstractNumId w:val="46"/>
  </w:num>
  <w:num w:numId="10">
    <w:abstractNumId w:val="47"/>
  </w:num>
  <w:num w:numId="11">
    <w:abstractNumId w:val="15"/>
  </w:num>
  <w:num w:numId="12">
    <w:abstractNumId w:val="21"/>
  </w:num>
  <w:num w:numId="13">
    <w:abstractNumId w:val="50"/>
  </w:num>
  <w:num w:numId="14">
    <w:abstractNumId w:val="18"/>
  </w:num>
  <w:num w:numId="15">
    <w:abstractNumId w:val="4"/>
  </w:num>
  <w:num w:numId="16">
    <w:abstractNumId w:val="48"/>
  </w:num>
  <w:num w:numId="17">
    <w:abstractNumId w:val="34"/>
  </w:num>
  <w:num w:numId="18">
    <w:abstractNumId w:val="14"/>
  </w:num>
  <w:num w:numId="19">
    <w:abstractNumId w:val="27"/>
  </w:num>
  <w:num w:numId="20">
    <w:abstractNumId w:val="33"/>
  </w:num>
  <w:num w:numId="21">
    <w:abstractNumId w:val="43"/>
  </w:num>
  <w:num w:numId="22">
    <w:abstractNumId w:val="49"/>
  </w:num>
  <w:num w:numId="23">
    <w:abstractNumId w:val="5"/>
  </w:num>
  <w:num w:numId="24">
    <w:abstractNumId w:val="13"/>
  </w:num>
  <w:num w:numId="2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52"/>
  </w:num>
  <w:num w:numId="28">
    <w:abstractNumId w:val="35"/>
  </w:num>
  <w:num w:numId="29">
    <w:abstractNumId w:val="0"/>
  </w:num>
  <w:num w:numId="30">
    <w:abstractNumId w:val="38"/>
  </w:num>
  <w:num w:numId="31">
    <w:abstractNumId w:val="41"/>
  </w:num>
  <w:num w:numId="32">
    <w:abstractNumId w:val="40"/>
  </w:num>
  <w:num w:numId="33">
    <w:abstractNumId w:val="23"/>
  </w:num>
  <w:num w:numId="34">
    <w:abstractNumId w:val="11"/>
  </w:num>
  <w:num w:numId="35">
    <w:abstractNumId w:val="25"/>
  </w:num>
  <w:num w:numId="36">
    <w:abstractNumId w:val="54"/>
  </w:num>
  <w:num w:numId="37">
    <w:abstractNumId w:val="30"/>
  </w:num>
  <w:num w:numId="38">
    <w:abstractNumId w:val="10"/>
  </w:num>
  <w:num w:numId="39">
    <w:abstractNumId w:val="37"/>
  </w:num>
  <w:num w:numId="40">
    <w:abstractNumId w:val="6"/>
  </w:num>
  <w:num w:numId="41">
    <w:abstractNumId w:val="16"/>
  </w:num>
  <w:num w:numId="42">
    <w:abstractNumId w:val="51"/>
  </w:num>
  <w:num w:numId="43">
    <w:abstractNumId w:val="17"/>
  </w:num>
  <w:num w:numId="44">
    <w:abstractNumId w:val="29"/>
  </w:num>
  <w:num w:numId="45">
    <w:abstractNumId w:val="31"/>
  </w:num>
  <w:num w:numId="46">
    <w:abstractNumId w:val="53"/>
  </w:num>
  <w:num w:numId="47">
    <w:abstractNumId w:val="39"/>
  </w:num>
  <w:num w:numId="48">
    <w:abstractNumId w:val="8"/>
  </w:num>
  <w:num w:numId="49">
    <w:abstractNumId w:val="7"/>
  </w:num>
  <w:num w:numId="50">
    <w:abstractNumId w:val="9"/>
  </w:num>
  <w:num w:numId="51">
    <w:abstractNumId w:val="20"/>
  </w:num>
  <w:num w:numId="52">
    <w:abstractNumId w:val="2"/>
  </w:num>
  <w:num w:numId="53">
    <w:abstractNumId w:val="45"/>
  </w:num>
  <w:num w:numId="54">
    <w:abstractNumId w:val="28"/>
  </w:num>
  <w:num w:numId="55">
    <w:abstractNumId w:val="2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606"/>
    <w:rsid w:val="00002F4C"/>
    <w:rsid w:val="00003CA9"/>
    <w:rsid w:val="0000410F"/>
    <w:rsid w:val="00004DD1"/>
    <w:rsid w:val="00007459"/>
    <w:rsid w:val="00007B2A"/>
    <w:rsid w:val="00010486"/>
    <w:rsid w:val="00015FD7"/>
    <w:rsid w:val="00016D7A"/>
    <w:rsid w:val="00017AEE"/>
    <w:rsid w:val="00017CC5"/>
    <w:rsid w:val="00020612"/>
    <w:rsid w:val="0002401A"/>
    <w:rsid w:val="00024564"/>
    <w:rsid w:val="00026790"/>
    <w:rsid w:val="00026944"/>
    <w:rsid w:val="00026CDE"/>
    <w:rsid w:val="00027E3D"/>
    <w:rsid w:val="00034161"/>
    <w:rsid w:val="000359E1"/>
    <w:rsid w:val="00043F97"/>
    <w:rsid w:val="00046925"/>
    <w:rsid w:val="00047CA1"/>
    <w:rsid w:val="00052FFC"/>
    <w:rsid w:val="000546A1"/>
    <w:rsid w:val="00055B6E"/>
    <w:rsid w:val="00064B0C"/>
    <w:rsid w:val="00064BA6"/>
    <w:rsid w:val="00071D66"/>
    <w:rsid w:val="0007260C"/>
    <w:rsid w:val="00073495"/>
    <w:rsid w:val="00073AF6"/>
    <w:rsid w:val="00074EBA"/>
    <w:rsid w:val="00080B11"/>
    <w:rsid w:val="00085357"/>
    <w:rsid w:val="00086373"/>
    <w:rsid w:val="00090434"/>
    <w:rsid w:val="000923C5"/>
    <w:rsid w:val="0009506A"/>
    <w:rsid w:val="00095530"/>
    <w:rsid w:val="0009594C"/>
    <w:rsid w:val="00096985"/>
    <w:rsid w:val="000A00D3"/>
    <w:rsid w:val="000A15B5"/>
    <w:rsid w:val="000A4168"/>
    <w:rsid w:val="000A440C"/>
    <w:rsid w:val="000A5188"/>
    <w:rsid w:val="000A6E09"/>
    <w:rsid w:val="000A7B16"/>
    <w:rsid w:val="000B0719"/>
    <w:rsid w:val="000B113D"/>
    <w:rsid w:val="000B352C"/>
    <w:rsid w:val="000B4141"/>
    <w:rsid w:val="000B55EF"/>
    <w:rsid w:val="000B5E0E"/>
    <w:rsid w:val="000B601D"/>
    <w:rsid w:val="000B6958"/>
    <w:rsid w:val="000C028C"/>
    <w:rsid w:val="000C114F"/>
    <w:rsid w:val="000C4FE6"/>
    <w:rsid w:val="000C5CF7"/>
    <w:rsid w:val="000C5ED3"/>
    <w:rsid w:val="000C6CA4"/>
    <w:rsid w:val="000C7BB7"/>
    <w:rsid w:val="000C7E2E"/>
    <w:rsid w:val="000D1DFA"/>
    <w:rsid w:val="000D2509"/>
    <w:rsid w:val="000D3C04"/>
    <w:rsid w:val="000D5F04"/>
    <w:rsid w:val="000E0E3A"/>
    <w:rsid w:val="000E2812"/>
    <w:rsid w:val="000E2D51"/>
    <w:rsid w:val="000E54D2"/>
    <w:rsid w:val="000E5F35"/>
    <w:rsid w:val="000E76D6"/>
    <w:rsid w:val="000F2E09"/>
    <w:rsid w:val="000F3C33"/>
    <w:rsid w:val="000F499D"/>
    <w:rsid w:val="000F4C04"/>
    <w:rsid w:val="000F50F5"/>
    <w:rsid w:val="0010185B"/>
    <w:rsid w:val="00104F15"/>
    <w:rsid w:val="00112A07"/>
    <w:rsid w:val="00113516"/>
    <w:rsid w:val="00116FDC"/>
    <w:rsid w:val="001217F6"/>
    <w:rsid w:val="0013263C"/>
    <w:rsid w:val="00133B13"/>
    <w:rsid w:val="00134B6E"/>
    <w:rsid w:val="00134C9C"/>
    <w:rsid w:val="00135752"/>
    <w:rsid w:val="00136A18"/>
    <w:rsid w:val="00136AC5"/>
    <w:rsid w:val="00137E32"/>
    <w:rsid w:val="0015015B"/>
    <w:rsid w:val="001503DA"/>
    <w:rsid w:val="00151B31"/>
    <w:rsid w:val="00151F7D"/>
    <w:rsid w:val="00152E19"/>
    <w:rsid w:val="00153725"/>
    <w:rsid w:val="00153A3A"/>
    <w:rsid w:val="001548AF"/>
    <w:rsid w:val="00155736"/>
    <w:rsid w:val="00160448"/>
    <w:rsid w:val="00161779"/>
    <w:rsid w:val="00161B12"/>
    <w:rsid w:val="00162800"/>
    <w:rsid w:val="00162F49"/>
    <w:rsid w:val="00167124"/>
    <w:rsid w:val="001721B5"/>
    <w:rsid w:val="001728B3"/>
    <w:rsid w:val="00177B17"/>
    <w:rsid w:val="00177F4D"/>
    <w:rsid w:val="0018134E"/>
    <w:rsid w:val="001831BB"/>
    <w:rsid w:val="001858E8"/>
    <w:rsid w:val="00186499"/>
    <w:rsid w:val="00190421"/>
    <w:rsid w:val="001910B3"/>
    <w:rsid w:val="00191BA5"/>
    <w:rsid w:val="0019333D"/>
    <w:rsid w:val="00195405"/>
    <w:rsid w:val="001954EA"/>
    <w:rsid w:val="00196C66"/>
    <w:rsid w:val="001A225C"/>
    <w:rsid w:val="001A461C"/>
    <w:rsid w:val="001A4F09"/>
    <w:rsid w:val="001A6EB0"/>
    <w:rsid w:val="001B0CBA"/>
    <w:rsid w:val="001B0D00"/>
    <w:rsid w:val="001B1DAF"/>
    <w:rsid w:val="001B26DB"/>
    <w:rsid w:val="001B48A0"/>
    <w:rsid w:val="001B610A"/>
    <w:rsid w:val="001B795B"/>
    <w:rsid w:val="001C0ADB"/>
    <w:rsid w:val="001C0E3F"/>
    <w:rsid w:val="001C1BB8"/>
    <w:rsid w:val="001C5553"/>
    <w:rsid w:val="001C7DBD"/>
    <w:rsid w:val="001D05B0"/>
    <w:rsid w:val="001D6EA7"/>
    <w:rsid w:val="001E0060"/>
    <w:rsid w:val="001E04E1"/>
    <w:rsid w:val="001F193C"/>
    <w:rsid w:val="001F2EEC"/>
    <w:rsid w:val="001F580D"/>
    <w:rsid w:val="0020022B"/>
    <w:rsid w:val="00201502"/>
    <w:rsid w:val="00201597"/>
    <w:rsid w:val="00205BF1"/>
    <w:rsid w:val="00207CCF"/>
    <w:rsid w:val="002107B9"/>
    <w:rsid w:val="0021357A"/>
    <w:rsid w:val="002154FF"/>
    <w:rsid w:val="00216302"/>
    <w:rsid w:val="002205B5"/>
    <w:rsid w:val="00220CB0"/>
    <w:rsid w:val="00222A5A"/>
    <w:rsid w:val="00225EBA"/>
    <w:rsid w:val="002260FE"/>
    <w:rsid w:val="00226E57"/>
    <w:rsid w:val="00233E38"/>
    <w:rsid w:val="00234DFF"/>
    <w:rsid w:val="00235EA2"/>
    <w:rsid w:val="00242478"/>
    <w:rsid w:val="00243C5F"/>
    <w:rsid w:val="00245F68"/>
    <w:rsid w:val="00252E72"/>
    <w:rsid w:val="002536F7"/>
    <w:rsid w:val="00254C78"/>
    <w:rsid w:val="002551F6"/>
    <w:rsid w:val="002611FC"/>
    <w:rsid w:val="002630F2"/>
    <w:rsid w:val="002656AE"/>
    <w:rsid w:val="0026640D"/>
    <w:rsid w:val="0027105F"/>
    <w:rsid w:val="00273793"/>
    <w:rsid w:val="002834FF"/>
    <w:rsid w:val="002862E7"/>
    <w:rsid w:val="00290783"/>
    <w:rsid w:val="002909FF"/>
    <w:rsid w:val="00291B14"/>
    <w:rsid w:val="00291D70"/>
    <w:rsid w:val="00297269"/>
    <w:rsid w:val="00297962"/>
    <w:rsid w:val="002A0390"/>
    <w:rsid w:val="002A2FD5"/>
    <w:rsid w:val="002A5364"/>
    <w:rsid w:val="002A604C"/>
    <w:rsid w:val="002B00D1"/>
    <w:rsid w:val="002B1DB8"/>
    <w:rsid w:val="002B1E02"/>
    <w:rsid w:val="002C0ADB"/>
    <w:rsid w:val="002C0C50"/>
    <w:rsid w:val="002C1B72"/>
    <w:rsid w:val="002C3817"/>
    <w:rsid w:val="002C73BC"/>
    <w:rsid w:val="002D1850"/>
    <w:rsid w:val="002D2385"/>
    <w:rsid w:val="002D332B"/>
    <w:rsid w:val="002D59B5"/>
    <w:rsid w:val="002E007E"/>
    <w:rsid w:val="002E0CD3"/>
    <w:rsid w:val="002E11D1"/>
    <w:rsid w:val="002E2BC7"/>
    <w:rsid w:val="002E4769"/>
    <w:rsid w:val="002F24EB"/>
    <w:rsid w:val="002F2964"/>
    <w:rsid w:val="002F2C0C"/>
    <w:rsid w:val="00300498"/>
    <w:rsid w:val="00300E1D"/>
    <w:rsid w:val="0030187A"/>
    <w:rsid w:val="00301F33"/>
    <w:rsid w:val="00302190"/>
    <w:rsid w:val="003037A2"/>
    <w:rsid w:val="003040D1"/>
    <w:rsid w:val="003066F1"/>
    <w:rsid w:val="0031021E"/>
    <w:rsid w:val="003112DE"/>
    <w:rsid w:val="00312450"/>
    <w:rsid w:val="003168EB"/>
    <w:rsid w:val="00317986"/>
    <w:rsid w:val="00320717"/>
    <w:rsid w:val="00320C77"/>
    <w:rsid w:val="00321B64"/>
    <w:rsid w:val="0032279E"/>
    <w:rsid w:val="00323F60"/>
    <w:rsid w:val="00325752"/>
    <w:rsid w:val="00327996"/>
    <w:rsid w:val="00330B2C"/>
    <w:rsid w:val="003352FE"/>
    <w:rsid w:val="00336552"/>
    <w:rsid w:val="00341BEE"/>
    <w:rsid w:val="003429ED"/>
    <w:rsid w:val="0034307D"/>
    <w:rsid w:val="00343942"/>
    <w:rsid w:val="00344B8A"/>
    <w:rsid w:val="003456DE"/>
    <w:rsid w:val="00346F55"/>
    <w:rsid w:val="0035005C"/>
    <w:rsid w:val="003502ED"/>
    <w:rsid w:val="003505F1"/>
    <w:rsid w:val="0035443C"/>
    <w:rsid w:val="00354451"/>
    <w:rsid w:val="0035453F"/>
    <w:rsid w:val="00355D7F"/>
    <w:rsid w:val="00356D30"/>
    <w:rsid w:val="00360FC6"/>
    <w:rsid w:val="00361AA4"/>
    <w:rsid w:val="003632B6"/>
    <w:rsid w:val="0037087C"/>
    <w:rsid w:val="0037203E"/>
    <w:rsid w:val="00373702"/>
    <w:rsid w:val="00373E93"/>
    <w:rsid w:val="003744BF"/>
    <w:rsid w:val="00374F0F"/>
    <w:rsid w:val="00375606"/>
    <w:rsid w:val="00376F70"/>
    <w:rsid w:val="003776B1"/>
    <w:rsid w:val="00384F57"/>
    <w:rsid w:val="00385CEB"/>
    <w:rsid w:val="00385EF2"/>
    <w:rsid w:val="00387B62"/>
    <w:rsid w:val="0039339C"/>
    <w:rsid w:val="0039432F"/>
    <w:rsid w:val="0039458C"/>
    <w:rsid w:val="00395C45"/>
    <w:rsid w:val="00395F80"/>
    <w:rsid w:val="0039683A"/>
    <w:rsid w:val="00397847"/>
    <w:rsid w:val="00397F3C"/>
    <w:rsid w:val="003A20F0"/>
    <w:rsid w:val="003A2D27"/>
    <w:rsid w:val="003A4292"/>
    <w:rsid w:val="003A69DD"/>
    <w:rsid w:val="003B206F"/>
    <w:rsid w:val="003B221F"/>
    <w:rsid w:val="003B491A"/>
    <w:rsid w:val="003B7873"/>
    <w:rsid w:val="003B7E9E"/>
    <w:rsid w:val="003C747C"/>
    <w:rsid w:val="003D1449"/>
    <w:rsid w:val="003D2593"/>
    <w:rsid w:val="003D54FF"/>
    <w:rsid w:val="003D5E2E"/>
    <w:rsid w:val="003D6F52"/>
    <w:rsid w:val="003E0B08"/>
    <w:rsid w:val="003E2490"/>
    <w:rsid w:val="003E3A84"/>
    <w:rsid w:val="003E4C58"/>
    <w:rsid w:val="003E6977"/>
    <w:rsid w:val="003E7F65"/>
    <w:rsid w:val="003F00B8"/>
    <w:rsid w:val="003F0239"/>
    <w:rsid w:val="003F026D"/>
    <w:rsid w:val="003F287D"/>
    <w:rsid w:val="003F4B15"/>
    <w:rsid w:val="003F51E1"/>
    <w:rsid w:val="00400F84"/>
    <w:rsid w:val="00404857"/>
    <w:rsid w:val="00406131"/>
    <w:rsid w:val="00407154"/>
    <w:rsid w:val="0040775C"/>
    <w:rsid w:val="00413DCC"/>
    <w:rsid w:val="00416647"/>
    <w:rsid w:val="0041784B"/>
    <w:rsid w:val="0042038E"/>
    <w:rsid w:val="004214CA"/>
    <w:rsid w:val="004222CA"/>
    <w:rsid w:val="00424D92"/>
    <w:rsid w:val="004335F8"/>
    <w:rsid w:val="004375F7"/>
    <w:rsid w:val="0043784E"/>
    <w:rsid w:val="00440D72"/>
    <w:rsid w:val="00442F1B"/>
    <w:rsid w:val="0044565B"/>
    <w:rsid w:val="004458C3"/>
    <w:rsid w:val="0044799E"/>
    <w:rsid w:val="00450946"/>
    <w:rsid w:val="00450B5A"/>
    <w:rsid w:val="0045109F"/>
    <w:rsid w:val="004515F4"/>
    <w:rsid w:val="0045403B"/>
    <w:rsid w:val="004548BF"/>
    <w:rsid w:val="00457176"/>
    <w:rsid w:val="00457784"/>
    <w:rsid w:val="00461B70"/>
    <w:rsid w:val="00461FD9"/>
    <w:rsid w:val="00462482"/>
    <w:rsid w:val="00463A35"/>
    <w:rsid w:val="004642DD"/>
    <w:rsid w:val="00465FA0"/>
    <w:rsid w:val="004671D5"/>
    <w:rsid w:val="00470033"/>
    <w:rsid w:val="004741DC"/>
    <w:rsid w:val="004802B3"/>
    <w:rsid w:val="00483309"/>
    <w:rsid w:val="004843CA"/>
    <w:rsid w:val="00491BBB"/>
    <w:rsid w:val="0049270E"/>
    <w:rsid w:val="00493EF5"/>
    <w:rsid w:val="00494C73"/>
    <w:rsid w:val="0049581D"/>
    <w:rsid w:val="00496776"/>
    <w:rsid w:val="00496911"/>
    <w:rsid w:val="00497744"/>
    <w:rsid w:val="004A198B"/>
    <w:rsid w:val="004A3009"/>
    <w:rsid w:val="004A3196"/>
    <w:rsid w:val="004A412B"/>
    <w:rsid w:val="004A470E"/>
    <w:rsid w:val="004A5332"/>
    <w:rsid w:val="004B1903"/>
    <w:rsid w:val="004B251B"/>
    <w:rsid w:val="004B2B14"/>
    <w:rsid w:val="004B3445"/>
    <w:rsid w:val="004B3957"/>
    <w:rsid w:val="004B4529"/>
    <w:rsid w:val="004B473B"/>
    <w:rsid w:val="004B6B4C"/>
    <w:rsid w:val="004C1713"/>
    <w:rsid w:val="004C4A4F"/>
    <w:rsid w:val="004C51EA"/>
    <w:rsid w:val="004D2119"/>
    <w:rsid w:val="004D3023"/>
    <w:rsid w:val="004D3E06"/>
    <w:rsid w:val="004D5FAF"/>
    <w:rsid w:val="004D60B5"/>
    <w:rsid w:val="004D60C8"/>
    <w:rsid w:val="004D7AFC"/>
    <w:rsid w:val="004D7F19"/>
    <w:rsid w:val="004E5F2A"/>
    <w:rsid w:val="004E6C4C"/>
    <w:rsid w:val="004E7BD1"/>
    <w:rsid w:val="004E7C8A"/>
    <w:rsid w:val="004F1A79"/>
    <w:rsid w:val="004F1E96"/>
    <w:rsid w:val="004F41D3"/>
    <w:rsid w:val="004F5B86"/>
    <w:rsid w:val="004F6E54"/>
    <w:rsid w:val="005034DD"/>
    <w:rsid w:val="00503658"/>
    <w:rsid w:val="00505CC9"/>
    <w:rsid w:val="0050619E"/>
    <w:rsid w:val="00510346"/>
    <w:rsid w:val="00512A7C"/>
    <w:rsid w:val="005157A1"/>
    <w:rsid w:val="00516866"/>
    <w:rsid w:val="0052079C"/>
    <w:rsid w:val="0052134A"/>
    <w:rsid w:val="00521F12"/>
    <w:rsid w:val="0052616A"/>
    <w:rsid w:val="00527960"/>
    <w:rsid w:val="005308F3"/>
    <w:rsid w:val="005350E1"/>
    <w:rsid w:val="0053598B"/>
    <w:rsid w:val="00536511"/>
    <w:rsid w:val="00537175"/>
    <w:rsid w:val="005377AC"/>
    <w:rsid w:val="005439EC"/>
    <w:rsid w:val="00543EAB"/>
    <w:rsid w:val="005468B3"/>
    <w:rsid w:val="00547BFF"/>
    <w:rsid w:val="005511E8"/>
    <w:rsid w:val="00553C04"/>
    <w:rsid w:val="00557671"/>
    <w:rsid w:val="00557806"/>
    <w:rsid w:val="00562F95"/>
    <w:rsid w:val="0056336D"/>
    <w:rsid w:val="005641AA"/>
    <w:rsid w:val="005658E8"/>
    <w:rsid w:val="00565CC0"/>
    <w:rsid w:val="005676B8"/>
    <w:rsid w:val="005678BD"/>
    <w:rsid w:val="00570852"/>
    <w:rsid w:val="00572B16"/>
    <w:rsid w:val="00573A26"/>
    <w:rsid w:val="00580309"/>
    <w:rsid w:val="00580E46"/>
    <w:rsid w:val="00580F2E"/>
    <w:rsid w:val="005847D2"/>
    <w:rsid w:val="00585124"/>
    <w:rsid w:val="005878DE"/>
    <w:rsid w:val="005910A5"/>
    <w:rsid w:val="005924A4"/>
    <w:rsid w:val="005951CD"/>
    <w:rsid w:val="005957C5"/>
    <w:rsid w:val="00596A38"/>
    <w:rsid w:val="005A22D4"/>
    <w:rsid w:val="005A253D"/>
    <w:rsid w:val="005A4C42"/>
    <w:rsid w:val="005A5B2E"/>
    <w:rsid w:val="005B30C3"/>
    <w:rsid w:val="005B591C"/>
    <w:rsid w:val="005B66D4"/>
    <w:rsid w:val="005B6BB3"/>
    <w:rsid w:val="005B7236"/>
    <w:rsid w:val="005C0382"/>
    <w:rsid w:val="005C5FB1"/>
    <w:rsid w:val="005D10F8"/>
    <w:rsid w:val="005D257D"/>
    <w:rsid w:val="005D3A3F"/>
    <w:rsid w:val="005D596E"/>
    <w:rsid w:val="005E0FF5"/>
    <w:rsid w:val="005E29C5"/>
    <w:rsid w:val="005E51FD"/>
    <w:rsid w:val="005E7047"/>
    <w:rsid w:val="005E7D20"/>
    <w:rsid w:val="005F0379"/>
    <w:rsid w:val="005F0DA5"/>
    <w:rsid w:val="005F0E0F"/>
    <w:rsid w:val="005F44CF"/>
    <w:rsid w:val="005F4CF5"/>
    <w:rsid w:val="005F52DC"/>
    <w:rsid w:val="005F6A3E"/>
    <w:rsid w:val="00603AA5"/>
    <w:rsid w:val="006051EF"/>
    <w:rsid w:val="0060677D"/>
    <w:rsid w:val="0061267B"/>
    <w:rsid w:val="0061385F"/>
    <w:rsid w:val="0062097D"/>
    <w:rsid w:val="00623F30"/>
    <w:rsid w:val="00624B9C"/>
    <w:rsid w:val="00624BF8"/>
    <w:rsid w:val="00625D95"/>
    <w:rsid w:val="00625ED6"/>
    <w:rsid w:val="0062672A"/>
    <w:rsid w:val="00630CE9"/>
    <w:rsid w:val="00642072"/>
    <w:rsid w:val="00642E6C"/>
    <w:rsid w:val="006467FC"/>
    <w:rsid w:val="006524AC"/>
    <w:rsid w:val="00653067"/>
    <w:rsid w:val="00653746"/>
    <w:rsid w:val="00653D53"/>
    <w:rsid w:val="0065477E"/>
    <w:rsid w:val="00654D7C"/>
    <w:rsid w:val="006608D0"/>
    <w:rsid w:val="00663A21"/>
    <w:rsid w:val="006641C2"/>
    <w:rsid w:val="0066479C"/>
    <w:rsid w:val="00665AEA"/>
    <w:rsid w:val="006663D8"/>
    <w:rsid w:val="00670215"/>
    <w:rsid w:val="00671A66"/>
    <w:rsid w:val="00672ACA"/>
    <w:rsid w:val="00673CFE"/>
    <w:rsid w:val="006740DA"/>
    <w:rsid w:val="00676653"/>
    <w:rsid w:val="006769FE"/>
    <w:rsid w:val="006772A3"/>
    <w:rsid w:val="00680285"/>
    <w:rsid w:val="0068193A"/>
    <w:rsid w:val="00690D4E"/>
    <w:rsid w:val="00690F7C"/>
    <w:rsid w:val="00693588"/>
    <w:rsid w:val="00696853"/>
    <w:rsid w:val="00696E32"/>
    <w:rsid w:val="006A0CB4"/>
    <w:rsid w:val="006A0D18"/>
    <w:rsid w:val="006A14CC"/>
    <w:rsid w:val="006A488C"/>
    <w:rsid w:val="006A6C90"/>
    <w:rsid w:val="006A79C9"/>
    <w:rsid w:val="006B0922"/>
    <w:rsid w:val="006B21E2"/>
    <w:rsid w:val="006B2687"/>
    <w:rsid w:val="006B277B"/>
    <w:rsid w:val="006B394F"/>
    <w:rsid w:val="006B6B51"/>
    <w:rsid w:val="006B788A"/>
    <w:rsid w:val="006C57CE"/>
    <w:rsid w:val="006C5CCD"/>
    <w:rsid w:val="006D0B86"/>
    <w:rsid w:val="006D2396"/>
    <w:rsid w:val="006D5295"/>
    <w:rsid w:val="006D6A75"/>
    <w:rsid w:val="006D6BD9"/>
    <w:rsid w:val="006D6E57"/>
    <w:rsid w:val="006D71A7"/>
    <w:rsid w:val="006E01B5"/>
    <w:rsid w:val="006E2460"/>
    <w:rsid w:val="006E4C5B"/>
    <w:rsid w:val="006E5112"/>
    <w:rsid w:val="006E53B9"/>
    <w:rsid w:val="006E5473"/>
    <w:rsid w:val="006E6952"/>
    <w:rsid w:val="006E7DAE"/>
    <w:rsid w:val="006F0884"/>
    <w:rsid w:val="006F0AB9"/>
    <w:rsid w:val="006F4BDA"/>
    <w:rsid w:val="006F4E6A"/>
    <w:rsid w:val="006F5498"/>
    <w:rsid w:val="006F6104"/>
    <w:rsid w:val="006F6CE8"/>
    <w:rsid w:val="007007FE"/>
    <w:rsid w:val="007009C9"/>
    <w:rsid w:val="00704ED3"/>
    <w:rsid w:val="0070547B"/>
    <w:rsid w:val="00706609"/>
    <w:rsid w:val="0070663F"/>
    <w:rsid w:val="00706D5C"/>
    <w:rsid w:val="00710933"/>
    <w:rsid w:val="00710969"/>
    <w:rsid w:val="00710A2C"/>
    <w:rsid w:val="00711216"/>
    <w:rsid w:val="007164FE"/>
    <w:rsid w:val="0072477A"/>
    <w:rsid w:val="0072482C"/>
    <w:rsid w:val="00725860"/>
    <w:rsid w:val="00736C5E"/>
    <w:rsid w:val="007405C9"/>
    <w:rsid w:val="0074074C"/>
    <w:rsid w:val="00740801"/>
    <w:rsid w:val="007436E8"/>
    <w:rsid w:val="007443AA"/>
    <w:rsid w:val="0075042C"/>
    <w:rsid w:val="00752E46"/>
    <w:rsid w:val="007665AC"/>
    <w:rsid w:val="007678E9"/>
    <w:rsid w:val="00771091"/>
    <w:rsid w:val="00772B0F"/>
    <w:rsid w:val="00772DDF"/>
    <w:rsid w:val="00776AA4"/>
    <w:rsid w:val="00780B58"/>
    <w:rsid w:val="00782B9B"/>
    <w:rsid w:val="00784365"/>
    <w:rsid w:val="00784780"/>
    <w:rsid w:val="00786F2D"/>
    <w:rsid w:val="00791645"/>
    <w:rsid w:val="00793794"/>
    <w:rsid w:val="00794BEC"/>
    <w:rsid w:val="00794D87"/>
    <w:rsid w:val="00795CF3"/>
    <w:rsid w:val="007A0ABC"/>
    <w:rsid w:val="007A1F42"/>
    <w:rsid w:val="007B3A23"/>
    <w:rsid w:val="007B3CCE"/>
    <w:rsid w:val="007B4536"/>
    <w:rsid w:val="007B5576"/>
    <w:rsid w:val="007B67F4"/>
    <w:rsid w:val="007B7E8D"/>
    <w:rsid w:val="007C09EC"/>
    <w:rsid w:val="007C17F9"/>
    <w:rsid w:val="007C33EF"/>
    <w:rsid w:val="007C5DC7"/>
    <w:rsid w:val="007D01BE"/>
    <w:rsid w:val="007D0FD7"/>
    <w:rsid w:val="007D1686"/>
    <w:rsid w:val="007D1990"/>
    <w:rsid w:val="007D4AF0"/>
    <w:rsid w:val="007D6E40"/>
    <w:rsid w:val="007E0185"/>
    <w:rsid w:val="007E05A9"/>
    <w:rsid w:val="007E2413"/>
    <w:rsid w:val="007F18B9"/>
    <w:rsid w:val="007F2565"/>
    <w:rsid w:val="007F5441"/>
    <w:rsid w:val="007F65B9"/>
    <w:rsid w:val="00802A72"/>
    <w:rsid w:val="00804310"/>
    <w:rsid w:val="008048BC"/>
    <w:rsid w:val="008101A1"/>
    <w:rsid w:val="00810594"/>
    <w:rsid w:val="00810C21"/>
    <w:rsid w:val="00810D51"/>
    <w:rsid w:val="00811CA0"/>
    <w:rsid w:val="0081277F"/>
    <w:rsid w:val="00815226"/>
    <w:rsid w:val="0082094E"/>
    <w:rsid w:val="008224FB"/>
    <w:rsid w:val="0082268E"/>
    <w:rsid w:val="00823992"/>
    <w:rsid w:val="00823AFA"/>
    <w:rsid w:val="00825790"/>
    <w:rsid w:val="008266CB"/>
    <w:rsid w:val="00827E65"/>
    <w:rsid w:val="008309F2"/>
    <w:rsid w:val="00833184"/>
    <w:rsid w:val="00833C81"/>
    <w:rsid w:val="00834B26"/>
    <w:rsid w:val="00835005"/>
    <w:rsid w:val="008365E3"/>
    <w:rsid w:val="00840FC2"/>
    <w:rsid w:val="00843E25"/>
    <w:rsid w:val="008457A7"/>
    <w:rsid w:val="00845EC7"/>
    <w:rsid w:val="00847502"/>
    <w:rsid w:val="008510A1"/>
    <w:rsid w:val="008517DD"/>
    <w:rsid w:val="008552F1"/>
    <w:rsid w:val="00855B5E"/>
    <w:rsid w:val="0085651B"/>
    <w:rsid w:val="00856AA9"/>
    <w:rsid w:val="00860815"/>
    <w:rsid w:val="00861D8C"/>
    <w:rsid w:val="00862F47"/>
    <w:rsid w:val="00864428"/>
    <w:rsid w:val="0087148A"/>
    <w:rsid w:val="00871EA8"/>
    <w:rsid w:val="0087555D"/>
    <w:rsid w:val="00876880"/>
    <w:rsid w:val="008808C0"/>
    <w:rsid w:val="00884ABA"/>
    <w:rsid w:val="00885003"/>
    <w:rsid w:val="00885786"/>
    <w:rsid w:val="00885DC3"/>
    <w:rsid w:val="00886FDD"/>
    <w:rsid w:val="00887DE5"/>
    <w:rsid w:val="00891FFB"/>
    <w:rsid w:val="00896167"/>
    <w:rsid w:val="00897768"/>
    <w:rsid w:val="008A367D"/>
    <w:rsid w:val="008A36F4"/>
    <w:rsid w:val="008A3B65"/>
    <w:rsid w:val="008A647F"/>
    <w:rsid w:val="008A6E89"/>
    <w:rsid w:val="008A6E95"/>
    <w:rsid w:val="008B00AF"/>
    <w:rsid w:val="008B21A9"/>
    <w:rsid w:val="008C147C"/>
    <w:rsid w:val="008C3505"/>
    <w:rsid w:val="008C39A7"/>
    <w:rsid w:val="008C5B85"/>
    <w:rsid w:val="008C70B3"/>
    <w:rsid w:val="008C7502"/>
    <w:rsid w:val="008D0E0B"/>
    <w:rsid w:val="008D2D10"/>
    <w:rsid w:val="008D3CCF"/>
    <w:rsid w:val="008D6734"/>
    <w:rsid w:val="008E1773"/>
    <w:rsid w:val="008E2F2A"/>
    <w:rsid w:val="008E4CE4"/>
    <w:rsid w:val="008E537B"/>
    <w:rsid w:val="008E588C"/>
    <w:rsid w:val="008E6001"/>
    <w:rsid w:val="008E6170"/>
    <w:rsid w:val="008E72A8"/>
    <w:rsid w:val="008F50C1"/>
    <w:rsid w:val="008F5AE0"/>
    <w:rsid w:val="008F6141"/>
    <w:rsid w:val="008F658E"/>
    <w:rsid w:val="008F68D0"/>
    <w:rsid w:val="00903EB1"/>
    <w:rsid w:val="00907EEF"/>
    <w:rsid w:val="009148C5"/>
    <w:rsid w:val="00914DBA"/>
    <w:rsid w:val="00922F8C"/>
    <w:rsid w:val="00923475"/>
    <w:rsid w:val="00923DF1"/>
    <w:rsid w:val="00931DD1"/>
    <w:rsid w:val="00933715"/>
    <w:rsid w:val="00934685"/>
    <w:rsid w:val="00936BDC"/>
    <w:rsid w:val="00941BC0"/>
    <w:rsid w:val="00942673"/>
    <w:rsid w:val="00942AC0"/>
    <w:rsid w:val="00945226"/>
    <w:rsid w:val="00945E9D"/>
    <w:rsid w:val="00946F32"/>
    <w:rsid w:val="009472A8"/>
    <w:rsid w:val="00947B0A"/>
    <w:rsid w:val="009528FB"/>
    <w:rsid w:val="00953B50"/>
    <w:rsid w:val="00953C7C"/>
    <w:rsid w:val="0095428C"/>
    <w:rsid w:val="00957AFB"/>
    <w:rsid w:val="0096129D"/>
    <w:rsid w:val="00961ED0"/>
    <w:rsid w:val="00964D99"/>
    <w:rsid w:val="009654BB"/>
    <w:rsid w:val="0097247C"/>
    <w:rsid w:val="00975871"/>
    <w:rsid w:val="00975951"/>
    <w:rsid w:val="00976739"/>
    <w:rsid w:val="00977729"/>
    <w:rsid w:val="0098516E"/>
    <w:rsid w:val="00987961"/>
    <w:rsid w:val="00991AC5"/>
    <w:rsid w:val="009977A9"/>
    <w:rsid w:val="009A1D5E"/>
    <w:rsid w:val="009A23ED"/>
    <w:rsid w:val="009A60D9"/>
    <w:rsid w:val="009A624A"/>
    <w:rsid w:val="009B4C44"/>
    <w:rsid w:val="009B6F5B"/>
    <w:rsid w:val="009C2901"/>
    <w:rsid w:val="009C3247"/>
    <w:rsid w:val="009C42CC"/>
    <w:rsid w:val="009C5374"/>
    <w:rsid w:val="009D07C9"/>
    <w:rsid w:val="009D1EFB"/>
    <w:rsid w:val="009D388F"/>
    <w:rsid w:val="009D5CCC"/>
    <w:rsid w:val="009D6CB6"/>
    <w:rsid w:val="009E02B6"/>
    <w:rsid w:val="009E0A31"/>
    <w:rsid w:val="009E0B9A"/>
    <w:rsid w:val="009E6A86"/>
    <w:rsid w:val="009E752F"/>
    <w:rsid w:val="009F2C8F"/>
    <w:rsid w:val="009F3400"/>
    <w:rsid w:val="009F48E1"/>
    <w:rsid w:val="009F4EDB"/>
    <w:rsid w:val="00A0202C"/>
    <w:rsid w:val="00A037D2"/>
    <w:rsid w:val="00A06A28"/>
    <w:rsid w:val="00A10B32"/>
    <w:rsid w:val="00A13AF1"/>
    <w:rsid w:val="00A13F9F"/>
    <w:rsid w:val="00A20CBB"/>
    <w:rsid w:val="00A224BF"/>
    <w:rsid w:val="00A2632E"/>
    <w:rsid w:val="00A34838"/>
    <w:rsid w:val="00A3640D"/>
    <w:rsid w:val="00A4018C"/>
    <w:rsid w:val="00A418A3"/>
    <w:rsid w:val="00A42149"/>
    <w:rsid w:val="00A45016"/>
    <w:rsid w:val="00A45801"/>
    <w:rsid w:val="00A50886"/>
    <w:rsid w:val="00A57B80"/>
    <w:rsid w:val="00A61568"/>
    <w:rsid w:val="00A62C3A"/>
    <w:rsid w:val="00A65A47"/>
    <w:rsid w:val="00A71998"/>
    <w:rsid w:val="00A71CB6"/>
    <w:rsid w:val="00A72FAA"/>
    <w:rsid w:val="00A93F74"/>
    <w:rsid w:val="00AA3875"/>
    <w:rsid w:val="00AB026D"/>
    <w:rsid w:val="00AB183F"/>
    <w:rsid w:val="00AB55E0"/>
    <w:rsid w:val="00AB7D04"/>
    <w:rsid w:val="00AC166B"/>
    <w:rsid w:val="00AC214A"/>
    <w:rsid w:val="00AC33F6"/>
    <w:rsid w:val="00AC5EBA"/>
    <w:rsid w:val="00AC747A"/>
    <w:rsid w:val="00AD2303"/>
    <w:rsid w:val="00AD3DA5"/>
    <w:rsid w:val="00AD5773"/>
    <w:rsid w:val="00AE0029"/>
    <w:rsid w:val="00AE63CF"/>
    <w:rsid w:val="00AE6F23"/>
    <w:rsid w:val="00AE72C2"/>
    <w:rsid w:val="00AF0106"/>
    <w:rsid w:val="00AF095C"/>
    <w:rsid w:val="00AF0A6B"/>
    <w:rsid w:val="00AF145F"/>
    <w:rsid w:val="00AF14B1"/>
    <w:rsid w:val="00AF2BFD"/>
    <w:rsid w:val="00AF49D0"/>
    <w:rsid w:val="00AF6387"/>
    <w:rsid w:val="00B0196A"/>
    <w:rsid w:val="00B01D22"/>
    <w:rsid w:val="00B04B1D"/>
    <w:rsid w:val="00B05C7C"/>
    <w:rsid w:val="00B107C8"/>
    <w:rsid w:val="00B10F5A"/>
    <w:rsid w:val="00B13D41"/>
    <w:rsid w:val="00B20195"/>
    <w:rsid w:val="00B219B4"/>
    <w:rsid w:val="00B21E5B"/>
    <w:rsid w:val="00B2246C"/>
    <w:rsid w:val="00B25FC0"/>
    <w:rsid w:val="00B26A04"/>
    <w:rsid w:val="00B26EA1"/>
    <w:rsid w:val="00B26F57"/>
    <w:rsid w:val="00B30817"/>
    <w:rsid w:val="00B339BA"/>
    <w:rsid w:val="00B35A1A"/>
    <w:rsid w:val="00B36385"/>
    <w:rsid w:val="00B36FA3"/>
    <w:rsid w:val="00B40A2A"/>
    <w:rsid w:val="00B5182B"/>
    <w:rsid w:val="00B53261"/>
    <w:rsid w:val="00B570A5"/>
    <w:rsid w:val="00B62A4D"/>
    <w:rsid w:val="00B63639"/>
    <w:rsid w:val="00B6553D"/>
    <w:rsid w:val="00B66508"/>
    <w:rsid w:val="00B71803"/>
    <w:rsid w:val="00B72443"/>
    <w:rsid w:val="00B73BCF"/>
    <w:rsid w:val="00B73CF2"/>
    <w:rsid w:val="00B76526"/>
    <w:rsid w:val="00B77A65"/>
    <w:rsid w:val="00B82105"/>
    <w:rsid w:val="00B832C9"/>
    <w:rsid w:val="00B84336"/>
    <w:rsid w:val="00B858AF"/>
    <w:rsid w:val="00B86431"/>
    <w:rsid w:val="00B91104"/>
    <w:rsid w:val="00B93E52"/>
    <w:rsid w:val="00B9713F"/>
    <w:rsid w:val="00BA0D4F"/>
    <w:rsid w:val="00BA52A6"/>
    <w:rsid w:val="00BB11A3"/>
    <w:rsid w:val="00BB65DE"/>
    <w:rsid w:val="00BC1925"/>
    <w:rsid w:val="00BC2BA2"/>
    <w:rsid w:val="00BC5307"/>
    <w:rsid w:val="00BC6482"/>
    <w:rsid w:val="00BC6697"/>
    <w:rsid w:val="00BC66D8"/>
    <w:rsid w:val="00BD1515"/>
    <w:rsid w:val="00BD16A8"/>
    <w:rsid w:val="00BD2C2D"/>
    <w:rsid w:val="00BD2C46"/>
    <w:rsid w:val="00BD356B"/>
    <w:rsid w:val="00BD4B66"/>
    <w:rsid w:val="00BE0AB5"/>
    <w:rsid w:val="00BE61C6"/>
    <w:rsid w:val="00BE6889"/>
    <w:rsid w:val="00BE68D4"/>
    <w:rsid w:val="00BF2566"/>
    <w:rsid w:val="00BF2E61"/>
    <w:rsid w:val="00BF4582"/>
    <w:rsid w:val="00BF7CFE"/>
    <w:rsid w:val="00C03BED"/>
    <w:rsid w:val="00C0448A"/>
    <w:rsid w:val="00C05F07"/>
    <w:rsid w:val="00C06248"/>
    <w:rsid w:val="00C06781"/>
    <w:rsid w:val="00C077C4"/>
    <w:rsid w:val="00C106A8"/>
    <w:rsid w:val="00C13116"/>
    <w:rsid w:val="00C14B0D"/>
    <w:rsid w:val="00C15543"/>
    <w:rsid w:val="00C16F71"/>
    <w:rsid w:val="00C17980"/>
    <w:rsid w:val="00C252ED"/>
    <w:rsid w:val="00C25545"/>
    <w:rsid w:val="00C331DF"/>
    <w:rsid w:val="00C33407"/>
    <w:rsid w:val="00C34835"/>
    <w:rsid w:val="00C35107"/>
    <w:rsid w:val="00C35715"/>
    <w:rsid w:val="00C35FB8"/>
    <w:rsid w:val="00C410D9"/>
    <w:rsid w:val="00C41D1F"/>
    <w:rsid w:val="00C5297C"/>
    <w:rsid w:val="00C55701"/>
    <w:rsid w:val="00C60C80"/>
    <w:rsid w:val="00C616ED"/>
    <w:rsid w:val="00C61741"/>
    <w:rsid w:val="00C61989"/>
    <w:rsid w:val="00C65184"/>
    <w:rsid w:val="00C663F7"/>
    <w:rsid w:val="00C71D1F"/>
    <w:rsid w:val="00C724EB"/>
    <w:rsid w:val="00C73FBD"/>
    <w:rsid w:val="00C74261"/>
    <w:rsid w:val="00C76371"/>
    <w:rsid w:val="00C76BF9"/>
    <w:rsid w:val="00C81253"/>
    <w:rsid w:val="00C85278"/>
    <w:rsid w:val="00C8539F"/>
    <w:rsid w:val="00C8584E"/>
    <w:rsid w:val="00C86D0B"/>
    <w:rsid w:val="00C870A7"/>
    <w:rsid w:val="00C870F3"/>
    <w:rsid w:val="00C90E1F"/>
    <w:rsid w:val="00C923E6"/>
    <w:rsid w:val="00C93AE1"/>
    <w:rsid w:val="00CA37BB"/>
    <w:rsid w:val="00CA4413"/>
    <w:rsid w:val="00CA4D98"/>
    <w:rsid w:val="00CA6412"/>
    <w:rsid w:val="00CA6561"/>
    <w:rsid w:val="00CA7913"/>
    <w:rsid w:val="00CB1E26"/>
    <w:rsid w:val="00CB36D4"/>
    <w:rsid w:val="00CB36DD"/>
    <w:rsid w:val="00CB48E1"/>
    <w:rsid w:val="00CB53A2"/>
    <w:rsid w:val="00CB5973"/>
    <w:rsid w:val="00CB6AF9"/>
    <w:rsid w:val="00CC1CEB"/>
    <w:rsid w:val="00CC3670"/>
    <w:rsid w:val="00CC388E"/>
    <w:rsid w:val="00CC648E"/>
    <w:rsid w:val="00CD5E09"/>
    <w:rsid w:val="00CD6B2A"/>
    <w:rsid w:val="00CE160B"/>
    <w:rsid w:val="00CE194B"/>
    <w:rsid w:val="00CE23A6"/>
    <w:rsid w:val="00CE26AE"/>
    <w:rsid w:val="00CE3301"/>
    <w:rsid w:val="00CE3CDB"/>
    <w:rsid w:val="00CE66C6"/>
    <w:rsid w:val="00CF04DC"/>
    <w:rsid w:val="00CF0538"/>
    <w:rsid w:val="00CF1F55"/>
    <w:rsid w:val="00CF5127"/>
    <w:rsid w:val="00CF589F"/>
    <w:rsid w:val="00CF7478"/>
    <w:rsid w:val="00D0029F"/>
    <w:rsid w:val="00D013AA"/>
    <w:rsid w:val="00D035E6"/>
    <w:rsid w:val="00D10C2D"/>
    <w:rsid w:val="00D1770D"/>
    <w:rsid w:val="00D17731"/>
    <w:rsid w:val="00D238D5"/>
    <w:rsid w:val="00D23984"/>
    <w:rsid w:val="00D25AAC"/>
    <w:rsid w:val="00D33D0F"/>
    <w:rsid w:val="00D36CD1"/>
    <w:rsid w:val="00D37510"/>
    <w:rsid w:val="00D40685"/>
    <w:rsid w:val="00D40723"/>
    <w:rsid w:val="00D42FB6"/>
    <w:rsid w:val="00D47068"/>
    <w:rsid w:val="00D50DA1"/>
    <w:rsid w:val="00D57564"/>
    <w:rsid w:val="00D609AD"/>
    <w:rsid w:val="00D617FE"/>
    <w:rsid w:val="00D637C7"/>
    <w:rsid w:val="00D65F33"/>
    <w:rsid w:val="00D6723F"/>
    <w:rsid w:val="00D674A4"/>
    <w:rsid w:val="00D73CC5"/>
    <w:rsid w:val="00D75791"/>
    <w:rsid w:val="00D7697D"/>
    <w:rsid w:val="00D77116"/>
    <w:rsid w:val="00D77147"/>
    <w:rsid w:val="00D82BBC"/>
    <w:rsid w:val="00D82BC8"/>
    <w:rsid w:val="00D83F0B"/>
    <w:rsid w:val="00D84D6C"/>
    <w:rsid w:val="00D86E73"/>
    <w:rsid w:val="00D90D94"/>
    <w:rsid w:val="00D91258"/>
    <w:rsid w:val="00D9272E"/>
    <w:rsid w:val="00D9295E"/>
    <w:rsid w:val="00D93FE6"/>
    <w:rsid w:val="00DA1017"/>
    <w:rsid w:val="00DB00FD"/>
    <w:rsid w:val="00DB06B2"/>
    <w:rsid w:val="00DB14B9"/>
    <w:rsid w:val="00DB1816"/>
    <w:rsid w:val="00DB50EB"/>
    <w:rsid w:val="00DB58CB"/>
    <w:rsid w:val="00DB7BF9"/>
    <w:rsid w:val="00DC2DE8"/>
    <w:rsid w:val="00DC4B58"/>
    <w:rsid w:val="00DC5C96"/>
    <w:rsid w:val="00DC5EC3"/>
    <w:rsid w:val="00DC6E28"/>
    <w:rsid w:val="00DD347A"/>
    <w:rsid w:val="00DD4AE2"/>
    <w:rsid w:val="00DD61E9"/>
    <w:rsid w:val="00DD734B"/>
    <w:rsid w:val="00DD7C31"/>
    <w:rsid w:val="00DE1252"/>
    <w:rsid w:val="00DE3502"/>
    <w:rsid w:val="00DE5C31"/>
    <w:rsid w:val="00DF0B2F"/>
    <w:rsid w:val="00DF1A9C"/>
    <w:rsid w:val="00DF23D3"/>
    <w:rsid w:val="00DF6F29"/>
    <w:rsid w:val="00E032EA"/>
    <w:rsid w:val="00E04735"/>
    <w:rsid w:val="00E0669C"/>
    <w:rsid w:val="00E07153"/>
    <w:rsid w:val="00E11325"/>
    <w:rsid w:val="00E11E38"/>
    <w:rsid w:val="00E17BF1"/>
    <w:rsid w:val="00E24417"/>
    <w:rsid w:val="00E25B62"/>
    <w:rsid w:val="00E3009A"/>
    <w:rsid w:val="00E32C38"/>
    <w:rsid w:val="00E32CB8"/>
    <w:rsid w:val="00E339F8"/>
    <w:rsid w:val="00E33DE2"/>
    <w:rsid w:val="00E35DE1"/>
    <w:rsid w:val="00E36390"/>
    <w:rsid w:val="00E41C0B"/>
    <w:rsid w:val="00E4464F"/>
    <w:rsid w:val="00E45858"/>
    <w:rsid w:val="00E4775E"/>
    <w:rsid w:val="00E47A2E"/>
    <w:rsid w:val="00E56345"/>
    <w:rsid w:val="00E60086"/>
    <w:rsid w:val="00E605B2"/>
    <w:rsid w:val="00E6216B"/>
    <w:rsid w:val="00E62260"/>
    <w:rsid w:val="00E63E29"/>
    <w:rsid w:val="00E658EA"/>
    <w:rsid w:val="00E663ED"/>
    <w:rsid w:val="00E7010D"/>
    <w:rsid w:val="00E71B50"/>
    <w:rsid w:val="00E7544B"/>
    <w:rsid w:val="00E75A9C"/>
    <w:rsid w:val="00E81B71"/>
    <w:rsid w:val="00E826B0"/>
    <w:rsid w:val="00E83771"/>
    <w:rsid w:val="00E84474"/>
    <w:rsid w:val="00E86B40"/>
    <w:rsid w:val="00E8702D"/>
    <w:rsid w:val="00E9180A"/>
    <w:rsid w:val="00E91E7D"/>
    <w:rsid w:val="00E9383C"/>
    <w:rsid w:val="00E93A08"/>
    <w:rsid w:val="00E93E24"/>
    <w:rsid w:val="00E97303"/>
    <w:rsid w:val="00EA0E30"/>
    <w:rsid w:val="00EA43FB"/>
    <w:rsid w:val="00EA56E5"/>
    <w:rsid w:val="00EB1F06"/>
    <w:rsid w:val="00EB2050"/>
    <w:rsid w:val="00EB29F7"/>
    <w:rsid w:val="00EB2FCC"/>
    <w:rsid w:val="00EB603D"/>
    <w:rsid w:val="00EB7BC6"/>
    <w:rsid w:val="00EC00FE"/>
    <w:rsid w:val="00EC07FE"/>
    <w:rsid w:val="00EC0C7F"/>
    <w:rsid w:val="00EC334F"/>
    <w:rsid w:val="00EC70A2"/>
    <w:rsid w:val="00EC7F7F"/>
    <w:rsid w:val="00ED0748"/>
    <w:rsid w:val="00ED31D0"/>
    <w:rsid w:val="00ED3E4A"/>
    <w:rsid w:val="00ED5751"/>
    <w:rsid w:val="00ED7DD9"/>
    <w:rsid w:val="00EE0D64"/>
    <w:rsid w:val="00EE39F4"/>
    <w:rsid w:val="00EE55FC"/>
    <w:rsid w:val="00EF03DE"/>
    <w:rsid w:val="00EF2DA2"/>
    <w:rsid w:val="00EF4F58"/>
    <w:rsid w:val="00F00CC6"/>
    <w:rsid w:val="00F115A6"/>
    <w:rsid w:val="00F11C13"/>
    <w:rsid w:val="00F12624"/>
    <w:rsid w:val="00F1266F"/>
    <w:rsid w:val="00F132C4"/>
    <w:rsid w:val="00F1372F"/>
    <w:rsid w:val="00F15692"/>
    <w:rsid w:val="00F164A7"/>
    <w:rsid w:val="00F17853"/>
    <w:rsid w:val="00F22CB6"/>
    <w:rsid w:val="00F23919"/>
    <w:rsid w:val="00F25631"/>
    <w:rsid w:val="00F31D7E"/>
    <w:rsid w:val="00F326A8"/>
    <w:rsid w:val="00F32C9F"/>
    <w:rsid w:val="00F35C52"/>
    <w:rsid w:val="00F3606A"/>
    <w:rsid w:val="00F362DA"/>
    <w:rsid w:val="00F365F9"/>
    <w:rsid w:val="00F36A16"/>
    <w:rsid w:val="00F36B8E"/>
    <w:rsid w:val="00F37F74"/>
    <w:rsid w:val="00F41AC8"/>
    <w:rsid w:val="00F5026E"/>
    <w:rsid w:val="00F51F03"/>
    <w:rsid w:val="00F53AC9"/>
    <w:rsid w:val="00F55A20"/>
    <w:rsid w:val="00F56A79"/>
    <w:rsid w:val="00F60783"/>
    <w:rsid w:val="00F62013"/>
    <w:rsid w:val="00F6393D"/>
    <w:rsid w:val="00F66501"/>
    <w:rsid w:val="00F66A0E"/>
    <w:rsid w:val="00F672A3"/>
    <w:rsid w:val="00F7008D"/>
    <w:rsid w:val="00F71829"/>
    <w:rsid w:val="00F71D35"/>
    <w:rsid w:val="00F75026"/>
    <w:rsid w:val="00F86B31"/>
    <w:rsid w:val="00F86CD8"/>
    <w:rsid w:val="00F91F98"/>
    <w:rsid w:val="00F93575"/>
    <w:rsid w:val="00F94D8A"/>
    <w:rsid w:val="00F9622B"/>
    <w:rsid w:val="00F965AE"/>
    <w:rsid w:val="00FA0165"/>
    <w:rsid w:val="00FA1875"/>
    <w:rsid w:val="00FA3A89"/>
    <w:rsid w:val="00FA418C"/>
    <w:rsid w:val="00FA50EC"/>
    <w:rsid w:val="00FA5AFB"/>
    <w:rsid w:val="00FA6AF2"/>
    <w:rsid w:val="00FB1837"/>
    <w:rsid w:val="00FB1AD7"/>
    <w:rsid w:val="00FB4305"/>
    <w:rsid w:val="00FC386C"/>
    <w:rsid w:val="00FC3B44"/>
    <w:rsid w:val="00FC5875"/>
    <w:rsid w:val="00FC74B2"/>
    <w:rsid w:val="00FC770F"/>
    <w:rsid w:val="00FC7E8F"/>
    <w:rsid w:val="00FD1E9D"/>
    <w:rsid w:val="00FD2270"/>
    <w:rsid w:val="00FD22FE"/>
    <w:rsid w:val="00FD399C"/>
    <w:rsid w:val="00FD637A"/>
    <w:rsid w:val="00FD75ED"/>
    <w:rsid w:val="00FD7C68"/>
    <w:rsid w:val="00FE0B03"/>
    <w:rsid w:val="00FE23A7"/>
    <w:rsid w:val="00FE42A3"/>
    <w:rsid w:val="00FE5A69"/>
    <w:rsid w:val="00FE6E9C"/>
    <w:rsid w:val="00FF357B"/>
    <w:rsid w:val="00FF37C4"/>
    <w:rsid w:val="00FF7F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5"/>
    <o:shapelayout v:ext="edit">
      <o:idmap v:ext="edit" data="1"/>
      <o:rules v:ext="edit">
        <o:r id="V:Rule1" type="connector" idref="#_s1045">
          <o:proxy start="" idref="#_s1053" connectloc="0"/>
          <o:proxy end="" idref="#_s1047" connectloc="2"/>
        </o:r>
        <o:r id="V:Rule2" type="connector" idref="#_s1046">
          <o:proxy start="" idref="#_s1048" connectloc="0"/>
          <o:proxy end="" idref="#_s1047" connectloc="2"/>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43C5F"/>
    <w:rPr>
      <w:rFonts w:ascii="Calibri" w:eastAsia="Calibri" w:hAnsi="Calibri" w:cs="Times New Roman"/>
    </w:rPr>
  </w:style>
  <w:style w:type="paragraph" w:styleId="1">
    <w:name w:val="heading 1"/>
    <w:basedOn w:val="a0"/>
    <w:next w:val="a0"/>
    <w:link w:val="10"/>
    <w:uiPriority w:val="99"/>
    <w:qFormat/>
    <w:rsid w:val="00B76526"/>
    <w:pPr>
      <w:keepNext/>
      <w:keepLines/>
      <w:spacing w:before="480" w:after="0"/>
      <w:outlineLvl w:val="0"/>
    </w:pPr>
    <w:rPr>
      <w:rFonts w:ascii="Cambria" w:eastAsia="Times New Roman" w:hAnsi="Cambria"/>
      <w:b/>
      <w:bCs/>
      <w:color w:val="365F91"/>
      <w:sz w:val="28"/>
      <w:szCs w:val="28"/>
    </w:rPr>
  </w:style>
  <w:style w:type="paragraph" w:styleId="2">
    <w:name w:val="heading 2"/>
    <w:basedOn w:val="a0"/>
    <w:next w:val="a0"/>
    <w:link w:val="20"/>
    <w:uiPriority w:val="9"/>
    <w:semiHidden/>
    <w:unhideWhenUsed/>
    <w:qFormat/>
    <w:rsid w:val="005439E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1">
    <w:name w:val="Body Text 2"/>
    <w:basedOn w:val="a0"/>
    <w:link w:val="22"/>
    <w:rsid w:val="00243C5F"/>
    <w:pPr>
      <w:spacing w:after="120" w:line="480" w:lineRule="auto"/>
    </w:pPr>
    <w:rPr>
      <w:rFonts w:ascii="Times New Roman" w:eastAsia="Times New Roman" w:hAnsi="Times New Roman"/>
      <w:sz w:val="20"/>
      <w:szCs w:val="20"/>
      <w:lang w:eastAsia="ru-RU"/>
    </w:rPr>
  </w:style>
  <w:style w:type="character" w:customStyle="1" w:styleId="22">
    <w:name w:val="Основной текст 2 Знак"/>
    <w:basedOn w:val="a1"/>
    <w:link w:val="21"/>
    <w:rsid w:val="00243C5F"/>
    <w:rPr>
      <w:rFonts w:ascii="Times New Roman" w:eastAsia="Times New Roman" w:hAnsi="Times New Roman" w:cs="Times New Roman"/>
      <w:sz w:val="20"/>
      <w:szCs w:val="20"/>
      <w:lang w:eastAsia="ru-RU"/>
    </w:rPr>
  </w:style>
  <w:style w:type="character" w:styleId="a4">
    <w:name w:val="Hyperlink"/>
    <w:basedOn w:val="a1"/>
    <w:uiPriority w:val="99"/>
    <w:rsid w:val="00243C5F"/>
    <w:rPr>
      <w:rFonts w:cs="Times New Roman"/>
      <w:color w:val="0000FF"/>
      <w:u w:val="single"/>
    </w:rPr>
  </w:style>
  <w:style w:type="paragraph" w:styleId="a5">
    <w:name w:val="List Paragraph"/>
    <w:aliases w:val="4.2.2"/>
    <w:basedOn w:val="a0"/>
    <w:link w:val="a6"/>
    <w:uiPriority w:val="34"/>
    <w:qFormat/>
    <w:rsid w:val="00243C5F"/>
    <w:pPr>
      <w:ind w:left="720"/>
      <w:contextualSpacing/>
    </w:pPr>
  </w:style>
  <w:style w:type="character" w:customStyle="1" w:styleId="a6">
    <w:name w:val="Абзац списка Знак"/>
    <w:aliases w:val="4.2.2 Знак"/>
    <w:link w:val="a5"/>
    <w:uiPriority w:val="34"/>
    <w:locked/>
    <w:rsid w:val="00243C5F"/>
    <w:rPr>
      <w:rFonts w:ascii="Calibri" w:eastAsia="Calibri" w:hAnsi="Calibri" w:cs="Times New Roman"/>
    </w:rPr>
  </w:style>
  <w:style w:type="paragraph" w:styleId="a7">
    <w:name w:val="No Spacing"/>
    <w:link w:val="a8"/>
    <w:uiPriority w:val="1"/>
    <w:qFormat/>
    <w:rsid w:val="00243C5F"/>
    <w:pPr>
      <w:spacing w:after="0" w:line="240" w:lineRule="auto"/>
      <w:ind w:firstLine="851"/>
      <w:jc w:val="both"/>
    </w:pPr>
    <w:rPr>
      <w:rFonts w:ascii="Times New Roman" w:eastAsia="Times New Roman" w:hAnsi="Times New Roman" w:cs="Calibri"/>
      <w:sz w:val="28"/>
      <w:lang w:eastAsia="ru-RU"/>
    </w:rPr>
  </w:style>
  <w:style w:type="paragraph" w:customStyle="1" w:styleId="a9">
    <w:name w:val="Обычный (паспорт)"/>
    <w:basedOn w:val="a0"/>
    <w:rsid w:val="00243C5F"/>
    <w:pPr>
      <w:spacing w:before="120" w:after="0" w:line="240" w:lineRule="auto"/>
      <w:jc w:val="both"/>
    </w:pPr>
    <w:rPr>
      <w:rFonts w:ascii="Times New Roman" w:eastAsia="Times New Roman" w:hAnsi="Times New Roman"/>
      <w:sz w:val="28"/>
      <w:szCs w:val="28"/>
      <w:lang w:eastAsia="ru-RU"/>
    </w:rPr>
  </w:style>
  <w:style w:type="character" w:customStyle="1" w:styleId="10">
    <w:name w:val="Заголовок 1 Знак"/>
    <w:basedOn w:val="a1"/>
    <w:link w:val="1"/>
    <w:uiPriority w:val="99"/>
    <w:rsid w:val="00B76526"/>
    <w:rPr>
      <w:rFonts w:ascii="Cambria" w:eastAsia="Times New Roman" w:hAnsi="Cambria" w:cs="Times New Roman"/>
      <w:b/>
      <w:bCs/>
      <w:color w:val="365F91"/>
      <w:sz w:val="28"/>
      <w:szCs w:val="28"/>
    </w:rPr>
  </w:style>
  <w:style w:type="paragraph" w:customStyle="1" w:styleId="aa">
    <w:name w:val="Знак"/>
    <w:basedOn w:val="a0"/>
    <w:uiPriority w:val="99"/>
    <w:rsid w:val="008F50C1"/>
    <w:pPr>
      <w:spacing w:after="160" w:line="240" w:lineRule="exact"/>
    </w:pPr>
    <w:rPr>
      <w:rFonts w:ascii="Verdana" w:eastAsia="Times New Roman" w:hAnsi="Verdana"/>
      <w:sz w:val="24"/>
      <w:szCs w:val="24"/>
      <w:lang w:val="en-US"/>
    </w:rPr>
  </w:style>
  <w:style w:type="paragraph" w:styleId="ab">
    <w:name w:val="Balloon Text"/>
    <w:basedOn w:val="a0"/>
    <w:link w:val="ac"/>
    <w:uiPriority w:val="99"/>
    <w:semiHidden/>
    <w:unhideWhenUsed/>
    <w:rsid w:val="00FC5875"/>
    <w:pPr>
      <w:spacing w:after="0" w:line="240" w:lineRule="auto"/>
    </w:pPr>
    <w:rPr>
      <w:rFonts w:ascii="Tahoma" w:hAnsi="Tahoma" w:cs="Tahoma"/>
      <w:sz w:val="16"/>
      <w:szCs w:val="16"/>
    </w:rPr>
  </w:style>
  <w:style w:type="character" w:customStyle="1" w:styleId="ac">
    <w:name w:val="Текст выноски Знак"/>
    <w:basedOn w:val="a1"/>
    <w:link w:val="ab"/>
    <w:uiPriority w:val="99"/>
    <w:semiHidden/>
    <w:rsid w:val="00FC5875"/>
    <w:rPr>
      <w:rFonts w:ascii="Tahoma" w:eastAsia="Calibri" w:hAnsi="Tahoma" w:cs="Tahoma"/>
      <w:sz w:val="16"/>
      <w:szCs w:val="16"/>
    </w:rPr>
  </w:style>
  <w:style w:type="paragraph" w:styleId="ad">
    <w:name w:val="header"/>
    <w:basedOn w:val="a0"/>
    <w:link w:val="ae"/>
    <w:uiPriority w:val="99"/>
    <w:unhideWhenUsed/>
    <w:rsid w:val="00E605B2"/>
    <w:pPr>
      <w:tabs>
        <w:tab w:val="center" w:pos="4677"/>
        <w:tab w:val="right" w:pos="9355"/>
      </w:tabs>
      <w:spacing w:after="0" w:line="240" w:lineRule="auto"/>
    </w:pPr>
  </w:style>
  <w:style w:type="character" w:customStyle="1" w:styleId="ae">
    <w:name w:val="Верхний колонтитул Знак"/>
    <w:basedOn w:val="a1"/>
    <w:link w:val="ad"/>
    <w:uiPriority w:val="99"/>
    <w:rsid w:val="00E605B2"/>
    <w:rPr>
      <w:rFonts w:ascii="Calibri" w:eastAsia="Calibri" w:hAnsi="Calibri" w:cs="Times New Roman"/>
    </w:rPr>
  </w:style>
  <w:style w:type="paragraph" w:styleId="af">
    <w:name w:val="footer"/>
    <w:basedOn w:val="a0"/>
    <w:link w:val="af0"/>
    <w:uiPriority w:val="99"/>
    <w:unhideWhenUsed/>
    <w:rsid w:val="00E605B2"/>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E605B2"/>
    <w:rPr>
      <w:rFonts w:ascii="Calibri" w:eastAsia="Calibri" w:hAnsi="Calibri" w:cs="Times New Roman"/>
    </w:rPr>
  </w:style>
  <w:style w:type="paragraph" w:customStyle="1" w:styleId="ConsPlusNormal">
    <w:name w:val="ConsPlusNormal"/>
    <w:rsid w:val="005A253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footnote text"/>
    <w:basedOn w:val="a0"/>
    <w:link w:val="af2"/>
    <w:uiPriority w:val="99"/>
    <w:rsid w:val="005A253D"/>
    <w:pPr>
      <w:spacing w:after="0" w:line="240" w:lineRule="auto"/>
    </w:pPr>
    <w:rPr>
      <w:rFonts w:ascii="Times New Roman" w:eastAsia="Times New Roman" w:hAnsi="Times New Roman"/>
      <w:sz w:val="20"/>
      <w:szCs w:val="20"/>
      <w:lang w:eastAsia="ru-RU"/>
    </w:rPr>
  </w:style>
  <w:style w:type="character" w:customStyle="1" w:styleId="af2">
    <w:name w:val="Текст сноски Знак"/>
    <w:basedOn w:val="a1"/>
    <w:link w:val="af1"/>
    <w:uiPriority w:val="99"/>
    <w:rsid w:val="005A253D"/>
    <w:rPr>
      <w:rFonts w:ascii="Times New Roman" w:eastAsia="Times New Roman" w:hAnsi="Times New Roman" w:cs="Times New Roman"/>
      <w:sz w:val="20"/>
      <w:szCs w:val="20"/>
      <w:lang w:eastAsia="ru-RU"/>
    </w:rPr>
  </w:style>
  <w:style w:type="character" w:styleId="af3">
    <w:name w:val="footnote reference"/>
    <w:basedOn w:val="a1"/>
    <w:uiPriority w:val="99"/>
    <w:rsid w:val="005A253D"/>
    <w:rPr>
      <w:rFonts w:cs="Times New Roman"/>
      <w:vertAlign w:val="superscript"/>
    </w:rPr>
  </w:style>
  <w:style w:type="paragraph" w:styleId="af4">
    <w:name w:val="Body Text Indent"/>
    <w:basedOn w:val="a0"/>
    <w:link w:val="af5"/>
    <w:uiPriority w:val="99"/>
    <w:rsid w:val="005A253D"/>
    <w:pPr>
      <w:spacing w:after="120" w:line="240" w:lineRule="auto"/>
      <w:ind w:left="283"/>
    </w:pPr>
    <w:rPr>
      <w:rFonts w:ascii="Times New Roman" w:eastAsia="Times New Roman" w:hAnsi="Times New Roman"/>
      <w:sz w:val="24"/>
      <w:szCs w:val="24"/>
      <w:lang w:eastAsia="ru-RU"/>
    </w:rPr>
  </w:style>
  <w:style w:type="character" w:customStyle="1" w:styleId="af5">
    <w:name w:val="Основной текст с отступом Знак"/>
    <w:basedOn w:val="a1"/>
    <w:link w:val="af4"/>
    <w:uiPriority w:val="99"/>
    <w:rsid w:val="005A253D"/>
    <w:rPr>
      <w:rFonts w:ascii="Times New Roman" w:eastAsia="Times New Roman" w:hAnsi="Times New Roman" w:cs="Times New Roman"/>
      <w:sz w:val="24"/>
      <w:szCs w:val="24"/>
      <w:lang w:eastAsia="ru-RU"/>
    </w:rPr>
  </w:style>
  <w:style w:type="character" w:styleId="af6">
    <w:name w:val="page number"/>
    <w:basedOn w:val="a1"/>
    <w:uiPriority w:val="99"/>
    <w:rsid w:val="005A253D"/>
    <w:rPr>
      <w:rFonts w:cs="Times New Roman"/>
    </w:rPr>
  </w:style>
  <w:style w:type="paragraph" w:customStyle="1" w:styleId="ConsPlusNonformat">
    <w:name w:val="ConsPlusNonformat"/>
    <w:rsid w:val="005A253D"/>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7">
    <w:name w:val="annotation reference"/>
    <w:basedOn w:val="a1"/>
    <w:uiPriority w:val="99"/>
    <w:semiHidden/>
    <w:rsid w:val="005A253D"/>
    <w:rPr>
      <w:rFonts w:cs="Times New Roman"/>
      <w:sz w:val="16"/>
      <w:szCs w:val="16"/>
    </w:rPr>
  </w:style>
  <w:style w:type="paragraph" w:styleId="af8">
    <w:name w:val="annotation text"/>
    <w:basedOn w:val="a0"/>
    <w:link w:val="af9"/>
    <w:uiPriority w:val="99"/>
    <w:semiHidden/>
    <w:rsid w:val="005A253D"/>
    <w:pPr>
      <w:spacing w:after="0" w:line="240" w:lineRule="auto"/>
    </w:pPr>
    <w:rPr>
      <w:rFonts w:ascii="Times New Roman" w:eastAsia="Times New Roman" w:hAnsi="Times New Roman"/>
      <w:sz w:val="20"/>
      <w:szCs w:val="20"/>
      <w:lang w:eastAsia="ru-RU"/>
    </w:rPr>
  </w:style>
  <w:style w:type="character" w:customStyle="1" w:styleId="af9">
    <w:name w:val="Текст примечания Знак"/>
    <w:basedOn w:val="a1"/>
    <w:link w:val="af8"/>
    <w:uiPriority w:val="99"/>
    <w:semiHidden/>
    <w:rsid w:val="005A253D"/>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rsid w:val="005A253D"/>
    <w:rPr>
      <w:b/>
      <w:bCs/>
    </w:rPr>
  </w:style>
  <w:style w:type="character" w:customStyle="1" w:styleId="afb">
    <w:name w:val="Тема примечания Знак"/>
    <w:basedOn w:val="af9"/>
    <w:link w:val="afa"/>
    <w:uiPriority w:val="99"/>
    <w:semiHidden/>
    <w:rsid w:val="005A253D"/>
    <w:rPr>
      <w:rFonts w:ascii="Times New Roman" w:eastAsia="Times New Roman" w:hAnsi="Times New Roman" w:cs="Times New Roman"/>
      <w:b/>
      <w:bCs/>
      <w:sz w:val="20"/>
      <w:szCs w:val="20"/>
      <w:lang w:eastAsia="ru-RU"/>
    </w:rPr>
  </w:style>
  <w:style w:type="table" w:styleId="afc">
    <w:name w:val="Table Grid"/>
    <w:basedOn w:val="a2"/>
    <w:uiPriority w:val="59"/>
    <w:rsid w:val="005A253D"/>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5A253D"/>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semiHidden/>
    <w:rsid w:val="005439EC"/>
    <w:rPr>
      <w:rFonts w:asciiTheme="majorHAnsi" w:eastAsiaTheme="majorEastAsia" w:hAnsiTheme="majorHAnsi" w:cstheme="majorBidi"/>
      <w:b/>
      <w:bCs/>
      <w:color w:val="4F81BD" w:themeColor="accent1"/>
      <w:sz w:val="26"/>
      <w:szCs w:val="26"/>
    </w:rPr>
  </w:style>
  <w:style w:type="paragraph" w:customStyle="1" w:styleId="afe">
    <w:name w:val="Обычный + По ширине"/>
    <w:aliases w:val="Междустр.интервал:  минимум 18 пт"/>
    <w:basedOn w:val="a0"/>
    <w:rsid w:val="00784365"/>
    <w:pPr>
      <w:spacing w:after="0" w:line="360" w:lineRule="atLeast"/>
    </w:pPr>
    <w:rPr>
      <w:rFonts w:ascii="Times New Roman" w:eastAsia="Times New Roman" w:hAnsi="Times New Roman"/>
      <w:sz w:val="16"/>
      <w:szCs w:val="16"/>
      <w:lang w:eastAsia="ru-RU"/>
    </w:rPr>
  </w:style>
  <w:style w:type="character" w:customStyle="1" w:styleId="OTRSymItalic">
    <w:name w:val="OTR_Sym_Italic"/>
    <w:rsid w:val="00CB36D4"/>
    <w:rPr>
      <w:i/>
    </w:rPr>
  </w:style>
  <w:style w:type="paragraph" w:styleId="aff">
    <w:name w:val="Normal (Web)"/>
    <w:basedOn w:val="a0"/>
    <w:uiPriority w:val="99"/>
    <w:unhideWhenUsed/>
    <w:rsid w:val="00010486"/>
    <w:pPr>
      <w:spacing w:before="100" w:beforeAutospacing="1" w:after="119" w:line="240" w:lineRule="auto"/>
    </w:pPr>
    <w:rPr>
      <w:rFonts w:ascii="Times New Roman" w:eastAsia="Times New Roman" w:hAnsi="Times New Roman"/>
      <w:sz w:val="24"/>
      <w:szCs w:val="24"/>
      <w:lang w:eastAsia="ru-RU"/>
    </w:rPr>
  </w:style>
  <w:style w:type="paragraph" w:customStyle="1" w:styleId="CharCharCharChar">
    <w:name w:val="Char Char Char Char"/>
    <w:basedOn w:val="a0"/>
    <w:next w:val="a0"/>
    <w:semiHidden/>
    <w:rsid w:val="008E588C"/>
    <w:pPr>
      <w:spacing w:after="160" w:line="240" w:lineRule="exact"/>
    </w:pPr>
    <w:rPr>
      <w:rFonts w:ascii="Arial" w:eastAsia="Times New Roman" w:hAnsi="Arial" w:cs="Arial"/>
      <w:sz w:val="20"/>
      <w:szCs w:val="20"/>
      <w:lang w:val="en-US"/>
    </w:rPr>
  </w:style>
  <w:style w:type="paragraph" w:styleId="a">
    <w:name w:val="List Bullet"/>
    <w:basedOn w:val="a0"/>
    <w:uiPriority w:val="99"/>
    <w:unhideWhenUsed/>
    <w:rsid w:val="00DB7BF9"/>
    <w:pPr>
      <w:numPr>
        <w:numId w:val="29"/>
      </w:numPr>
      <w:contextualSpacing/>
    </w:pPr>
    <w:rPr>
      <w:rFonts w:asciiTheme="minorHAnsi" w:eastAsiaTheme="minorHAnsi" w:hAnsiTheme="minorHAnsi" w:cstheme="minorBidi"/>
    </w:rPr>
  </w:style>
  <w:style w:type="paragraph" w:styleId="aff0">
    <w:name w:val="caption"/>
    <w:basedOn w:val="a0"/>
    <w:next w:val="a0"/>
    <w:unhideWhenUsed/>
    <w:qFormat/>
    <w:rsid w:val="00D238D5"/>
    <w:pPr>
      <w:spacing w:line="240" w:lineRule="auto"/>
    </w:pPr>
    <w:rPr>
      <w:rFonts w:asciiTheme="minorHAnsi" w:eastAsiaTheme="minorHAnsi" w:hAnsiTheme="minorHAnsi" w:cstheme="minorBidi"/>
      <w:b/>
      <w:bCs/>
      <w:color w:val="4F81BD" w:themeColor="accent1"/>
      <w:sz w:val="18"/>
      <w:szCs w:val="18"/>
    </w:rPr>
  </w:style>
  <w:style w:type="paragraph" w:customStyle="1" w:styleId="11">
    <w:name w:val="Абзац списка1"/>
    <w:basedOn w:val="a0"/>
    <w:link w:val="ListParagraphChar"/>
    <w:rsid w:val="00BF4582"/>
    <w:pPr>
      <w:ind w:left="720"/>
      <w:contextualSpacing/>
    </w:pPr>
  </w:style>
  <w:style w:type="character" w:customStyle="1" w:styleId="ListParagraphChar">
    <w:name w:val="List Paragraph Char"/>
    <w:link w:val="11"/>
    <w:locked/>
    <w:rsid w:val="00A93F74"/>
    <w:rPr>
      <w:rFonts w:ascii="Calibri" w:eastAsia="Calibri" w:hAnsi="Calibri" w:cs="Times New Roman"/>
    </w:rPr>
  </w:style>
  <w:style w:type="paragraph" w:customStyle="1" w:styleId="5">
    <w:name w:val="Стиль5 рис."/>
    <w:basedOn w:val="11"/>
    <w:qFormat/>
    <w:rsid w:val="00B73BCF"/>
    <w:pPr>
      <w:tabs>
        <w:tab w:val="left" w:pos="709"/>
        <w:tab w:val="left" w:pos="1134"/>
      </w:tabs>
      <w:spacing w:after="0" w:line="360" w:lineRule="atLeast"/>
      <w:ind w:left="0" w:firstLine="709"/>
      <w:jc w:val="center"/>
      <w:outlineLvl w:val="8"/>
    </w:pPr>
    <w:rPr>
      <w:rFonts w:ascii="Times New Roman" w:hAnsi="Times New Roman"/>
      <w:sz w:val="24"/>
      <w:szCs w:val="24"/>
      <w:lang w:eastAsia="ru-RU"/>
    </w:rPr>
  </w:style>
  <w:style w:type="paragraph" w:customStyle="1" w:styleId="12">
    <w:name w:val="_1"/>
    <w:basedOn w:val="a0"/>
    <w:qFormat/>
    <w:rsid w:val="00046925"/>
    <w:pPr>
      <w:pageBreakBefore/>
      <w:spacing w:before="240" w:after="0" w:line="240" w:lineRule="auto"/>
      <w:ind w:firstLine="709"/>
      <w:jc w:val="both"/>
      <w:outlineLvl w:val="1"/>
    </w:pPr>
    <w:rPr>
      <w:rFonts w:ascii="Times New Roman" w:hAnsi="Times New Roman"/>
      <w:b/>
      <w:sz w:val="28"/>
      <w:szCs w:val="28"/>
    </w:rPr>
  </w:style>
  <w:style w:type="character" w:customStyle="1" w:styleId="a8">
    <w:name w:val="Без интервала Знак"/>
    <w:basedOn w:val="a1"/>
    <w:link w:val="a7"/>
    <w:uiPriority w:val="1"/>
    <w:rsid w:val="00DB1816"/>
    <w:rPr>
      <w:rFonts w:ascii="Times New Roman" w:eastAsia="Times New Roman" w:hAnsi="Times New Roman" w:cs="Calibri"/>
      <w:sz w:val="28"/>
      <w:lang w:eastAsia="ru-RU"/>
    </w:rPr>
  </w:style>
  <w:style w:type="paragraph" w:customStyle="1" w:styleId="4">
    <w:name w:val="Абзац списка4"/>
    <w:basedOn w:val="a0"/>
    <w:rsid w:val="004B4529"/>
    <w:pPr>
      <w:spacing w:after="100" w:afterAutospacing="1" w:line="240" w:lineRule="auto"/>
      <w:ind w:left="720"/>
      <w:contextualSpacing/>
    </w:pPr>
    <w:rPr>
      <w:rFonts w:ascii="Helvetica" w:eastAsia="Times New Roman" w:hAnsi="Helvetica"/>
      <w:color w:val="FFFFCC"/>
      <w:sz w:val="20"/>
      <w:szCs w:val="20"/>
      <w:lang w:val="x-none" w:eastAsia="x-none"/>
    </w:rPr>
  </w:style>
  <w:style w:type="character" w:customStyle="1" w:styleId="apple-converted-space">
    <w:name w:val="apple-converted-space"/>
    <w:basedOn w:val="a1"/>
    <w:rsid w:val="0040775C"/>
  </w:style>
  <w:style w:type="character" w:customStyle="1" w:styleId="grandtotal2">
    <w:name w:val="grandtotal2"/>
    <w:basedOn w:val="a1"/>
    <w:rsid w:val="0044565B"/>
    <w:rPr>
      <w:b/>
      <w:bCs/>
      <w:vanish w:val="0"/>
      <w:webHidden w:val="0"/>
      <w:color w:val="A17D1C"/>
      <w:sz w:val="45"/>
      <w:szCs w:val="45"/>
      <w:specVanish w:val="0"/>
    </w:rPr>
  </w:style>
  <w:style w:type="paragraph" w:customStyle="1" w:styleId="TableText">
    <w:name w:val="TableText"/>
    <w:basedOn w:val="a0"/>
    <w:rsid w:val="004A198B"/>
    <w:pPr>
      <w:keepLines/>
      <w:suppressAutoHyphens/>
      <w:spacing w:after="0" w:line="288" w:lineRule="auto"/>
      <w:ind w:firstLine="567"/>
      <w:jc w:val="both"/>
    </w:pPr>
    <w:rPr>
      <w:rFonts w:ascii="Times New Roman" w:eastAsia="Times New Roman" w:hAnsi="Times New Roman"/>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43C5F"/>
    <w:rPr>
      <w:rFonts w:ascii="Calibri" w:eastAsia="Calibri" w:hAnsi="Calibri" w:cs="Times New Roman"/>
    </w:rPr>
  </w:style>
  <w:style w:type="paragraph" w:styleId="1">
    <w:name w:val="heading 1"/>
    <w:basedOn w:val="a0"/>
    <w:next w:val="a0"/>
    <w:link w:val="10"/>
    <w:uiPriority w:val="99"/>
    <w:qFormat/>
    <w:rsid w:val="00B76526"/>
    <w:pPr>
      <w:keepNext/>
      <w:keepLines/>
      <w:spacing w:before="480" w:after="0"/>
      <w:outlineLvl w:val="0"/>
    </w:pPr>
    <w:rPr>
      <w:rFonts w:ascii="Cambria" w:eastAsia="Times New Roman" w:hAnsi="Cambria"/>
      <w:b/>
      <w:bCs/>
      <w:color w:val="365F91"/>
      <w:sz w:val="28"/>
      <w:szCs w:val="28"/>
    </w:rPr>
  </w:style>
  <w:style w:type="paragraph" w:styleId="2">
    <w:name w:val="heading 2"/>
    <w:basedOn w:val="a0"/>
    <w:next w:val="a0"/>
    <w:link w:val="20"/>
    <w:uiPriority w:val="9"/>
    <w:semiHidden/>
    <w:unhideWhenUsed/>
    <w:qFormat/>
    <w:rsid w:val="005439E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1">
    <w:name w:val="Body Text 2"/>
    <w:basedOn w:val="a0"/>
    <w:link w:val="22"/>
    <w:rsid w:val="00243C5F"/>
    <w:pPr>
      <w:spacing w:after="120" w:line="480" w:lineRule="auto"/>
    </w:pPr>
    <w:rPr>
      <w:rFonts w:ascii="Times New Roman" w:eastAsia="Times New Roman" w:hAnsi="Times New Roman"/>
      <w:sz w:val="20"/>
      <w:szCs w:val="20"/>
      <w:lang w:eastAsia="ru-RU"/>
    </w:rPr>
  </w:style>
  <w:style w:type="character" w:customStyle="1" w:styleId="22">
    <w:name w:val="Основной текст 2 Знак"/>
    <w:basedOn w:val="a1"/>
    <w:link w:val="21"/>
    <w:rsid w:val="00243C5F"/>
    <w:rPr>
      <w:rFonts w:ascii="Times New Roman" w:eastAsia="Times New Roman" w:hAnsi="Times New Roman" w:cs="Times New Roman"/>
      <w:sz w:val="20"/>
      <w:szCs w:val="20"/>
      <w:lang w:eastAsia="ru-RU"/>
    </w:rPr>
  </w:style>
  <w:style w:type="character" w:styleId="a4">
    <w:name w:val="Hyperlink"/>
    <w:basedOn w:val="a1"/>
    <w:uiPriority w:val="99"/>
    <w:rsid w:val="00243C5F"/>
    <w:rPr>
      <w:rFonts w:cs="Times New Roman"/>
      <w:color w:val="0000FF"/>
      <w:u w:val="single"/>
    </w:rPr>
  </w:style>
  <w:style w:type="paragraph" w:styleId="a5">
    <w:name w:val="List Paragraph"/>
    <w:aliases w:val="4.2.2"/>
    <w:basedOn w:val="a0"/>
    <w:link w:val="a6"/>
    <w:uiPriority w:val="34"/>
    <w:qFormat/>
    <w:rsid w:val="00243C5F"/>
    <w:pPr>
      <w:ind w:left="720"/>
      <w:contextualSpacing/>
    </w:pPr>
  </w:style>
  <w:style w:type="character" w:customStyle="1" w:styleId="a6">
    <w:name w:val="Абзац списка Знак"/>
    <w:aliases w:val="4.2.2 Знак"/>
    <w:link w:val="a5"/>
    <w:uiPriority w:val="34"/>
    <w:locked/>
    <w:rsid w:val="00243C5F"/>
    <w:rPr>
      <w:rFonts w:ascii="Calibri" w:eastAsia="Calibri" w:hAnsi="Calibri" w:cs="Times New Roman"/>
    </w:rPr>
  </w:style>
  <w:style w:type="paragraph" w:styleId="a7">
    <w:name w:val="No Spacing"/>
    <w:link w:val="a8"/>
    <w:uiPriority w:val="1"/>
    <w:qFormat/>
    <w:rsid w:val="00243C5F"/>
    <w:pPr>
      <w:spacing w:after="0" w:line="240" w:lineRule="auto"/>
      <w:ind w:firstLine="851"/>
      <w:jc w:val="both"/>
    </w:pPr>
    <w:rPr>
      <w:rFonts w:ascii="Times New Roman" w:eastAsia="Times New Roman" w:hAnsi="Times New Roman" w:cs="Calibri"/>
      <w:sz w:val="28"/>
      <w:lang w:eastAsia="ru-RU"/>
    </w:rPr>
  </w:style>
  <w:style w:type="paragraph" w:customStyle="1" w:styleId="a9">
    <w:name w:val="Обычный (паспорт)"/>
    <w:basedOn w:val="a0"/>
    <w:rsid w:val="00243C5F"/>
    <w:pPr>
      <w:spacing w:before="120" w:after="0" w:line="240" w:lineRule="auto"/>
      <w:jc w:val="both"/>
    </w:pPr>
    <w:rPr>
      <w:rFonts w:ascii="Times New Roman" w:eastAsia="Times New Roman" w:hAnsi="Times New Roman"/>
      <w:sz w:val="28"/>
      <w:szCs w:val="28"/>
      <w:lang w:eastAsia="ru-RU"/>
    </w:rPr>
  </w:style>
  <w:style w:type="character" w:customStyle="1" w:styleId="10">
    <w:name w:val="Заголовок 1 Знак"/>
    <w:basedOn w:val="a1"/>
    <w:link w:val="1"/>
    <w:uiPriority w:val="99"/>
    <w:rsid w:val="00B76526"/>
    <w:rPr>
      <w:rFonts w:ascii="Cambria" w:eastAsia="Times New Roman" w:hAnsi="Cambria" w:cs="Times New Roman"/>
      <w:b/>
      <w:bCs/>
      <w:color w:val="365F91"/>
      <w:sz w:val="28"/>
      <w:szCs w:val="28"/>
    </w:rPr>
  </w:style>
  <w:style w:type="paragraph" w:customStyle="1" w:styleId="aa">
    <w:name w:val="Знак"/>
    <w:basedOn w:val="a0"/>
    <w:uiPriority w:val="99"/>
    <w:rsid w:val="008F50C1"/>
    <w:pPr>
      <w:spacing w:after="160" w:line="240" w:lineRule="exact"/>
    </w:pPr>
    <w:rPr>
      <w:rFonts w:ascii="Verdana" w:eastAsia="Times New Roman" w:hAnsi="Verdana"/>
      <w:sz w:val="24"/>
      <w:szCs w:val="24"/>
      <w:lang w:val="en-US"/>
    </w:rPr>
  </w:style>
  <w:style w:type="paragraph" w:styleId="ab">
    <w:name w:val="Balloon Text"/>
    <w:basedOn w:val="a0"/>
    <w:link w:val="ac"/>
    <w:uiPriority w:val="99"/>
    <w:semiHidden/>
    <w:unhideWhenUsed/>
    <w:rsid w:val="00FC5875"/>
    <w:pPr>
      <w:spacing w:after="0" w:line="240" w:lineRule="auto"/>
    </w:pPr>
    <w:rPr>
      <w:rFonts w:ascii="Tahoma" w:hAnsi="Tahoma" w:cs="Tahoma"/>
      <w:sz w:val="16"/>
      <w:szCs w:val="16"/>
    </w:rPr>
  </w:style>
  <w:style w:type="character" w:customStyle="1" w:styleId="ac">
    <w:name w:val="Текст выноски Знак"/>
    <w:basedOn w:val="a1"/>
    <w:link w:val="ab"/>
    <w:uiPriority w:val="99"/>
    <w:semiHidden/>
    <w:rsid w:val="00FC5875"/>
    <w:rPr>
      <w:rFonts w:ascii="Tahoma" w:eastAsia="Calibri" w:hAnsi="Tahoma" w:cs="Tahoma"/>
      <w:sz w:val="16"/>
      <w:szCs w:val="16"/>
    </w:rPr>
  </w:style>
  <w:style w:type="paragraph" w:styleId="ad">
    <w:name w:val="header"/>
    <w:basedOn w:val="a0"/>
    <w:link w:val="ae"/>
    <w:uiPriority w:val="99"/>
    <w:unhideWhenUsed/>
    <w:rsid w:val="00E605B2"/>
    <w:pPr>
      <w:tabs>
        <w:tab w:val="center" w:pos="4677"/>
        <w:tab w:val="right" w:pos="9355"/>
      </w:tabs>
      <w:spacing w:after="0" w:line="240" w:lineRule="auto"/>
    </w:pPr>
  </w:style>
  <w:style w:type="character" w:customStyle="1" w:styleId="ae">
    <w:name w:val="Верхний колонтитул Знак"/>
    <w:basedOn w:val="a1"/>
    <w:link w:val="ad"/>
    <w:uiPriority w:val="99"/>
    <w:rsid w:val="00E605B2"/>
    <w:rPr>
      <w:rFonts w:ascii="Calibri" w:eastAsia="Calibri" w:hAnsi="Calibri" w:cs="Times New Roman"/>
    </w:rPr>
  </w:style>
  <w:style w:type="paragraph" w:styleId="af">
    <w:name w:val="footer"/>
    <w:basedOn w:val="a0"/>
    <w:link w:val="af0"/>
    <w:uiPriority w:val="99"/>
    <w:unhideWhenUsed/>
    <w:rsid w:val="00E605B2"/>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E605B2"/>
    <w:rPr>
      <w:rFonts w:ascii="Calibri" w:eastAsia="Calibri" w:hAnsi="Calibri" w:cs="Times New Roman"/>
    </w:rPr>
  </w:style>
  <w:style w:type="paragraph" w:customStyle="1" w:styleId="ConsPlusNormal">
    <w:name w:val="ConsPlusNormal"/>
    <w:rsid w:val="005A253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footnote text"/>
    <w:basedOn w:val="a0"/>
    <w:link w:val="af2"/>
    <w:uiPriority w:val="99"/>
    <w:rsid w:val="005A253D"/>
    <w:pPr>
      <w:spacing w:after="0" w:line="240" w:lineRule="auto"/>
    </w:pPr>
    <w:rPr>
      <w:rFonts w:ascii="Times New Roman" w:eastAsia="Times New Roman" w:hAnsi="Times New Roman"/>
      <w:sz w:val="20"/>
      <w:szCs w:val="20"/>
      <w:lang w:eastAsia="ru-RU"/>
    </w:rPr>
  </w:style>
  <w:style w:type="character" w:customStyle="1" w:styleId="af2">
    <w:name w:val="Текст сноски Знак"/>
    <w:basedOn w:val="a1"/>
    <w:link w:val="af1"/>
    <w:uiPriority w:val="99"/>
    <w:rsid w:val="005A253D"/>
    <w:rPr>
      <w:rFonts w:ascii="Times New Roman" w:eastAsia="Times New Roman" w:hAnsi="Times New Roman" w:cs="Times New Roman"/>
      <w:sz w:val="20"/>
      <w:szCs w:val="20"/>
      <w:lang w:eastAsia="ru-RU"/>
    </w:rPr>
  </w:style>
  <w:style w:type="character" w:styleId="af3">
    <w:name w:val="footnote reference"/>
    <w:basedOn w:val="a1"/>
    <w:uiPriority w:val="99"/>
    <w:rsid w:val="005A253D"/>
    <w:rPr>
      <w:rFonts w:cs="Times New Roman"/>
      <w:vertAlign w:val="superscript"/>
    </w:rPr>
  </w:style>
  <w:style w:type="paragraph" w:styleId="af4">
    <w:name w:val="Body Text Indent"/>
    <w:basedOn w:val="a0"/>
    <w:link w:val="af5"/>
    <w:uiPriority w:val="99"/>
    <w:rsid w:val="005A253D"/>
    <w:pPr>
      <w:spacing w:after="120" w:line="240" w:lineRule="auto"/>
      <w:ind w:left="283"/>
    </w:pPr>
    <w:rPr>
      <w:rFonts w:ascii="Times New Roman" w:eastAsia="Times New Roman" w:hAnsi="Times New Roman"/>
      <w:sz w:val="24"/>
      <w:szCs w:val="24"/>
      <w:lang w:eastAsia="ru-RU"/>
    </w:rPr>
  </w:style>
  <w:style w:type="character" w:customStyle="1" w:styleId="af5">
    <w:name w:val="Основной текст с отступом Знак"/>
    <w:basedOn w:val="a1"/>
    <w:link w:val="af4"/>
    <w:uiPriority w:val="99"/>
    <w:rsid w:val="005A253D"/>
    <w:rPr>
      <w:rFonts w:ascii="Times New Roman" w:eastAsia="Times New Roman" w:hAnsi="Times New Roman" w:cs="Times New Roman"/>
      <w:sz w:val="24"/>
      <w:szCs w:val="24"/>
      <w:lang w:eastAsia="ru-RU"/>
    </w:rPr>
  </w:style>
  <w:style w:type="character" w:styleId="af6">
    <w:name w:val="page number"/>
    <w:basedOn w:val="a1"/>
    <w:uiPriority w:val="99"/>
    <w:rsid w:val="005A253D"/>
    <w:rPr>
      <w:rFonts w:cs="Times New Roman"/>
    </w:rPr>
  </w:style>
  <w:style w:type="paragraph" w:customStyle="1" w:styleId="ConsPlusNonformat">
    <w:name w:val="ConsPlusNonformat"/>
    <w:rsid w:val="005A253D"/>
    <w:pPr>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7">
    <w:name w:val="annotation reference"/>
    <w:basedOn w:val="a1"/>
    <w:uiPriority w:val="99"/>
    <w:semiHidden/>
    <w:rsid w:val="005A253D"/>
    <w:rPr>
      <w:rFonts w:cs="Times New Roman"/>
      <w:sz w:val="16"/>
      <w:szCs w:val="16"/>
    </w:rPr>
  </w:style>
  <w:style w:type="paragraph" w:styleId="af8">
    <w:name w:val="annotation text"/>
    <w:basedOn w:val="a0"/>
    <w:link w:val="af9"/>
    <w:uiPriority w:val="99"/>
    <w:semiHidden/>
    <w:rsid w:val="005A253D"/>
    <w:pPr>
      <w:spacing w:after="0" w:line="240" w:lineRule="auto"/>
    </w:pPr>
    <w:rPr>
      <w:rFonts w:ascii="Times New Roman" w:eastAsia="Times New Roman" w:hAnsi="Times New Roman"/>
      <w:sz w:val="20"/>
      <w:szCs w:val="20"/>
      <w:lang w:eastAsia="ru-RU"/>
    </w:rPr>
  </w:style>
  <w:style w:type="character" w:customStyle="1" w:styleId="af9">
    <w:name w:val="Текст примечания Знак"/>
    <w:basedOn w:val="a1"/>
    <w:link w:val="af8"/>
    <w:uiPriority w:val="99"/>
    <w:semiHidden/>
    <w:rsid w:val="005A253D"/>
    <w:rPr>
      <w:rFonts w:ascii="Times New Roman" w:eastAsia="Times New Roman" w:hAnsi="Times New Roman" w:cs="Times New Roman"/>
      <w:sz w:val="20"/>
      <w:szCs w:val="20"/>
      <w:lang w:eastAsia="ru-RU"/>
    </w:rPr>
  </w:style>
  <w:style w:type="paragraph" w:styleId="afa">
    <w:name w:val="annotation subject"/>
    <w:basedOn w:val="af8"/>
    <w:next w:val="af8"/>
    <w:link w:val="afb"/>
    <w:uiPriority w:val="99"/>
    <w:semiHidden/>
    <w:rsid w:val="005A253D"/>
    <w:rPr>
      <w:b/>
      <w:bCs/>
    </w:rPr>
  </w:style>
  <w:style w:type="character" w:customStyle="1" w:styleId="afb">
    <w:name w:val="Тема примечания Знак"/>
    <w:basedOn w:val="af9"/>
    <w:link w:val="afa"/>
    <w:uiPriority w:val="99"/>
    <w:semiHidden/>
    <w:rsid w:val="005A253D"/>
    <w:rPr>
      <w:rFonts w:ascii="Times New Roman" w:eastAsia="Times New Roman" w:hAnsi="Times New Roman" w:cs="Times New Roman"/>
      <w:b/>
      <w:bCs/>
      <w:sz w:val="20"/>
      <w:szCs w:val="20"/>
      <w:lang w:eastAsia="ru-RU"/>
    </w:rPr>
  </w:style>
  <w:style w:type="table" w:styleId="afc">
    <w:name w:val="Table Grid"/>
    <w:basedOn w:val="a2"/>
    <w:uiPriority w:val="59"/>
    <w:rsid w:val="005A253D"/>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5A253D"/>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semiHidden/>
    <w:rsid w:val="005439EC"/>
    <w:rPr>
      <w:rFonts w:asciiTheme="majorHAnsi" w:eastAsiaTheme="majorEastAsia" w:hAnsiTheme="majorHAnsi" w:cstheme="majorBidi"/>
      <w:b/>
      <w:bCs/>
      <w:color w:val="4F81BD" w:themeColor="accent1"/>
      <w:sz w:val="26"/>
      <w:szCs w:val="26"/>
    </w:rPr>
  </w:style>
  <w:style w:type="paragraph" w:customStyle="1" w:styleId="afe">
    <w:name w:val="Обычный + По ширине"/>
    <w:aliases w:val="Междустр.интервал:  минимум 18 пт"/>
    <w:basedOn w:val="a0"/>
    <w:rsid w:val="00784365"/>
    <w:pPr>
      <w:spacing w:after="0" w:line="360" w:lineRule="atLeast"/>
    </w:pPr>
    <w:rPr>
      <w:rFonts w:ascii="Times New Roman" w:eastAsia="Times New Roman" w:hAnsi="Times New Roman"/>
      <w:sz w:val="16"/>
      <w:szCs w:val="16"/>
      <w:lang w:eastAsia="ru-RU"/>
    </w:rPr>
  </w:style>
  <w:style w:type="character" w:customStyle="1" w:styleId="OTRSymItalic">
    <w:name w:val="OTR_Sym_Italic"/>
    <w:rsid w:val="00CB36D4"/>
    <w:rPr>
      <w:i/>
    </w:rPr>
  </w:style>
  <w:style w:type="paragraph" w:styleId="aff">
    <w:name w:val="Normal (Web)"/>
    <w:basedOn w:val="a0"/>
    <w:uiPriority w:val="99"/>
    <w:unhideWhenUsed/>
    <w:rsid w:val="00010486"/>
    <w:pPr>
      <w:spacing w:before="100" w:beforeAutospacing="1" w:after="119" w:line="240" w:lineRule="auto"/>
    </w:pPr>
    <w:rPr>
      <w:rFonts w:ascii="Times New Roman" w:eastAsia="Times New Roman" w:hAnsi="Times New Roman"/>
      <w:sz w:val="24"/>
      <w:szCs w:val="24"/>
      <w:lang w:eastAsia="ru-RU"/>
    </w:rPr>
  </w:style>
  <w:style w:type="paragraph" w:customStyle="1" w:styleId="CharCharCharChar">
    <w:name w:val="Char Char Char Char"/>
    <w:basedOn w:val="a0"/>
    <w:next w:val="a0"/>
    <w:semiHidden/>
    <w:rsid w:val="008E588C"/>
    <w:pPr>
      <w:spacing w:after="160" w:line="240" w:lineRule="exact"/>
    </w:pPr>
    <w:rPr>
      <w:rFonts w:ascii="Arial" w:eastAsia="Times New Roman" w:hAnsi="Arial" w:cs="Arial"/>
      <w:sz w:val="20"/>
      <w:szCs w:val="20"/>
      <w:lang w:val="en-US"/>
    </w:rPr>
  </w:style>
  <w:style w:type="paragraph" w:styleId="a">
    <w:name w:val="List Bullet"/>
    <w:basedOn w:val="a0"/>
    <w:uiPriority w:val="99"/>
    <w:unhideWhenUsed/>
    <w:rsid w:val="00DB7BF9"/>
    <w:pPr>
      <w:numPr>
        <w:numId w:val="29"/>
      </w:numPr>
      <w:contextualSpacing/>
    </w:pPr>
    <w:rPr>
      <w:rFonts w:asciiTheme="minorHAnsi" w:eastAsiaTheme="minorHAnsi" w:hAnsiTheme="minorHAnsi" w:cstheme="minorBidi"/>
    </w:rPr>
  </w:style>
  <w:style w:type="paragraph" w:styleId="aff0">
    <w:name w:val="caption"/>
    <w:basedOn w:val="a0"/>
    <w:next w:val="a0"/>
    <w:unhideWhenUsed/>
    <w:qFormat/>
    <w:rsid w:val="00D238D5"/>
    <w:pPr>
      <w:spacing w:line="240" w:lineRule="auto"/>
    </w:pPr>
    <w:rPr>
      <w:rFonts w:asciiTheme="minorHAnsi" w:eastAsiaTheme="minorHAnsi" w:hAnsiTheme="minorHAnsi" w:cstheme="minorBidi"/>
      <w:b/>
      <w:bCs/>
      <w:color w:val="4F81BD" w:themeColor="accent1"/>
      <w:sz w:val="18"/>
      <w:szCs w:val="18"/>
    </w:rPr>
  </w:style>
  <w:style w:type="paragraph" w:customStyle="1" w:styleId="11">
    <w:name w:val="Абзац списка1"/>
    <w:basedOn w:val="a0"/>
    <w:link w:val="ListParagraphChar"/>
    <w:rsid w:val="00BF4582"/>
    <w:pPr>
      <w:ind w:left="720"/>
      <w:contextualSpacing/>
    </w:pPr>
  </w:style>
  <w:style w:type="character" w:customStyle="1" w:styleId="ListParagraphChar">
    <w:name w:val="List Paragraph Char"/>
    <w:link w:val="11"/>
    <w:locked/>
    <w:rsid w:val="00A93F74"/>
    <w:rPr>
      <w:rFonts w:ascii="Calibri" w:eastAsia="Calibri" w:hAnsi="Calibri" w:cs="Times New Roman"/>
    </w:rPr>
  </w:style>
  <w:style w:type="paragraph" w:customStyle="1" w:styleId="5">
    <w:name w:val="Стиль5 рис."/>
    <w:basedOn w:val="11"/>
    <w:qFormat/>
    <w:rsid w:val="00B73BCF"/>
    <w:pPr>
      <w:tabs>
        <w:tab w:val="left" w:pos="709"/>
        <w:tab w:val="left" w:pos="1134"/>
      </w:tabs>
      <w:spacing w:after="0" w:line="360" w:lineRule="atLeast"/>
      <w:ind w:left="0" w:firstLine="709"/>
      <w:jc w:val="center"/>
      <w:outlineLvl w:val="8"/>
    </w:pPr>
    <w:rPr>
      <w:rFonts w:ascii="Times New Roman" w:hAnsi="Times New Roman"/>
      <w:sz w:val="24"/>
      <w:szCs w:val="24"/>
      <w:lang w:eastAsia="ru-RU"/>
    </w:rPr>
  </w:style>
  <w:style w:type="paragraph" w:customStyle="1" w:styleId="12">
    <w:name w:val="_1"/>
    <w:basedOn w:val="a0"/>
    <w:qFormat/>
    <w:rsid w:val="00046925"/>
    <w:pPr>
      <w:pageBreakBefore/>
      <w:spacing w:before="240" w:after="0" w:line="240" w:lineRule="auto"/>
      <w:ind w:firstLine="709"/>
      <w:jc w:val="both"/>
      <w:outlineLvl w:val="1"/>
    </w:pPr>
    <w:rPr>
      <w:rFonts w:ascii="Times New Roman" w:hAnsi="Times New Roman"/>
      <w:b/>
      <w:sz w:val="28"/>
      <w:szCs w:val="28"/>
    </w:rPr>
  </w:style>
  <w:style w:type="character" w:customStyle="1" w:styleId="a8">
    <w:name w:val="Без интервала Знак"/>
    <w:basedOn w:val="a1"/>
    <w:link w:val="a7"/>
    <w:uiPriority w:val="1"/>
    <w:rsid w:val="00DB1816"/>
    <w:rPr>
      <w:rFonts w:ascii="Times New Roman" w:eastAsia="Times New Roman" w:hAnsi="Times New Roman" w:cs="Calibri"/>
      <w:sz w:val="28"/>
      <w:lang w:eastAsia="ru-RU"/>
    </w:rPr>
  </w:style>
  <w:style w:type="paragraph" w:customStyle="1" w:styleId="4">
    <w:name w:val="Абзац списка4"/>
    <w:basedOn w:val="a0"/>
    <w:rsid w:val="004B4529"/>
    <w:pPr>
      <w:spacing w:after="100" w:afterAutospacing="1" w:line="240" w:lineRule="auto"/>
      <w:ind w:left="720"/>
      <w:contextualSpacing/>
    </w:pPr>
    <w:rPr>
      <w:rFonts w:ascii="Helvetica" w:eastAsia="Times New Roman" w:hAnsi="Helvetica"/>
      <w:color w:val="FFFFCC"/>
      <w:sz w:val="20"/>
      <w:szCs w:val="20"/>
      <w:lang w:val="x-none" w:eastAsia="x-none"/>
    </w:rPr>
  </w:style>
  <w:style w:type="character" w:customStyle="1" w:styleId="apple-converted-space">
    <w:name w:val="apple-converted-space"/>
    <w:basedOn w:val="a1"/>
    <w:rsid w:val="0040775C"/>
  </w:style>
  <w:style w:type="character" w:customStyle="1" w:styleId="grandtotal2">
    <w:name w:val="grandtotal2"/>
    <w:basedOn w:val="a1"/>
    <w:rsid w:val="0044565B"/>
    <w:rPr>
      <w:b/>
      <w:bCs/>
      <w:vanish w:val="0"/>
      <w:webHidden w:val="0"/>
      <w:color w:val="A17D1C"/>
      <w:sz w:val="45"/>
      <w:szCs w:val="45"/>
      <w:specVanish w:val="0"/>
    </w:rPr>
  </w:style>
  <w:style w:type="paragraph" w:customStyle="1" w:styleId="TableText">
    <w:name w:val="TableText"/>
    <w:basedOn w:val="a0"/>
    <w:rsid w:val="004A198B"/>
    <w:pPr>
      <w:keepLines/>
      <w:suppressAutoHyphens/>
      <w:spacing w:after="0" w:line="288" w:lineRule="auto"/>
      <w:ind w:firstLine="567"/>
      <w:jc w:val="both"/>
    </w:pPr>
    <w:rPr>
      <w:rFonts w:ascii="Times New Roman" w:eastAsia="Times New Roman" w:hAnsi="Times New Roman"/>
      <w:sz w:val="2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89585">
      <w:bodyDiv w:val="1"/>
      <w:marLeft w:val="0"/>
      <w:marRight w:val="0"/>
      <w:marTop w:val="0"/>
      <w:marBottom w:val="0"/>
      <w:divBdr>
        <w:top w:val="none" w:sz="0" w:space="0" w:color="auto"/>
        <w:left w:val="none" w:sz="0" w:space="0" w:color="auto"/>
        <w:bottom w:val="none" w:sz="0" w:space="0" w:color="auto"/>
        <w:right w:val="none" w:sz="0" w:space="0" w:color="auto"/>
      </w:divBdr>
    </w:div>
    <w:div w:id="1093820662">
      <w:bodyDiv w:val="1"/>
      <w:marLeft w:val="0"/>
      <w:marRight w:val="0"/>
      <w:marTop w:val="0"/>
      <w:marBottom w:val="0"/>
      <w:divBdr>
        <w:top w:val="none" w:sz="0" w:space="0" w:color="auto"/>
        <w:left w:val="none" w:sz="0" w:space="0" w:color="auto"/>
        <w:bottom w:val="none" w:sz="0" w:space="0" w:color="auto"/>
        <w:right w:val="none" w:sz="0" w:space="0" w:color="auto"/>
      </w:divBdr>
    </w:div>
    <w:div w:id="1124423921">
      <w:bodyDiv w:val="1"/>
      <w:marLeft w:val="0"/>
      <w:marRight w:val="0"/>
      <w:marTop w:val="0"/>
      <w:marBottom w:val="0"/>
      <w:divBdr>
        <w:top w:val="none" w:sz="0" w:space="0" w:color="auto"/>
        <w:left w:val="none" w:sz="0" w:space="0" w:color="auto"/>
        <w:bottom w:val="none" w:sz="0" w:space="0" w:color="auto"/>
        <w:right w:val="none" w:sz="0" w:space="0" w:color="auto"/>
      </w:divBdr>
    </w:div>
    <w:div w:id="1210337541">
      <w:bodyDiv w:val="1"/>
      <w:marLeft w:val="0"/>
      <w:marRight w:val="0"/>
      <w:marTop w:val="0"/>
      <w:marBottom w:val="0"/>
      <w:divBdr>
        <w:top w:val="none" w:sz="0" w:space="0" w:color="auto"/>
        <w:left w:val="none" w:sz="0" w:space="0" w:color="auto"/>
        <w:bottom w:val="none" w:sz="0" w:space="0" w:color="auto"/>
        <w:right w:val="none" w:sz="0" w:space="0" w:color="auto"/>
      </w:divBdr>
    </w:div>
    <w:div w:id="1825510609">
      <w:bodyDiv w:val="1"/>
      <w:marLeft w:val="0"/>
      <w:marRight w:val="0"/>
      <w:marTop w:val="0"/>
      <w:marBottom w:val="0"/>
      <w:divBdr>
        <w:top w:val="none" w:sz="0" w:space="0" w:color="auto"/>
        <w:left w:val="none" w:sz="0" w:space="0" w:color="auto"/>
        <w:bottom w:val="none" w:sz="0" w:space="0" w:color="auto"/>
        <w:right w:val="none" w:sz="0" w:space="0" w:color="auto"/>
      </w:divBdr>
    </w:div>
    <w:div w:id="1909030319">
      <w:bodyDiv w:val="1"/>
      <w:marLeft w:val="0"/>
      <w:marRight w:val="0"/>
      <w:marTop w:val="0"/>
      <w:marBottom w:val="0"/>
      <w:divBdr>
        <w:top w:val="none" w:sz="0" w:space="0" w:color="auto"/>
        <w:left w:val="none" w:sz="0" w:space="0" w:color="auto"/>
        <w:bottom w:val="none" w:sz="0" w:space="0" w:color="auto"/>
        <w:right w:val="none" w:sz="0" w:space="0" w:color="auto"/>
      </w:divBdr>
    </w:div>
    <w:div w:id="2008556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0.xml"/><Relationship Id="rId21" Type="http://schemas.openxmlformats.org/officeDocument/2006/relationships/chart" Target="charts/chart5.xml"/><Relationship Id="rId42" Type="http://schemas.openxmlformats.org/officeDocument/2006/relationships/chart" Target="charts/chart23.xml"/><Relationship Id="rId47" Type="http://schemas.openxmlformats.org/officeDocument/2006/relationships/chart" Target="charts/chart28.xml"/><Relationship Id="rId63" Type="http://schemas.openxmlformats.org/officeDocument/2006/relationships/hyperlink" Target="consultantplus://offline/ref=4359DD3B22841BA659B05F13EAB60DBE00EA933B383F149C2E0CB47B95142BC586DA2FCA2E1040B2i6DCK" TargetMode="External"/><Relationship Id="rId68" Type="http://schemas.openxmlformats.org/officeDocument/2006/relationships/hyperlink" Target="consultantplus://offline/ref=A459826CAD19AE9BF74FCFC406C8B2246FE8C23F00453D6A42B07B9481418E71A99AF4DC1368F374d5q3H" TargetMode="External"/><Relationship Id="rId84" Type="http://schemas.openxmlformats.org/officeDocument/2006/relationships/hyperlink" Target="http://www.roskazna.ru" TargetMode="External"/><Relationship Id="rId89" Type="http://schemas.openxmlformats.org/officeDocument/2006/relationships/image" Target="media/image12.jpeg"/><Relationship Id="rId112" Type="http://schemas.openxmlformats.org/officeDocument/2006/relationships/image" Target="media/image32.png"/><Relationship Id="rId133" Type="http://schemas.openxmlformats.org/officeDocument/2006/relationships/hyperlink" Target="http://www.zakupki.gov.ru" TargetMode="External"/><Relationship Id="rId138" Type="http://schemas.openxmlformats.org/officeDocument/2006/relationships/hyperlink" Target="http://www.zakupki.gov.ru" TargetMode="External"/><Relationship Id="rId154" Type="http://schemas.openxmlformats.org/officeDocument/2006/relationships/hyperlink" Target="http://www.zakupki.gov.ru" TargetMode="External"/><Relationship Id="rId159" Type="http://schemas.openxmlformats.org/officeDocument/2006/relationships/chart" Target="charts/chart39.xml"/><Relationship Id="rId175" Type="http://schemas.openxmlformats.org/officeDocument/2006/relationships/image" Target="media/image48.jpeg"/><Relationship Id="rId170" Type="http://schemas.openxmlformats.org/officeDocument/2006/relationships/hyperlink" Target="consultantplus://offline/ref=2730F58B5CBAB828D0E05412F589BBA1E36F61488DF6C91FBEAE9B02CE0270570520F959CBFAM724N" TargetMode="External"/><Relationship Id="rId191" Type="http://schemas.openxmlformats.org/officeDocument/2006/relationships/hyperlink" Target="http://www.roskazna.ru" TargetMode="External"/><Relationship Id="rId16" Type="http://schemas.openxmlformats.org/officeDocument/2006/relationships/chart" Target="charts/chart1.xml"/><Relationship Id="rId107" Type="http://schemas.openxmlformats.org/officeDocument/2006/relationships/image" Target="media/image27.png"/><Relationship Id="rId11" Type="http://schemas.openxmlformats.org/officeDocument/2006/relationships/header" Target="header1.xml"/><Relationship Id="rId32" Type="http://schemas.openxmlformats.org/officeDocument/2006/relationships/chart" Target="charts/chart15.xml"/><Relationship Id="rId37" Type="http://schemas.openxmlformats.org/officeDocument/2006/relationships/chart" Target="charts/chart18.xml"/><Relationship Id="rId53" Type="http://schemas.openxmlformats.org/officeDocument/2006/relationships/hyperlink" Target="consultantplus://offline/ref=A623CA8CE763EBE27039BD96891F8723254BAAD1B4D2D7785610F9FB7E9629156B46F79FC60D632Fi62CM" TargetMode="External"/><Relationship Id="rId58" Type="http://schemas.openxmlformats.org/officeDocument/2006/relationships/hyperlink" Target="consultantplus://offline/ref=4359DD3B22841BA659B05F13EAB60DBE00EA933B383F149C2E0CB47B95142BC586DA2FCA2E1141BFi6D6K" TargetMode="External"/><Relationship Id="rId74" Type="http://schemas.openxmlformats.org/officeDocument/2006/relationships/hyperlink" Target="consultantplus://offline/ref=4359DD3B22841BA659B05F13EAB60DBE00EA933B383F149C2E0CB47B95142BC586DA2FCA2E1742BCi6D7K" TargetMode="External"/><Relationship Id="rId79" Type="http://schemas.openxmlformats.org/officeDocument/2006/relationships/hyperlink" Target="consultantplus://offline/ref=D24EFF112DFF2F2868F2775A16BE98ADDA1E004B883183A3B5D2B547F02F1179A83FDE20B509870FWD7DJ" TargetMode="External"/><Relationship Id="rId102" Type="http://schemas.openxmlformats.org/officeDocument/2006/relationships/image" Target="media/image22.png"/><Relationship Id="rId123" Type="http://schemas.openxmlformats.org/officeDocument/2006/relationships/hyperlink" Target="http://www.roskazna.ru" TargetMode="External"/><Relationship Id="rId128" Type="http://schemas.openxmlformats.org/officeDocument/2006/relationships/image" Target="media/image39.png"/><Relationship Id="rId144" Type="http://schemas.openxmlformats.org/officeDocument/2006/relationships/chart" Target="charts/chart34.xml"/><Relationship Id="rId149" Type="http://schemas.openxmlformats.org/officeDocument/2006/relationships/hyperlink" Target="http://www.zakupki.gov.ru" TargetMode="External"/><Relationship Id="rId5" Type="http://schemas.openxmlformats.org/officeDocument/2006/relationships/settings" Target="settings.xml"/><Relationship Id="rId90" Type="http://schemas.openxmlformats.org/officeDocument/2006/relationships/image" Target="media/image13.jpeg"/><Relationship Id="rId95" Type="http://schemas.openxmlformats.org/officeDocument/2006/relationships/image" Target="media/image16.png"/><Relationship Id="rId160" Type="http://schemas.openxmlformats.org/officeDocument/2006/relationships/hyperlink" Target="consultantplus://offline/ref=4FA89E9785A21999AAFF2E07234CB2F607200932622864FD60FAB64AE17C0E30A930503FFDACD81Bz9b9O" TargetMode="External"/><Relationship Id="rId165" Type="http://schemas.openxmlformats.org/officeDocument/2006/relationships/chart" Target="charts/chart42.xml"/><Relationship Id="rId181" Type="http://schemas.openxmlformats.org/officeDocument/2006/relationships/hyperlink" Target="consultantplus://offline/ref=8EAC4997E10155E04161941017AC7A0DFFBDF2D64D29FC25523185F172A5B3A4F4F47409B8EDC2424As4N" TargetMode="External"/><Relationship Id="rId186" Type="http://schemas.openxmlformats.org/officeDocument/2006/relationships/diagramQuickStyle" Target="diagrams/quickStyle1.xml"/><Relationship Id="rId22" Type="http://schemas.openxmlformats.org/officeDocument/2006/relationships/chart" Target="charts/chart6.xml"/><Relationship Id="rId27" Type="http://schemas.openxmlformats.org/officeDocument/2006/relationships/chart" Target="charts/chart10.xml"/><Relationship Id="rId43" Type="http://schemas.openxmlformats.org/officeDocument/2006/relationships/chart" Target="charts/chart24.xml"/><Relationship Id="rId48" Type="http://schemas.openxmlformats.org/officeDocument/2006/relationships/image" Target="media/image4.png"/><Relationship Id="rId64" Type="http://schemas.openxmlformats.org/officeDocument/2006/relationships/hyperlink" Target="consultantplus://offline/ref=4359DD3B22841BA659B05F13EAB60DBE00EA933B383F149C2E0CB47B95142BC586DA2FCA2E104BB8i6D3K" TargetMode="External"/><Relationship Id="rId69" Type="http://schemas.openxmlformats.org/officeDocument/2006/relationships/hyperlink" Target="consultantplus://offline/ref=D24EFF112DFF2F2868F2775A16BE98ADDA1E004B883183A3B5D2B547F02F1179A83FDE20B509890CWD7DJ" TargetMode="External"/><Relationship Id="rId113" Type="http://schemas.openxmlformats.org/officeDocument/2006/relationships/image" Target="media/image33.png"/><Relationship Id="rId118" Type="http://schemas.openxmlformats.org/officeDocument/2006/relationships/chart" Target="charts/chart31.xml"/><Relationship Id="rId134" Type="http://schemas.openxmlformats.org/officeDocument/2006/relationships/hyperlink" Target="http://www.zakupki.gov.ru" TargetMode="External"/><Relationship Id="rId139" Type="http://schemas.openxmlformats.org/officeDocument/2006/relationships/hyperlink" Target="http://www.zakupki.gov.ru" TargetMode="External"/><Relationship Id="rId80" Type="http://schemas.openxmlformats.org/officeDocument/2006/relationships/hyperlink" Target="consultantplus://offline/ref=D24EFF112DFF2F2868F2775A16BE98ADDA1E004B883183A3B5D2B547F02F1179A83FDE20B5098808WD7FJ" TargetMode="External"/><Relationship Id="rId85" Type="http://schemas.openxmlformats.org/officeDocument/2006/relationships/image" Target="media/image11.emf"/><Relationship Id="rId150" Type="http://schemas.openxmlformats.org/officeDocument/2006/relationships/chart" Target="charts/chart35.xml"/><Relationship Id="rId155" Type="http://schemas.openxmlformats.org/officeDocument/2006/relationships/chart" Target="charts/chart36.xml"/><Relationship Id="rId171" Type="http://schemas.openxmlformats.org/officeDocument/2006/relationships/hyperlink" Target="http://www.roskazna.ru" TargetMode="External"/><Relationship Id="rId176" Type="http://schemas.openxmlformats.org/officeDocument/2006/relationships/hyperlink" Target="http://www.budget.gov.ru" TargetMode="External"/><Relationship Id="rId192" Type="http://schemas.openxmlformats.org/officeDocument/2006/relationships/fontTable" Target="fontTable.xml"/><Relationship Id="rId12" Type="http://schemas.openxmlformats.org/officeDocument/2006/relationships/hyperlink" Target="http://www.budget.gov.ru" TargetMode="External"/><Relationship Id="rId17" Type="http://schemas.openxmlformats.org/officeDocument/2006/relationships/chart" Target="charts/chart2.xml"/><Relationship Id="rId33" Type="http://schemas.openxmlformats.org/officeDocument/2006/relationships/chart" Target="charts/chart16.xml"/><Relationship Id="rId38" Type="http://schemas.openxmlformats.org/officeDocument/2006/relationships/chart" Target="charts/chart19.xml"/><Relationship Id="rId59" Type="http://schemas.openxmlformats.org/officeDocument/2006/relationships/hyperlink" Target="consultantplus://offline/ref=4359DD3B22841BA659B05F13EAB60DBE00EA933B383F149C2E0CB47B95142BC586DA2FCA2E1143BBi6D6K" TargetMode="External"/><Relationship Id="rId103" Type="http://schemas.openxmlformats.org/officeDocument/2006/relationships/image" Target="media/image23.png"/><Relationship Id="rId108" Type="http://schemas.openxmlformats.org/officeDocument/2006/relationships/image" Target="media/image28.png"/><Relationship Id="rId124" Type="http://schemas.openxmlformats.org/officeDocument/2006/relationships/hyperlink" Target="http://www.roskazna.ru" TargetMode="External"/><Relationship Id="rId129" Type="http://schemas.openxmlformats.org/officeDocument/2006/relationships/image" Target="cid:image006.png@01D159C2.3B702DB0" TargetMode="External"/><Relationship Id="rId54" Type="http://schemas.openxmlformats.org/officeDocument/2006/relationships/image" Target="media/image8.emf"/><Relationship Id="rId70" Type="http://schemas.openxmlformats.org/officeDocument/2006/relationships/hyperlink" Target="consultantplus://offline/ref=D24EFF112DFF2F2868F2775A16BE98ADDA1E004B883183A3B5D2B547F02F1179A83FDE20B509870FWD7DJ" TargetMode="External"/><Relationship Id="rId75" Type="http://schemas.openxmlformats.org/officeDocument/2006/relationships/hyperlink" Target="consultantplus://offline/ref=4359DD3B22841BA659B05F13EAB60DBE00EA933B383F149C2E0CB47B95142BC586DA2FCA2E1040B2i6DCK" TargetMode="External"/><Relationship Id="rId91" Type="http://schemas.openxmlformats.org/officeDocument/2006/relationships/hyperlink" Target="http://www.roskazna.ru" TargetMode="External"/><Relationship Id="rId96" Type="http://schemas.openxmlformats.org/officeDocument/2006/relationships/image" Target="media/image17.png"/><Relationship Id="rId140" Type="http://schemas.openxmlformats.org/officeDocument/2006/relationships/image" Target="media/image41.png"/><Relationship Id="rId145" Type="http://schemas.openxmlformats.org/officeDocument/2006/relationships/image" Target="media/image43.png"/><Relationship Id="rId161" Type="http://schemas.openxmlformats.org/officeDocument/2006/relationships/hyperlink" Target="consultantplus://offline/ref=4FA89E9785A21999AAFF2E07234CB2F607200933692B64FD60FAB64AE17C0E30A930503FFDACD818z9b9O" TargetMode="External"/><Relationship Id="rId166" Type="http://schemas.openxmlformats.org/officeDocument/2006/relationships/chart" Target="charts/chart43.xml"/><Relationship Id="rId182" Type="http://schemas.openxmlformats.org/officeDocument/2006/relationships/hyperlink" Target="consultantplus://offline/ref=8EAC4997E10155E04161941017AC7A0DFFB2F1D04B2CFC25523185F172A5B3A4F4F47409B8EDC2414As6N" TargetMode="External"/><Relationship Id="rId187"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7.xml"/><Relationship Id="rId28" Type="http://schemas.openxmlformats.org/officeDocument/2006/relationships/chart" Target="charts/chart11.xml"/><Relationship Id="rId49" Type="http://schemas.openxmlformats.org/officeDocument/2006/relationships/image" Target="media/image5.png"/><Relationship Id="rId114" Type="http://schemas.openxmlformats.org/officeDocument/2006/relationships/hyperlink" Target="http://www.budget.gov.ru)" TargetMode="External"/><Relationship Id="rId119" Type="http://schemas.openxmlformats.org/officeDocument/2006/relationships/hyperlink" Target="http://www.roskazna.ru" TargetMode="External"/><Relationship Id="rId44" Type="http://schemas.openxmlformats.org/officeDocument/2006/relationships/chart" Target="charts/chart25.xml"/><Relationship Id="rId60" Type="http://schemas.openxmlformats.org/officeDocument/2006/relationships/hyperlink" Target="consultantplus://offline/ref=4359DD3B22841BA659B05F13EAB60DBE00EA933B383F149C2E0CB47B95142BC586DA2FCA2E114BBBi6D2K" TargetMode="External"/><Relationship Id="rId65" Type="http://schemas.openxmlformats.org/officeDocument/2006/relationships/hyperlink" Target="consultantplus://offline/ref=59F8515E05F4209DD6B64655E13EAF94CE98329F050DF673CC96FC7D7EF51397EEE9AA1F2B599676R9iCH" TargetMode="External"/><Relationship Id="rId81" Type="http://schemas.openxmlformats.org/officeDocument/2006/relationships/image" Target="media/image10.png"/><Relationship Id="rId86" Type="http://schemas.openxmlformats.org/officeDocument/2006/relationships/oleObject" Target="embeddings/oleObject2.bin"/><Relationship Id="rId130" Type="http://schemas.openxmlformats.org/officeDocument/2006/relationships/image" Target="media/image40.png"/><Relationship Id="rId135" Type="http://schemas.openxmlformats.org/officeDocument/2006/relationships/hyperlink" Target="http://www.zakupki.gov.ru" TargetMode="External"/><Relationship Id="rId151" Type="http://schemas.openxmlformats.org/officeDocument/2006/relationships/image" Target="media/image44.png"/><Relationship Id="rId156" Type="http://schemas.openxmlformats.org/officeDocument/2006/relationships/hyperlink" Target="http://www.zakupki.gov.ru" TargetMode="External"/><Relationship Id="rId177" Type="http://schemas.openxmlformats.org/officeDocument/2006/relationships/hyperlink" Target="consultantplus://offline/ref=3F90DE0ABCA42623A0D47517DA923CE40B340CD8482587DD04D546233Dn4G9N" TargetMode="External"/><Relationship Id="rId172" Type="http://schemas.openxmlformats.org/officeDocument/2006/relationships/hyperlink" Target="http://www.roskazna.ru" TargetMode="External"/><Relationship Id="rId193" Type="http://schemas.openxmlformats.org/officeDocument/2006/relationships/theme" Target="theme/theme1.xml"/><Relationship Id="rId13" Type="http://schemas.openxmlformats.org/officeDocument/2006/relationships/hyperlink" Target="http://bus.gov.ru/" TargetMode="External"/><Relationship Id="rId18" Type="http://schemas.openxmlformats.org/officeDocument/2006/relationships/chart" Target="charts/chart3.xml"/><Relationship Id="rId39" Type="http://schemas.openxmlformats.org/officeDocument/2006/relationships/chart" Target="charts/chart20.xml"/><Relationship Id="rId109" Type="http://schemas.openxmlformats.org/officeDocument/2006/relationships/image" Target="media/image29.png"/><Relationship Id="rId34" Type="http://schemas.openxmlformats.org/officeDocument/2006/relationships/image" Target="media/image2.jpeg"/><Relationship Id="rId50" Type="http://schemas.openxmlformats.org/officeDocument/2006/relationships/image" Target="media/image6.jpeg"/><Relationship Id="rId55" Type="http://schemas.openxmlformats.org/officeDocument/2006/relationships/oleObject" Target="embeddings/oleObject1.bin"/><Relationship Id="rId76" Type="http://schemas.openxmlformats.org/officeDocument/2006/relationships/hyperlink" Target="consultantplus://offline/ref=4359DD3B22841BA659B05F13EAB60DBE00EA933B383F149C2E0CB47B95142BC586DA2FCA2E104BB8i6D3K" TargetMode="External"/><Relationship Id="rId97" Type="http://schemas.openxmlformats.org/officeDocument/2006/relationships/image" Target="media/image18.png"/><Relationship Id="rId104" Type="http://schemas.openxmlformats.org/officeDocument/2006/relationships/image" Target="media/image24.png"/><Relationship Id="rId120" Type="http://schemas.openxmlformats.org/officeDocument/2006/relationships/image" Target="media/image36.png"/><Relationship Id="rId125" Type="http://schemas.openxmlformats.org/officeDocument/2006/relationships/chart" Target="charts/chart32.xml"/><Relationship Id="rId141" Type="http://schemas.openxmlformats.org/officeDocument/2006/relationships/image" Target="media/image42.png"/><Relationship Id="rId146" Type="http://schemas.openxmlformats.org/officeDocument/2006/relationships/hyperlink" Target="http://www.zakupki.gov.ru" TargetMode="External"/><Relationship Id="rId167" Type="http://schemas.openxmlformats.org/officeDocument/2006/relationships/hyperlink" Target="http://www.roskazna.ru" TargetMode="External"/><Relationship Id="rId188" Type="http://schemas.microsoft.com/office/2007/relationships/diagramDrawing" Target="diagrams/drawing1.xml"/><Relationship Id="rId7" Type="http://schemas.openxmlformats.org/officeDocument/2006/relationships/footnotes" Target="footnotes.xml"/><Relationship Id="rId71" Type="http://schemas.openxmlformats.org/officeDocument/2006/relationships/hyperlink" Target="consultantplus://offline/ref=B307CB65D4EEE50A7F5EA9E0BF7A662BCB0324EB442F07C1D68526F9F413259F8B208D2EACCD741Fb3QBK" TargetMode="External"/><Relationship Id="rId92" Type="http://schemas.openxmlformats.org/officeDocument/2006/relationships/hyperlink" Target="http://datamarts.roskazna.ru/" TargetMode="External"/><Relationship Id="rId162" Type="http://schemas.openxmlformats.org/officeDocument/2006/relationships/chart" Target="charts/chart40.xml"/><Relationship Id="rId183"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8.xml"/><Relationship Id="rId40" Type="http://schemas.openxmlformats.org/officeDocument/2006/relationships/chart" Target="charts/chart21.xml"/><Relationship Id="rId45" Type="http://schemas.openxmlformats.org/officeDocument/2006/relationships/chart" Target="charts/chart26.xml"/><Relationship Id="rId66" Type="http://schemas.openxmlformats.org/officeDocument/2006/relationships/hyperlink" Target="consultantplus://offline/ref=C522CDD7EC34063D71E68F6F13B343F3F2A64E25A0ADA92E4F053395E3F39876298094174D48151ARCr1H" TargetMode="External"/><Relationship Id="rId87" Type="http://schemas.openxmlformats.org/officeDocument/2006/relationships/hyperlink" Target="consultantplus://offline/ref=1712FDB50A04D9099961CA010F8C789A10C3CBE7F63A25E2815860CCAFBE932D6538CCBC8FF3B423VDN" TargetMode="External"/><Relationship Id="rId110" Type="http://schemas.openxmlformats.org/officeDocument/2006/relationships/image" Target="media/image30.jpeg"/><Relationship Id="rId115" Type="http://schemas.openxmlformats.org/officeDocument/2006/relationships/image" Target="media/image34.png"/><Relationship Id="rId131" Type="http://schemas.openxmlformats.org/officeDocument/2006/relationships/image" Target="cid:image007.png@01D159C2.3B702DB0" TargetMode="External"/><Relationship Id="rId136" Type="http://schemas.openxmlformats.org/officeDocument/2006/relationships/hyperlink" Target="http://www.zakupki.gov.ru" TargetMode="External"/><Relationship Id="rId157" Type="http://schemas.openxmlformats.org/officeDocument/2006/relationships/chart" Target="charts/chart37.xml"/><Relationship Id="rId178" Type="http://schemas.openxmlformats.org/officeDocument/2006/relationships/hyperlink" Target="consultantplus://offline/ref=C356931A267C4C6EFFB03786744669CEF08013540B17A9CEE32BBCC8E8B3B154141DAF9747F0047CNBC8N" TargetMode="External"/><Relationship Id="rId61" Type="http://schemas.openxmlformats.org/officeDocument/2006/relationships/hyperlink" Target="consultantplus://offline/ref=4359DD3B22841BA659B05F13EAB60DBE00EA933B383F149C2E0CB47B95142BC586DA2FCA2E1146B9i6D4K" TargetMode="External"/><Relationship Id="rId82" Type="http://schemas.openxmlformats.org/officeDocument/2006/relationships/hyperlink" Target="consultantplus://offline/ref=E0C26197EACD86EFD820F38E5D117434BED45C487A0527216D106448CDCDD1843D5544B36247D49AXBcEN" TargetMode="External"/><Relationship Id="rId152" Type="http://schemas.openxmlformats.org/officeDocument/2006/relationships/image" Target="media/image45.png"/><Relationship Id="rId173" Type="http://schemas.openxmlformats.org/officeDocument/2006/relationships/hyperlink" Target="consultantplus://offline/ref=B2091FAB72B2FA3D8B5D6C61CC622A7C7469A4B7D2D1C4743DE5D99781507A334625ED79970D13583AgDN" TargetMode="External"/><Relationship Id="rId19" Type="http://schemas.openxmlformats.org/officeDocument/2006/relationships/chart" Target="charts/chart4.xml"/><Relationship Id="rId14" Type="http://schemas.openxmlformats.org/officeDocument/2006/relationships/hyperlink" Target="http://www.zakupki.gov.ru" TargetMode="External"/><Relationship Id="rId30" Type="http://schemas.openxmlformats.org/officeDocument/2006/relationships/chart" Target="charts/chart13.xml"/><Relationship Id="rId35" Type="http://schemas.openxmlformats.org/officeDocument/2006/relationships/image" Target="media/image3.png"/><Relationship Id="rId56" Type="http://schemas.openxmlformats.org/officeDocument/2006/relationships/hyperlink" Target="consultantplus://offline/ref=27C66A4495454BCC8A063D1AD4D65478B8D207C40712E46BD307FD384FB7BFED5724677E90385C92b7M4J" TargetMode="External"/><Relationship Id="rId77" Type="http://schemas.openxmlformats.org/officeDocument/2006/relationships/hyperlink" Target="consultantplus://offline/ref=79485CCBBF3E08A178123AA70812FFA591EB3E61524CD082598D8BCA306911A3BFA6C41BB8EDB05DM3v4O" TargetMode="External"/><Relationship Id="rId100" Type="http://schemas.openxmlformats.org/officeDocument/2006/relationships/hyperlink" Target="http://www.bus.gov.ru" TargetMode="External"/><Relationship Id="rId105" Type="http://schemas.openxmlformats.org/officeDocument/2006/relationships/image" Target="media/image25.png"/><Relationship Id="rId126" Type="http://schemas.openxmlformats.org/officeDocument/2006/relationships/hyperlink" Target="http://www.zakupki.gov.ru" TargetMode="External"/><Relationship Id="rId147" Type="http://schemas.openxmlformats.org/officeDocument/2006/relationships/hyperlink" Target="http://www.zakupki.gov.ru" TargetMode="External"/><Relationship Id="rId168" Type="http://schemas.openxmlformats.org/officeDocument/2006/relationships/chart" Target="charts/chart44.xml"/><Relationship Id="rId8" Type="http://schemas.openxmlformats.org/officeDocument/2006/relationships/endnotes" Target="endnotes.xml"/><Relationship Id="rId51" Type="http://schemas.openxmlformats.org/officeDocument/2006/relationships/image" Target="media/image7.jpeg"/><Relationship Id="rId72" Type="http://schemas.openxmlformats.org/officeDocument/2006/relationships/image" Target="media/image9.jpeg"/><Relationship Id="rId93" Type="http://schemas.openxmlformats.org/officeDocument/2006/relationships/image" Target="media/image14.png"/><Relationship Id="rId98" Type="http://schemas.openxmlformats.org/officeDocument/2006/relationships/image" Target="media/image19.png"/><Relationship Id="rId121" Type="http://schemas.openxmlformats.org/officeDocument/2006/relationships/image" Target="media/image37.jpeg"/><Relationship Id="rId142" Type="http://schemas.openxmlformats.org/officeDocument/2006/relationships/hyperlink" Target="http://www.zakupki.gov.ru" TargetMode="External"/><Relationship Id="rId163" Type="http://schemas.openxmlformats.org/officeDocument/2006/relationships/hyperlink" Target="http://www.zakupki.gov.ru" TargetMode="External"/><Relationship Id="rId184" Type="http://schemas.openxmlformats.org/officeDocument/2006/relationships/diagramData" Target="diagrams/data1.xml"/><Relationship Id="rId189" Type="http://schemas.openxmlformats.org/officeDocument/2006/relationships/hyperlink" Target="http://www.roskazna.ru" TargetMode="External"/><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chart" Target="charts/chart27.xml"/><Relationship Id="rId67" Type="http://schemas.openxmlformats.org/officeDocument/2006/relationships/hyperlink" Target="consultantplus://offline/ref=D24EFF112DFF2F2868F2775A16BE98ADDA1E004B883183A3B5D2B547F02F1179A83FDE20B5098808WD7FJ" TargetMode="External"/><Relationship Id="rId116" Type="http://schemas.openxmlformats.org/officeDocument/2006/relationships/image" Target="media/image35.png"/><Relationship Id="rId137" Type="http://schemas.openxmlformats.org/officeDocument/2006/relationships/hyperlink" Target="http://www.zakupki.gov.ru" TargetMode="External"/><Relationship Id="rId158" Type="http://schemas.openxmlformats.org/officeDocument/2006/relationships/chart" Target="charts/chart38.xml"/><Relationship Id="rId20" Type="http://schemas.openxmlformats.org/officeDocument/2006/relationships/image" Target="media/image1.emf"/><Relationship Id="rId41" Type="http://schemas.openxmlformats.org/officeDocument/2006/relationships/chart" Target="charts/chart22.xml"/><Relationship Id="rId62" Type="http://schemas.openxmlformats.org/officeDocument/2006/relationships/hyperlink" Target="consultantplus://offline/ref=4359DD3B22841BA659B05F13EAB60DBE00EA933B383F149C2E0CB47B95142BC586DA2FCA2E1742BCi6D7K" TargetMode="External"/><Relationship Id="rId83" Type="http://schemas.openxmlformats.org/officeDocument/2006/relationships/hyperlink" Target="consultantplus://offline/ref=F752D3DF319A87A0145060D2AD01C320BB20990305BA4FDFC0167C81BD88DF265C458BC0DA32BC23C3g6N" TargetMode="External"/><Relationship Id="rId88" Type="http://schemas.openxmlformats.org/officeDocument/2006/relationships/hyperlink" Target="http://www.roskazna.ru" TargetMode="External"/><Relationship Id="rId111" Type="http://schemas.openxmlformats.org/officeDocument/2006/relationships/image" Target="media/image31.png"/><Relationship Id="rId132" Type="http://schemas.openxmlformats.org/officeDocument/2006/relationships/hyperlink" Target="http://www.zakupki.gov.ru" TargetMode="External"/><Relationship Id="rId153" Type="http://schemas.openxmlformats.org/officeDocument/2006/relationships/image" Target="media/image46.png"/><Relationship Id="rId174" Type="http://schemas.openxmlformats.org/officeDocument/2006/relationships/image" Target="media/image47.png"/><Relationship Id="rId179" Type="http://schemas.openxmlformats.org/officeDocument/2006/relationships/hyperlink" Target="consultantplus://offline/ref=337D2C58F4386C7B00A7544398E22044DB8B5C0D1EE0CD89C33EA04C46n4Y9N" TargetMode="External"/><Relationship Id="rId190" Type="http://schemas.openxmlformats.org/officeDocument/2006/relationships/hyperlink" Target="http://www.roskazna.ru" TargetMode="External"/><Relationship Id="rId15" Type="http://schemas.openxmlformats.org/officeDocument/2006/relationships/hyperlink" Target="http://www.zakupki.gov.ru" TargetMode="External"/><Relationship Id="rId36" Type="http://schemas.openxmlformats.org/officeDocument/2006/relationships/chart" Target="charts/chart17.xml"/><Relationship Id="rId57" Type="http://schemas.openxmlformats.org/officeDocument/2006/relationships/hyperlink" Target="consultantplus://offline/ref=4359DD3B22841BA659B05F13EAB60DBE00EA933B383F149C2E0CB47B95142BC586DA2FCA2E1140BFi6DCK" TargetMode="External"/><Relationship Id="rId106" Type="http://schemas.openxmlformats.org/officeDocument/2006/relationships/image" Target="media/image26.png"/><Relationship Id="rId127" Type="http://schemas.openxmlformats.org/officeDocument/2006/relationships/hyperlink" Target="http://www.zakupki.gov.ru)" TargetMode="External"/><Relationship Id="rId10" Type="http://schemas.openxmlformats.org/officeDocument/2006/relationships/hyperlink" Target="http://www.roskazna.ru" TargetMode="External"/><Relationship Id="rId31" Type="http://schemas.openxmlformats.org/officeDocument/2006/relationships/chart" Target="charts/chart14.xml"/><Relationship Id="rId52" Type="http://schemas.openxmlformats.org/officeDocument/2006/relationships/chart" Target="charts/chart29.xml"/><Relationship Id="rId73" Type="http://schemas.openxmlformats.org/officeDocument/2006/relationships/hyperlink" Target="consultantplus://offline/ref=4359DD3B22841BA659B05F13EAB60DBE00EA933B383F149C2E0CB47B95142BC586DA2FCA2E114BBBi6D2K" TargetMode="External"/><Relationship Id="rId78" Type="http://schemas.openxmlformats.org/officeDocument/2006/relationships/hyperlink" Target="consultantplus://offline/ref=D24EFF112DFF2F2868F2775A16BE98ADDA1E004B883183A3B5D2B547F02F1179A83FDE20B509890CWD7DJ" TargetMode="External"/><Relationship Id="rId94" Type="http://schemas.openxmlformats.org/officeDocument/2006/relationships/image" Target="media/image15.png"/><Relationship Id="rId99" Type="http://schemas.openxmlformats.org/officeDocument/2006/relationships/image" Target="media/image20.png"/><Relationship Id="rId101" Type="http://schemas.openxmlformats.org/officeDocument/2006/relationships/image" Target="media/image21.png"/><Relationship Id="rId122" Type="http://schemas.openxmlformats.org/officeDocument/2006/relationships/image" Target="media/image38.jpeg"/><Relationship Id="rId143" Type="http://schemas.openxmlformats.org/officeDocument/2006/relationships/chart" Target="charts/chart33.xml"/><Relationship Id="rId148" Type="http://schemas.openxmlformats.org/officeDocument/2006/relationships/hyperlink" Target="http://www.zakupki.gov.ru" TargetMode="External"/><Relationship Id="rId164" Type="http://schemas.openxmlformats.org/officeDocument/2006/relationships/chart" Target="charts/chart41.xml"/><Relationship Id="rId169" Type="http://schemas.openxmlformats.org/officeDocument/2006/relationships/chart" Target="charts/chart45.xml"/><Relationship Id="rId185" Type="http://schemas.openxmlformats.org/officeDocument/2006/relationships/diagramLayout" Target="diagrams/layout1.xml"/><Relationship Id="rId4" Type="http://schemas.microsoft.com/office/2007/relationships/stylesWithEffects" Target="stylesWithEffects.xml"/><Relationship Id="rId9" Type="http://schemas.openxmlformats.org/officeDocument/2006/relationships/hyperlink" Target="http://www.roskazna.ru" TargetMode="External"/><Relationship Id="rId180" Type="http://schemas.openxmlformats.org/officeDocument/2006/relationships/hyperlink" Target="consultantplus://offline/ref=8EAC4997E10155E04161941017AC7A0DFFB1F7D24D24FC25523185F1724As5N" TargetMode="External"/><Relationship Id="rId26" Type="http://schemas.openxmlformats.org/officeDocument/2006/relationships/hyperlink" Target="consultantplus://offline/ref=7F9A889110F19E9A85582DFC150DA06C6EA8078F98C23715D67BE47B01185694885992D54C61D36CLDcFN"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fsfk.local\dfs\workfiles\OBMEN_FK\05\&#1056;&#1086;&#1084;&#1072;&#1085;&#1077;&#1085;&#1082;&#1086;&#1074;&#1072;\&#1076;&#1083;&#1103;%20&#1052;&#1072;&#1093;&#1072;&#1085;&#1100;&#1082;&#1086;&#1074;&#1086;&#1081;\&#1050;&#1086;&#1087;&#1080;&#1103;%20&#1085;&#1086;&#1074;_&#1084;&#1077;&#1093;+.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fsfk.local\dfs\workfiles\OBMEN_FK\05\&#1056;&#1086;&#1084;&#1072;&#1085;&#1077;&#1085;&#1082;&#1086;&#1074;&#1072;\&#1076;&#1083;&#1103;%20&#1052;&#1072;&#1093;&#1072;&#1085;&#1100;&#1082;&#1086;&#1074;&#1086;&#1081;\&#1050;&#1086;&#1087;&#1080;&#1103;%20&#1085;&#1086;&#1074;_&#1084;&#1077;&#1093;+.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fsfk.local\dfs\workfiles\OBMEN_FK\05\&#1056;&#1086;&#1084;&#1072;&#1085;&#1077;&#1085;&#1082;&#1086;&#1074;&#1072;\&#1076;&#1083;&#1103;%20&#1052;&#1072;&#1093;&#1072;&#1085;&#1100;&#1082;&#1086;&#1074;&#1086;&#1081;\&#1050;&#1086;&#1087;&#1080;&#1103;%20&#1085;&#1086;&#1074;_&#1084;&#1077;&#1093;+.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60;&#1050;&#1059;_%20&#1048;&#1044;_2015%20(&#1096;&#1090;.).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60;&#1050;&#1059;_%20&#1048;&#1044;%20_%202015%20(&#1084;&#1083;&#1085;.%20&#1088;&#1091;&#1073;.).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76;&#1088;.%20&#1050;&#1059;_%20&#1048;&#1044;_2015%20(&#1096;&#1090;.).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76;&#1088;.%20&#1050;&#1059;_%20&#1048;&#1044;%20_%202015%20(&#1084;&#1083;&#1085;.%20&#1088;&#1091;&#1073;.).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41;&#1059;%20&#1080;%20&#1040;&#1059;_%20&#1048;&#1044;_2015%20(&#1096;&#1090;.).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76;&#1088;.%20&#1050;&#1059;_%20&#1048;&#1044;%20_%202015%20(&#1084;&#1083;&#1085;.%20&#1088;&#1091;&#1073;.).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2463\Documents\&#1044;&#1079;&#1075;&#1086;&#1077;&#1074;\&#1055;&#1088;&#1080;&#1082;&#1072;&#1079;&#1099;%20&#1060;&#1050;%20&#8470;%20127%20_%20198%20_%20&#1054;&#1090;&#1095;&#1077;&#1090;&#1099;\2015\01.01.2015\&#1076;&#1080;&#1072;&#1075;&#1088;&#1072;&#1084;&#1084;&#1099;\&#1089;&#1088;&#1072;&#1074;&#1085;&#1077;&#1085;&#1080;&#1077;5%20&#1043;&#1056;&#1041;&#1057;%20&#1080;%20&#1086;&#1089;&#1090;&#1072;&#1083;&#1100;&#1085;&#1099;&#1077;%20_%202014%20&#1075;&#1086;&#1076;%20(&#1096;&#1090;.).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2463\Documents\&#1044;&#1079;&#1075;&#1086;&#1077;&#1074;\&#1055;&#1088;&#1080;&#1082;&#1072;&#1079;&#1099;%20&#1060;&#1050;%20&#8470;%20127%20_%20198%20_%20&#1054;&#1090;&#1095;&#1077;&#1090;&#1099;\2015\&#1080;&#1090;&#1086;&#1075;%202015%20&#1075;&#1086;&#1076;\&#1076;&#1080;&#1072;&#1075;&#1088;&#1072;&#1084;&#1084;&#1072;\&#1089;&#1088;&#1072;&#1074;&#1085;&#1077;&#1085;&#1080;&#1077;5%20&#1043;&#1056;&#1041;&#1057;%20&#1080;%20&#1086;&#1089;&#1090;&#1072;&#1083;&#1100;&#1085;&#1099;&#1077;%20_%202015%20&#1075;&#1086;&#1076;%20(&#1084;&#1083;&#1085;.&#1088;&#1091;&#1073;.).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1" Type="http://schemas.openxmlformats.org/officeDocument/2006/relationships/oleObject" Target="file:///C:\Users\3173\Desktop\&#1048;&#1090;&#1086;&#1075;&#1086;&#1074;&#1086;&#1099;&#1081;%20&#1076;&#1086;&#1082;&#1083;&#1072;&#1076;\&#1048;&#1090;&#1086;&#1075;&#1086;&#1074;&#1099;&#1081;%20&#1076;&#1086;&#1082;&#1083;&#1072;&#1076;%20&#1087;&#1088;&#1086;%202015\&#1050;&#1086;&#1087;&#1080;&#1103;%20&#1050;&#1086;&#1087;&#1080;&#1103;%20&#1044;&#1080;&#1072;&#1075;&#1088;&#1072;&#1084;&#1084;&#1072;%20&#1075;&#1072;&#1076;&#1099;%20&#1080;%20&#1090;&#1076;!!!!!!!!!.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iles1\FinPrognos\01%20&#1064;&#1072;&#1081;&#1073;&#1072;&#1082;&#1086;&#1074;&#1072;%20&#1050;.&#1040;\1.&#1055;&#1045;&#1056;&#1045;&#1047;&#1045;&#1053;&#1058;&#1040;&#1062;&#1048;&#1048;\&#1076;&#1083;&#1103;%20&#1076;&#1088;&#1086;&#1085;&#1076;&#1072;%202015\&#1050;&#1086;&#1087;&#1080;&#1103;%20&#1050;&#1086;&#1087;&#1080;&#1103;%20&#1044;&#1080;&#1072;&#1075;&#1088;&#1072;&#1084;&#1084;&#1072;%20&#1075;&#1072;&#1076;&#1099;%20&#1080;%20&#1090;&#1076;!!!!!!!!!.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3173\Desktop\&#1048;&#1090;&#1086;&#1075;&#1086;&#1074;&#1086;&#1099;&#1081;%20&#1076;&#1086;&#1082;&#1083;&#1072;&#1076;\&#1048;&#1090;&#1086;&#1075;&#1086;&#1074;&#1099;&#1081;%20&#1076;&#1086;&#1082;&#1083;&#1072;&#1076;%20&#1087;&#1088;&#1086;%202015\&#1050;&#1086;&#1087;&#1080;&#1103;%20&#1044;&#1080;&#1072;&#1075;&#1088;&#1072;&#1084;&#1084;&#1072;%20&#1075;&#1072;&#1076;&#1099;%20&#1080;%20&#1090;&#1076;.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iles1\FinPrognos\01%20&#1064;&#1072;&#1081;&#1073;&#1072;&#1082;&#1086;&#1074;&#1072;%20&#1050;.&#1040;\1.&#1055;&#1045;&#1056;&#1045;&#1047;&#1045;&#1053;&#1058;&#1040;&#1062;&#1048;&#1048;\&#1076;&#1083;&#1103;%20&#1076;&#1088;&#1086;&#1085;&#1076;&#1072;%202015\&#1083;&#1080;&#1082;&#1074;&#1080;&#1076;&#1085;&#1086;&#1089;&#1090;&#1100;.xlsb" TargetMode="Externa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4.xlsx"/><Relationship Id="rId1" Type="http://schemas.openxmlformats.org/officeDocument/2006/relationships/themeOverride" Target="../theme/themeOverride25.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3084\AppData\Local\Microsoft\Windows\Temporary%20Internet%20Files\Content.Outlook\BX11MNP3\&#1047;&#1072;&#1103;&#1074;&#1082;&#1080;%20&#1057;&#1059;&#1069;%20&#1048;&#1050;%20(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2812\AppData\Local\Microsoft\Windows\Temporary%20Internet%20Files\Content.Outlook\7ILJEOYF\&#1054;&#1090;&#1095;&#1077;&#1090;%20&#1086;%20&#1090;&#1077;&#1085;&#1076;&#1077;&#1085;&#1094;&#1080;&#1103;&#1093;%20&#1087;&#1086;%20&#1072;&#1074;&#1072;&#1088;&#1080;&#1103;&#1084;%20&#1069;&#1041;%20&#1074;%20&#1088;&#1072;&#1079;&#1088;&#1077;&#1079;&#1077;%20&#1084;&#1077;&#1089;&#1077;&#1094;&#1077;&#1074;.xlsx" TargetMode="Externa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oleObject" Target="file:///C:\Users\LDanilova\Desktop\&#1055;&#1088;&#1077;&#1079;&#1072;%2029.02.2016\&#1050;&#1085;&#1080;&#1075;&#1072;1.xlsx" TargetMode="External"/></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44.xml.rels><?xml version="1.0" encoding="UTF-8" standalone="yes"?>
<Relationships xmlns="http://schemas.openxmlformats.org/package/2006/relationships"><Relationship Id="rId1" Type="http://schemas.openxmlformats.org/officeDocument/2006/relationships/oleObject" Target="file:///C:\Users\2891\AppData\Local\Temp\LanDocs3\&#1086;&#1090;&#1095;&#1077;&#1090;%20IV%20&#1082;&#1074;&#1072;&#1088;&#1090;&#1072;&#1083;_519_19_01_2016(ver2).xlsx~0.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2891\AppData\Local\Temp\LanDocs3\&#1086;&#1090;&#1095;&#1077;&#1090;%20IV%20&#1082;&#1074;&#1072;&#1088;&#1090;&#1072;&#1083;_519_19_01_2016(ver2).xlsx~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8">
                <a:latin typeface="Times New Roman" panose="02020603050405020304" pitchFamily="18" charset="0"/>
                <a:cs typeface="Times New Roman" panose="02020603050405020304" pitchFamily="18" charset="0"/>
              </a:defRPr>
            </a:pPr>
            <a:r>
              <a:rPr lang="ru-RU" sz="1398">
                <a:latin typeface="Times New Roman" panose="02020603050405020304" pitchFamily="18" charset="0"/>
                <a:cs typeface="Times New Roman" panose="02020603050405020304" pitchFamily="18" charset="0"/>
              </a:rPr>
              <a:t>Поступление доходов в бюджетную систему Российской Федерации за 2015 год, </a:t>
            </a:r>
            <a:r>
              <a:rPr lang="ru-RU" sz="139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sz="1398">
                <a:latin typeface="Times New Roman" panose="02020603050405020304" pitchFamily="18" charset="0"/>
                <a:cs typeface="Times New Roman" panose="02020603050405020304" pitchFamily="18" charset="0"/>
              </a:rPr>
              <a:t>рублей</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337295271336987"/>
          <c:y val="0.32460827704593798"/>
          <c:w val="0.58172874335679581"/>
          <c:h val="0.58445258797626598"/>
        </c:manualLayout>
      </c:layout>
      <c:pie3DChart>
        <c:varyColors val="1"/>
        <c:ser>
          <c:idx val="0"/>
          <c:order val="0"/>
          <c:tx>
            <c:strRef>
              <c:f>Лист1!$B$1</c:f>
              <c:strCache>
                <c:ptCount val="1"/>
                <c:pt idx="0">
                  <c:v>Поступление доходов в бюджетную систему Российской федерации за 2015 год, млрд. рублей</c:v>
                </c:pt>
              </c:strCache>
            </c:strRef>
          </c:tx>
          <c:explosion val="17"/>
          <c:dPt>
            <c:idx val="0"/>
            <c:bubble3D val="0"/>
          </c:dPt>
          <c:dPt>
            <c:idx val="1"/>
            <c:bubble3D val="0"/>
          </c:dPt>
          <c:dPt>
            <c:idx val="2"/>
            <c:bubble3D val="0"/>
          </c:dPt>
          <c:dPt>
            <c:idx val="3"/>
            <c:bubble3D val="0"/>
          </c:dPt>
          <c:dLbls>
            <c:dLbl>
              <c:idx val="0"/>
              <c:layout>
                <c:manualLayout>
                  <c:x val="-7.7496280280247784E-2"/>
                  <c:y val="-7.5396825396825393E-2"/>
                </c:manualLayout>
              </c:layout>
              <c:tx>
                <c:rich>
                  <a:bodyPr/>
                  <a:lstStyle/>
                  <a:p>
                    <a:r>
                      <a:rPr lang="en-US">
                        <a:latin typeface="Times New Roman" panose="02020603050405020304" pitchFamily="18" charset="0"/>
                        <a:cs typeface="Times New Roman" panose="02020603050405020304" pitchFamily="18" charset="0"/>
                      </a:rPr>
                      <a:t>13478,4</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 38</a:t>
                    </a:r>
                    <a:r>
                      <a:rPr lang="ru-RU">
                        <a:latin typeface="Times New Roman" panose="02020603050405020304" pitchFamily="18" charset="0"/>
                        <a:cs typeface="Times New Roman" panose="02020603050405020304" pitchFamily="18" charset="0"/>
                      </a:rPr>
                      <a:t>,07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1"/>
              <c:layout>
                <c:manualLayout>
                  <c:x val="-7.7496280280247701E-2"/>
                  <c:y val="-2.7777777777777776E-2"/>
                </c:manualLayout>
              </c:layout>
              <c:tx>
                <c:rich>
                  <a:bodyPr/>
                  <a:lstStyle/>
                  <a:p>
                    <a:r>
                      <a:rPr lang="en-US">
                        <a:latin typeface="Times New Roman" panose="02020603050405020304" pitchFamily="18" charset="0"/>
                        <a:cs typeface="Times New Roman" panose="02020603050405020304" pitchFamily="18" charset="0"/>
                      </a:rPr>
                      <a:t>10403,4</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a:t>
                    </a:r>
                    <a:r>
                      <a:rPr lang="en-US">
                        <a:latin typeface="Times New Roman" panose="02020603050405020304" pitchFamily="18" charset="0"/>
                        <a:cs typeface="Times New Roman" panose="02020603050405020304" pitchFamily="18" charset="0"/>
                      </a:rPr>
                      <a:t>29</a:t>
                    </a:r>
                    <a:r>
                      <a:rPr lang="ru-RU">
                        <a:latin typeface="Times New Roman" panose="02020603050405020304" pitchFamily="18" charset="0"/>
                        <a:cs typeface="Times New Roman" panose="02020603050405020304" pitchFamily="18" charset="0"/>
                      </a:rPr>
                      <a:t>,39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2"/>
              <c:layout>
                <c:manualLayout>
                  <c:x val="2.0228843943526668E-3"/>
                  <c:y val="-8.7121212121212127E-2"/>
                </c:manualLayout>
              </c:layout>
              <c:tx>
                <c:rich>
                  <a:bodyPr/>
                  <a:lstStyle/>
                  <a:p>
                    <a:r>
                      <a:rPr lang="en-US">
                        <a:latin typeface="Times New Roman" panose="02020603050405020304" pitchFamily="18" charset="0"/>
                        <a:cs typeface="Times New Roman" panose="02020603050405020304" pitchFamily="18" charset="0"/>
                      </a:rPr>
                      <a:t>8033,8</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 2</a:t>
                    </a:r>
                    <a:r>
                      <a:rPr lang="ru-RU">
                        <a:latin typeface="Times New Roman" panose="02020603050405020304" pitchFamily="18" charset="0"/>
                        <a:cs typeface="Times New Roman" panose="02020603050405020304" pitchFamily="18" charset="0"/>
                      </a:rPr>
                      <a:t>2,69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3"/>
              <c:layout>
                <c:manualLayout>
                  <c:x val="7.7579983874564704E-2"/>
                  <c:y val="-2.6501133381054608E-2"/>
                </c:manualLayout>
              </c:layout>
              <c:tx>
                <c:rich>
                  <a:bodyPr/>
                  <a:lstStyle/>
                  <a:p>
                    <a:r>
                      <a:rPr lang="en-US">
                        <a:latin typeface="Times New Roman" panose="02020603050405020304" pitchFamily="18" charset="0"/>
                        <a:cs typeface="Times New Roman" panose="02020603050405020304" pitchFamily="18" charset="0"/>
                      </a:rPr>
                      <a:t>3488,8</a:t>
                    </a:r>
                    <a:r>
                      <a:rPr lang="ru-RU">
                        <a:latin typeface="Times New Roman" panose="02020603050405020304" pitchFamily="18" charset="0"/>
                        <a:cs typeface="Times New Roman" panose="02020603050405020304" pitchFamily="18" charset="0"/>
                      </a:rPr>
                      <a:t> млрд</a:t>
                    </a:r>
                    <a:r>
                      <a:rPr lang="ru-RU" baseline="0">
                        <a:latin typeface="Times New Roman" panose="02020603050405020304" pitchFamily="18" charset="0"/>
                        <a:cs typeface="Times New Roman" panose="02020603050405020304" pitchFamily="18" charset="0"/>
                      </a:rPr>
                      <a:t>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a:p>
                    <a:r>
                      <a:rPr lang="ru-RU">
                        <a:latin typeface="Times New Roman" panose="02020603050405020304" pitchFamily="18" charset="0"/>
                        <a:cs typeface="Times New Roman" panose="02020603050405020304" pitchFamily="18" charset="0"/>
                      </a:rPr>
                      <a:t>9,85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txPr>
              <a:bodyPr rot="0"/>
              <a:lstStyle/>
              <a:p>
                <a:pPr>
                  <a:defRPr>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1"/>
            <c:showBubbleSize val="0"/>
            <c:showLeaderLines val="0"/>
          </c:dLbls>
          <c:cat>
            <c:strRef>
              <c:f>Лист1!$A$2:$A$5</c:f>
              <c:strCache>
                <c:ptCount val="4"/>
                <c:pt idx="0">
                  <c:v>федеральный бюджет</c:v>
                </c:pt>
                <c:pt idx="1">
                  <c:v>бюджет государственных внебюджетных фондов</c:v>
                </c:pt>
                <c:pt idx="2">
                  <c:v>бюджеты субъектов Российской Федерации</c:v>
                </c:pt>
                <c:pt idx="3">
                  <c:v>местные бюджеты</c:v>
                </c:pt>
              </c:strCache>
            </c:strRef>
          </c:cat>
          <c:val>
            <c:numRef>
              <c:f>Лист1!$B$2:$B$5</c:f>
              <c:numCache>
                <c:formatCode>#,##0.00</c:formatCode>
                <c:ptCount val="4"/>
                <c:pt idx="0">
                  <c:v>13478.4</c:v>
                </c:pt>
                <c:pt idx="1">
                  <c:v>10403.4</c:v>
                </c:pt>
                <c:pt idx="2">
                  <c:v>8033.8</c:v>
                </c:pt>
                <c:pt idx="3">
                  <c:v>3488.8</c:v>
                </c:pt>
              </c:numCache>
            </c:numRef>
          </c:val>
        </c:ser>
        <c:ser>
          <c:idx val="1"/>
          <c:order val="1"/>
          <c:tx>
            <c:strRef>
              <c:f>Лист1!$C$1</c:f>
              <c:strCache>
                <c:ptCount val="1"/>
                <c:pt idx="0">
                  <c:v>Столбец1</c:v>
                </c:pt>
              </c:strCache>
            </c:strRef>
          </c:tx>
          <c:explosion val="25"/>
          <c:dPt>
            <c:idx val="0"/>
            <c:bubble3D val="0"/>
          </c:dPt>
          <c:dPt>
            <c:idx val="1"/>
            <c:bubble3D val="0"/>
          </c:dPt>
          <c:dPt>
            <c:idx val="2"/>
            <c:bubble3D val="0"/>
          </c:dPt>
          <c:dPt>
            <c:idx val="3"/>
            <c:bubble3D val="0"/>
          </c:dPt>
          <c:cat>
            <c:strRef>
              <c:f>Лист1!$A$2:$A$5</c:f>
              <c:strCache>
                <c:ptCount val="4"/>
                <c:pt idx="0">
                  <c:v>федеральный бюджет</c:v>
                </c:pt>
                <c:pt idx="1">
                  <c:v>бюджет государственных внебюджетных фондов</c:v>
                </c:pt>
                <c:pt idx="2">
                  <c:v>бюджеты субъектов Российской Федерации</c:v>
                </c:pt>
                <c:pt idx="3">
                  <c:v>местные бюджеты</c:v>
                </c:pt>
              </c:strCache>
            </c:strRef>
          </c:cat>
          <c:val>
            <c:numRef>
              <c:f>Лист1!$C$2:$C$5</c:f>
              <c:numCache>
                <c:formatCode>0.00%</c:formatCode>
                <c:ptCount val="4"/>
                <c:pt idx="0">
                  <c:v>0.38069999999999998</c:v>
                </c:pt>
                <c:pt idx="1">
                  <c:v>0.29389999999999999</c:v>
                </c:pt>
                <c:pt idx="2">
                  <c:v>0.22689999999999999</c:v>
                </c:pt>
                <c:pt idx="3">
                  <c:v>9.8500000000000004E-2</c:v>
                </c:pt>
              </c:numCache>
            </c:numRef>
          </c:val>
        </c:ser>
        <c:dLbls>
          <c:showLegendKey val="0"/>
          <c:showVal val="0"/>
          <c:showCatName val="0"/>
          <c:showSerName val="0"/>
          <c:showPercent val="0"/>
          <c:showBubbleSize val="0"/>
          <c:showLeaderLines val="0"/>
        </c:dLbls>
      </c:pie3DChart>
      <c:spPr>
        <a:noFill/>
        <a:ln w="25371">
          <a:noFill/>
        </a:ln>
      </c:spPr>
    </c:plotArea>
    <c:legend>
      <c:legendPos val="r"/>
      <c:layout>
        <c:manualLayout>
          <c:xMode val="edge"/>
          <c:yMode val="edge"/>
          <c:x val="0.67221459386542204"/>
          <c:y val="0.40924958941535816"/>
          <c:w val="0.32778533854674224"/>
          <c:h val="0.42282244622257931"/>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Количество лицевых счетов, открытых участникам бюджетного процесса Пенсионного фонда Российской</a:t>
            </a:r>
            <a:r>
              <a:rPr lang="ru-RU" sz="1200" baseline="0">
                <a:latin typeface="Times New Roman" panose="02020603050405020304" pitchFamily="18" charset="0"/>
                <a:cs typeface="Times New Roman" panose="02020603050405020304" pitchFamily="18" charset="0"/>
              </a:rPr>
              <a:t> Федерации по состоянию на 1 января 2016 года</a:t>
            </a:r>
            <a:endParaRPr lang="ru-RU" sz="1200">
              <a:latin typeface="Times New Roman" panose="02020603050405020304" pitchFamily="18" charset="0"/>
              <a:cs typeface="Times New Roman" panose="02020603050405020304" pitchFamily="18" charset="0"/>
            </a:endParaRPr>
          </a:p>
        </c:rich>
      </c:tx>
      <c:layout>
        <c:manualLayout>
          <c:xMode val="edge"/>
          <c:yMode val="edge"/>
          <c:x val="9.5554799836067003E-2"/>
          <c:y val="0"/>
        </c:manualLayout>
      </c:layout>
      <c:overlay val="0"/>
    </c:title>
    <c:autoTitleDeleted val="0"/>
    <c:view3D>
      <c:rotX val="30"/>
      <c:rotY val="210"/>
      <c:rAngAx val="0"/>
      <c:perspective val="30"/>
    </c:view3D>
    <c:floor>
      <c:thickness val="0"/>
    </c:floor>
    <c:sideWall>
      <c:thickness val="0"/>
    </c:sideWall>
    <c:backWall>
      <c:thickness val="0"/>
    </c:backWall>
    <c:plotArea>
      <c:layout>
        <c:manualLayout>
          <c:layoutTarget val="inner"/>
          <c:xMode val="edge"/>
          <c:yMode val="edge"/>
          <c:x val="0.23157830255557255"/>
          <c:y val="9.0170741357495972E-3"/>
          <c:w val="0.55373538755335683"/>
          <c:h val="0.65960294620773441"/>
        </c:manualLayout>
      </c:layout>
      <c:pie3DChart>
        <c:varyColors val="1"/>
        <c:ser>
          <c:idx val="0"/>
          <c:order val="0"/>
          <c:tx>
            <c:strRef>
              <c:f>Лист1!$B$1</c:f>
              <c:strCache>
                <c:ptCount val="1"/>
                <c:pt idx="0">
                  <c:v>Столбец1</c:v>
                </c:pt>
              </c:strCache>
            </c:strRef>
          </c:tx>
          <c:explosion val="27"/>
          <c:dPt>
            <c:idx val="0"/>
            <c:bubble3D val="0"/>
            <c:spPr>
              <a:solidFill>
                <a:schemeClr val="accent6">
                  <a:lumMod val="40000"/>
                  <a:lumOff val="60000"/>
                </a:schemeClr>
              </a:solidFill>
            </c:spPr>
          </c:dPt>
          <c:dPt>
            <c:idx val="1"/>
            <c:bubble3D val="0"/>
            <c:spPr>
              <a:solidFill>
                <a:schemeClr val="accent2">
                  <a:lumMod val="40000"/>
                  <a:lumOff val="60000"/>
                </a:schemeClr>
              </a:solidFill>
            </c:spPr>
          </c:dPt>
          <c:dPt>
            <c:idx val="2"/>
            <c:bubble3D val="0"/>
            <c:explosion val="7"/>
            <c:spPr>
              <a:solidFill>
                <a:schemeClr val="accent1">
                  <a:lumMod val="40000"/>
                  <a:lumOff val="60000"/>
                </a:schemeClr>
              </a:solidFill>
            </c:spPr>
          </c:dPt>
          <c:dPt>
            <c:idx val="3"/>
            <c:bubble3D val="0"/>
            <c:explosion val="14"/>
            <c:spPr>
              <a:solidFill>
                <a:schemeClr val="bg1">
                  <a:lumMod val="85000"/>
                </a:schemeClr>
              </a:solidFill>
            </c:spPr>
          </c:dPt>
          <c:dPt>
            <c:idx val="4"/>
            <c:bubble3D val="0"/>
            <c:spPr>
              <a:solidFill>
                <a:schemeClr val="bg2">
                  <a:lumMod val="75000"/>
                </a:schemeClr>
              </a:solidFill>
            </c:spPr>
          </c:dPt>
          <c:dLbls>
            <c:dLbl>
              <c:idx val="0"/>
              <c:layout>
                <c:manualLayout>
                  <c:x val="-2.1212217946460415E-2"/>
                  <c:y val="1.0111706543007495E-3"/>
                </c:manualLayout>
              </c:layout>
              <c:tx>
                <c:rich>
                  <a:bodyPr/>
                  <a:lstStyle/>
                  <a:p>
                    <a:r>
                      <a:rPr lang="ru-RU"/>
                      <a:t>83 (1,97%)</a:t>
                    </a:r>
                    <a:endParaRPr lang="en-US"/>
                  </a:p>
                </c:rich>
              </c:tx>
              <c:dLblPos val="bestFit"/>
              <c:showLegendKey val="0"/>
              <c:showVal val="0"/>
              <c:showCatName val="0"/>
              <c:showSerName val="0"/>
              <c:showPercent val="0"/>
              <c:showBubbleSize val="0"/>
            </c:dLbl>
            <c:dLbl>
              <c:idx val="1"/>
              <c:layout>
                <c:manualLayout>
                  <c:x val="-6.2607244447144689E-2"/>
                  <c:y val="-8.8835677000720537E-2"/>
                </c:manualLayout>
              </c:layout>
              <c:tx>
                <c:rich>
                  <a:bodyPr/>
                  <a:lstStyle/>
                  <a:p>
                    <a:r>
                      <a:rPr lang="en-US"/>
                      <a:t>79</a:t>
                    </a:r>
                    <a:r>
                      <a:rPr lang="ru-RU"/>
                      <a:t> </a:t>
                    </a:r>
                  </a:p>
                  <a:p>
                    <a:r>
                      <a:rPr lang="ru-RU"/>
                      <a:t>(1,88%)</a:t>
                    </a:r>
                    <a:endParaRPr lang="en-US"/>
                  </a:p>
                </c:rich>
              </c:tx>
              <c:dLblPos val="bestFit"/>
              <c:showLegendKey val="0"/>
              <c:showVal val="0"/>
              <c:showCatName val="0"/>
              <c:showSerName val="0"/>
              <c:showPercent val="0"/>
              <c:showBubbleSize val="0"/>
            </c:dLbl>
            <c:dLbl>
              <c:idx val="2"/>
              <c:layout>
                <c:manualLayout>
                  <c:x val="6.4905480721142647E-2"/>
                  <c:y val="-4.4313178359279087E-2"/>
                </c:manualLayout>
              </c:layout>
              <c:tx>
                <c:rich>
                  <a:bodyPr/>
                  <a:lstStyle/>
                  <a:p>
                    <a:r>
                      <a:rPr lang="en-US" b="1"/>
                      <a:t>2</a:t>
                    </a:r>
                    <a:r>
                      <a:rPr lang="ru-RU" b="1"/>
                      <a:t> </a:t>
                    </a:r>
                    <a:r>
                      <a:rPr lang="en-US" b="1"/>
                      <a:t>027</a:t>
                    </a:r>
                    <a:endParaRPr lang="ru-RU" b="1"/>
                  </a:p>
                  <a:p>
                    <a:r>
                      <a:rPr lang="ru-RU" b="1"/>
                      <a:t>(48,2%)</a:t>
                    </a:r>
                    <a:endParaRPr lang="en-US"/>
                  </a:p>
                </c:rich>
              </c:tx>
              <c:dLblPos val="bestFit"/>
              <c:showLegendKey val="0"/>
              <c:showVal val="0"/>
              <c:showCatName val="0"/>
              <c:showSerName val="0"/>
              <c:showPercent val="0"/>
              <c:showBubbleSize val="0"/>
            </c:dLbl>
            <c:dLbl>
              <c:idx val="3"/>
              <c:layout>
                <c:manualLayout>
                  <c:x val="4.658824070536683E-2"/>
                  <c:y val="-6.7650206786319916E-2"/>
                </c:manualLayout>
              </c:layout>
              <c:tx>
                <c:rich>
                  <a:bodyPr/>
                  <a:lstStyle/>
                  <a:p>
                    <a:r>
                      <a:rPr lang="en-US"/>
                      <a:t>2</a:t>
                    </a:r>
                    <a:r>
                      <a:rPr lang="ru-RU"/>
                      <a:t> </a:t>
                    </a:r>
                    <a:r>
                      <a:rPr lang="en-US"/>
                      <a:t>018</a:t>
                    </a:r>
                    <a:r>
                      <a:rPr lang="ru-RU"/>
                      <a:t> (47,9%)</a:t>
                    </a:r>
                    <a:endParaRPr lang="en-US"/>
                  </a:p>
                </c:rich>
              </c:tx>
              <c:dLblPos val="bestFit"/>
              <c:showLegendKey val="0"/>
              <c:showVal val="0"/>
              <c:showCatName val="0"/>
              <c:showSerName val="0"/>
              <c:showPercent val="0"/>
              <c:showBubbleSize val="0"/>
            </c:dLbl>
            <c:dLbl>
              <c:idx val="4"/>
              <c:layout>
                <c:manualLayout>
                  <c:x val="0.1201079455370692"/>
                  <c:y val="1.2409350881228626E-2"/>
                </c:manualLayout>
              </c:layout>
              <c:tx>
                <c:rich>
                  <a:bodyPr/>
                  <a:lstStyle/>
                  <a:p>
                    <a:r>
                      <a:rPr lang="en-US"/>
                      <a:t>2</a:t>
                    </a:r>
                    <a:r>
                      <a:rPr lang="ru-RU"/>
                      <a:t> </a:t>
                    </a:r>
                  </a:p>
                  <a:p>
                    <a:r>
                      <a:rPr lang="ru-RU"/>
                      <a:t>(0,05%)</a:t>
                    </a:r>
                    <a:endParaRPr lang="en-US"/>
                  </a:p>
                </c:rich>
              </c:tx>
              <c:dLblPos val="bestFit"/>
              <c:showLegendKey val="0"/>
              <c:showVal val="0"/>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территориального органа государственного внебюджетного фонда Российской Федерации (12)</c:v>
                </c:pt>
                <c:pt idx="1">
                  <c:v>Количество лицевых счетов главного распорядителя (распорядителей) бюджетных средств (01)</c:v>
                </c:pt>
                <c:pt idx="2">
                  <c:v>Количество лицевых счетов получателей бюджетных средств (03)</c:v>
                </c:pt>
                <c:pt idx="3">
                  <c:v>Количество лицевых счетов для учета операций со средствами, поступающими во временное распоряжение получателей бюджетных средств (05)</c:v>
                </c:pt>
                <c:pt idx="4">
                  <c:v>Количество лицевых счетов администраторов источников внутреннего финансирования дефицита бюджета (08)</c:v>
                </c:pt>
              </c:strCache>
            </c:strRef>
          </c:cat>
          <c:val>
            <c:numRef>
              <c:f>Лист1!$B$2:$B$6</c:f>
              <c:numCache>
                <c:formatCode>General</c:formatCode>
                <c:ptCount val="5"/>
                <c:pt idx="0">
                  <c:v>83</c:v>
                </c:pt>
                <c:pt idx="1">
                  <c:v>79</c:v>
                </c:pt>
                <c:pt idx="2">
                  <c:v>2027</c:v>
                </c:pt>
                <c:pt idx="3">
                  <c:v>2018</c:v>
                </c:pt>
                <c:pt idx="4">
                  <c:v>2</c:v>
                </c:pt>
              </c:numCache>
            </c:numRef>
          </c:val>
        </c:ser>
        <c:dLbls>
          <c:showLegendKey val="0"/>
          <c:showVal val="0"/>
          <c:showCatName val="0"/>
          <c:showSerName val="0"/>
          <c:showPercent val="0"/>
          <c:showBubbleSize val="0"/>
          <c:showLeaderLines val="1"/>
        </c:dLbls>
      </c:pie3DChart>
      <c:spPr>
        <a:noFill/>
        <a:ln w="25407">
          <a:noFill/>
        </a:ln>
      </c:spPr>
    </c:plotArea>
    <c:legend>
      <c:legendPos val="b"/>
      <c:legendEntry>
        <c:idx val="0"/>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1100">
                <a:latin typeface="Times New Roman" panose="02020603050405020304" pitchFamily="18" charset="0"/>
                <a:cs typeface="Times New Roman" panose="02020603050405020304" pitchFamily="18" charset="0"/>
              </a:defRPr>
            </a:pPr>
            <a:endParaRPr lang="ru-RU"/>
          </a:p>
        </c:txPr>
      </c:legendEntry>
      <c:layout>
        <c:manualLayout>
          <c:xMode val="edge"/>
          <c:yMode val="edge"/>
          <c:x val="6.3095717686451974E-2"/>
          <c:y val="0.5656128000556222"/>
          <c:w val="0.85426792581159916"/>
          <c:h val="0.43438721221231136"/>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Количество лицевых счетов, открытых участникам бюджетного Фонда социального страхования Российской</a:t>
            </a:r>
            <a:r>
              <a:rPr lang="ru-RU" sz="1200" baseline="0">
                <a:latin typeface="Times New Roman" panose="02020603050405020304" pitchFamily="18" charset="0"/>
                <a:cs typeface="Times New Roman" panose="02020603050405020304" pitchFamily="18" charset="0"/>
              </a:rPr>
              <a:t> Федерации </a:t>
            </a:r>
          </a:p>
          <a:p>
            <a:pPr>
              <a:defRPr/>
            </a:pPr>
            <a:r>
              <a:rPr lang="ru-RU" sz="1200" baseline="0">
                <a:latin typeface="Times New Roman" panose="02020603050405020304" pitchFamily="18" charset="0"/>
                <a:cs typeface="Times New Roman" panose="02020603050405020304" pitchFamily="18" charset="0"/>
              </a:rPr>
              <a:t>по состоянию на 1 января 2016 года</a:t>
            </a:r>
            <a:endParaRPr lang="ru-RU" sz="1200">
              <a:latin typeface="Times New Roman" panose="02020603050405020304" pitchFamily="18" charset="0"/>
              <a:cs typeface="Times New Roman" panose="02020603050405020304" pitchFamily="18" charset="0"/>
            </a:endParaRPr>
          </a:p>
        </c:rich>
      </c:tx>
      <c:layout>
        <c:manualLayout>
          <c:xMode val="edge"/>
          <c:yMode val="edge"/>
          <c:x val="9.996232823838197E-2"/>
          <c:y val="0"/>
        </c:manualLayout>
      </c:layout>
      <c:overlay val="0"/>
    </c:title>
    <c:autoTitleDeleted val="0"/>
    <c:view3D>
      <c:rotX val="30"/>
      <c:rotY val="220"/>
      <c:rAngAx val="0"/>
      <c:perspective val="30"/>
    </c:view3D>
    <c:floor>
      <c:thickness val="0"/>
    </c:floor>
    <c:sideWall>
      <c:thickness val="0"/>
    </c:sideWall>
    <c:backWall>
      <c:thickness val="0"/>
    </c:backWall>
    <c:plotArea>
      <c:layout>
        <c:manualLayout>
          <c:layoutTarget val="inner"/>
          <c:xMode val="edge"/>
          <c:yMode val="edge"/>
          <c:x val="0.23592456855938632"/>
          <c:y val="9.0170741357495972E-3"/>
          <c:w val="0.54936033482063928"/>
          <c:h val="0.65313562060954433"/>
        </c:manualLayout>
      </c:layout>
      <c:pie3DChart>
        <c:varyColors val="1"/>
        <c:ser>
          <c:idx val="0"/>
          <c:order val="0"/>
          <c:tx>
            <c:strRef>
              <c:f>Лист1!$B$1</c:f>
              <c:strCache>
                <c:ptCount val="1"/>
                <c:pt idx="0">
                  <c:v>Столбец1</c:v>
                </c:pt>
              </c:strCache>
            </c:strRef>
          </c:tx>
          <c:explosion val="27"/>
          <c:dPt>
            <c:idx val="0"/>
            <c:bubble3D val="0"/>
            <c:explosion val="0"/>
            <c:spPr>
              <a:solidFill>
                <a:schemeClr val="accent6">
                  <a:lumMod val="40000"/>
                  <a:lumOff val="60000"/>
                </a:schemeClr>
              </a:solidFill>
            </c:spPr>
          </c:dPt>
          <c:dPt>
            <c:idx val="1"/>
            <c:bubble3D val="0"/>
            <c:explosion val="12"/>
            <c:spPr>
              <a:solidFill>
                <a:schemeClr val="accent2">
                  <a:lumMod val="40000"/>
                  <a:lumOff val="60000"/>
                </a:schemeClr>
              </a:solidFill>
            </c:spPr>
          </c:dPt>
          <c:dPt>
            <c:idx val="2"/>
            <c:bubble3D val="0"/>
            <c:explosion val="1"/>
            <c:spPr>
              <a:solidFill>
                <a:schemeClr val="accent1">
                  <a:lumMod val="40000"/>
                  <a:lumOff val="60000"/>
                </a:schemeClr>
              </a:solidFill>
            </c:spPr>
          </c:dPt>
          <c:dPt>
            <c:idx val="3"/>
            <c:bubble3D val="0"/>
            <c:explosion val="17"/>
            <c:spPr>
              <a:solidFill>
                <a:schemeClr val="bg1">
                  <a:lumMod val="85000"/>
                </a:schemeClr>
              </a:solidFill>
            </c:spPr>
          </c:dPt>
          <c:dPt>
            <c:idx val="4"/>
            <c:bubble3D val="0"/>
            <c:explosion val="43"/>
            <c:spPr>
              <a:solidFill>
                <a:schemeClr val="bg2">
                  <a:lumMod val="75000"/>
                </a:schemeClr>
              </a:solidFill>
            </c:spPr>
          </c:dPt>
          <c:dLbls>
            <c:dLbl>
              <c:idx val="0"/>
              <c:layout>
                <c:manualLayout>
                  <c:x val="-6.3083934569828859E-2"/>
                  <c:y val="-5.2599523667607416E-2"/>
                </c:manualLayout>
              </c:layout>
              <c:tx>
                <c:rich>
                  <a:bodyPr/>
                  <a:lstStyle/>
                  <a:p>
                    <a:r>
                      <a:rPr lang="ru-RU"/>
                      <a:t>84 (11,4%)</a:t>
                    </a:r>
                    <a:endParaRPr lang="en-US"/>
                  </a:p>
                </c:rich>
              </c:tx>
              <c:dLblPos val="bestFit"/>
              <c:showLegendKey val="0"/>
              <c:showVal val="0"/>
              <c:showCatName val="0"/>
              <c:showSerName val="0"/>
              <c:showPercent val="0"/>
              <c:showBubbleSize val="0"/>
            </c:dLbl>
            <c:dLbl>
              <c:idx val="1"/>
              <c:layout>
                <c:manualLayout>
                  <c:x val="4.0969861072116184E-2"/>
                  <c:y val="3.3745135997879216E-3"/>
                </c:manualLayout>
              </c:layout>
              <c:tx>
                <c:rich>
                  <a:bodyPr/>
                  <a:lstStyle/>
                  <a:p>
                    <a:r>
                      <a:rPr lang="ru-RU"/>
                      <a:t>485 </a:t>
                    </a:r>
                  </a:p>
                  <a:p>
                    <a:r>
                      <a:rPr lang="ru-RU"/>
                      <a:t>(65,8%)</a:t>
                    </a:r>
                    <a:endParaRPr lang="en-US"/>
                  </a:p>
                </c:rich>
              </c:tx>
              <c:dLblPos val="bestFit"/>
              <c:showLegendKey val="0"/>
              <c:showVal val="0"/>
              <c:showCatName val="0"/>
              <c:showSerName val="0"/>
              <c:showPercent val="0"/>
              <c:showBubbleSize val="0"/>
            </c:dLbl>
            <c:dLbl>
              <c:idx val="2"/>
              <c:layout>
                <c:manualLayout>
                  <c:x val="6.4905430407128706E-2"/>
                  <c:y val="-3.3590973830423303E-2"/>
                </c:manualLayout>
              </c:layout>
              <c:tx>
                <c:rich>
                  <a:bodyPr/>
                  <a:lstStyle/>
                  <a:p>
                    <a:r>
                      <a:rPr lang="ru-RU" b="1"/>
                      <a:t>84</a:t>
                    </a:r>
                  </a:p>
                  <a:p>
                    <a:r>
                      <a:rPr lang="ru-RU" b="1"/>
                      <a:t>(11,4%)</a:t>
                    </a:r>
                    <a:endParaRPr lang="en-US"/>
                  </a:p>
                </c:rich>
              </c:tx>
              <c:dLblPos val="bestFit"/>
              <c:showLegendKey val="0"/>
              <c:showVal val="0"/>
              <c:showCatName val="0"/>
              <c:showSerName val="0"/>
              <c:showPercent val="0"/>
              <c:showBubbleSize val="0"/>
            </c:dLbl>
            <c:dLbl>
              <c:idx val="3"/>
              <c:layout>
                <c:manualLayout>
                  <c:x val="6.6422215689955932E-2"/>
                  <c:y val="1.5982378571965279E-2"/>
                </c:manualLayout>
              </c:layout>
              <c:tx>
                <c:rich>
                  <a:bodyPr/>
                  <a:lstStyle/>
                  <a:p>
                    <a:r>
                      <a:rPr lang="ru-RU"/>
                      <a:t>83(11,3%)</a:t>
                    </a:r>
                    <a:endParaRPr lang="en-US"/>
                  </a:p>
                </c:rich>
              </c:tx>
              <c:dLblPos val="bestFit"/>
              <c:showLegendKey val="0"/>
              <c:showVal val="0"/>
              <c:showCatName val="0"/>
              <c:showSerName val="0"/>
              <c:showPercent val="0"/>
              <c:showBubbleSize val="0"/>
            </c:dLbl>
            <c:dLbl>
              <c:idx val="4"/>
              <c:layout>
                <c:manualLayout>
                  <c:x val="-4.2971129195539866E-2"/>
                  <c:y val="-6.0501136798239208E-2"/>
                </c:manualLayout>
              </c:layout>
              <c:tx>
                <c:rich>
                  <a:bodyPr/>
                  <a:lstStyle/>
                  <a:p>
                    <a:r>
                      <a:rPr lang="ru-RU"/>
                      <a:t>1 </a:t>
                    </a:r>
                  </a:p>
                  <a:p>
                    <a:r>
                      <a:rPr lang="ru-RU"/>
                      <a:t>(0,1%)</a:t>
                    </a:r>
                    <a:endParaRPr lang="en-US"/>
                  </a:p>
                </c:rich>
              </c:tx>
              <c:dLblPos val="bestFit"/>
              <c:showLegendKey val="0"/>
              <c:showVal val="0"/>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главного распорядителя (распорядителей) бюджетных средств (01)</c:v>
                </c:pt>
                <c:pt idx="1">
                  <c:v>Количество лицевых счетов получателей бюджетных средств (03)</c:v>
                </c:pt>
                <c:pt idx="2">
                  <c:v>Количество лицевых счетов для учета операций со средствами, поступающими во временное распоряжение получателей бюджетных средств (05)</c:v>
                </c:pt>
                <c:pt idx="3">
                  <c:v>Количество лицевых счетов администраторов источников внутреннего финансирования дефицита бюджета (08)</c:v>
                </c:pt>
                <c:pt idx="4">
                  <c:v>Количество лицевых счетов иных получателей бюджетных средств (10)</c:v>
                </c:pt>
              </c:strCache>
            </c:strRef>
          </c:cat>
          <c:val>
            <c:numRef>
              <c:f>Лист1!$B$2:$B$6</c:f>
              <c:numCache>
                <c:formatCode>General</c:formatCode>
                <c:ptCount val="5"/>
                <c:pt idx="0">
                  <c:v>84</c:v>
                </c:pt>
                <c:pt idx="1">
                  <c:v>485</c:v>
                </c:pt>
                <c:pt idx="2">
                  <c:v>84</c:v>
                </c:pt>
                <c:pt idx="3">
                  <c:v>83</c:v>
                </c:pt>
                <c:pt idx="4">
                  <c:v>1</c:v>
                </c:pt>
              </c:numCache>
            </c:numRef>
          </c:val>
        </c:ser>
        <c:dLbls>
          <c:showLegendKey val="0"/>
          <c:showVal val="0"/>
          <c:showCatName val="0"/>
          <c:showSerName val="0"/>
          <c:showPercent val="0"/>
          <c:showBubbleSize val="0"/>
          <c:showLeaderLines val="1"/>
        </c:dLbls>
      </c:pie3DChart>
      <c:spPr>
        <a:noFill/>
        <a:ln w="25397">
          <a:noFill/>
        </a:ln>
      </c:spPr>
    </c:plotArea>
    <c:legend>
      <c:legendPos val="b"/>
      <c:legendEntry>
        <c:idx val="0"/>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1100">
                <a:latin typeface="Times New Roman" panose="02020603050405020304" pitchFamily="18" charset="0"/>
                <a:cs typeface="Times New Roman" panose="02020603050405020304" pitchFamily="18" charset="0"/>
              </a:defRPr>
            </a:pPr>
            <a:endParaRPr lang="ru-RU"/>
          </a:p>
        </c:txPr>
      </c:legendEntry>
      <c:layout>
        <c:manualLayout>
          <c:xMode val="edge"/>
          <c:yMode val="edge"/>
          <c:x val="5.8738481219259356E-2"/>
          <c:y val="0.5548027200364275"/>
          <c:w val="0.8542678047596991"/>
          <c:h val="0.35595345611535179"/>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latin typeface="Times New Roman" panose="02020603050405020304" pitchFamily="18" charset="0"/>
                <a:cs typeface="Times New Roman" panose="02020603050405020304" pitchFamily="18" charset="0"/>
              </a:rPr>
              <a:t>Количество лицевых счетов, открытых участникам бюджетного процесса территориальных государственных внебюджетных фондов </a:t>
            </a:r>
            <a:r>
              <a:rPr lang="ru-RU" sz="1200" baseline="0">
                <a:latin typeface="Times New Roman" panose="02020603050405020304" pitchFamily="18" charset="0"/>
                <a:cs typeface="Times New Roman" panose="02020603050405020304" pitchFamily="18" charset="0"/>
              </a:rPr>
              <a:t>по состоянию на 1 января 2016 года</a:t>
            </a:r>
            <a:endParaRPr lang="ru-RU" sz="1200">
              <a:latin typeface="Times New Roman" panose="02020603050405020304" pitchFamily="18" charset="0"/>
              <a:cs typeface="Times New Roman" panose="02020603050405020304" pitchFamily="18" charset="0"/>
            </a:endParaRPr>
          </a:p>
        </c:rich>
      </c:tx>
      <c:layout>
        <c:manualLayout>
          <c:xMode val="edge"/>
          <c:yMode val="edge"/>
          <c:x val="0.13390581478479457"/>
          <c:y val="4.3976630818328467E-7"/>
        </c:manualLayout>
      </c:layout>
      <c:overlay val="0"/>
    </c:title>
    <c:autoTitleDeleted val="0"/>
    <c:view3D>
      <c:rotX val="30"/>
      <c:rotY val="260"/>
      <c:rAngAx val="0"/>
      <c:perspective val="30"/>
    </c:view3D>
    <c:floor>
      <c:thickness val="0"/>
    </c:floor>
    <c:sideWall>
      <c:thickness val="0"/>
    </c:sideWall>
    <c:backWall>
      <c:thickness val="0"/>
    </c:backWall>
    <c:plotArea>
      <c:layout>
        <c:manualLayout>
          <c:layoutTarget val="inner"/>
          <c:xMode val="edge"/>
          <c:yMode val="edge"/>
          <c:x val="0.23592474208050726"/>
          <c:y val="9.0169683830012733E-3"/>
          <c:w val="0.54940775003217757"/>
          <c:h val="0.65321502153755495"/>
        </c:manualLayout>
      </c:layout>
      <c:pie3DChart>
        <c:varyColors val="1"/>
        <c:ser>
          <c:idx val="0"/>
          <c:order val="0"/>
          <c:tx>
            <c:strRef>
              <c:f>Лист1!$B$1</c:f>
              <c:strCache>
                <c:ptCount val="1"/>
                <c:pt idx="0">
                  <c:v>Столбец1</c:v>
                </c:pt>
              </c:strCache>
            </c:strRef>
          </c:tx>
          <c:explosion val="27"/>
          <c:dPt>
            <c:idx val="0"/>
            <c:bubble3D val="0"/>
            <c:explosion val="0"/>
            <c:spPr>
              <a:solidFill>
                <a:schemeClr val="accent6">
                  <a:lumMod val="40000"/>
                  <a:lumOff val="60000"/>
                </a:schemeClr>
              </a:solidFill>
            </c:spPr>
          </c:dPt>
          <c:dPt>
            <c:idx val="1"/>
            <c:bubble3D val="0"/>
            <c:explosion val="12"/>
            <c:spPr>
              <a:solidFill>
                <a:schemeClr val="accent2">
                  <a:lumMod val="40000"/>
                  <a:lumOff val="60000"/>
                </a:schemeClr>
              </a:solidFill>
            </c:spPr>
          </c:dPt>
          <c:dPt>
            <c:idx val="2"/>
            <c:bubble3D val="0"/>
            <c:explosion val="10"/>
            <c:spPr>
              <a:solidFill>
                <a:schemeClr val="accent1">
                  <a:lumMod val="40000"/>
                  <a:lumOff val="60000"/>
                </a:schemeClr>
              </a:solidFill>
            </c:spPr>
          </c:dPt>
          <c:dPt>
            <c:idx val="3"/>
            <c:bubble3D val="0"/>
            <c:explosion val="17"/>
            <c:spPr>
              <a:solidFill>
                <a:schemeClr val="bg1">
                  <a:lumMod val="85000"/>
                </a:schemeClr>
              </a:solidFill>
            </c:spPr>
          </c:dPt>
          <c:dPt>
            <c:idx val="4"/>
            <c:bubble3D val="0"/>
            <c:explosion val="20"/>
            <c:spPr>
              <a:solidFill>
                <a:schemeClr val="bg2">
                  <a:lumMod val="75000"/>
                </a:schemeClr>
              </a:solidFill>
            </c:spPr>
          </c:dPt>
          <c:dLbls>
            <c:dLbl>
              <c:idx val="0"/>
              <c:layout>
                <c:manualLayout>
                  <c:x val="-6.3083934569828859E-2"/>
                  <c:y val="-5.2599523667607416E-2"/>
                </c:manualLayout>
              </c:layout>
              <c:tx>
                <c:rich>
                  <a:bodyPr/>
                  <a:lstStyle/>
                  <a:p>
                    <a:r>
                      <a:rPr lang="ru-RU"/>
                      <a:t>27 (9%)</a:t>
                    </a:r>
                    <a:endParaRPr lang="en-US"/>
                  </a:p>
                </c:rich>
              </c:tx>
              <c:dLblPos val="bestFit"/>
              <c:showLegendKey val="0"/>
              <c:showVal val="0"/>
              <c:showCatName val="0"/>
              <c:showSerName val="0"/>
              <c:showPercent val="0"/>
              <c:showBubbleSize val="0"/>
            </c:dLbl>
            <c:dLbl>
              <c:idx val="1"/>
              <c:layout>
                <c:manualLayout>
                  <c:x val="0.13777128585898288"/>
                  <c:y val="6.480596709076622E-2"/>
                </c:manualLayout>
              </c:layout>
              <c:tx>
                <c:rich>
                  <a:bodyPr/>
                  <a:lstStyle/>
                  <a:p>
                    <a:r>
                      <a:rPr lang="ru-RU"/>
                      <a:t>145 </a:t>
                    </a:r>
                  </a:p>
                  <a:p>
                    <a:r>
                      <a:rPr lang="ru-RU"/>
                      <a:t>(48,2%)</a:t>
                    </a:r>
                    <a:endParaRPr lang="en-US"/>
                  </a:p>
                </c:rich>
              </c:tx>
              <c:dLblPos val="bestFit"/>
              <c:showLegendKey val="0"/>
              <c:showVal val="0"/>
              <c:showCatName val="0"/>
              <c:showSerName val="0"/>
              <c:showPercent val="0"/>
              <c:showBubbleSize val="0"/>
            </c:dLbl>
            <c:dLbl>
              <c:idx val="2"/>
              <c:layout>
                <c:manualLayout>
                  <c:x val="6.4905430407128706E-2"/>
                  <c:y val="-3.3590973830423303E-2"/>
                </c:manualLayout>
              </c:layout>
              <c:tx>
                <c:rich>
                  <a:bodyPr/>
                  <a:lstStyle/>
                  <a:p>
                    <a:r>
                      <a:rPr lang="ru-RU" b="1"/>
                      <a:t>92</a:t>
                    </a:r>
                  </a:p>
                  <a:p>
                    <a:r>
                      <a:rPr lang="ru-RU" b="1"/>
                      <a:t>(30,5%)</a:t>
                    </a:r>
                    <a:endParaRPr lang="en-US"/>
                  </a:p>
                </c:rich>
              </c:tx>
              <c:dLblPos val="bestFit"/>
              <c:showLegendKey val="0"/>
              <c:showVal val="0"/>
              <c:showCatName val="0"/>
              <c:showSerName val="0"/>
              <c:showPercent val="0"/>
              <c:showBubbleSize val="0"/>
            </c:dLbl>
            <c:dLbl>
              <c:idx val="3"/>
              <c:layout>
                <c:manualLayout>
                  <c:x val="6.6422215689955932E-2"/>
                  <c:y val="1.5982378571965279E-2"/>
                </c:manualLayout>
              </c:layout>
              <c:tx>
                <c:rich>
                  <a:bodyPr/>
                  <a:lstStyle/>
                  <a:p>
                    <a:r>
                      <a:rPr lang="ru-RU"/>
                      <a:t>1 (0,3%)</a:t>
                    </a:r>
                    <a:endParaRPr lang="en-US"/>
                  </a:p>
                </c:rich>
              </c:tx>
              <c:dLblPos val="bestFit"/>
              <c:showLegendKey val="0"/>
              <c:showVal val="0"/>
              <c:showCatName val="0"/>
              <c:showSerName val="0"/>
              <c:showPercent val="0"/>
              <c:showBubbleSize val="0"/>
            </c:dLbl>
            <c:dLbl>
              <c:idx val="4"/>
              <c:layout>
                <c:manualLayout>
                  <c:x val="-4.2971129195539866E-2"/>
                  <c:y val="-6.0501136798239208E-2"/>
                </c:manualLayout>
              </c:layout>
              <c:tx>
                <c:rich>
                  <a:bodyPr/>
                  <a:lstStyle/>
                  <a:p>
                    <a:r>
                      <a:rPr lang="ru-RU"/>
                      <a:t>36 </a:t>
                    </a:r>
                  </a:p>
                  <a:p>
                    <a:r>
                      <a:rPr lang="ru-RU"/>
                      <a:t>(12%)</a:t>
                    </a:r>
                    <a:endParaRPr lang="en-US"/>
                  </a:p>
                </c:rich>
              </c:tx>
              <c:dLblPos val="bestFit"/>
              <c:showLegendKey val="0"/>
              <c:showVal val="0"/>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Лист1!$A$2:$A$6</c:f>
              <c:strCache>
                <c:ptCount val="5"/>
                <c:pt idx="0">
                  <c:v>Количество лицевых счетов главного распорядителя (распорядителей) бюджетных средств (01)</c:v>
                </c:pt>
                <c:pt idx="1">
                  <c:v>Количество лицевых счетов получателей бюджетных средств (03)</c:v>
                </c:pt>
                <c:pt idx="2">
                  <c:v>Количество лицевых счетов для учета операций со средствами, поступающими во временное распоряжение получателей бюджетных средств (05)</c:v>
                </c:pt>
                <c:pt idx="3">
                  <c:v>Количество лицевых счетов главного администратора источников внутреннего финансирования дефицита бюджета (06)</c:v>
                </c:pt>
                <c:pt idx="4">
                  <c:v>Количество лицевых счетов администраторов источников внутреннего финансирования дефицита бюджета (08)</c:v>
                </c:pt>
              </c:strCache>
            </c:strRef>
          </c:cat>
          <c:val>
            <c:numRef>
              <c:f>Лист1!$B$2:$B$6</c:f>
              <c:numCache>
                <c:formatCode>General</c:formatCode>
                <c:ptCount val="5"/>
                <c:pt idx="0">
                  <c:v>27</c:v>
                </c:pt>
                <c:pt idx="1">
                  <c:v>145</c:v>
                </c:pt>
                <c:pt idx="2">
                  <c:v>92</c:v>
                </c:pt>
                <c:pt idx="3">
                  <c:v>1</c:v>
                </c:pt>
                <c:pt idx="4">
                  <c:v>36</c:v>
                </c:pt>
              </c:numCache>
            </c:numRef>
          </c:val>
        </c:ser>
        <c:dLbls>
          <c:showLegendKey val="0"/>
          <c:showVal val="0"/>
          <c:showCatName val="0"/>
          <c:showSerName val="0"/>
          <c:showPercent val="0"/>
          <c:showBubbleSize val="0"/>
          <c:showLeaderLines val="1"/>
        </c:dLbls>
      </c:pie3DChart>
      <c:spPr>
        <a:noFill/>
        <a:ln w="25397">
          <a:noFill/>
        </a:ln>
      </c:spPr>
    </c:plotArea>
    <c:legend>
      <c:legendPos val="b"/>
      <c:legendEntry>
        <c:idx val="0"/>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1100">
                <a:latin typeface="Times New Roman" panose="02020603050405020304" pitchFamily="18" charset="0"/>
                <a:cs typeface="Times New Roman" panose="02020603050405020304" pitchFamily="18" charset="0"/>
              </a:defRPr>
            </a:pPr>
            <a:endParaRPr lang="ru-RU"/>
          </a:p>
        </c:txPr>
      </c:legendEntry>
      <c:legendEntry>
        <c:idx val="4"/>
        <c:txPr>
          <a:bodyPr/>
          <a:lstStyle/>
          <a:p>
            <a:pPr>
              <a:defRPr sz="1100">
                <a:latin typeface="Times New Roman" panose="02020603050405020304" pitchFamily="18" charset="0"/>
                <a:cs typeface="Times New Roman" panose="02020603050405020304" pitchFamily="18" charset="0"/>
              </a:defRPr>
            </a:pPr>
            <a:endParaRPr lang="ru-RU"/>
          </a:p>
        </c:txPr>
      </c:legendEntry>
      <c:layout>
        <c:manualLayout>
          <c:xMode val="edge"/>
          <c:yMode val="edge"/>
          <c:x val="4.9923112552107456E-2"/>
          <c:y val="0.54183802428646155"/>
          <c:w val="0.9115680539932508"/>
          <c:h val="0.42223855770272878"/>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Количество</a:t>
            </a:r>
            <a:r>
              <a:rPr lang="ru-RU" sz="1200" baseline="0"/>
              <a:t> лицевых счетов. </a:t>
            </a:r>
          </a:p>
          <a:p>
            <a:pPr>
              <a:defRPr/>
            </a:pPr>
            <a:r>
              <a:rPr lang="ru-RU" sz="1200" baseline="0"/>
              <a:t>открытых участникам бюдежтного процесса </a:t>
            </a:r>
          </a:p>
          <a:p>
            <a:pPr>
              <a:defRPr/>
            </a:pPr>
            <a:r>
              <a:rPr lang="ru-RU" sz="1200" baseline="0"/>
              <a:t>государственных внебюджетных фондов</a:t>
            </a:r>
          </a:p>
          <a:p>
            <a:pPr>
              <a:defRPr/>
            </a:pPr>
            <a:r>
              <a:rPr lang="ru-RU" sz="1200" baseline="0"/>
              <a:t>по состоянию на 1 января 2016 года</a:t>
            </a:r>
            <a:endParaRPr lang="ru-RU" sz="1200"/>
          </a:p>
        </c:rich>
      </c:tx>
      <c:layout>
        <c:manualLayout>
          <c:xMode val="edge"/>
          <c:yMode val="edge"/>
          <c:x val="0.23494897610454943"/>
          <c:y val="1.9037479043676553E-3"/>
        </c:manualLayout>
      </c:layout>
      <c:overlay val="0"/>
    </c:title>
    <c:autoTitleDeleted val="0"/>
    <c:view3D>
      <c:rotX val="15"/>
      <c:rotY val="20"/>
      <c:depthPercent val="10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9521739488042147E-2"/>
          <c:y val="0.12597737428713765"/>
          <c:w val="0.95004225131000519"/>
          <c:h val="0.44731674912317376"/>
        </c:manualLayout>
      </c:layout>
      <c:bar3DChart>
        <c:barDir val="col"/>
        <c:grouping val="clustered"/>
        <c:varyColors val="0"/>
        <c:ser>
          <c:idx val="0"/>
          <c:order val="0"/>
          <c:tx>
            <c:strRef>
              <c:f>Лист1!$B$1</c:f>
              <c:strCache>
                <c:ptCount val="1"/>
                <c:pt idx="0">
                  <c:v>Пенсионный фонд Российской Федерации</c:v>
                </c:pt>
              </c:strCache>
            </c:strRef>
          </c:tx>
          <c:invertIfNegative val="0"/>
          <c:dLbls>
            <c:dLbl>
              <c:idx val="0"/>
              <c:layout>
                <c:manualLayout>
                  <c:x val="0"/>
                  <c:y val="-2.5477707006369532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4209</c:v>
                </c:pt>
              </c:numCache>
            </c:numRef>
          </c:val>
        </c:ser>
        <c:ser>
          <c:idx val="1"/>
          <c:order val="1"/>
          <c:tx>
            <c:strRef>
              <c:f>Лист1!$C$1</c:f>
              <c:strCache>
                <c:ptCount val="1"/>
                <c:pt idx="0">
                  <c:v>Фонд социального страхования Российской Федерации</c:v>
                </c:pt>
              </c:strCache>
            </c:strRef>
          </c:tx>
          <c:invertIfNegative val="0"/>
          <c:dLbls>
            <c:dLbl>
              <c:idx val="0"/>
              <c:layout>
                <c:manualLayout>
                  <c:x val="2.0501630153166767E-2"/>
                  <c:y val="-1.3674902301547841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737</c:v>
                </c:pt>
              </c:numCache>
            </c:numRef>
          </c:val>
        </c:ser>
        <c:ser>
          <c:idx val="2"/>
          <c:order val="2"/>
          <c:tx>
            <c:strRef>
              <c:f>Лист1!$D$1</c:f>
              <c:strCache>
                <c:ptCount val="1"/>
                <c:pt idx="0">
                  <c:v>Федеральный фонд обязательного медицинского страхования</c:v>
                </c:pt>
              </c:strCache>
            </c:strRef>
          </c:tx>
          <c:invertIfNegative val="0"/>
          <c:dLbls>
            <c:dLbl>
              <c:idx val="0"/>
              <c:layout>
                <c:manualLayout>
                  <c:x val="3.7037037037037035E-2"/>
                  <c:y val="-2.5477707006369324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4</c:v>
                </c:pt>
              </c:numCache>
            </c:numRef>
          </c:val>
        </c:ser>
        <c:ser>
          <c:idx val="3"/>
          <c:order val="3"/>
          <c:tx>
            <c:strRef>
              <c:f>Лист1!$E$1</c:f>
              <c:strCache>
                <c:ptCount val="1"/>
                <c:pt idx="0">
                  <c:v>Территориальный государственный внебюджетный фонд</c:v>
                </c:pt>
              </c:strCache>
            </c:strRef>
          </c:tx>
          <c:invertIfNegative val="0"/>
          <c:dLbls>
            <c:dLbl>
              <c:idx val="0"/>
              <c:layout>
                <c:manualLayout>
                  <c:x val="1.4403292181069959E-2"/>
                  <c:y val="-2.264685067232838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301</c:v>
                </c:pt>
              </c:numCache>
            </c:numRef>
          </c:val>
        </c:ser>
        <c:dLbls>
          <c:showLegendKey val="0"/>
          <c:showVal val="0"/>
          <c:showCatName val="0"/>
          <c:showSerName val="0"/>
          <c:showPercent val="0"/>
          <c:showBubbleSize val="0"/>
        </c:dLbls>
        <c:gapWidth val="150"/>
        <c:shape val="box"/>
        <c:axId val="179161728"/>
        <c:axId val="255394176"/>
        <c:axId val="0"/>
      </c:bar3DChart>
      <c:catAx>
        <c:axId val="179161728"/>
        <c:scaling>
          <c:orientation val="minMax"/>
        </c:scaling>
        <c:delete val="0"/>
        <c:axPos val="b"/>
        <c:numFmt formatCode="General" sourceLinked="1"/>
        <c:majorTickMark val="none"/>
        <c:minorTickMark val="none"/>
        <c:tickLblPos val="nextTo"/>
        <c:crossAx val="255394176"/>
        <c:crosses val="autoZero"/>
        <c:auto val="1"/>
        <c:lblAlgn val="ctr"/>
        <c:lblOffset val="100"/>
        <c:noMultiLvlLbl val="0"/>
      </c:catAx>
      <c:valAx>
        <c:axId val="255394176"/>
        <c:scaling>
          <c:orientation val="minMax"/>
        </c:scaling>
        <c:delete val="1"/>
        <c:axPos val="l"/>
        <c:numFmt formatCode="General" sourceLinked="1"/>
        <c:majorTickMark val="out"/>
        <c:minorTickMark val="none"/>
        <c:tickLblPos val="nextTo"/>
        <c:crossAx val="179161728"/>
        <c:crosses val="autoZero"/>
        <c:crossBetween val="between"/>
      </c:valAx>
      <c:spPr>
        <a:noFill/>
        <a:ln w="25398">
          <a:noFill/>
        </a:ln>
      </c:spPr>
    </c:plotArea>
    <c:legend>
      <c:legendPos val="b"/>
      <c:legendEntry>
        <c:idx val="0"/>
        <c:txPr>
          <a:bodyPr/>
          <a:lstStyle/>
          <a:p>
            <a:pPr>
              <a:defRPr sz="1200" kern="1000" spc="0" baseline="0"/>
            </a:pPr>
            <a:endParaRPr lang="ru-RU"/>
          </a:p>
        </c:txPr>
      </c:legendEntry>
      <c:legendEntry>
        <c:idx val="1"/>
        <c:txPr>
          <a:bodyPr/>
          <a:lstStyle/>
          <a:p>
            <a:pPr>
              <a:defRPr sz="1200" kern="1000" spc="0" baseline="0"/>
            </a:pPr>
            <a:endParaRPr lang="ru-RU"/>
          </a:p>
        </c:txPr>
      </c:legendEntry>
      <c:legendEntry>
        <c:idx val="2"/>
        <c:txPr>
          <a:bodyPr/>
          <a:lstStyle/>
          <a:p>
            <a:pPr>
              <a:defRPr sz="1200" kern="1000" spc="0" baseline="0"/>
            </a:pPr>
            <a:endParaRPr lang="ru-RU"/>
          </a:p>
        </c:txPr>
      </c:legendEntry>
      <c:legendEntry>
        <c:idx val="3"/>
        <c:txPr>
          <a:bodyPr/>
          <a:lstStyle/>
          <a:p>
            <a:pPr>
              <a:defRPr sz="1200" kern="1000" spc="0" baseline="0"/>
            </a:pPr>
            <a:endParaRPr lang="ru-RU"/>
          </a:p>
        </c:txPr>
      </c:legendEntry>
      <c:layout>
        <c:manualLayout>
          <c:xMode val="edge"/>
          <c:yMode val="edge"/>
          <c:x val="7.387019408643572E-2"/>
          <c:y val="0.65386292345385877"/>
          <c:w val="0.85680033776872411"/>
          <c:h val="0.32665165191379908"/>
        </c:manualLayout>
      </c:layout>
      <c:overlay val="0"/>
      <c:spPr>
        <a:ln>
          <a:noFill/>
        </a:ln>
        <a:effectLst>
          <a:outerShdw blurRad="50800" dist="12700" dir="5400000" algn="ctr" rotWithShape="0">
            <a:srgbClr val="000000">
              <a:alpha val="43137"/>
            </a:srgbClr>
          </a:outerShdw>
        </a:effectLst>
      </c:spPr>
      <c:txPr>
        <a:bodyPr/>
        <a:lstStyle/>
        <a:p>
          <a:pPr>
            <a:defRPr sz="1200" kern="1000" spc="-100" baseline="0"/>
          </a:pPr>
          <a:endParaRPr lang="ru-RU"/>
        </a:p>
      </c:txPr>
    </c:legend>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200" b="1"/>
            </a:pPr>
            <a:r>
              <a:rPr lang="ru-RU" sz="1200" b="1"/>
              <a:t>Динамика внедрения механизма предоставления межбюджетных трансфертов из бюджета субъекта Российской Федерации в местные бюджеты под фактическую</a:t>
            </a:r>
            <a:r>
              <a:rPr lang="ru-RU" sz="1200" b="1" baseline="0"/>
              <a:t> потребность</a:t>
            </a:r>
            <a:r>
              <a:rPr lang="ru-RU" sz="1200" b="1"/>
              <a:t> в 2014</a:t>
            </a:r>
            <a:r>
              <a:rPr lang="ru-RU" sz="1200" b="1" i="0" u="none" strike="noStrike" baseline="0">
                <a:effectLst/>
              </a:rPr>
              <a:t>–</a:t>
            </a:r>
            <a:r>
              <a:rPr lang="ru-RU" sz="1200" b="1"/>
              <a:t>2017 годах</a:t>
            </a:r>
            <a:r>
              <a:rPr lang="ru-RU"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a:t>
            </a:r>
            <a:endParaRPr lang="ru-RU" sz="1200" b="1"/>
          </a:p>
        </c:rich>
      </c:tx>
      <c:overlay val="0"/>
    </c:title>
    <c:autoTitleDeleted val="0"/>
    <c:plotArea>
      <c:layout>
        <c:manualLayout>
          <c:layoutTarget val="inner"/>
          <c:xMode val="edge"/>
          <c:yMode val="edge"/>
          <c:x val="0.10956223287489546"/>
          <c:y val="0.28060629615235133"/>
          <c:w val="0.86523871362610905"/>
          <c:h val="0.52418363606525697"/>
        </c:manualLayout>
      </c:layout>
      <c:lineChart>
        <c:grouping val="standard"/>
        <c:varyColors val="0"/>
        <c:ser>
          <c:idx val="0"/>
          <c:order val="0"/>
          <c:tx>
            <c:strRef>
              <c:f>Лист3!$C$1:$C$2</c:f>
              <c:strCache>
                <c:ptCount val="1"/>
                <c:pt idx="0">
                  <c:v>Динамика внедрения нового механизма предоставления межбюджетных трансфертов из бюджета субъекта Российской Федерации в местные бюджеты в 2014 - 2016 годах  Количество субъектов</c:v>
                </c:pt>
              </c:strCache>
            </c:strRef>
          </c:tx>
          <c:dPt>
            <c:idx val="1"/>
            <c:bubble3D val="0"/>
          </c:dPt>
          <c:dLbls>
            <c:dLbl>
              <c:idx val="0"/>
              <c:spPr/>
              <c:txPr>
                <a:bodyPr/>
                <a:lstStyle/>
                <a:p>
                  <a:pPr>
                    <a:defRPr/>
                  </a:pPr>
                  <a:endParaRPr lang="ru-RU"/>
                </a:p>
              </c:txPr>
              <c:showLegendKey val="0"/>
              <c:showVal val="1"/>
              <c:showCatName val="0"/>
              <c:showSerName val="0"/>
              <c:showPercent val="0"/>
              <c:showBubbleSize val="0"/>
            </c:dLbl>
            <c:dLbl>
              <c:idx val="1"/>
              <c:spPr/>
              <c:txPr>
                <a:bodyPr/>
                <a:lstStyle/>
                <a:p>
                  <a:pPr>
                    <a:defRPr/>
                  </a:pPr>
                  <a:endParaRPr lang="ru-RU"/>
                </a:p>
              </c:txPr>
              <c:showLegendKey val="0"/>
              <c:showVal val="1"/>
              <c:showCatName val="0"/>
              <c:showSerName val="0"/>
              <c:showPercent val="0"/>
              <c:showBubbleSize val="0"/>
            </c:dLbl>
            <c:dLbl>
              <c:idx val="2"/>
              <c:spPr/>
              <c:txPr>
                <a:bodyPr/>
                <a:lstStyle/>
                <a:p>
                  <a:pPr>
                    <a:defRPr/>
                  </a:pPr>
                  <a:endParaRPr lang="ru-RU"/>
                </a:p>
              </c:txPr>
              <c:showLegendKey val="0"/>
              <c:showVal val="1"/>
              <c:showCatName val="0"/>
              <c:showSerName val="0"/>
              <c:showPercent val="0"/>
              <c:showBubbleSize val="0"/>
            </c:dLbl>
            <c:dLbl>
              <c:idx val="3"/>
              <c:spPr/>
              <c:txPr>
                <a:bodyPr/>
                <a:lstStyle/>
                <a:p>
                  <a:pPr>
                    <a:defRPr/>
                  </a:pPr>
                  <a:endParaRPr lang="ru-RU"/>
                </a:p>
              </c:txPr>
              <c:showLegendKey val="0"/>
              <c:showVal val="1"/>
              <c:showCatName val="0"/>
              <c:showSerName val="0"/>
              <c:showPercent val="0"/>
              <c:showBubbleSize val="0"/>
            </c:dLbl>
            <c:showLegendKey val="0"/>
            <c:showVal val="0"/>
            <c:showCatName val="0"/>
            <c:showSerName val="0"/>
            <c:showPercent val="0"/>
            <c:showBubbleSize val="0"/>
          </c:dLbls>
          <c:cat>
            <c:strRef>
              <c:f>Лист3!$B$3:$B$6</c:f>
              <c:strCache>
                <c:ptCount val="4"/>
                <c:pt idx="0">
                  <c:v>01.10.2014</c:v>
                </c:pt>
                <c:pt idx="1">
                  <c:v>01.04.2015</c:v>
                </c:pt>
                <c:pt idx="2">
                  <c:v>01.12.2015</c:v>
                </c:pt>
                <c:pt idx="3">
                  <c:v>2016-2017 (планируется внедрение)</c:v>
                </c:pt>
              </c:strCache>
            </c:strRef>
          </c:cat>
          <c:val>
            <c:numRef>
              <c:f>Лист3!$C$3:$C$6</c:f>
              <c:numCache>
                <c:formatCode>General</c:formatCode>
                <c:ptCount val="4"/>
                <c:pt idx="0">
                  <c:v>5</c:v>
                </c:pt>
                <c:pt idx="1">
                  <c:v>16</c:v>
                </c:pt>
                <c:pt idx="2">
                  <c:v>28</c:v>
                </c:pt>
                <c:pt idx="3">
                  <c:v>42</c:v>
                </c:pt>
              </c:numCache>
            </c:numRef>
          </c:val>
          <c:smooth val="0"/>
        </c:ser>
        <c:dLbls>
          <c:showLegendKey val="0"/>
          <c:showVal val="0"/>
          <c:showCatName val="0"/>
          <c:showSerName val="0"/>
          <c:showPercent val="0"/>
          <c:showBubbleSize val="0"/>
        </c:dLbls>
        <c:marker val="1"/>
        <c:smooth val="0"/>
        <c:axId val="255410944"/>
        <c:axId val="255412480"/>
      </c:lineChart>
      <c:catAx>
        <c:axId val="255410944"/>
        <c:scaling>
          <c:orientation val="minMax"/>
        </c:scaling>
        <c:delete val="0"/>
        <c:axPos val="b"/>
        <c:numFmt formatCode="dd/mm/yyyy" sourceLinked="1"/>
        <c:majorTickMark val="none"/>
        <c:minorTickMark val="none"/>
        <c:tickLblPos val="nextTo"/>
        <c:txPr>
          <a:bodyPr/>
          <a:lstStyle/>
          <a:p>
            <a:pPr>
              <a:defRPr sz="1000"/>
            </a:pPr>
            <a:endParaRPr lang="ru-RU"/>
          </a:p>
        </c:txPr>
        <c:crossAx val="255412480"/>
        <c:crosses val="autoZero"/>
        <c:auto val="1"/>
        <c:lblAlgn val="ctr"/>
        <c:lblOffset val="100"/>
        <c:noMultiLvlLbl val="0"/>
      </c:catAx>
      <c:valAx>
        <c:axId val="255412480"/>
        <c:scaling>
          <c:orientation val="minMax"/>
          <c:max val="85"/>
          <c:min val="0"/>
        </c:scaling>
        <c:delete val="0"/>
        <c:axPos val="l"/>
        <c:majorGridlines/>
        <c:title>
          <c:tx>
            <c:rich>
              <a:bodyPr/>
              <a:lstStyle/>
              <a:p>
                <a:pPr>
                  <a:defRPr/>
                </a:pPr>
                <a:r>
                  <a:rPr lang="ru-RU"/>
                  <a:t>Количество субъектов</a:t>
                </a:r>
              </a:p>
            </c:rich>
          </c:tx>
          <c:layout>
            <c:manualLayout>
              <c:xMode val="edge"/>
              <c:yMode val="edge"/>
              <c:x val="2.8429282160625444E-2"/>
              <c:y val="0.40346020761245677"/>
            </c:manualLayout>
          </c:layout>
          <c:overlay val="0"/>
        </c:title>
        <c:numFmt formatCode="General" sourceLinked="1"/>
        <c:majorTickMark val="none"/>
        <c:minorTickMark val="none"/>
        <c:tickLblPos val="nextTo"/>
        <c:txPr>
          <a:bodyPr/>
          <a:lstStyle/>
          <a:p>
            <a:pPr>
              <a:defRPr sz="1000"/>
            </a:pPr>
            <a:endParaRPr lang="ru-RU"/>
          </a:p>
        </c:txPr>
        <c:crossAx val="255410944"/>
        <c:crosses val="autoZero"/>
        <c:crossBetween val="between"/>
        <c:majorUnit val="10"/>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Анализ внедрения механизма предоставления межбюджетных трансфертов из бюджета субъекта Российской Федерации в местные бюджеты под фактическую потребность </a:t>
            </a:r>
            <a:r>
              <a:rPr lang="ru-RU" sz="1200" baseline="0">
                <a:latin typeface="Times New Roman" panose="02020603050405020304" pitchFamily="18" charset="0"/>
                <a:cs typeface="Times New Roman" panose="02020603050405020304" pitchFamily="18" charset="0"/>
              </a:rPr>
              <a:t>в 2015</a:t>
            </a:r>
            <a:r>
              <a:rPr lang="ru-RU" sz="1200" b="1" i="0" u="none" strike="noStrike" baseline="0">
                <a:effectLst/>
              </a:rPr>
              <a:t>–</a:t>
            </a:r>
            <a:r>
              <a:rPr lang="ru-RU" sz="1200" baseline="0">
                <a:latin typeface="Times New Roman" panose="02020603050405020304" pitchFamily="18" charset="0"/>
                <a:cs typeface="Times New Roman" panose="02020603050405020304" pitchFamily="18" charset="0"/>
              </a:rPr>
              <a:t>2017 годах</a:t>
            </a:r>
            <a:endParaRPr lang="ru-RU" sz="1200">
              <a:latin typeface="Times New Roman" panose="02020603050405020304" pitchFamily="18" charset="0"/>
              <a:cs typeface="Times New Roman" panose="02020603050405020304" pitchFamily="18" charset="0"/>
            </a:endParaRPr>
          </a:p>
        </c:rich>
      </c:tx>
      <c:layout>
        <c:manualLayout>
          <c:xMode val="edge"/>
          <c:yMode val="edge"/>
          <c:x val="0.15378815012744346"/>
          <c:y val="3.463962066470086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8496167220974638E-2"/>
          <c:y val="0.24408433513712022"/>
          <c:w val="0.57868159981807321"/>
          <c:h val="0.71539785921821497"/>
        </c:manualLayout>
      </c:layout>
      <c:pie3DChart>
        <c:varyColors val="1"/>
        <c:ser>
          <c:idx val="0"/>
          <c:order val="0"/>
          <c:tx>
            <c:strRef>
              <c:f>Лист3!$C$21:$C$22</c:f>
              <c:strCache>
                <c:ptCount val="1"/>
                <c:pt idx="0">
                  <c:v>Динамика внедрения нового механизма предоставления межбюджетных трансфертов из бюджета субъекта РФ в местные бюджеты в 2014 - 2016 г.  Количество субъектов</c:v>
                </c:pt>
              </c:strCache>
            </c:strRef>
          </c:tx>
          <c:explosion val="13"/>
          <c:dPt>
            <c:idx val="0"/>
            <c:bubble3D val="0"/>
            <c:explosion val="5"/>
          </c:dPt>
          <c:dPt>
            <c:idx val="1"/>
            <c:bubble3D val="0"/>
            <c:explosion val="26"/>
          </c:dPt>
          <c:dPt>
            <c:idx val="2"/>
            <c:bubble3D val="0"/>
            <c:explosion val="19"/>
          </c:dPt>
          <c:dPt>
            <c:idx val="3"/>
            <c:bubble3D val="0"/>
          </c:dPt>
          <c:dPt>
            <c:idx val="4"/>
            <c:bubble3D val="0"/>
          </c:dPt>
          <c:dPt>
            <c:idx val="5"/>
            <c:bubble3D val="0"/>
          </c:dPt>
          <c:dLbls>
            <c:showLegendKey val="0"/>
            <c:showVal val="1"/>
            <c:showCatName val="0"/>
            <c:showSerName val="0"/>
            <c:showPercent val="0"/>
            <c:showBubbleSize val="0"/>
            <c:showLeaderLines val="1"/>
          </c:dLbls>
          <c:cat>
            <c:strRef>
              <c:f>Лист3!$B$23:$B$26</c:f>
              <c:strCache>
                <c:ptCount val="4"/>
                <c:pt idx="0">
                  <c:v>01.12.2015 (внедрен)</c:v>
                </c:pt>
                <c:pt idx="1">
                  <c:v>2016-2017 (планируется рассмотрение)</c:v>
                </c:pt>
                <c:pt idx="2">
                  <c:v>2016-2017 (планируется внедрение)</c:v>
                </c:pt>
                <c:pt idx="3">
                  <c:v>Не планируется внедрение</c:v>
                </c:pt>
              </c:strCache>
            </c:strRef>
          </c:cat>
          <c:val>
            <c:numRef>
              <c:f>Лист3!$C$23:$C$26</c:f>
              <c:numCache>
                <c:formatCode>General</c:formatCode>
                <c:ptCount val="4"/>
                <c:pt idx="0">
                  <c:v>28</c:v>
                </c:pt>
                <c:pt idx="1">
                  <c:v>12</c:v>
                </c:pt>
                <c:pt idx="2">
                  <c:v>14</c:v>
                </c:pt>
                <c:pt idx="3">
                  <c:v>30</c:v>
                </c:pt>
              </c:numCache>
            </c:numRef>
          </c:val>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6919146839497046"/>
          <c:y val="0.31408617132734951"/>
          <c:w val="0.31392814860105756"/>
          <c:h val="0.55353380210189773"/>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Количество лицевых счетов по переданным полномочиям, открытых</a:t>
            </a:r>
            <a:r>
              <a:rPr lang="ru-RU"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a:t>
            </a:r>
            <a:r>
              <a:rPr lang="ru-RU" sz="1100"/>
              <a:t>получателям</a:t>
            </a:r>
            <a:r>
              <a:rPr lang="ru-RU" sz="1100" baseline="0"/>
              <a:t> </a:t>
            </a:r>
            <a:r>
              <a:rPr lang="ru-RU" sz="1100"/>
              <a:t>средств бюджетов субъектов Российской Федерации в рамках применения механизма</a:t>
            </a:r>
            <a:r>
              <a:rPr lang="ru-RU" sz="1100" baseline="0"/>
              <a:t> предоставления межбюджетных трансфертов под фактическую потребность</a:t>
            </a:r>
            <a:endParaRPr lang="ru-RU" sz="1100"/>
          </a:p>
        </c:rich>
      </c:tx>
      <c:layout>
        <c:manualLayout>
          <c:xMode val="edge"/>
          <c:yMode val="edge"/>
          <c:x val="0.14301339198271859"/>
          <c:y val="2.3323615160349854E-2"/>
        </c:manualLayout>
      </c:layout>
      <c:overlay val="0"/>
    </c:title>
    <c:autoTitleDeleted val="0"/>
    <c:plotArea>
      <c:layout>
        <c:manualLayout>
          <c:layoutTarget val="inner"/>
          <c:xMode val="edge"/>
          <c:yMode val="edge"/>
          <c:x val="0.16396906293535268"/>
          <c:y val="0.26822338874307383"/>
          <c:w val="0.79140359919519565"/>
          <c:h val="0.49179812747885465"/>
        </c:manualLayout>
      </c:layout>
      <c:barChart>
        <c:barDir val="col"/>
        <c:grouping val="clustered"/>
        <c:varyColors val="0"/>
        <c:ser>
          <c:idx val="0"/>
          <c:order val="0"/>
          <c:tx>
            <c:strRef>
              <c:f>Лист3!$O$2</c:f>
              <c:strCache>
                <c:ptCount val="1"/>
                <c:pt idx="0">
                  <c:v>Количество лицевых счетов</c:v>
                </c:pt>
              </c:strCache>
            </c:strRef>
          </c:tx>
          <c:invertIfNegative val="0"/>
          <c:dLbls>
            <c:txPr>
              <a:bodyPr/>
              <a:lstStyle/>
              <a:p>
                <a:pPr>
                  <a:defRPr sz="1000" b="1"/>
                </a:pPr>
                <a:endParaRPr lang="ru-RU"/>
              </a:p>
            </c:txPr>
            <c:showLegendKey val="0"/>
            <c:showVal val="1"/>
            <c:showCatName val="0"/>
            <c:showSerName val="0"/>
            <c:showPercent val="0"/>
            <c:showBubbleSize val="0"/>
            <c:showLeaderLines val="0"/>
          </c:dLbls>
          <c:cat>
            <c:numRef>
              <c:f>Лист3!$N$3:$N$5</c:f>
              <c:numCache>
                <c:formatCode>m/d/yyyy</c:formatCode>
                <c:ptCount val="3"/>
                <c:pt idx="0">
                  <c:v>41913</c:v>
                </c:pt>
                <c:pt idx="1">
                  <c:v>42095</c:v>
                </c:pt>
                <c:pt idx="2">
                  <c:v>42339</c:v>
                </c:pt>
              </c:numCache>
            </c:numRef>
          </c:cat>
          <c:val>
            <c:numRef>
              <c:f>Лист3!$O$3:$O$5</c:f>
              <c:numCache>
                <c:formatCode>General</c:formatCode>
                <c:ptCount val="3"/>
                <c:pt idx="0">
                  <c:v>1275</c:v>
                </c:pt>
                <c:pt idx="1">
                  <c:v>2346</c:v>
                </c:pt>
                <c:pt idx="2">
                  <c:v>3400</c:v>
                </c:pt>
              </c:numCache>
            </c:numRef>
          </c:val>
        </c:ser>
        <c:dLbls>
          <c:showLegendKey val="0"/>
          <c:showVal val="0"/>
          <c:showCatName val="0"/>
          <c:showSerName val="0"/>
          <c:showPercent val="0"/>
          <c:showBubbleSize val="0"/>
        </c:dLbls>
        <c:gapWidth val="0"/>
        <c:overlap val="1"/>
        <c:axId val="179235072"/>
        <c:axId val="179249536"/>
      </c:barChart>
      <c:dateAx>
        <c:axId val="179235072"/>
        <c:scaling>
          <c:orientation val="minMax"/>
          <c:max val="42339"/>
          <c:min val="41913"/>
        </c:scaling>
        <c:delete val="0"/>
        <c:axPos val="b"/>
        <c:majorGridlines/>
        <c:minorGridlines/>
        <c:title>
          <c:tx>
            <c:rich>
              <a:bodyPr/>
              <a:lstStyle/>
              <a:p>
                <a:pPr>
                  <a:defRPr/>
                </a:pPr>
                <a:r>
                  <a:rPr lang="ru-RU"/>
                  <a:t>Дата</a:t>
                </a:r>
              </a:p>
            </c:rich>
          </c:tx>
          <c:layout>
            <c:manualLayout>
              <c:xMode val="edge"/>
              <c:yMode val="edge"/>
              <c:x val="0.46900310506111859"/>
              <c:y val="0.9403487829327456"/>
            </c:manualLayout>
          </c:layout>
          <c:overlay val="0"/>
        </c:title>
        <c:numFmt formatCode="m/d/yyyy" sourceLinked="0"/>
        <c:majorTickMark val="none"/>
        <c:minorTickMark val="none"/>
        <c:tickLblPos val="nextTo"/>
        <c:txPr>
          <a:bodyPr/>
          <a:lstStyle/>
          <a:p>
            <a:pPr>
              <a:defRPr sz="900"/>
            </a:pPr>
            <a:endParaRPr lang="ru-RU"/>
          </a:p>
        </c:txPr>
        <c:crossAx val="179249536"/>
        <c:crosses val="autoZero"/>
        <c:auto val="1"/>
        <c:lblOffset val="100"/>
        <c:baseTimeUnit val="months"/>
        <c:majorUnit val="2"/>
        <c:majorTimeUnit val="months"/>
      </c:dateAx>
      <c:valAx>
        <c:axId val="179249536"/>
        <c:scaling>
          <c:orientation val="minMax"/>
        </c:scaling>
        <c:delete val="0"/>
        <c:axPos val="l"/>
        <c:majorGridlines>
          <c:spPr>
            <a:effectLst>
              <a:outerShdw blurRad="50800" dist="50800" dir="5400000" algn="ctr" rotWithShape="0">
                <a:srgbClr val="000000">
                  <a:alpha val="0"/>
                </a:srgbClr>
              </a:outerShdw>
            </a:effectLst>
          </c:spPr>
        </c:majorGridlines>
        <c:title>
          <c:tx>
            <c:rich>
              <a:bodyPr/>
              <a:lstStyle/>
              <a:p>
                <a:pPr>
                  <a:defRPr/>
                </a:pPr>
                <a:r>
                  <a:rPr lang="ru-RU"/>
                  <a:t>Количество лицевых счетов</a:t>
                </a:r>
              </a:p>
            </c:rich>
          </c:tx>
          <c:overlay val="0"/>
        </c:title>
        <c:numFmt formatCode="General" sourceLinked="1"/>
        <c:majorTickMark val="out"/>
        <c:minorTickMark val="none"/>
        <c:tickLblPos val="nextTo"/>
        <c:crossAx val="17923507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ИД, шт.</c:v>
                </c:pt>
                <c:pt idx="1">
                  <c:v>Количество возвращенных ИД, шт.</c:v>
                </c:pt>
                <c:pt idx="2">
                  <c:v>Количество принятых к исполнению ИД, шт.</c:v>
                </c:pt>
                <c:pt idx="3">
                  <c:v>Количество исполненных ИД, шт.</c:v>
                </c:pt>
              </c:strCache>
            </c:strRef>
          </c:cat>
          <c:val>
            <c:numRef>
              <c:f>Лист1!$B$10:$B$13</c:f>
              <c:numCache>
                <c:formatCode>#,##0</c:formatCode>
                <c:ptCount val="4"/>
                <c:pt idx="0">
                  <c:v>58034</c:v>
                </c:pt>
                <c:pt idx="1">
                  <c:v>10014</c:v>
                </c:pt>
                <c:pt idx="2">
                  <c:v>52559</c:v>
                </c:pt>
                <c:pt idx="3">
                  <c:v>49523</c:v>
                </c:pt>
              </c:numCache>
            </c:numRef>
          </c:val>
        </c:ser>
        <c:dLbls>
          <c:showLegendKey val="0"/>
          <c:showVal val="0"/>
          <c:showCatName val="0"/>
          <c:showSerName val="0"/>
          <c:showPercent val="0"/>
          <c:showBubbleSize val="0"/>
        </c:dLbls>
        <c:gapWidth val="150"/>
        <c:axId val="179283456"/>
        <c:axId val="179284992"/>
      </c:barChart>
      <c:catAx>
        <c:axId val="179283456"/>
        <c:scaling>
          <c:orientation val="minMax"/>
        </c:scaling>
        <c:delete val="1"/>
        <c:axPos val="b"/>
        <c:numFmt formatCode="[$-419]mmmm\ yyyy;@" sourceLinked="1"/>
        <c:majorTickMark val="none"/>
        <c:minorTickMark val="none"/>
        <c:tickLblPos val="nextTo"/>
        <c:crossAx val="179284992"/>
        <c:crosses val="autoZero"/>
        <c:auto val="1"/>
        <c:lblAlgn val="ctr"/>
        <c:lblOffset val="100"/>
        <c:noMultiLvlLbl val="1"/>
      </c:catAx>
      <c:valAx>
        <c:axId val="179284992"/>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79283456"/>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ИД, млн.руб.</c:v>
                </c:pt>
                <c:pt idx="1">
                  <c:v>Сумма по возвращенным ИД, млн.руб.</c:v>
                </c:pt>
                <c:pt idx="2">
                  <c:v>Сумма по принятым к 
исполненению ИД, млн.руб.</c:v>
                </c:pt>
                <c:pt idx="3">
                  <c:v>Сумма по 
исполненным ИД, млн.руб.</c:v>
                </c:pt>
              </c:strCache>
            </c:strRef>
          </c:cat>
          <c:val>
            <c:numRef>
              <c:f>Лист1!$B$10:$B$13</c:f>
              <c:numCache>
                <c:formatCode>#,##0</c:formatCode>
                <c:ptCount val="4"/>
                <c:pt idx="0">
                  <c:v>21055</c:v>
                </c:pt>
                <c:pt idx="1">
                  <c:v>7075</c:v>
                </c:pt>
                <c:pt idx="2">
                  <c:v>18302</c:v>
                </c:pt>
                <c:pt idx="3">
                  <c:v>12792</c:v>
                </c:pt>
              </c:numCache>
            </c:numRef>
          </c:val>
        </c:ser>
        <c:dLbls>
          <c:showLegendKey val="0"/>
          <c:showVal val="0"/>
          <c:showCatName val="0"/>
          <c:showSerName val="0"/>
          <c:showPercent val="0"/>
          <c:showBubbleSize val="0"/>
        </c:dLbls>
        <c:gapWidth val="150"/>
        <c:axId val="134223360"/>
        <c:axId val="134224896"/>
      </c:barChart>
      <c:catAx>
        <c:axId val="134223360"/>
        <c:scaling>
          <c:orientation val="minMax"/>
        </c:scaling>
        <c:delete val="1"/>
        <c:axPos val="b"/>
        <c:numFmt formatCode="[$-419]mmmm\ yyyy;@" sourceLinked="1"/>
        <c:majorTickMark val="none"/>
        <c:minorTickMark val="none"/>
        <c:tickLblPos val="nextTo"/>
        <c:crossAx val="134224896"/>
        <c:crosses val="autoZero"/>
        <c:auto val="1"/>
        <c:lblAlgn val="ctr"/>
        <c:lblOffset val="100"/>
        <c:noMultiLvlLbl val="1"/>
      </c:catAx>
      <c:valAx>
        <c:axId val="134224896"/>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34223360"/>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ИД, шт.</c:v>
                </c:pt>
                <c:pt idx="1">
                  <c:v>Количество возвращенных ИД, шт.</c:v>
                </c:pt>
                <c:pt idx="2">
                  <c:v>Количество принятых к исполнению ИД, шт.</c:v>
                </c:pt>
                <c:pt idx="3">
                  <c:v>Количество исполненных ИД, шт.</c:v>
                </c:pt>
              </c:strCache>
            </c:strRef>
          </c:cat>
          <c:val>
            <c:numRef>
              <c:f>Лист1!$B$10:$B$13</c:f>
              <c:numCache>
                <c:formatCode>#,##0</c:formatCode>
                <c:ptCount val="4"/>
                <c:pt idx="0">
                  <c:v>79408</c:v>
                </c:pt>
                <c:pt idx="1">
                  <c:v>14578</c:v>
                </c:pt>
                <c:pt idx="2">
                  <c:v>75190</c:v>
                </c:pt>
                <c:pt idx="3">
                  <c:v>64573</c:v>
                </c:pt>
              </c:numCache>
            </c:numRef>
          </c:val>
        </c:ser>
        <c:dLbls>
          <c:showLegendKey val="0"/>
          <c:showVal val="0"/>
          <c:showCatName val="0"/>
          <c:showSerName val="0"/>
          <c:showPercent val="0"/>
          <c:showBubbleSize val="0"/>
        </c:dLbls>
        <c:gapWidth val="150"/>
        <c:axId val="134271744"/>
        <c:axId val="134273280"/>
      </c:barChart>
      <c:catAx>
        <c:axId val="134271744"/>
        <c:scaling>
          <c:orientation val="minMax"/>
        </c:scaling>
        <c:delete val="1"/>
        <c:axPos val="b"/>
        <c:numFmt formatCode="[$-419]mmmm\ yyyy;@" sourceLinked="1"/>
        <c:majorTickMark val="none"/>
        <c:minorTickMark val="none"/>
        <c:tickLblPos val="nextTo"/>
        <c:crossAx val="134273280"/>
        <c:crosses val="autoZero"/>
        <c:auto val="1"/>
        <c:lblAlgn val="ctr"/>
        <c:lblOffset val="100"/>
        <c:noMultiLvlLbl val="1"/>
      </c:catAx>
      <c:valAx>
        <c:axId val="134273280"/>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34271744"/>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baseline="0">
                <a:latin typeface="Times New Roman" panose="02020603050405020304" pitchFamily="18" charset="0"/>
              </a:defRPr>
            </a:pPr>
            <a:r>
              <a:rPr lang="ru-RU" sz="1399" baseline="0">
                <a:latin typeface="Times New Roman" panose="02020603050405020304" pitchFamily="18" charset="0"/>
              </a:rPr>
              <a:t>Объем невыясненных поступлений, зачисляемых </a:t>
            </a:r>
            <a:br>
              <a:rPr lang="ru-RU" sz="1399" baseline="0">
                <a:latin typeface="Times New Roman" panose="02020603050405020304" pitchFamily="18" charset="0"/>
              </a:rPr>
            </a:br>
            <a:r>
              <a:rPr lang="ru-RU" sz="1399" baseline="0">
                <a:latin typeface="Times New Roman" panose="02020603050405020304" pitchFamily="18" charset="0"/>
              </a:rPr>
              <a:t>в федеральный бюджет, </a:t>
            </a:r>
            <a:r>
              <a:rPr lang="ru-RU"/>
              <a:t>млрд</a:t>
            </a:r>
            <a:r>
              <a:rPr lang="ru-RU" baseline="0"/>
              <a:t> </a:t>
            </a:r>
            <a:r>
              <a:rPr lang="ru-RU"/>
              <a:t>рублей</a:t>
            </a:r>
            <a:endParaRPr lang="ru-RU" sz="1399" baseline="0">
              <a:latin typeface="Times New Roman" panose="02020603050405020304" pitchFamily="18" charset="0"/>
            </a:endParaRPr>
          </a:p>
        </c:rich>
      </c:tx>
      <c:layout>
        <c:manualLayout>
          <c:xMode val="edge"/>
          <c:yMode val="edge"/>
          <c:x val="0.10692921866188375"/>
          <c:y val="1.7543890347039952E-2"/>
        </c:manualLayout>
      </c:layout>
      <c:overlay val="0"/>
    </c:title>
    <c:autoTitleDeleted val="0"/>
    <c:plotArea>
      <c:layout>
        <c:manualLayout>
          <c:layoutTarget val="inner"/>
          <c:xMode val="edge"/>
          <c:yMode val="edge"/>
          <c:x val="6.8396265360902223E-2"/>
          <c:y val="0.20216554499803341"/>
          <c:w val="0.90592429958666898"/>
          <c:h val="0.43814205042551491"/>
        </c:manualLayout>
      </c:layout>
      <c:lineChart>
        <c:grouping val="stacked"/>
        <c:varyColors val="0"/>
        <c:ser>
          <c:idx val="0"/>
          <c:order val="0"/>
          <c:tx>
            <c:strRef>
              <c:f>Лист1!$B$1</c:f>
              <c:strCache>
                <c:ptCount val="1"/>
                <c:pt idx="0">
                  <c:v>объем невыясненных поступлений, зачисляемых в федеральный бюджет</c:v>
                </c:pt>
              </c:strCache>
            </c:strRef>
          </c:tx>
          <c:dLbls>
            <c:dLbl>
              <c:idx val="1"/>
              <c:layout>
                <c:manualLayout>
                  <c:x val="-3.3703701956322767E-2"/>
                  <c:y val="3.5818713450292396E-2"/>
                </c:manualLayout>
              </c:layout>
              <c:dLblPos val="r"/>
              <c:showLegendKey val="0"/>
              <c:showVal val="1"/>
              <c:showCatName val="0"/>
              <c:showSerName val="0"/>
              <c:showPercent val="0"/>
              <c:showBubbleSize val="0"/>
            </c:dLbl>
            <c:dLbl>
              <c:idx val="3"/>
              <c:layout>
                <c:manualLayout>
                  <c:x val="-2.9568269099859715E-2"/>
                  <c:y val="-3.902357184799933E-2"/>
                </c:manualLayout>
              </c:layout>
              <c:dLblPos val="r"/>
              <c:showLegendKey val="0"/>
              <c:showVal val="1"/>
              <c:showCatName val="0"/>
              <c:showSerName val="0"/>
              <c:showPercent val="0"/>
              <c:showBubbleSize val="0"/>
            </c:dLbl>
            <c:dLbl>
              <c:idx val="4"/>
              <c:layout>
                <c:manualLayout>
                  <c:x val="-3.3703701956322767E-2"/>
                  <c:y val="2.7046783625730993E-2"/>
                </c:manualLayout>
              </c:layout>
              <c:dLblPos val="r"/>
              <c:showLegendKey val="0"/>
              <c:showVal val="1"/>
              <c:showCatName val="0"/>
              <c:showSerName val="0"/>
              <c:showPercent val="0"/>
              <c:showBubbleSize val="0"/>
            </c:dLbl>
            <c:dLbl>
              <c:idx val="5"/>
              <c:layout>
                <c:manualLayout>
                  <c:x val="-2.9423866787265905E-2"/>
                  <c:y val="3.874269005847953E-2"/>
                </c:manualLayout>
              </c:layout>
              <c:dLblPos val="r"/>
              <c:showLegendKey val="0"/>
              <c:showVal val="1"/>
              <c:showCatName val="0"/>
              <c:showSerName val="0"/>
              <c:showPercent val="0"/>
              <c:showBubbleSize val="0"/>
            </c:dLbl>
            <c:dLbl>
              <c:idx val="6"/>
              <c:layout>
                <c:manualLayout>
                  <c:x val="-1.4444443695566979E-2"/>
                  <c:y val="3.5818713450292396E-2"/>
                </c:manualLayout>
              </c:layout>
              <c:dLblPos val="r"/>
              <c:showLegendKey val="0"/>
              <c:showVal val="1"/>
              <c:showCatName val="0"/>
              <c:showSerName val="0"/>
              <c:showPercent val="0"/>
              <c:showBubbleSize val="0"/>
            </c:dLbl>
            <c:dLbl>
              <c:idx val="7"/>
              <c:layout>
                <c:manualLayout>
                  <c:x val="-3.4993044425362968E-2"/>
                  <c:y val="-3.0722167690542802E-2"/>
                </c:manualLayout>
              </c:layout>
              <c:dLblPos val="r"/>
              <c:showLegendKey val="0"/>
              <c:showVal val="1"/>
              <c:showCatName val="0"/>
              <c:showSerName val="0"/>
              <c:showPercent val="0"/>
              <c:showBubbleSize val="0"/>
            </c:dLbl>
            <c:dLbl>
              <c:idx val="8"/>
              <c:layout>
                <c:manualLayout>
                  <c:x val="-3.4993044425362968E-2"/>
                  <c:y val="-3.0722167690542854E-2"/>
                </c:manualLayout>
              </c:layout>
              <c:dLblPos val="r"/>
              <c:showLegendKey val="0"/>
              <c:showVal val="1"/>
              <c:showCatName val="0"/>
              <c:showSerName val="0"/>
              <c:showPercent val="0"/>
              <c:showBubbleSize val="0"/>
            </c:dLbl>
            <c:dLbl>
              <c:idx val="9"/>
              <c:layout>
                <c:manualLayout>
                  <c:x val="-1.7873703749135609E-2"/>
                  <c:y val="-3.3489302409694971E-2"/>
                </c:manualLayout>
              </c:layout>
              <c:dLblPos val="r"/>
              <c:showLegendKey val="0"/>
              <c:showVal val="1"/>
              <c:showCatName val="0"/>
              <c:showSerName val="0"/>
              <c:showPercent val="0"/>
              <c:showBubbleSize val="0"/>
            </c:dLbl>
            <c:dLbl>
              <c:idx val="10"/>
              <c:layout>
                <c:manualLayout>
                  <c:x val="-2.2153538918192467E-2"/>
                  <c:y val="-3.3489302409694992E-2"/>
                </c:manualLayout>
              </c:layout>
              <c:dLblPos val="r"/>
              <c:showLegendKey val="0"/>
              <c:showVal val="1"/>
              <c:showCatName val="0"/>
              <c:showSerName val="0"/>
              <c:showPercent val="0"/>
              <c:showBubbleSize val="0"/>
            </c:dLbl>
            <c:dLbl>
              <c:idx val="11"/>
              <c:layout>
                <c:manualLayout>
                  <c:x val="-2.2142755081546023E-2"/>
                  <c:y val="-3.902357184799933E-2"/>
                </c:manualLayout>
              </c:layout>
              <c:dLblPos val="r"/>
              <c:showLegendKey val="0"/>
              <c:showVal val="1"/>
              <c:showCatName val="0"/>
              <c:showSerName val="0"/>
              <c:showPercent val="0"/>
              <c:showBubbleSize val="0"/>
            </c:dLbl>
            <c:txPr>
              <a:bodyPr/>
              <a:lstStyle/>
              <a:p>
                <a:pPr>
                  <a:defRPr baseline="0">
                    <a:latin typeface="Times New Roman" panose="02020603050405020304" pitchFamily="18" charset="0"/>
                  </a:defRPr>
                </a:pPr>
                <a:endParaRPr lang="ru-RU"/>
              </a:p>
            </c:txPr>
            <c:dLblPos val="t"/>
            <c:showLegendKey val="0"/>
            <c:showVal val="1"/>
            <c:showCatName val="0"/>
            <c:showSerName val="0"/>
            <c:showPercent val="0"/>
            <c:showBubbleSize val="0"/>
            <c:showLeaderLines val="0"/>
          </c:dLbls>
          <c:cat>
            <c:strRef>
              <c:f>Лист1!$A$2:$A$13</c:f>
              <c:strCache>
                <c:ptCount val="12"/>
                <c:pt idx="0">
                  <c:v>на 01.02.2015</c:v>
                </c:pt>
                <c:pt idx="1">
                  <c:v>на 01.03.2015</c:v>
                </c:pt>
                <c:pt idx="2">
                  <c:v>на 01.04.2015</c:v>
                </c:pt>
                <c:pt idx="3">
                  <c:v>на 01.05.2015</c:v>
                </c:pt>
                <c:pt idx="4">
                  <c:v>на 01.06.2015</c:v>
                </c:pt>
                <c:pt idx="5">
                  <c:v>на 01.07.2015</c:v>
                </c:pt>
                <c:pt idx="6">
                  <c:v>на 01.08.2015</c:v>
                </c:pt>
                <c:pt idx="7">
                  <c:v>на 01.09.2015</c:v>
                </c:pt>
                <c:pt idx="8">
                  <c:v>на 01.10.2015</c:v>
                </c:pt>
                <c:pt idx="9">
                  <c:v>на 01.11.2015</c:v>
                </c:pt>
                <c:pt idx="10">
                  <c:v>на 01.12.2015</c:v>
                </c:pt>
                <c:pt idx="11">
                  <c:v>на 01.01.2016</c:v>
                </c:pt>
              </c:strCache>
            </c:strRef>
          </c:cat>
          <c:val>
            <c:numRef>
              <c:f>Лист1!$B$2:$B$13</c:f>
              <c:numCache>
                <c:formatCode>General</c:formatCode>
                <c:ptCount val="12"/>
                <c:pt idx="0">
                  <c:v>24.2</c:v>
                </c:pt>
                <c:pt idx="1">
                  <c:v>1.4</c:v>
                </c:pt>
                <c:pt idx="2">
                  <c:v>35.6</c:v>
                </c:pt>
                <c:pt idx="3">
                  <c:v>5.0999999999999996</c:v>
                </c:pt>
                <c:pt idx="4">
                  <c:v>0.5</c:v>
                </c:pt>
                <c:pt idx="5">
                  <c:v>1.4</c:v>
                </c:pt>
                <c:pt idx="6">
                  <c:v>2.8</c:v>
                </c:pt>
                <c:pt idx="7">
                  <c:v>63.4</c:v>
                </c:pt>
                <c:pt idx="8">
                  <c:v>60.8</c:v>
                </c:pt>
                <c:pt idx="9">
                  <c:v>65.099999999999994</c:v>
                </c:pt>
                <c:pt idx="10">
                  <c:v>56.9</c:v>
                </c:pt>
                <c:pt idx="11">
                  <c:v>-9.8000000000000007</c:v>
                </c:pt>
              </c:numCache>
            </c:numRef>
          </c:val>
          <c:smooth val="0"/>
        </c:ser>
        <c:dLbls>
          <c:showLegendKey val="0"/>
          <c:showVal val="0"/>
          <c:showCatName val="0"/>
          <c:showSerName val="0"/>
          <c:showPercent val="0"/>
          <c:showBubbleSize val="0"/>
        </c:dLbls>
        <c:marker val="1"/>
        <c:smooth val="0"/>
        <c:axId val="155350912"/>
        <c:axId val="155352448"/>
      </c:lineChart>
      <c:catAx>
        <c:axId val="155350912"/>
        <c:scaling>
          <c:orientation val="minMax"/>
        </c:scaling>
        <c:delete val="0"/>
        <c:axPos val="b"/>
        <c:numFmt formatCode="dd/mm/yyyy" sourceLinked="1"/>
        <c:majorTickMark val="none"/>
        <c:minorTickMark val="none"/>
        <c:tickLblPos val="low"/>
        <c:txPr>
          <a:bodyPr/>
          <a:lstStyle/>
          <a:p>
            <a:pPr>
              <a:defRPr baseline="0">
                <a:latin typeface="Times New Roman" panose="02020603050405020304" pitchFamily="18" charset="0"/>
              </a:defRPr>
            </a:pPr>
            <a:endParaRPr lang="ru-RU"/>
          </a:p>
        </c:txPr>
        <c:crossAx val="155352448"/>
        <c:crosses val="autoZero"/>
        <c:auto val="1"/>
        <c:lblAlgn val="ctr"/>
        <c:lblOffset val="100"/>
        <c:noMultiLvlLbl val="0"/>
      </c:catAx>
      <c:valAx>
        <c:axId val="155352448"/>
        <c:scaling>
          <c:orientation val="minMax"/>
        </c:scaling>
        <c:delete val="0"/>
        <c:axPos val="l"/>
        <c:majorGridlines/>
        <c:numFmt formatCode="General" sourceLinked="1"/>
        <c:majorTickMark val="none"/>
        <c:minorTickMark val="none"/>
        <c:tickLblPos val="nextTo"/>
        <c:spPr>
          <a:ln w="9519">
            <a:noFill/>
          </a:ln>
        </c:spPr>
        <c:crossAx val="155350912"/>
        <c:crosses val="autoZero"/>
        <c:crossBetween val="between"/>
      </c:valAx>
    </c:plotArea>
    <c:legend>
      <c:legendPos val="b"/>
      <c:layout>
        <c:manualLayout>
          <c:xMode val="edge"/>
          <c:yMode val="edge"/>
          <c:x val="5.8871179067075417E-2"/>
          <c:y val="0.90364304461942258"/>
          <c:w val="0.86086304640029854"/>
          <c:h val="5.4332166812481764E-2"/>
        </c:manualLayout>
      </c:layout>
      <c:overlay val="0"/>
      <c:txPr>
        <a:bodyPr/>
        <a:lstStyle/>
        <a:p>
          <a:pPr>
            <a:defRPr baseline="0">
              <a:latin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ИД, млн.руб.</c:v>
                </c:pt>
                <c:pt idx="1">
                  <c:v>Сумма по возвращенным ИД, млн.руб.</c:v>
                </c:pt>
                <c:pt idx="2">
                  <c:v>Сумма по принятым к 
исполненению ИД, млн.руб.</c:v>
                </c:pt>
                <c:pt idx="3">
                  <c:v>Сумма по 
исполненным ИД, млн.руб.</c:v>
                </c:pt>
              </c:strCache>
            </c:strRef>
          </c:cat>
          <c:val>
            <c:numRef>
              <c:f>Лист1!$B$10:$B$13</c:f>
              <c:numCache>
                <c:formatCode>#,##0</c:formatCode>
                <c:ptCount val="4"/>
                <c:pt idx="0">
                  <c:v>17312</c:v>
                </c:pt>
                <c:pt idx="1">
                  <c:v>7663</c:v>
                </c:pt>
                <c:pt idx="2">
                  <c:v>13929</c:v>
                </c:pt>
                <c:pt idx="3">
                  <c:v>8700</c:v>
                </c:pt>
              </c:numCache>
            </c:numRef>
          </c:val>
        </c:ser>
        <c:dLbls>
          <c:showLegendKey val="0"/>
          <c:showVal val="0"/>
          <c:showCatName val="0"/>
          <c:showSerName val="0"/>
          <c:showPercent val="0"/>
          <c:showBubbleSize val="0"/>
        </c:dLbls>
        <c:gapWidth val="150"/>
        <c:axId val="179630848"/>
        <c:axId val="179632384"/>
      </c:barChart>
      <c:catAx>
        <c:axId val="179630848"/>
        <c:scaling>
          <c:orientation val="minMax"/>
        </c:scaling>
        <c:delete val="1"/>
        <c:axPos val="b"/>
        <c:numFmt formatCode="[$-419]mmmm\ yyyy;@" sourceLinked="1"/>
        <c:majorTickMark val="none"/>
        <c:minorTickMark val="none"/>
        <c:tickLblPos val="nextTo"/>
        <c:crossAx val="179632384"/>
        <c:crosses val="autoZero"/>
        <c:auto val="1"/>
        <c:lblAlgn val="ctr"/>
        <c:lblOffset val="100"/>
        <c:noMultiLvlLbl val="1"/>
      </c:catAx>
      <c:valAx>
        <c:axId val="179632384"/>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79630848"/>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Количество предъявленных ИД, шт.</c:v>
                </c:pt>
                <c:pt idx="1">
                  <c:v>Количество возвращенных ИД, шт.</c:v>
                </c:pt>
                <c:pt idx="2">
                  <c:v>Количество принятых к исполнению ИД, шт.</c:v>
                </c:pt>
                <c:pt idx="3">
                  <c:v>Количество исполненных ИД, шт.</c:v>
                </c:pt>
              </c:strCache>
            </c:strRef>
          </c:cat>
          <c:val>
            <c:numRef>
              <c:f>Лист1!$B$10:$B$13</c:f>
              <c:numCache>
                <c:formatCode>#,##0</c:formatCode>
                <c:ptCount val="4"/>
                <c:pt idx="0">
                  <c:v>94781</c:v>
                </c:pt>
                <c:pt idx="1">
                  <c:v>11958</c:v>
                </c:pt>
                <c:pt idx="2">
                  <c:v>93191</c:v>
                </c:pt>
                <c:pt idx="3">
                  <c:v>80918</c:v>
                </c:pt>
              </c:numCache>
            </c:numRef>
          </c:val>
        </c:ser>
        <c:dLbls>
          <c:showLegendKey val="0"/>
          <c:showVal val="0"/>
          <c:showCatName val="0"/>
          <c:showSerName val="0"/>
          <c:showPercent val="0"/>
          <c:showBubbleSize val="0"/>
        </c:dLbls>
        <c:gapWidth val="150"/>
        <c:axId val="179396608"/>
        <c:axId val="179398144"/>
      </c:barChart>
      <c:catAx>
        <c:axId val="179396608"/>
        <c:scaling>
          <c:orientation val="minMax"/>
        </c:scaling>
        <c:delete val="1"/>
        <c:axPos val="b"/>
        <c:numFmt formatCode="[$-419]mmmm\ yyyy;@" sourceLinked="1"/>
        <c:majorTickMark val="none"/>
        <c:minorTickMark val="none"/>
        <c:tickLblPos val="nextTo"/>
        <c:crossAx val="179398144"/>
        <c:crosses val="autoZero"/>
        <c:auto val="1"/>
        <c:lblAlgn val="ctr"/>
        <c:lblOffset val="100"/>
        <c:noMultiLvlLbl val="1"/>
      </c:catAx>
      <c:valAx>
        <c:axId val="179398144"/>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79396608"/>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Лист1!$B$8:$B$9</c:f>
              <c:strCache>
                <c:ptCount val="1"/>
                <c:pt idx="0">
                  <c:v>2015 год</c:v>
                </c:pt>
              </c:strCache>
            </c:strRef>
          </c:tx>
          <c:spPr>
            <a:solidFill>
              <a:srgbClr val="0000FF">
                <a:alpha val="90000"/>
              </a:srgbClr>
            </a:solidFill>
          </c:spPr>
          <c:invertIfNegative val="0"/>
          <c:dPt>
            <c:idx val="1"/>
            <c:invertIfNegative val="0"/>
            <c:bubble3D val="0"/>
            <c:spPr>
              <a:solidFill>
                <a:schemeClr val="accent5">
                  <a:lumMod val="60000"/>
                  <a:lumOff val="40000"/>
                  <a:alpha val="90000"/>
                </a:schemeClr>
              </a:solidFill>
            </c:spPr>
          </c:dPt>
          <c:dPt>
            <c:idx val="2"/>
            <c:invertIfNegative val="0"/>
            <c:bubble3D val="0"/>
            <c:spPr>
              <a:solidFill>
                <a:schemeClr val="tx2">
                  <a:lumMod val="40000"/>
                  <a:lumOff val="60000"/>
                  <a:alpha val="90000"/>
                </a:schemeClr>
              </a:solidFill>
            </c:spPr>
          </c:dPt>
          <c:dPt>
            <c:idx val="3"/>
            <c:invertIfNegative val="0"/>
            <c:bubble3D val="0"/>
            <c:spPr>
              <a:solidFill>
                <a:schemeClr val="accent1">
                  <a:lumMod val="75000"/>
                  <a:alpha val="90000"/>
                </a:schemeClr>
              </a:solidFill>
            </c:spPr>
          </c:dPt>
          <c:cat>
            <c:strRef>
              <c:f>Лист1!$A$10:$A$13</c:f>
              <c:strCache>
                <c:ptCount val="4"/>
                <c:pt idx="0">
                  <c:v>Сумма по предъявленным ИД, млн.руб.</c:v>
                </c:pt>
                <c:pt idx="1">
                  <c:v>Сумма по возвращенным ИД, млн.руб.</c:v>
                </c:pt>
                <c:pt idx="2">
                  <c:v>Сумма по принятым к 
исполненению ИД, млн.руб.</c:v>
                </c:pt>
                <c:pt idx="3">
                  <c:v>Сумма по 
исполненным ИД, млн.руб.</c:v>
                </c:pt>
              </c:strCache>
            </c:strRef>
          </c:cat>
          <c:val>
            <c:numRef>
              <c:f>Лист1!$B$10:$B$13</c:f>
              <c:numCache>
                <c:formatCode>#,##0</c:formatCode>
                <c:ptCount val="4"/>
                <c:pt idx="0">
                  <c:v>8741</c:v>
                </c:pt>
                <c:pt idx="1">
                  <c:v>2275</c:v>
                </c:pt>
                <c:pt idx="2">
                  <c:v>8488</c:v>
                </c:pt>
                <c:pt idx="3">
                  <c:v>5889</c:v>
                </c:pt>
              </c:numCache>
            </c:numRef>
          </c:val>
        </c:ser>
        <c:dLbls>
          <c:showLegendKey val="0"/>
          <c:showVal val="0"/>
          <c:showCatName val="0"/>
          <c:showSerName val="0"/>
          <c:showPercent val="0"/>
          <c:showBubbleSize val="0"/>
        </c:dLbls>
        <c:gapWidth val="150"/>
        <c:axId val="179597312"/>
        <c:axId val="179598848"/>
      </c:barChart>
      <c:catAx>
        <c:axId val="179597312"/>
        <c:scaling>
          <c:orientation val="minMax"/>
        </c:scaling>
        <c:delete val="1"/>
        <c:axPos val="b"/>
        <c:numFmt formatCode="[$-419]mmmm\ yyyy;@" sourceLinked="1"/>
        <c:majorTickMark val="none"/>
        <c:minorTickMark val="none"/>
        <c:tickLblPos val="nextTo"/>
        <c:crossAx val="179598848"/>
        <c:crosses val="autoZero"/>
        <c:auto val="1"/>
        <c:lblAlgn val="ctr"/>
        <c:lblOffset val="100"/>
        <c:noMultiLvlLbl val="1"/>
      </c:catAx>
      <c:valAx>
        <c:axId val="179598848"/>
        <c:scaling>
          <c:orientation val="minMax"/>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79597312"/>
        <c:crosses val="autoZero"/>
        <c:crossBetween val="between"/>
      </c:valAx>
      <c:dTable>
        <c:showHorzBorder val="1"/>
        <c:showVertBorder val="1"/>
        <c:showOutline val="1"/>
        <c:showKeys val="1"/>
        <c:txPr>
          <a:bodyPr/>
          <a:lstStyle/>
          <a:p>
            <a:pPr rtl="0">
              <a:defRPr sz="1200" b="0">
                <a:latin typeface="Times New Roman" panose="02020603050405020304" pitchFamily="18" charset="0"/>
                <a:cs typeface="Times New Roman" panose="02020603050405020304" pitchFamily="18" charset="0"/>
              </a:defRPr>
            </a:pPr>
            <a:endParaRPr lang="ru-RU"/>
          </a:p>
        </c:txPr>
      </c:dTable>
      <c:spPr>
        <a:noFill/>
        <a:ln w="25400">
          <a:noFill/>
        </a:ln>
      </c:spPr>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736497471556991E-2"/>
          <c:y val="5.3878064557565962E-2"/>
          <c:w val="0.5925392046721113"/>
          <c:h val="0.91992954499577939"/>
        </c:manualLayout>
      </c:layout>
      <c:pieChart>
        <c:varyColors val="1"/>
        <c:ser>
          <c:idx val="0"/>
          <c:order val="0"/>
          <c:explosion val="25"/>
          <c:dPt>
            <c:idx val="0"/>
            <c:bubble3D val="0"/>
            <c:spPr>
              <a:solidFill>
                <a:srgbClr val="00B0F0"/>
              </a:solidFill>
            </c:spPr>
          </c:dPt>
          <c:dPt>
            <c:idx val="1"/>
            <c:bubble3D val="0"/>
            <c:spPr>
              <a:solidFill>
                <a:srgbClr val="00B050"/>
              </a:solidFill>
            </c:spPr>
          </c:dPt>
          <c:dPt>
            <c:idx val="2"/>
            <c:bubble3D val="0"/>
            <c:spPr>
              <a:solidFill>
                <a:schemeClr val="tx2">
                  <a:lumMod val="60000"/>
                  <a:lumOff val="40000"/>
                </a:schemeClr>
              </a:solidFill>
            </c:spPr>
          </c:dPt>
          <c:dPt>
            <c:idx val="3"/>
            <c:bubble3D val="0"/>
            <c:spPr>
              <a:solidFill>
                <a:schemeClr val="accent5">
                  <a:lumMod val="60000"/>
                  <a:lumOff val="40000"/>
                </a:schemeClr>
              </a:solidFill>
            </c:spPr>
          </c:dPt>
          <c:dPt>
            <c:idx val="5"/>
            <c:bubble3D val="0"/>
            <c:spPr>
              <a:solidFill>
                <a:srgbClr val="92D050"/>
              </a:solidFill>
            </c:spPr>
          </c:dPt>
          <c:dLbls>
            <c:txPr>
              <a:bodyPr/>
              <a:lstStyle/>
              <a:p>
                <a:pPr>
                  <a:defRPr b="1">
                    <a:solidFill>
                      <a:schemeClr val="bg1"/>
                    </a:solidFill>
                  </a:defRPr>
                </a:pPr>
                <a:endParaRPr lang="ru-RU"/>
              </a:p>
            </c:txPr>
            <c:showLegendKey val="0"/>
            <c:showVal val="1"/>
            <c:showCatName val="0"/>
            <c:showSerName val="0"/>
            <c:showPercent val="0"/>
            <c:showBubbleSize val="0"/>
            <c:showLeaderLines val="0"/>
          </c:dLbls>
          <c:cat>
            <c:strRef>
              <c:f>Лист1!$B$4:$B$14</c:f>
              <c:strCache>
                <c:ptCount val="11"/>
                <c:pt idx="0">
                  <c:v>другие ГРБС</c:v>
                </c:pt>
                <c:pt idx="1">
                  <c:v>ФТС России</c:v>
                </c:pt>
                <c:pt idx="2">
                  <c:v>Минобороны России</c:v>
                </c:pt>
                <c:pt idx="3">
                  <c:v>ФНС России</c:v>
                </c:pt>
                <c:pt idx="4">
                  <c:v>ФСИН России</c:v>
                </c:pt>
                <c:pt idx="5">
                  <c:v>МВД России</c:v>
                </c:pt>
                <c:pt idx="6">
                  <c:v>МЧС России </c:v>
                </c:pt>
                <c:pt idx="7">
                  <c:v>ФССП России </c:v>
                </c:pt>
                <c:pt idx="8">
                  <c:v>Росреестр</c:v>
                </c:pt>
                <c:pt idx="9">
                  <c:v>Росимущество</c:v>
                </c:pt>
                <c:pt idx="10">
                  <c:v>ФАС России </c:v>
                </c:pt>
              </c:strCache>
            </c:strRef>
          </c:cat>
          <c:val>
            <c:numRef>
              <c:f>Лист1!$C$4:$C$14</c:f>
              <c:numCache>
                <c:formatCode>#,##0</c:formatCode>
                <c:ptCount val="11"/>
                <c:pt idx="0">
                  <c:v>3676</c:v>
                </c:pt>
                <c:pt idx="1">
                  <c:v>17651</c:v>
                </c:pt>
                <c:pt idx="2">
                  <c:v>12098</c:v>
                </c:pt>
                <c:pt idx="3">
                  <c:v>7668</c:v>
                </c:pt>
                <c:pt idx="4">
                  <c:v>4387</c:v>
                </c:pt>
                <c:pt idx="5">
                  <c:v>4144</c:v>
                </c:pt>
                <c:pt idx="6">
                  <c:v>2502</c:v>
                </c:pt>
                <c:pt idx="7">
                  <c:v>2329</c:v>
                </c:pt>
                <c:pt idx="8">
                  <c:v>1338</c:v>
                </c:pt>
                <c:pt idx="9">
                  <c:v>1283</c:v>
                </c:pt>
                <c:pt idx="10" formatCode="General">
                  <c:v>958</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7272145752578163"/>
          <c:y val="6.1971615591370696E-2"/>
          <c:w val="0.25816455038112718"/>
          <c:h val="0.67951718308437625"/>
        </c:manualLayout>
      </c:layout>
      <c:overlay val="0"/>
      <c:txPr>
        <a:bodyPr/>
        <a:lstStyle/>
        <a:p>
          <a:pPr>
            <a:defRPr sz="1000" b="1">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972448158792089E-2"/>
          <c:y val="4.0685761772373603E-2"/>
          <c:w val="0.56439306563350877"/>
          <c:h val="0.88931004258033575"/>
        </c:manualLayout>
      </c:layout>
      <c:pieChart>
        <c:varyColors val="1"/>
        <c:ser>
          <c:idx val="0"/>
          <c:order val="0"/>
          <c:explosion val="25"/>
          <c:dPt>
            <c:idx val="0"/>
            <c:bubble3D val="0"/>
            <c:spPr>
              <a:solidFill>
                <a:srgbClr val="00B0F0"/>
              </a:solidFill>
            </c:spPr>
          </c:dPt>
          <c:dPt>
            <c:idx val="1"/>
            <c:bubble3D val="0"/>
            <c:spPr>
              <a:solidFill>
                <a:srgbClr val="00B050"/>
              </a:solidFill>
            </c:spPr>
          </c:dPt>
          <c:dPt>
            <c:idx val="2"/>
            <c:bubble3D val="0"/>
            <c:spPr>
              <a:solidFill>
                <a:schemeClr val="tx2">
                  <a:lumMod val="60000"/>
                  <a:lumOff val="40000"/>
                </a:schemeClr>
              </a:solidFill>
            </c:spPr>
          </c:dPt>
          <c:dPt>
            <c:idx val="3"/>
            <c:bubble3D val="0"/>
            <c:spPr>
              <a:solidFill>
                <a:schemeClr val="accent5">
                  <a:lumMod val="60000"/>
                  <a:lumOff val="40000"/>
                </a:schemeClr>
              </a:solidFill>
            </c:spPr>
          </c:dPt>
          <c:dPt>
            <c:idx val="5"/>
            <c:bubble3D val="0"/>
            <c:spPr>
              <a:solidFill>
                <a:srgbClr val="92D050"/>
              </a:solidFill>
            </c:spPr>
          </c:dPt>
          <c:dLbls>
            <c:dLbl>
              <c:idx val="0"/>
              <c:tx>
                <c:rich>
                  <a:bodyPr/>
                  <a:lstStyle/>
                  <a:p>
                    <a:r>
                      <a:rPr lang="en-US"/>
                      <a:t>6</a:t>
                    </a:r>
                    <a:r>
                      <a:rPr lang="ru-RU"/>
                      <a:t> </a:t>
                    </a:r>
                    <a:r>
                      <a:rPr lang="en-US"/>
                      <a:t>848</a:t>
                    </a:r>
                  </a:p>
                </c:rich>
              </c:tx>
              <c:showLegendKey val="0"/>
              <c:showVal val="1"/>
              <c:showCatName val="0"/>
              <c:showSerName val="0"/>
              <c:showPercent val="0"/>
              <c:showBubbleSize val="0"/>
            </c:dLbl>
            <c:dLbl>
              <c:idx val="1"/>
              <c:tx>
                <c:rich>
                  <a:bodyPr/>
                  <a:lstStyle/>
                  <a:p>
                    <a:r>
                      <a:rPr lang="en-US"/>
                      <a:t>2</a:t>
                    </a:r>
                    <a:r>
                      <a:rPr lang="ru-RU"/>
                      <a:t> </a:t>
                    </a:r>
                    <a:r>
                      <a:rPr lang="en-US"/>
                      <a:t>101</a:t>
                    </a:r>
                  </a:p>
                </c:rich>
              </c:tx>
              <c:showLegendKey val="0"/>
              <c:showVal val="1"/>
              <c:showCatName val="0"/>
              <c:showSerName val="0"/>
              <c:showPercent val="0"/>
              <c:showBubbleSize val="0"/>
            </c:dLbl>
            <c:dLbl>
              <c:idx val="2"/>
              <c:tx>
                <c:rich>
                  <a:bodyPr/>
                  <a:lstStyle/>
                  <a:p>
                    <a:r>
                      <a:rPr lang="en-US"/>
                      <a:t>5</a:t>
                    </a:r>
                    <a:r>
                      <a:rPr lang="ru-RU"/>
                      <a:t> </a:t>
                    </a:r>
                    <a:r>
                      <a:rPr lang="en-US"/>
                      <a:t>861</a:t>
                    </a:r>
                  </a:p>
                </c:rich>
              </c:tx>
              <c:showLegendKey val="0"/>
              <c:showVal val="1"/>
              <c:showCatName val="0"/>
              <c:showSerName val="0"/>
              <c:showPercent val="0"/>
              <c:showBubbleSize val="0"/>
            </c:dLbl>
            <c:dLbl>
              <c:idx val="3"/>
              <c:tx>
                <c:rich>
                  <a:bodyPr/>
                  <a:lstStyle/>
                  <a:p>
                    <a:r>
                      <a:rPr lang="en-US"/>
                      <a:t>1</a:t>
                    </a:r>
                    <a:r>
                      <a:rPr lang="ru-RU"/>
                      <a:t> </a:t>
                    </a:r>
                    <a:r>
                      <a:rPr lang="en-US"/>
                      <a:t>891</a:t>
                    </a:r>
                  </a:p>
                </c:rich>
              </c:tx>
              <c:showLegendKey val="0"/>
              <c:showVal val="1"/>
              <c:showCatName val="0"/>
              <c:showSerName val="0"/>
              <c:showPercent val="0"/>
              <c:showBubbleSize val="0"/>
            </c:dLbl>
            <c:dLbl>
              <c:idx val="5"/>
              <c:tx>
                <c:rich>
                  <a:bodyPr/>
                  <a:lstStyle/>
                  <a:p>
                    <a:r>
                      <a:rPr lang="en-US"/>
                      <a:t>1</a:t>
                    </a:r>
                    <a:r>
                      <a:rPr lang="ru-RU"/>
                      <a:t> </a:t>
                    </a:r>
                    <a:r>
                      <a:rPr lang="en-US"/>
                      <a:t>246</a:t>
                    </a:r>
                  </a:p>
                </c:rich>
              </c:tx>
              <c:showLegendKey val="0"/>
              <c:showVal val="1"/>
              <c:showCatName val="0"/>
              <c:showSerName val="0"/>
              <c:showPercent val="0"/>
              <c:showBubbleSize val="0"/>
            </c:dLbl>
            <c:txPr>
              <a:bodyPr/>
              <a:lstStyle/>
              <a:p>
                <a:pPr>
                  <a:defRPr b="1">
                    <a:solidFill>
                      <a:schemeClr val="bg1"/>
                    </a:solidFill>
                  </a:defRPr>
                </a:pPr>
                <a:endParaRPr lang="ru-RU"/>
              </a:p>
            </c:txPr>
            <c:showLegendKey val="0"/>
            <c:showVal val="1"/>
            <c:showCatName val="0"/>
            <c:showSerName val="0"/>
            <c:showPercent val="0"/>
            <c:showBubbleSize val="0"/>
            <c:showLeaderLines val="0"/>
          </c:dLbls>
          <c:cat>
            <c:strRef>
              <c:f>Лист1!$B$4:$B$14</c:f>
              <c:strCache>
                <c:ptCount val="11"/>
                <c:pt idx="0">
                  <c:v>другие ГРБС</c:v>
                </c:pt>
                <c:pt idx="1">
                  <c:v>ФТС России</c:v>
                </c:pt>
                <c:pt idx="2">
                  <c:v>Минобороны России</c:v>
                </c:pt>
                <c:pt idx="3">
                  <c:v>ФНС России</c:v>
                </c:pt>
                <c:pt idx="4">
                  <c:v>ФСИН России</c:v>
                </c:pt>
                <c:pt idx="5">
                  <c:v>МВД России</c:v>
                </c:pt>
                <c:pt idx="6">
                  <c:v>МЧС России </c:v>
                </c:pt>
                <c:pt idx="7">
                  <c:v>ФССП России </c:v>
                </c:pt>
                <c:pt idx="8">
                  <c:v>Росреестр</c:v>
                </c:pt>
                <c:pt idx="9">
                  <c:v>Росимущество</c:v>
                </c:pt>
                <c:pt idx="10">
                  <c:v>ФАС России </c:v>
                </c:pt>
              </c:strCache>
            </c:strRef>
          </c:cat>
          <c:val>
            <c:numRef>
              <c:f>Лист1!$C$4:$C$14</c:f>
              <c:numCache>
                <c:formatCode>0</c:formatCode>
                <c:ptCount val="11"/>
                <c:pt idx="0">
                  <c:v>6848</c:v>
                </c:pt>
                <c:pt idx="1">
                  <c:v>2101</c:v>
                </c:pt>
                <c:pt idx="2">
                  <c:v>5861</c:v>
                </c:pt>
                <c:pt idx="3">
                  <c:v>1891</c:v>
                </c:pt>
                <c:pt idx="4">
                  <c:v>855</c:v>
                </c:pt>
                <c:pt idx="5">
                  <c:v>1246</c:v>
                </c:pt>
                <c:pt idx="6">
                  <c:v>524</c:v>
                </c:pt>
                <c:pt idx="7">
                  <c:v>97</c:v>
                </c:pt>
                <c:pt idx="8">
                  <c:v>78</c:v>
                </c:pt>
                <c:pt idx="9" formatCode="#,##0">
                  <c:v>1525</c:v>
                </c:pt>
                <c:pt idx="10">
                  <c:v>25</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68765512765496639"/>
          <c:y val="6.1971615591370696E-2"/>
          <c:w val="0.29568975531744535"/>
          <c:h val="0.81531652391739085"/>
        </c:manualLayout>
      </c:layout>
      <c:overlay val="0"/>
      <c:txPr>
        <a:bodyPr/>
        <a:lstStyle/>
        <a:p>
          <a:pPr>
            <a:defRPr sz="1000" b="1">
              <a:latin typeface="Times New Roman" pitchFamily="18" charset="0"/>
              <a:cs typeface="Times New Roman" pitchFamily="18" charset="0"/>
            </a:defRPr>
          </a:pPr>
          <a:endParaRPr lang="ru-RU"/>
        </a:p>
      </c:txPr>
    </c:legend>
    <c:plotVisOnly val="1"/>
    <c:dispBlanksAs val="gap"/>
    <c:showDLblsOverMax val="0"/>
  </c:chart>
  <c:spPr>
    <a:ln>
      <a:noFill/>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1533523737819651"/>
          <c:y val="8.193157271270296E-2"/>
          <c:w val="0.54287277796839106"/>
          <c:h val="0.8154037196963283"/>
        </c:manualLayout>
      </c:layout>
      <c:barChart>
        <c:barDir val="bar"/>
        <c:grouping val="percentStacked"/>
        <c:varyColors val="0"/>
        <c:ser>
          <c:idx val="0"/>
          <c:order val="0"/>
          <c:tx>
            <c:strRef>
              <c:f>Лист1!$B$86</c:f>
              <c:strCache>
                <c:ptCount val="1"/>
                <c:pt idx="0">
                  <c:v>ФНС</c:v>
                </c:pt>
              </c:strCache>
            </c:strRef>
          </c:tx>
          <c:spPr>
            <a:solidFill>
              <a:schemeClr val="accent5">
                <a:lumMod val="60000"/>
                <a:lumOff val="40000"/>
              </a:schemeClr>
            </a:solidFill>
          </c:spPr>
          <c:invertIfNegative val="0"/>
          <c:dLbls>
            <c:txPr>
              <a:bodyPr/>
              <a:lstStyle/>
              <a:p>
                <a:pPr>
                  <a:defRPr sz="1400" b="1"/>
                </a:pPr>
                <a:endParaRPr lang="ru-RU"/>
              </a:p>
            </c:txPr>
            <c:showLegendKey val="0"/>
            <c:showVal val="1"/>
            <c:showCatName val="0"/>
            <c:showSerName val="0"/>
            <c:showPercent val="0"/>
            <c:showBubbleSize val="0"/>
            <c:showLeaderLines val="0"/>
          </c:dLbls>
          <c:cat>
            <c:strRef>
              <c:f>Лист1!$A$87:$A$88</c:f>
              <c:strCache>
                <c:ptCount val="2"/>
                <c:pt idx="0">
                  <c:v>Исполнено 
на 01.01.2016г.</c:v>
                </c:pt>
                <c:pt idx="1">
                  <c:v>Закон о бюджете
(384-ФЗ)на 2015 г.</c:v>
                </c:pt>
              </c:strCache>
            </c:strRef>
          </c:cat>
          <c:val>
            <c:numRef>
              <c:f>Лист1!$B$87:$B$88</c:f>
              <c:numCache>
                <c:formatCode>#,##0.0</c:formatCode>
                <c:ptCount val="2"/>
                <c:pt idx="0">
                  <c:v>51.047755561869913</c:v>
                </c:pt>
                <c:pt idx="1">
                  <c:v>51.386614774649907</c:v>
                </c:pt>
              </c:numCache>
            </c:numRef>
          </c:val>
        </c:ser>
        <c:ser>
          <c:idx val="1"/>
          <c:order val="1"/>
          <c:tx>
            <c:strRef>
              <c:f>Лист1!$D$86</c:f>
              <c:strCache>
                <c:ptCount val="1"/>
                <c:pt idx="0">
                  <c:v>ФТС</c:v>
                </c:pt>
              </c:strCache>
            </c:strRef>
          </c:tx>
          <c:spPr>
            <a:solidFill>
              <a:schemeClr val="accent6">
                <a:lumMod val="60000"/>
                <a:lumOff val="40000"/>
              </a:schemeClr>
            </a:solidFill>
          </c:spPr>
          <c:invertIfNegative val="0"/>
          <c:dLbls>
            <c:txPr>
              <a:bodyPr/>
              <a:lstStyle/>
              <a:p>
                <a:pPr>
                  <a:defRPr sz="1400" b="1"/>
                </a:pPr>
                <a:endParaRPr lang="ru-RU"/>
              </a:p>
            </c:txPr>
            <c:showLegendKey val="0"/>
            <c:showVal val="1"/>
            <c:showCatName val="0"/>
            <c:showSerName val="0"/>
            <c:showPercent val="0"/>
            <c:showBubbleSize val="0"/>
            <c:showLeaderLines val="0"/>
          </c:dLbls>
          <c:cat>
            <c:strRef>
              <c:f>Лист1!$A$87:$A$88</c:f>
              <c:strCache>
                <c:ptCount val="2"/>
                <c:pt idx="0">
                  <c:v>Исполнено 
на 01.01.2016г.</c:v>
                </c:pt>
                <c:pt idx="1">
                  <c:v>Закон о бюджете
(384-ФЗ)на 2015 г.</c:v>
                </c:pt>
              </c:strCache>
            </c:strRef>
          </c:cat>
          <c:val>
            <c:numRef>
              <c:f>Лист1!$D$87:$D$88</c:f>
              <c:numCache>
                <c:formatCode>#,##0.0</c:formatCode>
                <c:ptCount val="2"/>
                <c:pt idx="0">
                  <c:v>36.60088215841953</c:v>
                </c:pt>
                <c:pt idx="1">
                  <c:v>36.82962777004682</c:v>
                </c:pt>
              </c:numCache>
            </c:numRef>
          </c:val>
        </c:ser>
        <c:ser>
          <c:idx val="2"/>
          <c:order val="2"/>
          <c:tx>
            <c:strRef>
              <c:f>Лист1!$E$86</c:f>
              <c:strCache>
                <c:ptCount val="1"/>
                <c:pt idx="0">
                  <c:v>Росимущество</c:v>
                </c:pt>
              </c:strCache>
            </c:strRef>
          </c:tx>
          <c:spPr>
            <a:solidFill>
              <a:schemeClr val="accent3">
                <a:lumMod val="60000"/>
                <a:lumOff val="40000"/>
              </a:schemeClr>
            </a:solidFill>
          </c:spPr>
          <c:invertIfNegative val="0"/>
          <c:dLbls>
            <c:dLbl>
              <c:idx val="0"/>
              <c:layout>
                <c:manualLayout>
                  <c:x val="-1.726726790523065E-2"/>
                  <c:y val="0"/>
                </c:manualLayout>
              </c:layout>
              <c:showLegendKey val="0"/>
              <c:showVal val="1"/>
              <c:showCatName val="0"/>
              <c:showSerName val="0"/>
              <c:showPercent val="0"/>
              <c:showBubbleSize val="0"/>
            </c:dLbl>
            <c:dLbl>
              <c:idx val="1"/>
              <c:layout>
                <c:manualLayout>
                  <c:x val="-1.2950571983595942E-2"/>
                  <c:y val="1.3274336283185841E-2"/>
                </c:manualLayout>
              </c:layout>
              <c:showLegendKey val="0"/>
              <c:showVal val="1"/>
              <c:showCatName val="0"/>
              <c:showSerName val="0"/>
              <c:showPercent val="0"/>
              <c:showBubbleSize val="0"/>
            </c:dLbl>
            <c:txPr>
              <a:bodyPr/>
              <a:lstStyle/>
              <a:p>
                <a:pPr>
                  <a:defRPr sz="1400" b="1"/>
                </a:pPr>
                <a:endParaRPr lang="ru-RU"/>
              </a:p>
            </c:txPr>
            <c:showLegendKey val="0"/>
            <c:showVal val="1"/>
            <c:showCatName val="0"/>
            <c:showSerName val="0"/>
            <c:showPercent val="0"/>
            <c:showBubbleSize val="0"/>
            <c:showLeaderLines val="0"/>
          </c:dLbls>
          <c:val>
            <c:numRef>
              <c:f>Лист1!$E$87:$E$88</c:f>
              <c:numCache>
                <c:formatCode>#,##0.0</c:formatCode>
                <c:ptCount val="2"/>
                <c:pt idx="0">
                  <c:v>2.0997659128216251</c:v>
                </c:pt>
                <c:pt idx="1">
                  <c:v>1.977377513814623</c:v>
                </c:pt>
              </c:numCache>
            </c:numRef>
          </c:val>
        </c:ser>
        <c:ser>
          <c:idx val="3"/>
          <c:order val="3"/>
          <c:tx>
            <c:strRef>
              <c:f>Лист1!$F$86</c:f>
              <c:strCache>
                <c:ptCount val="1"/>
                <c:pt idx="0">
                  <c:v>Прочие</c:v>
                </c:pt>
              </c:strCache>
            </c:strRef>
          </c:tx>
          <c:spPr>
            <a:solidFill>
              <a:schemeClr val="accent4">
                <a:lumMod val="60000"/>
                <a:lumOff val="40000"/>
              </a:schemeClr>
            </a:solidFill>
          </c:spPr>
          <c:invertIfNegative val="0"/>
          <c:dLbls>
            <c:txPr>
              <a:bodyPr/>
              <a:lstStyle/>
              <a:p>
                <a:pPr>
                  <a:defRPr sz="1400" b="1"/>
                </a:pPr>
                <a:endParaRPr lang="ru-RU"/>
              </a:p>
            </c:txPr>
            <c:showLegendKey val="0"/>
            <c:showVal val="1"/>
            <c:showCatName val="0"/>
            <c:showSerName val="0"/>
            <c:showPercent val="0"/>
            <c:showBubbleSize val="0"/>
            <c:showLeaderLines val="0"/>
          </c:dLbls>
          <c:val>
            <c:numRef>
              <c:f>Лист1!$F$87:$F$88</c:f>
              <c:numCache>
                <c:formatCode>#,##0.0</c:formatCode>
                <c:ptCount val="2"/>
                <c:pt idx="0">
                  <c:v>10.251596366888931</c:v>
                </c:pt>
                <c:pt idx="1">
                  <c:v>9.8063799414886486</c:v>
                </c:pt>
              </c:numCache>
            </c:numRef>
          </c:val>
        </c:ser>
        <c:dLbls>
          <c:showLegendKey val="0"/>
          <c:showVal val="1"/>
          <c:showCatName val="0"/>
          <c:showSerName val="0"/>
          <c:showPercent val="0"/>
          <c:showBubbleSize val="0"/>
        </c:dLbls>
        <c:gapWidth val="150"/>
        <c:overlap val="100"/>
        <c:axId val="179558656"/>
        <c:axId val="179642368"/>
      </c:barChart>
      <c:catAx>
        <c:axId val="179558656"/>
        <c:scaling>
          <c:orientation val="minMax"/>
        </c:scaling>
        <c:delete val="0"/>
        <c:axPos val="l"/>
        <c:numFmt formatCode="General" sourceLinked="1"/>
        <c:majorTickMark val="out"/>
        <c:minorTickMark val="none"/>
        <c:tickLblPos val="nextTo"/>
        <c:txPr>
          <a:bodyPr rot="0"/>
          <a:lstStyle/>
          <a:p>
            <a:pPr>
              <a:defRPr baseline="0">
                <a:latin typeface="Times New Roman" panose="02020603050405020304" pitchFamily="18" charset="0"/>
              </a:defRPr>
            </a:pPr>
            <a:endParaRPr lang="ru-RU"/>
          </a:p>
        </c:txPr>
        <c:crossAx val="179642368"/>
        <c:crosses val="autoZero"/>
        <c:auto val="1"/>
        <c:lblAlgn val="ctr"/>
        <c:lblOffset val="100"/>
        <c:noMultiLvlLbl val="0"/>
      </c:catAx>
      <c:valAx>
        <c:axId val="179642368"/>
        <c:scaling>
          <c:orientation val="minMax"/>
        </c:scaling>
        <c:delete val="0"/>
        <c:axPos val="b"/>
        <c:majorGridlines/>
        <c:numFmt formatCode="0%" sourceLinked="1"/>
        <c:majorTickMark val="out"/>
        <c:minorTickMark val="none"/>
        <c:tickLblPos val="nextTo"/>
        <c:crossAx val="179558656"/>
        <c:crosses val="autoZero"/>
        <c:crossBetween val="between"/>
      </c:valAx>
    </c:plotArea>
    <c:legend>
      <c:legendPos val="r"/>
      <c:overlay val="0"/>
      <c:txPr>
        <a:bodyPr/>
        <a:lstStyle/>
        <a:p>
          <a:pPr>
            <a:defRPr sz="1100" baseline="0">
              <a:latin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bar"/>
        <c:grouping val="percentStacked"/>
        <c:varyColors val="0"/>
        <c:ser>
          <c:idx val="0"/>
          <c:order val="0"/>
          <c:tx>
            <c:strRef>
              <c:f>Лист1!$B$76</c:f>
              <c:strCache>
                <c:ptCount val="1"/>
                <c:pt idx="0">
                  <c:v>нефтегазовые</c:v>
                </c:pt>
              </c:strCache>
            </c:strRef>
          </c:tx>
          <c:spPr>
            <a:solidFill>
              <a:schemeClr val="accent5">
                <a:lumMod val="60000"/>
                <a:lumOff val="40000"/>
              </a:schemeClr>
            </a:solidFill>
          </c:spPr>
          <c:invertIfNegative val="0"/>
          <c:dLbls>
            <c:txPr>
              <a:bodyPr/>
              <a:lstStyle/>
              <a:p>
                <a:pPr>
                  <a:defRPr sz="1400" b="1"/>
                </a:pPr>
                <a:endParaRPr lang="ru-RU"/>
              </a:p>
            </c:txPr>
            <c:showLegendKey val="0"/>
            <c:showVal val="1"/>
            <c:showCatName val="0"/>
            <c:showSerName val="0"/>
            <c:showPercent val="0"/>
            <c:showBubbleSize val="0"/>
            <c:showLeaderLines val="0"/>
          </c:dLbls>
          <c:cat>
            <c:strRef>
              <c:f>Лист1!$A$77:$A$78</c:f>
              <c:strCache>
                <c:ptCount val="2"/>
                <c:pt idx="0">
                  <c:v>Исполнено 
на 01.01.2016г.</c:v>
                </c:pt>
                <c:pt idx="1">
                  <c:v>Закон о бюджете
(384-ФЗ)на 2015 г.</c:v>
                </c:pt>
              </c:strCache>
            </c:strRef>
          </c:cat>
          <c:val>
            <c:numRef>
              <c:f>Лист1!$B$77:$B$78</c:f>
              <c:numCache>
                <c:formatCode>#,##0.0</c:formatCode>
                <c:ptCount val="2"/>
                <c:pt idx="0">
                  <c:v>43.496630905901583</c:v>
                </c:pt>
                <c:pt idx="1">
                  <c:v>44.37184118671663</c:v>
                </c:pt>
              </c:numCache>
            </c:numRef>
          </c:val>
        </c:ser>
        <c:ser>
          <c:idx val="1"/>
          <c:order val="1"/>
          <c:tx>
            <c:strRef>
              <c:f>Лист1!$D$76</c:f>
              <c:strCache>
                <c:ptCount val="1"/>
                <c:pt idx="0">
                  <c:v>ненефтегазовые</c:v>
                </c:pt>
              </c:strCache>
            </c:strRef>
          </c:tx>
          <c:spPr>
            <a:solidFill>
              <a:schemeClr val="accent6">
                <a:lumMod val="60000"/>
                <a:lumOff val="40000"/>
              </a:schemeClr>
            </a:solidFill>
          </c:spPr>
          <c:invertIfNegative val="0"/>
          <c:dLbls>
            <c:dLbl>
              <c:idx val="0"/>
              <c:layout>
                <c:manualLayout>
                  <c:x val="-6.2500000000000099E-3"/>
                  <c:y val="0"/>
                </c:manualLayout>
              </c:layout>
              <c:showLegendKey val="0"/>
              <c:showVal val="1"/>
              <c:showCatName val="0"/>
              <c:showSerName val="0"/>
              <c:showPercent val="0"/>
              <c:showBubbleSize val="0"/>
            </c:dLbl>
            <c:dLbl>
              <c:idx val="1"/>
              <c:layout>
                <c:manualLayout>
                  <c:x val="0"/>
                  <c:y val="0"/>
                </c:manualLayout>
              </c:layout>
              <c:showLegendKey val="0"/>
              <c:showVal val="1"/>
              <c:showCatName val="0"/>
              <c:showSerName val="0"/>
              <c:showPercent val="0"/>
              <c:showBubbleSize val="0"/>
            </c:dLbl>
            <c:txPr>
              <a:bodyPr/>
              <a:lstStyle/>
              <a:p>
                <a:pPr>
                  <a:defRPr sz="1400" b="1"/>
                </a:pPr>
                <a:endParaRPr lang="ru-RU"/>
              </a:p>
            </c:txPr>
            <c:showLegendKey val="0"/>
            <c:showVal val="1"/>
            <c:showCatName val="0"/>
            <c:showSerName val="0"/>
            <c:showPercent val="0"/>
            <c:showBubbleSize val="0"/>
            <c:showLeaderLines val="0"/>
          </c:dLbls>
          <c:cat>
            <c:strRef>
              <c:f>Лист1!$A$77:$A$78</c:f>
              <c:strCache>
                <c:ptCount val="2"/>
                <c:pt idx="0">
                  <c:v>Исполнено 
на 01.01.2016г.</c:v>
                </c:pt>
                <c:pt idx="1">
                  <c:v>Закон о бюджете
(384-ФЗ)на 2015 г.</c:v>
                </c:pt>
              </c:strCache>
            </c:strRef>
          </c:cat>
          <c:val>
            <c:numRef>
              <c:f>Лист1!$D$77:$D$78</c:f>
              <c:numCache>
                <c:formatCode>#,##0.0</c:formatCode>
                <c:ptCount val="2"/>
                <c:pt idx="0">
                  <c:v>56.50336909409841</c:v>
                </c:pt>
                <c:pt idx="1">
                  <c:v>55.62815881328337</c:v>
                </c:pt>
              </c:numCache>
            </c:numRef>
          </c:val>
        </c:ser>
        <c:dLbls>
          <c:showLegendKey val="0"/>
          <c:showVal val="0"/>
          <c:showCatName val="0"/>
          <c:showSerName val="0"/>
          <c:showPercent val="0"/>
          <c:showBubbleSize val="0"/>
        </c:dLbls>
        <c:gapWidth val="150"/>
        <c:overlap val="100"/>
        <c:axId val="179655808"/>
        <c:axId val="179657344"/>
      </c:barChart>
      <c:catAx>
        <c:axId val="179655808"/>
        <c:scaling>
          <c:orientation val="minMax"/>
        </c:scaling>
        <c:delete val="0"/>
        <c:axPos val="l"/>
        <c:numFmt formatCode="General" sourceLinked="1"/>
        <c:majorTickMark val="out"/>
        <c:minorTickMark val="none"/>
        <c:tickLblPos val="nextTo"/>
        <c:txPr>
          <a:bodyPr rot="0"/>
          <a:lstStyle/>
          <a:p>
            <a:pPr>
              <a:defRPr/>
            </a:pPr>
            <a:endParaRPr lang="ru-RU"/>
          </a:p>
        </c:txPr>
        <c:crossAx val="179657344"/>
        <c:crosses val="autoZero"/>
        <c:auto val="1"/>
        <c:lblAlgn val="ctr"/>
        <c:lblOffset val="100"/>
        <c:noMultiLvlLbl val="0"/>
      </c:catAx>
      <c:valAx>
        <c:axId val="179657344"/>
        <c:scaling>
          <c:orientation val="minMax"/>
        </c:scaling>
        <c:delete val="0"/>
        <c:axPos val="b"/>
        <c:majorGridlines/>
        <c:numFmt formatCode="0%" sourceLinked="1"/>
        <c:majorTickMark val="out"/>
        <c:minorTickMark val="none"/>
        <c:tickLblPos val="nextTo"/>
        <c:crossAx val="179655808"/>
        <c:crosses val="autoZero"/>
        <c:crossBetween val="between"/>
      </c:valAx>
    </c:plotArea>
    <c:legend>
      <c:legendPos val="r"/>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5457137670680221"/>
          <c:y val="6.249592095829494E-2"/>
          <c:w val="0.65493104176057815"/>
          <c:h val="0.81575759314238727"/>
        </c:manualLayout>
      </c:layout>
      <c:barChart>
        <c:barDir val="bar"/>
        <c:grouping val="percentStacked"/>
        <c:varyColors val="0"/>
        <c:ser>
          <c:idx val="0"/>
          <c:order val="0"/>
          <c:tx>
            <c:strRef>
              <c:f>Лист1!$B$95</c:f>
              <c:strCache>
                <c:ptCount val="1"/>
                <c:pt idx="0">
                  <c:v>Процентные</c:v>
                </c:pt>
              </c:strCache>
            </c:strRef>
          </c:tx>
          <c:spPr>
            <a:solidFill>
              <a:schemeClr val="accent5">
                <a:lumMod val="60000"/>
                <a:lumOff val="40000"/>
              </a:schemeClr>
            </a:solidFill>
          </c:spPr>
          <c:invertIfNegative val="0"/>
          <c:dLbls>
            <c:txPr>
              <a:bodyPr/>
              <a:lstStyle/>
              <a:p>
                <a:pPr>
                  <a:defRPr sz="1400" b="1"/>
                </a:pPr>
                <a:endParaRPr lang="ru-RU"/>
              </a:p>
            </c:txPr>
            <c:showLegendKey val="0"/>
            <c:showVal val="1"/>
            <c:showCatName val="0"/>
            <c:showSerName val="0"/>
            <c:showPercent val="0"/>
            <c:showBubbleSize val="0"/>
            <c:showLeaderLines val="0"/>
          </c:dLbls>
          <c:cat>
            <c:strRef>
              <c:f>Лист1!$A$96:$A$97</c:f>
              <c:strCache>
                <c:ptCount val="2"/>
                <c:pt idx="0">
                  <c:v>Исполнено 
на 01.01.2016г.</c:v>
                </c:pt>
                <c:pt idx="1">
                  <c:v>Закон о бюджете
(384-ФЗ)на 2015 г.</c:v>
                </c:pt>
              </c:strCache>
            </c:strRef>
          </c:cat>
          <c:val>
            <c:numRef>
              <c:f>Лист1!$B$96:$B$97</c:f>
              <c:numCache>
                <c:formatCode>#,##0.0</c:formatCode>
                <c:ptCount val="2"/>
                <c:pt idx="0">
                  <c:v>3.7570283501376394</c:v>
                </c:pt>
                <c:pt idx="1">
                  <c:v>3.8461530613460839</c:v>
                </c:pt>
              </c:numCache>
            </c:numRef>
          </c:val>
        </c:ser>
        <c:ser>
          <c:idx val="1"/>
          <c:order val="1"/>
          <c:tx>
            <c:strRef>
              <c:f>Лист1!$D$95</c:f>
              <c:strCache>
                <c:ptCount val="1"/>
                <c:pt idx="0">
                  <c:v>Непроцентные</c:v>
                </c:pt>
              </c:strCache>
            </c:strRef>
          </c:tx>
          <c:spPr>
            <a:solidFill>
              <a:schemeClr val="accent6">
                <a:lumMod val="60000"/>
                <a:lumOff val="40000"/>
              </a:schemeClr>
            </a:solidFill>
          </c:spPr>
          <c:invertIfNegative val="0"/>
          <c:dLbls>
            <c:dLbl>
              <c:idx val="0"/>
              <c:layout>
                <c:manualLayout>
                  <c:x val="-6.2500000000000116E-3"/>
                  <c:y val="0"/>
                </c:manualLayout>
              </c:layout>
              <c:showLegendKey val="0"/>
              <c:showVal val="1"/>
              <c:showCatName val="0"/>
              <c:showSerName val="0"/>
              <c:showPercent val="0"/>
              <c:showBubbleSize val="0"/>
            </c:dLbl>
            <c:dLbl>
              <c:idx val="1"/>
              <c:layout>
                <c:manualLayout>
                  <c:x val="0"/>
                  <c:y val="0"/>
                </c:manualLayout>
              </c:layout>
              <c:showLegendKey val="0"/>
              <c:showVal val="1"/>
              <c:showCatName val="0"/>
              <c:showSerName val="0"/>
              <c:showPercent val="0"/>
              <c:showBubbleSize val="0"/>
            </c:dLbl>
            <c:txPr>
              <a:bodyPr/>
              <a:lstStyle/>
              <a:p>
                <a:pPr>
                  <a:defRPr sz="1600" b="1"/>
                </a:pPr>
                <a:endParaRPr lang="ru-RU"/>
              </a:p>
            </c:txPr>
            <c:showLegendKey val="0"/>
            <c:showVal val="1"/>
            <c:showCatName val="0"/>
            <c:showSerName val="0"/>
            <c:showPercent val="0"/>
            <c:showBubbleSize val="0"/>
            <c:showLeaderLines val="0"/>
          </c:dLbls>
          <c:cat>
            <c:strRef>
              <c:f>Лист1!$A$96:$A$97</c:f>
              <c:strCache>
                <c:ptCount val="2"/>
                <c:pt idx="0">
                  <c:v>Исполнено 
на 01.01.2016г.</c:v>
                </c:pt>
                <c:pt idx="1">
                  <c:v>Закон о бюджете
(384-ФЗ)на 2015 г.</c:v>
                </c:pt>
              </c:strCache>
            </c:strRef>
          </c:cat>
          <c:val>
            <c:numRef>
              <c:f>Лист1!$D$96:$D$97</c:f>
              <c:numCache>
                <c:formatCode>#,##0.0</c:formatCode>
                <c:ptCount val="2"/>
                <c:pt idx="0">
                  <c:v>96.242971649862369</c:v>
                </c:pt>
                <c:pt idx="1">
                  <c:v>96.153846938653913</c:v>
                </c:pt>
              </c:numCache>
            </c:numRef>
          </c:val>
        </c:ser>
        <c:dLbls>
          <c:showLegendKey val="0"/>
          <c:showVal val="0"/>
          <c:showCatName val="0"/>
          <c:showSerName val="0"/>
          <c:showPercent val="0"/>
          <c:showBubbleSize val="0"/>
        </c:dLbls>
        <c:gapWidth val="150"/>
        <c:overlap val="100"/>
        <c:axId val="180895744"/>
        <c:axId val="180897280"/>
      </c:barChart>
      <c:catAx>
        <c:axId val="180895744"/>
        <c:scaling>
          <c:orientation val="minMax"/>
        </c:scaling>
        <c:delete val="0"/>
        <c:axPos val="l"/>
        <c:numFmt formatCode="General" sourceLinked="1"/>
        <c:majorTickMark val="out"/>
        <c:minorTickMark val="none"/>
        <c:tickLblPos val="nextTo"/>
        <c:txPr>
          <a:bodyPr rot="0"/>
          <a:lstStyle/>
          <a:p>
            <a:pPr>
              <a:defRPr/>
            </a:pPr>
            <a:endParaRPr lang="ru-RU"/>
          </a:p>
        </c:txPr>
        <c:crossAx val="180897280"/>
        <c:crosses val="autoZero"/>
        <c:auto val="1"/>
        <c:lblAlgn val="ctr"/>
        <c:lblOffset val="100"/>
        <c:noMultiLvlLbl val="0"/>
      </c:catAx>
      <c:valAx>
        <c:axId val="180897280"/>
        <c:scaling>
          <c:orientation val="minMax"/>
        </c:scaling>
        <c:delete val="0"/>
        <c:axPos val="b"/>
        <c:majorGridlines/>
        <c:numFmt formatCode="0%" sourceLinked="1"/>
        <c:majorTickMark val="out"/>
        <c:minorTickMark val="none"/>
        <c:tickLblPos val="nextTo"/>
        <c:crossAx val="180895744"/>
        <c:crosses val="autoZero"/>
        <c:crossBetween val="between"/>
      </c:valAx>
    </c:plotArea>
    <c:legend>
      <c:legendPos val="r"/>
      <c:layout>
        <c:manualLayout>
          <c:xMode val="edge"/>
          <c:yMode val="edge"/>
          <c:x val="0.8059241811127642"/>
          <c:y val="0.39574937012654832"/>
          <c:w val="0.19407581888723577"/>
          <c:h val="0.23348077431525693"/>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'остатки (цел.ор.)'!$D$5</c:f>
              <c:strCache>
                <c:ptCount val="1"/>
                <c:pt idx="0">
                  <c:v>Остатки на ЕКС, рубли</c:v>
                </c:pt>
              </c:strCache>
            </c:strRef>
          </c:tx>
          <c:marker>
            <c:spPr>
              <a:scene3d>
                <a:camera prst="orthographicFront"/>
                <a:lightRig rig="threePt" dir="t"/>
              </a:scene3d>
              <a:sp3d>
                <a:bevelT w="190500" h="38100"/>
              </a:sp3d>
            </c:spPr>
          </c:marker>
          <c:dLbls>
            <c:dLbl>
              <c:idx val="0"/>
              <c:layout>
                <c:manualLayout>
                  <c:x val="-4.5999650285114775E-2"/>
                  <c:y val="-3.9709714133807944E-2"/>
                </c:manualLayout>
              </c:layout>
              <c:dLblPos val="r"/>
              <c:showLegendKey val="0"/>
              <c:showVal val="1"/>
              <c:showCatName val="0"/>
              <c:showSerName val="0"/>
              <c:showPercent val="0"/>
              <c:showBubbleSize val="0"/>
            </c:dLbl>
            <c:dLbl>
              <c:idx val="1"/>
              <c:layout>
                <c:manualLayout>
                  <c:x val="-7.4447117419548223E-2"/>
                  <c:y val="-2.1544644818237549E-2"/>
                </c:manualLayout>
              </c:layout>
              <c:dLblPos val="r"/>
              <c:showLegendKey val="0"/>
              <c:showVal val="1"/>
              <c:showCatName val="0"/>
              <c:showSerName val="0"/>
              <c:showPercent val="0"/>
              <c:showBubbleSize val="0"/>
            </c:dLbl>
            <c:dLbl>
              <c:idx val="4"/>
              <c:layout>
                <c:manualLayout>
                  <c:x val="-5.0758444157332841E-2"/>
                  <c:y val="-3.8851409244241686E-2"/>
                </c:manualLayout>
              </c:layout>
              <c:dLblPos val="r"/>
              <c:showLegendKey val="0"/>
              <c:showVal val="1"/>
              <c:showCatName val="0"/>
              <c:showSerName val="0"/>
              <c:showPercent val="0"/>
              <c:showBubbleSize val="0"/>
            </c:dLbl>
            <c:dLbl>
              <c:idx val="11"/>
              <c:layout>
                <c:manualLayout>
                  <c:x val="-4.5807272404303712E-2"/>
                  <c:y val="3.5228647356197421E-2"/>
                </c:manualLayout>
              </c:layout>
              <c:dLblPos val="r"/>
              <c:showLegendKey val="0"/>
              <c:showVal val="1"/>
              <c:showCatName val="0"/>
              <c:showSerName val="0"/>
              <c:showPercent val="0"/>
              <c:showBubbleSize val="0"/>
            </c:dLbl>
            <c:dLbl>
              <c:idx val="12"/>
              <c:layout>
                <c:manualLayout>
                  <c:x val="-8.673484256585256E-7"/>
                  <c:y val="1.0379826735660869E-2"/>
                </c:manualLayout>
              </c:layout>
              <c:dLblPos val="r"/>
              <c:showLegendKey val="0"/>
              <c:showVal val="1"/>
              <c:showCatName val="0"/>
              <c:showSerName val="0"/>
              <c:showPercent val="0"/>
              <c:showBubbleSize val="0"/>
            </c:dLbl>
            <c:dLbl>
              <c:idx val="13"/>
              <c:layout>
                <c:manualLayout>
                  <c:x val="-1.6626883582009561E-2"/>
                  <c:y val="-3.6104522623955485E-2"/>
                </c:manualLayout>
              </c:layout>
              <c:dLblPos val="r"/>
              <c:showLegendKey val="0"/>
              <c:showVal val="1"/>
              <c:showCatName val="0"/>
              <c:showSerName val="0"/>
              <c:showPercent val="0"/>
              <c:showBubbleSize val="0"/>
            </c:dLbl>
            <c:dLbl>
              <c:idx val="14"/>
              <c:layout>
                <c:manualLayout>
                  <c:x val="-1.2963987609656901E-2"/>
                  <c:y val="-2.8043586802684126E-2"/>
                </c:manualLayout>
              </c:layout>
              <c:dLblPos val="r"/>
              <c:showLegendKey val="0"/>
              <c:showVal val="1"/>
              <c:showCatName val="0"/>
              <c:showSerName val="0"/>
              <c:showPercent val="0"/>
              <c:showBubbleSize val="0"/>
            </c:dLbl>
            <c:dLbl>
              <c:idx val="15"/>
              <c:layout>
                <c:manualLayout>
                  <c:x val="-2.3911470525643755E-2"/>
                  <c:y val="-2.5865794861804393E-2"/>
                </c:manualLayout>
              </c:layout>
              <c:dLblPos val="r"/>
              <c:showLegendKey val="0"/>
              <c:showVal val="1"/>
              <c:showCatName val="0"/>
              <c:showSerName val="0"/>
              <c:showPercent val="0"/>
              <c:showBubbleSize val="0"/>
            </c:dLbl>
            <c:dLbl>
              <c:idx val="16"/>
              <c:layout>
                <c:manualLayout>
                  <c:x val="-3.352968716748244E-2"/>
                  <c:y val="-3.2010187112064686E-2"/>
                </c:manualLayout>
              </c:layout>
              <c:dLblPos val="r"/>
              <c:showLegendKey val="0"/>
              <c:showVal val="1"/>
              <c:showCatName val="0"/>
              <c:showSerName val="0"/>
              <c:showPercent val="0"/>
              <c:showBubbleSize val="0"/>
            </c:dLbl>
            <c:dLbl>
              <c:idx val="18"/>
              <c:layout>
                <c:manualLayout>
                  <c:x val="-1.8707621006833604E-2"/>
                  <c:y val="1.6889821532014702E-2"/>
                </c:manualLayout>
              </c:layout>
              <c:dLblPos val="r"/>
              <c:showLegendKey val="0"/>
              <c:showVal val="1"/>
              <c:showCatName val="0"/>
              <c:showSerName val="0"/>
              <c:showPercent val="0"/>
              <c:showBubbleSize val="0"/>
            </c:dLbl>
            <c:txPr>
              <a:bodyPr rot="-600000"/>
              <a:lstStyle/>
              <a:p>
                <a:pPr>
                  <a:defRPr sz="900" b="1">
                    <a:solidFill>
                      <a:srgbClr val="002060"/>
                    </a:solidFill>
                  </a:defRPr>
                </a:pPr>
                <a:endParaRPr lang="ru-RU"/>
              </a:p>
            </c:txPr>
            <c:dLblPos val="t"/>
            <c:showLegendKey val="0"/>
            <c:showVal val="1"/>
            <c:showCatName val="0"/>
            <c:showSerName val="0"/>
            <c:showPercent val="0"/>
            <c:showBubbleSize val="0"/>
            <c:showLeaderLines val="0"/>
          </c:dLbls>
          <c:cat>
            <c:strRef>
              <c:f>'остатки (цел.ор.)'!$A$7:$A$19</c:f>
              <c:strCache>
                <c:ptCount val="13"/>
                <c:pt idx="0">
                  <c:v>на 01.01.15</c:v>
                </c:pt>
                <c:pt idx="1">
                  <c:v>на 01.02.15</c:v>
                </c:pt>
                <c:pt idx="2">
                  <c:v>на 01.03.15</c:v>
                </c:pt>
                <c:pt idx="3">
                  <c:v>на 01.04.15</c:v>
                </c:pt>
                <c:pt idx="4">
                  <c:v>на 01.05.15</c:v>
                </c:pt>
                <c:pt idx="5">
                  <c:v>на 01.06.15</c:v>
                </c:pt>
                <c:pt idx="6">
                  <c:v>на 01.07.15</c:v>
                </c:pt>
                <c:pt idx="7">
                  <c:v>на 01.08.15</c:v>
                </c:pt>
                <c:pt idx="8">
                  <c:v>на 01.09.15</c:v>
                </c:pt>
                <c:pt idx="9">
                  <c:v>на 01.10.15</c:v>
                </c:pt>
                <c:pt idx="10">
                  <c:v>на 01.11.15</c:v>
                </c:pt>
                <c:pt idx="11">
                  <c:v>на 01.12.15</c:v>
                </c:pt>
                <c:pt idx="12">
                  <c:v>на 01.01.16</c:v>
                </c:pt>
              </c:strCache>
            </c:strRef>
          </c:cat>
          <c:val>
            <c:numRef>
              <c:f>'остатки (цел.ор.)'!$D$7:$D$19</c:f>
              <c:numCache>
                <c:formatCode>#,##0.0</c:formatCode>
                <c:ptCount val="13"/>
                <c:pt idx="0">
                  <c:v>642.04725007102002</c:v>
                </c:pt>
                <c:pt idx="1">
                  <c:v>926.29312436781981</c:v>
                </c:pt>
                <c:pt idx="2">
                  <c:v>1261.5369534635397</c:v>
                </c:pt>
                <c:pt idx="3">
                  <c:v>1097.1419951160699</c:v>
                </c:pt>
                <c:pt idx="4">
                  <c:v>1153.4120107850897</c:v>
                </c:pt>
                <c:pt idx="5">
                  <c:v>962.77101085794004</c:v>
                </c:pt>
                <c:pt idx="6">
                  <c:v>1004.6033661156703</c:v>
                </c:pt>
                <c:pt idx="7">
                  <c:v>956.63341208799102</c:v>
                </c:pt>
                <c:pt idx="8">
                  <c:v>959.55283135901357</c:v>
                </c:pt>
                <c:pt idx="9">
                  <c:v>659.89388439077936</c:v>
                </c:pt>
                <c:pt idx="10">
                  <c:v>760.3741194184596</c:v>
                </c:pt>
                <c:pt idx="11">
                  <c:v>975.82478065442001</c:v>
                </c:pt>
                <c:pt idx="12">
                  <c:v>664.41100620298948</c:v>
                </c:pt>
              </c:numCache>
            </c:numRef>
          </c:val>
          <c:smooth val="1"/>
        </c:ser>
        <c:ser>
          <c:idx val="1"/>
          <c:order val="1"/>
          <c:tx>
            <c:strRef>
              <c:f>'остатки (цел.ор.)'!$E$5</c:f>
              <c:strCache>
                <c:ptCount val="1"/>
                <c:pt idx="0">
                  <c:v>Остатки на ЕКС, валюта </c:v>
                </c:pt>
              </c:strCache>
            </c:strRef>
          </c:tx>
          <c:marker>
            <c:spPr>
              <a:scene3d>
                <a:camera prst="orthographicFront"/>
                <a:lightRig rig="threePt" dir="t"/>
              </a:scene3d>
              <a:sp3d>
                <a:bevelT w="190500" h="38100"/>
              </a:sp3d>
            </c:spPr>
          </c:marker>
          <c:dLbls>
            <c:dLbl>
              <c:idx val="0"/>
              <c:layout>
                <c:manualLayout>
                  <c:x val="-2.9887384460648352E-2"/>
                  <c:y val="2.3817816430235787E-2"/>
                </c:manualLayout>
              </c:layout>
              <c:dLblPos val="r"/>
              <c:showLegendKey val="0"/>
              <c:showVal val="1"/>
              <c:showCatName val="0"/>
              <c:showSerName val="0"/>
              <c:showPercent val="0"/>
              <c:showBubbleSize val="0"/>
            </c:dLbl>
            <c:dLbl>
              <c:idx val="3"/>
              <c:layout>
                <c:manualLayout>
                  <c:x val="-2.5065384141143371E-2"/>
                  <c:y val="3.3647336180798196E-2"/>
                </c:manualLayout>
              </c:layout>
              <c:dLblPos val="r"/>
              <c:showLegendKey val="0"/>
              <c:showVal val="1"/>
              <c:showCatName val="0"/>
              <c:showSerName val="0"/>
              <c:showPercent val="0"/>
              <c:showBubbleSize val="0"/>
            </c:dLbl>
            <c:dLbl>
              <c:idx val="4"/>
              <c:layout>
                <c:manualLayout>
                  <c:x val="-4.0861651681198798E-2"/>
                  <c:y val="-3.6725316507378591E-2"/>
                </c:manualLayout>
              </c:layout>
              <c:dLblPos val="r"/>
              <c:showLegendKey val="0"/>
              <c:showVal val="1"/>
              <c:showCatName val="0"/>
              <c:showSerName val="0"/>
              <c:showPercent val="0"/>
              <c:showBubbleSize val="0"/>
            </c:dLbl>
            <c:dLbl>
              <c:idx val="5"/>
              <c:layout>
                <c:manualLayout>
                  <c:x val="-4.5807272404303712E-2"/>
                  <c:y val="4.0469373565580238E-2"/>
                </c:manualLayout>
              </c:layout>
              <c:dLblPos val="r"/>
              <c:showLegendKey val="0"/>
              <c:showVal val="1"/>
              <c:showCatName val="0"/>
              <c:showSerName val="0"/>
              <c:showPercent val="0"/>
              <c:showBubbleSize val="0"/>
            </c:dLbl>
            <c:dLbl>
              <c:idx val="6"/>
              <c:layout>
                <c:manualLayout>
                  <c:x val="-4.5807272404303712E-2"/>
                  <c:y val="4.0469373565580377E-2"/>
                </c:manualLayout>
              </c:layout>
              <c:dLblPos val="r"/>
              <c:showLegendKey val="0"/>
              <c:showVal val="1"/>
              <c:showCatName val="0"/>
              <c:showSerName val="0"/>
              <c:showPercent val="0"/>
              <c:showBubbleSize val="0"/>
            </c:dLbl>
            <c:dLbl>
              <c:idx val="7"/>
              <c:layout>
                <c:manualLayout>
                  <c:x val="-4.5807272404303795E-2"/>
                  <c:y val="3.6684487420617973E-2"/>
                </c:manualLayout>
              </c:layout>
              <c:dLblPos val="r"/>
              <c:showLegendKey val="0"/>
              <c:showVal val="1"/>
              <c:showCatName val="0"/>
              <c:showSerName val="0"/>
              <c:showPercent val="0"/>
              <c:showBubbleSize val="0"/>
            </c:dLbl>
            <c:dLbl>
              <c:idx val="9"/>
              <c:layout>
                <c:manualLayout>
                  <c:x val="-4.5807272404303712E-2"/>
                  <c:y val="4.8039145855504971E-2"/>
                </c:manualLayout>
              </c:layout>
              <c:dLblPos val="r"/>
              <c:showLegendKey val="0"/>
              <c:showVal val="1"/>
              <c:showCatName val="0"/>
              <c:showSerName val="0"/>
              <c:showPercent val="0"/>
              <c:showBubbleSize val="0"/>
            </c:dLbl>
            <c:dLbl>
              <c:idx val="14"/>
              <c:layout>
                <c:manualLayout>
                  <c:x val="-9.3603840060532979E-3"/>
                  <c:y val="-3.5448305179867808E-2"/>
                </c:manualLayout>
              </c:layout>
              <c:dLblPos val="r"/>
              <c:showLegendKey val="0"/>
              <c:showVal val="1"/>
              <c:showCatName val="0"/>
              <c:showSerName val="0"/>
              <c:showPercent val="0"/>
              <c:showBubbleSize val="0"/>
            </c:dLbl>
            <c:dLbl>
              <c:idx val="17"/>
              <c:layout>
                <c:manualLayout>
                  <c:x val="-3.2183206828876119E-2"/>
                  <c:y val="3.8284401823255668E-2"/>
                </c:manualLayout>
              </c:layout>
              <c:dLblPos val="r"/>
              <c:showLegendKey val="0"/>
              <c:showVal val="1"/>
              <c:showCatName val="0"/>
              <c:showSerName val="0"/>
              <c:showPercent val="0"/>
              <c:showBubbleSize val="0"/>
            </c:dLbl>
            <c:dLbl>
              <c:idx val="18"/>
              <c:layout>
                <c:manualLayout>
                  <c:x val="-3.6996996996996995E-3"/>
                  <c:y val="1.6708347028309391E-2"/>
                </c:manualLayout>
              </c:layout>
              <c:dLblPos val="r"/>
              <c:showLegendKey val="0"/>
              <c:showVal val="1"/>
              <c:showCatName val="0"/>
              <c:showSerName val="0"/>
              <c:showPercent val="0"/>
              <c:showBubbleSize val="0"/>
            </c:dLbl>
            <c:spPr>
              <a:noFill/>
            </c:spPr>
            <c:txPr>
              <a:bodyPr rot="-600000"/>
              <a:lstStyle/>
              <a:p>
                <a:pPr>
                  <a:defRPr sz="900" b="1">
                    <a:solidFill>
                      <a:schemeClr val="accent2">
                        <a:lumMod val="50000"/>
                      </a:schemeClr>
                    </a:solidFill>
                  </a:defRPr>
                </a:pPr>
                <a:endParaRPr lang="ru-RU"/>
              </a:p>
            </c:txPr>
            <c:dLblPos val="b"/>
            <c:showLegendKey val="0"/>
            <c:showVal val="1"/>
            <c:showCatName val="0"/>
            <c:showSerName val="0"/>
            <c:showPercent val="0"/>
            <c:showBubbleSize val="0"/>
            <c:showLeaderLines val="0"/>
          </c:dLbls>
          <c:cat>
            <c:strRef>
              <c:f>'остатки (цел.ор.)'!$A$7:$A$19</c:f>
              <c:strCache>
                <c:ptCount val="13"/>
                <c:pt idx="0">
                  <c:v>на 01.01.15</c:v>
                </c:pt>
                <c:pt idx="1">
                  <c:v>на 01.02.15</c:v>
                </c:pt>
                <c:pt idx="2">
                  <c:v>на 01.03.15</c:v>
                </c:pt>
                <c:pt idx="3">
                  <c:v>на 01.04.15</c:v>
                </c:pt>
                <c:pt idx="4">
                  <c:v>на 01.05.15</c:v>
                </c:pt>
                <c:pt idx="5">
                  <c:v>на 01.06.15</c:v>
                </c:pt>
                <c:pt idx="6">
                  <c:v>на 01.07.15</c:v>
                </c:pt>
                <c:pt idx="7">
                  <c:v>на 01.08.15</c:v>
                </c:pt>
                <c:pt idx="8">
                  <c:v>на 01.09.15</c:v>
                </c:pt>
                <c:pt idx="9">
                  <c:v>на 01.10.15</c:v>
                </c:pt>
                <c:pt idx="10">
                  <c:v>на 01.11.15</c:v>
                </c:pt>
                <c:pt idx="11">
                  <c:v>на 01.12.15</c:v>
                </c:pt>
                <c:pt idx="12">
                  <c:v>на 01.01.16</c:v>
                </c:pt>
              </c:strCache>
            </c:strRef>
          </c:cat>
          <c:val>
            <c:numRef>
              <c:f>'остатки (цел.ор.)'!$E$7:$E$19</c:f>
              <c:numCache>
                <c:formatCode>#,##0.0</c:formatCode>
                <c:ptCount val="13"/>
                <c:pt idx="0">
                  <c:v>153.27058831975</c:v>
                </c:pt>
                <c:pt idx="1">
                  <c:v>324.14186249343322</c:v>
                </c:pt>
                <c:pt idx="2">
                  <c:v>226.22520656899999</c:v>
                </c:pt>
                <c:pt idx="3">
                  <c:v>203.34919587393432</c:v>
                </c:pt>
                <c:pt idx="4">
                  <c:v>83.250458492619998</c:v>
                </c:pt>
                <c:pt idx="5">
                  <c:v>179.08859701162001</c:v>
                </c:pt>
                <c:pt idx="6">
                  <c:v>175.03342828260969</c:v>
                </c:pt>
                <c:pt idx="7">
                  <c:v>182.43255001801145</c:v>
                </c:pt>
                <c:pt idx="8">
                  <c:v>285.55526023528125</c:v>
                </c:pt>
                <c:pt idx="9">
                  <c:v>210.85490149641998</c:v>
                </c:pt>
                <c:pt idx="10">
                  <c:v>291.65117757213</c:v>
                </c:pt>
                <c:pt idx="11">
                  <c:v>297.07092418103997</c:v>
                </c:pt>
                <c:pt idx="12">
                  <c:v>264.21934981178998</c:v>
                </c:pt>
              </c:numCache>
            </c:numRef>
          </c:val>
          <c:smooth val="1"/>
        </c:ser>
        <c:ser>
          <c:idx val="2"/>
          <c:order val="2"/>
          <c:tx>
            <c:strRef>
              <c:f>'остатки (цел.ор.)'!$F$5</c:f>
              <c:strCache>
                <c:ptCount val="1"/>
                <c:pt idx="0">
                  <c:v>Остатки в размещении, всего</c:v>
                </c:pt>
              </c:strCache>
            </c:strRef>
          </c:tx>
          <c:marker>
            <c:spPr>
              <a:scene3d>
                <a:camera prst="orthographicFront"/>
                <a:lightRig rig="threePt" dir="t"/>
              </a:scene3d>
              <a:sp3d>
                <a:bevelT w="190500" h="38100"/>
              </a:sp3d>
            </c:spPr>
          </c:marker>
          <c:dLbls>
            <c:dLbl>
              <c:idx val="0"/>
              <c:layout>
                <c:manualLayout>
                  <c:x val="-1.6626883582009647E-2"/>
                  <c:y val="2.0415215941778316E-2"/>
                </c:manualLayout>
              </c:layout>
              <c:dLblPos val="r"/>
              <c:showLegendKey val="0"/>
              <c:showVal val="1"/>
              <c:showCatName val="0"/>
              <c:showSerName val="0"/>
              <c:showPercent val="0"/>
              <c:showBubbleSize val="0"/>
            </c:dLbl>
            <c:dLbl>
              <c:idx val="1"/>
              <c:layout>
                <c:manualLayout>
                  <c:x val="-1.0259344118059304E-2"/>
                  <c:y val="2.4804415263402742E-3"/>
                </c:manualLayout>
              </c:layout>
              <c:dLblPos val="r"/>
              <c:showLegendKey val="0"/>
              <c:showVal val="1"/>
              <c:showCatName val="0"/>
              <c:showSerName val="0"/>
              <c:showPercent val="0"/>
              <c:showBubbleSize val="0"/>
            </c:dLbl>
            <c:dLbl>
              <c:idx val="5"/>
              <c:layout>
                <c:manualLayout>
                  <c:x val="-9.3938831027521753E-3"/>
                  <c:y val="-1.3988103185190087E-2"/>
                </c:manualLayout>
              </c:layout>
              <c:dLblPos val="r"/>
              <c:showLegendKey val="0"/>
              <c:showVal val="1"/>
              <c:showCatName val="0"/>
              <c:showSerName val="0"/>
              <c:showPercent val="0"/>
              <c:showBubbleSize val="0"/>
            </c:dLbl>
            <c:dLbl>
              <c:idx val="6"/>
              <c:layout>
                <c:manualLayout>
                  <c:x val="-2.3776622392577162E-2"/>
                  <c:y val="-4.4253961688011538E-2"/>
                </c:manualLayout>
              </c:layout>
              <c:dLblPos val="r"/>
              <c:showLegendKey val="0"/>
              <c:showVal val="1"/>
              <c:showCatName val="0"/>
              <c:showSerName val="0"/>
              <c:showPercent val="0"/>
              <c:showBubbleSize val="0"/>
            </c:dLbl>
            <c:dLbl>
              <c:idx val="7"/>
              <c:layout>
                <c:manualLayout>
                  <c:x val="-1.4964535857571674E-2"/>
                  <c:y val="1.6304216631385766E-2"/>
                </c:manualLayout>
              </c:layout>
              <c:dLblPos val="r"/>
              <c:showLegendKey val="0"/>
              <c:showVal val="1"/>
              <c:showCatName val="0"/>
              <c:showSerName val="0"/>
              <c:showPercent val="0"/>
              <c:showBubbleSize val="0"/>
            </c:dLbl>
            <c:dLbl>
              <c:idx val="8"/>
              <c:layout>
                <c:manualLayout>
                  <c:x val="-5.4619532408994337E-2"/>
                  <c:y val="-4.0469075543049203E-2"/>
                </c:manualLayout>
              </c:layout>
              <c:dLblPos val="r"/>
              <c:showLegendKey val="0"/>
              <c:showVal val="1"/>
              <c:showCatName val="0"/>
              <c:showSerName val="0"/>
              <c:showPercent val="0"/>
              <c:showBubbleSize val="0"/>
            </c:dLbl>
            <c:dLbl>
              <c:idx val="9"/>
              <c:layout>
                <c:manualLayout>
                  <c:x val="-4.7095978695147235E-2"/>
                  <c:y val="-4.0087010658179781E-2"/>
                </c:manualLayout>
              </c:layout>
              <c:dLblPos val="r"/>
              <c:showLegendKey val="0"/>
              <c:showVal val="1"/>
              <c:showCatName val="0"/>
              <c:showSerName val="0"/>
              <c:showPercent val="0"/>
              <c:showBubbleSize val="0"/>
            </c:dLbl>
            <c:dLbl>
              <c:idx val="11"/>
              <c:layout>
                <c:manualLayout>
                  <c:x val="-1.9108637129712128E-2"/>
                  <c:y val="-2.7995143521696755E-2"/>
                </c:manualLayout>
              </c:layout>
              <c:dLblPos val="r"/>
              <c:showLegendKey val="0"/>
              <c:showVal val="1"/>
              <c:showCatName val="0"/>
              <c:showSerName val="0"/>
              <c:showPercent val="0"/>
              <c:showBubbleSize val="0"/>
            </c:dLbl>
            <c:dLbl>
              <c:idx val="12"/>
              <c:layout>
                <c:manualLayout>
                  <c:x val="-2.6923717881822558E-3"/>
                  <c:y val="-3.4842534513265098E-2"/>
                </c:manualLayout>
              </c:layout>
              <c:dLblPos val="r"/>
              <c:showLegendKey val="0"/>
              <c:showVal val="1"/>
              <c:showCatName val="0"/>
              <c:showSerName val="0"/>
              <c:showPercent val="0"/>
              <c:showBubbleSize val="0"/>
            </c:dLbl>
            <c:dLbl>
              <c:idx val="13"/>
              <c:layout>
                <c:manualLayout>
                  <c:x val="-2.570759736114067E-3"/>
                  <c:y val="-1.4163711122607879E-2"/>
                </c:manualLayout>
              </c:layout>
              <c:dLblPos val="r"/>
              <c:showLegendKey val="0"/>
              <c:showVal val="1"/>
              <c:showCatName val="0"/>
              <c:showSerName val="0"/>
              <c:showPercent val="0"/>
              <c:showBubbleSize val="0"/>
            </c:dLbl>
            <c:dLbl>
              <c:idx val="14"/>
              <c:layout>
                <c:manualLayout>
                  <c:x val="-4.2699203140148023E-2"/>
                  <c:y val="9.6336329517466845E-3"/>
                </c:manualLayout>
              </c:layout>
              <c:dLblPos val="r"/>
              <c:showLegendKey val="0"/>
              <c:showVal val="1"/>
              <c:showCatName val="0"/>
              <c:showSerName val="0"/>
              <c:showPercent val="0"/>
              <c:showBubbleSize val="0"/>
            </c:dLbl>
            <c:dLbl>
              <c:idx val="15"/>
              <c:layout>
                <c:manualLayout>
                  <c:x val="-1.5366390012059304E-2"/>
                  <c:y val="-1.9851063802337074E-2"/>
                </c:manualLayout>
              </c:layout>
              <c:dLblPos val="r"/>
              <c:showLegendKey val="0"/>
              <c:showVal val="1"/>
              <c:showCatName val="0"/>
              <c:showSerName val="0"/>
              <c:showPercent val="0"/>
              <c:showBubbleSize val="0"/>
            </c:dLbl>
            <c:dLbl>
              <c:idx val="16"/>
              <c:layout>
                <c:manualLayout>
                  <c:x val="-1.421588342225716E-2"/>
                  <c:y val="-2.8732382811033682E-2"/>
                </c:manualLayout>
              </c:layout>
              <c:dLblPos val="r"/>
              <c:showLegendKey val="0"/>
              <c:showVal val="1"/>
              <c:showCatName val="0"/>
              <c:showSerName val="0"/>
              <c:showPercent val="0"/>
              <c:showBubbleSize val="0"/>
            </c:dLbl>
            <c:dLbl>
              <c:idx val="17"/>
              <c:layout>
                <c:manualLayout>
                  <c:x val="-5.8074767681066891E-3"/>
                  <c:y val="-2.1701961173891785E-2"/>
                </c:manualLayout>
              </c:layout>
              <c:dLblPos val="r"/>
              <c:showLegendKey val="0"/>
              <c:showVal val="1"/>
              <c:showCatName val="0"/>
              <c:showSerName val="0"/>
              <c:showPercent val="0"/>
              <c:showBubbleSize val="0"/>
            </c:dLbl>
            <c:dLbl>
              <c:idx val="18"/>
              <c:layout>
                <c:manualLayout>
                  <c:x val="-7.8925134363425284E-3"/>
                  <c:y val="-1.0558026480107025E-2"/>
                </c:manualLayout>
              </c:layout>
              <c:dLblPos val="r"/>
              <c:showLegendKey val="0"/>
              <c:showVal val="1"/>
              <c:showCatName val="0"/>
              <c:showSerName val="0"/>
              <c:showPercent val="0"/>
              <c:showBubbleSize val="0"/>
            </c:dLbl>
            <c:txPr>
              <a:bodyPr rot="-600000"/>
              <a:lstStyle/>
              <a:p>
                <a:pPr>
                  <a:defRPr sz="900" b="1">
                    <a:solidFill>
                      <a:schemeClr val="accent3">
                        <a:lumMod val="50000"/>
                      </a:schemeClr>
                    </a:solidFill>
                  </a:defRPr>
                </a:pPr>
                <a:endParaRPr lang="ru-RU"/>
              </a:p>
            </c:txPr>
            <c:dLblPos val="t"/>
            <c:showLegendKey val="0"/>
            <c:showVal val="1"/>
            <c:showCatName val="0"/>
            <c:showSerName val="0"/>
            <c:showPercent val="0"/>
            <c:showBubbleSize val="0"/>
            <c:showLeaderLines val="0"/>
          </c:dLbls>
          <c:cat>
            <c:strRef>
              <c:f>'остатки (цел.ор.)'!$A$7:$A$19</c:f>
              <c:strCache>
                <c:ptCount val="13"/>
                <c:pt idx="0">
                  <c:v>на 01.01.15</c:v>
                </c:pt>
                <c:pt idx="1">
                  <c:v>на 01.02.15</c:v>
                </c:pt>
                <c:pt idx="2">
                  <c:v>на 01.03.15</c:v>
                </c:pt>
                <c:pt idx="3">
                  <c:v>на 01.04.15</c:v>
                </c:pt>
                <c:pt idx="4">
                  <c:v>на 01.05.15</c:v>
                </c:pt>
                <c:pt idx="5">
                  <c:v>на 01.06.15</c:v>
                </c:pt>
                <c:pt idx="6">
                  <c:v>на 01.07.15</c:v>
                </c:pt>
                <c:pt idx="7">
                  <c:v>на 01.08.15</c:v>
                </c:pt>
                <c:pt idx="8">
                  <c:v>на 01.09.15</c:v>
                </c:pt>
                <c:pt idx="9">
                  <c:v>на 01.10.15</c:v>
                </c:pt>
                <c:pt idx="10">
                  <c:v>на 01.11.15</c:v>
                </c:pt>
                <c:pt idx="11">
                  <c:v>на 01.12.15</c:v>
                </c:pt>
                <c:pt idx="12">
                  <c:v>на 01.01.16</c:v>
                </c:pt>
              </c:strCache>
            </c:strRef>
          </c:cat>
          <c:val>
            <c:numRef>
              <c:f>'остатки (цел.ор.)'!$F$7:$F$19</c:f>
              <c:numCache>
                <c:formatCode>#,##0.0</c:formatCode>
                <c:ptCount val="13"/>
                <c:pt idx="0">
                  <c:v>478.77519999999998</c:v>
                </c:pt>
                <c:pt idx="1">
                  <c:v>894.51155099799996</c:v>
                </c:pt>
                <c:pt idx="2">
                  <c:v>580.50500009699999</c:v>
                </c:pt>
                <c:pt idx="3">
                  <c:v>489.69196589699999</c:v>
                </c:pt>
                <c:pt idx="4">
                  <c:v>316.78659899500002</c:v>
                </c:pt>
                <c:pt idx="5">
                  <c:v>406.08823499800002</c:v>
                </c:pt>
                <c:pt idx="6">
                  <c:v>313.88297599800001</c:v>
                </c:pt>
                <c:pt idx="7">
                  <c:v>423.54540999900001</c:v>
                </c:pt>
                <c:pt idx="8">
                  <c:v>588.20492499700003</c:v>
                </c:pt>
                <c:pt idx="9">
                  <c:v>1072.4775344960001</c:v>
                </c:pt>
                <c:pt idx="10">
                  <c:v>1267.2435940539999</c:v>
                </c:pt>
                <c:pt idx="11">
                  <c:v>1099.9999999950001</c:v>
                </c:pt>
                <c:pt idx="12">
                  <c:v>250</c:v>
                </c:pt>
              </c:numCache>
            </c:numRef>
          </c:val>
          <c:smooth val="0"/>
        </c:ser>
        <c:ser>
          <c:idx val="3"/>
          <c:order val="3"/>
          <c:tx>
            <c:strRef>
              <c:f>'остатки (цел.ор.)'!$L$5</c:f>
              <c:strCache>
                <c:ptCount val="1"/>
                <c:pt idx="0">
                  <c:v>Бюджетные средства</c:v>
                </c:pt>
              </c:strCache>
            </c:strRef>
          </c:tx>
          <c:spPr>
            <a:ln>
              <a:solidFill>
                <a:srgbClr val="002060"/>
              </a:solidFill>
              <a:prstDash val="sysDot"/>
            </a:ln>
          </c:spPr>
          <c:marker>
            <c:symbol val="diamond"/>
            <c:size val="4"/>
          </c:marker>
          <c:cat>
            <c:strRef>
              <c:f>'остатки (цел.ор.)'!$A$7:$A$19</c:f>
              <c:strCache>
                <c:ptCount val="13"/>
                <c:pt idx="0">
                  <c:v>на 01.01.15</c:v>
                </c:pt>
                <c:pt idx="1">
                  <c:v>на 01.02.15</c:v>
                </c:pt>
                <c:pt idx="2">
                  <c:v>на 01.03.15</c:v>
                </c:pt>
                <c:pt idx="3">
                  <c:v>на 01.04.15</c:v>
                </c:pt>
                <c:pt idx="4">
                  <c:v>на 01.05.15</c:v>
                </c:pt>
                <c:pt idx="5">
                  <c:v>на 01.06.15</c:v>
                </c:pt>
                <c:pt idx="6">
                  <c:v>на 01.07.15</c:v>
                </c:pt>
                <c:pt idx="7">
                  <c:v>на 01.08.15</c:v>
                </c:pt>
                <c:pt idx="8">
                  <c:v>на 01.09.15</c:v>
                </c:pt>
                <c:pt idx="9">
                  <c:v>на 01.10.15</c:v>
                </c:pt>
                <c:pt idx="10">
                  <c:v>на 01.11.15</c:v>
                </c:pt>
                <c:pt idx="11">
                  <c:v>на 01.12.15</c:v>
                </c:pt>
                <c:pt idx="12">
                  <c:v>на 01.01.16</c:v>
                </c:pt>
              </c:strCache>
            </c:strRef>
          </c:cat>
          <c:val>
            <c:numRef>
              <c:f>'остатки (цел.ор.)'!$L$7:$L$19</c:f>
              <c:numCache>
                <c:formatCode>#,##0.00</c:formatCode>
                <c:ptCount val="13"/>
                <c:pt idx="0">
                  <c:v>1265.9545264347003</c:v>
                </c:pt>
                <c:pt idx="1">
                  <c:v>1038.7588776770635</c:v>
                </c:pt>
                <c:pt idx="2">
                  <c:v>1046.0347305392893</c:v>
                </c:pt>
                <c:pt idx="3">
                  <c:v>809.05224523633387</c:v>
                </c:pt>
                <c:pt idx="4">
                  <c:v>556.74417706630027</c:v>
                </c:pt>
                <c:pt idx="5">
                  <c:v>578.86883479562073</c:v>
                </c:pt>
                <c:pt idx="6">
                  <c:v>603.28462946427078</c:v>
                </c:pt>
                <c:pt idx="7">
                  <c:v>517.80154735913084</c:v>
                </c:pt>
                <c:pt idx="8">
                  <c:v>867.55497378424536</c:v>
                </c:pt>
                <c:pt idx="9">
                  <c:v>985.71843456624981</c:v>
                </c:pt>
                <c:pt idx="10">
                  <c:v>1270.2046509893298</c:v>
                </c:pt>
                <c:pt idx="11">
                  <c:v>1459.0173498562297</c:v>
                </c:pt>
                <c:pt idx="12">
                  <c:v>1139.6587762187194</c:v>
                </c:pt>
              </c:numCache>
            </c:numRef>
          </c:val>
          <c:smooth val="1"/>
        </c:ser>
        <c:dLbls>
          <c:showLegendKey val="0"/>
          <c:showVal val="0"/>
          <c:showCatName val="0"/>
          <c:showSerName val="0"/>
          <c:showPercent val="0"/>
          <c:showBubbleSize val="0"/>
        </c:dLbls>
        <c:marker val="1"/>
        <c:smooth val="0"/>
        <c:axId val="250491648"/>
        <c:axId val="250493184"/>
      </c:lineChart>
      <c:catAx>
        <c:axId val="250491648"/>
        <c:scaling>
          <c:orientation val="minMax"/>
        </c:scaling>
        <c:delete val="0"/>
        <c:axPos val="b"/>
        <c:majorGridlines>
          <c:spPr>
            <a:ln>
              <a:noFill/>
            </a:ln>
          </c:spPr>
        </c:majorGridlines>
        <c:minorGridlines>
          <c:spPr>
            <a:ln>
              <a:solidFill>
                <a:schemeClr val="accent1"/>
              </a:solidFill>
            </a:ln>
          </c:spPr>
        </c:minorGridlines>
        <c:numFmt formatCode="\О\с\н\о\в\н\о\й" sourceLinked="1"/>
        <c:majorTickMark val="out"/>
        <c:minorTickMark val="none"/>
        <c:tickLblPos val="nextTo"/>
        <c:txPr>
          <a:bodyPr rot="-5400000"/>
          <a:lstStyle/>
          <a:p>
            <a:pPr>
              <a:defRPr sz="900"/>
            </a:pPr>
            <a:endParaRPr lang="ru-RU"/>
          </a:p>
        </c:txPr>
        <c:crossAx val="250493184"/>
        <c:crosses val="autoZero"/>
        <c:auto val="1"/>
        <c:lblAlgn val="ctr"/>
        <c:lblOffset val="100"/>
        <c:noMultiLvlLbl val="0"/>
      </c:catAx>
      <c:valAx>
        <c:axId val="250493184"/>
        <c:scaling>
          <c:orientation val="minMax"/>
        </c:scaling>
        <c:delete val="0"/>
        <c:axPos val="l"/>
        <c:numFmt formatCode="#,##0.0" sourceLinked="1"/>
        <c:majorTickMark val="out"/>
        <c:minorTickMark val="none"/>
        <c:tickLblPos val="nextTo"/>
        <c:crossAx val="250491648"/>
        <c:crosses val="autoZero"/>
        <c:crossBetween val="between"/>
      </c:valAx>
      <c:spPr>
        <a:noFill/>
        <a:ln w="25400">
          <a:noFill/>
        </a:ln>
      </c:spPr>
    </c:plotArea>
    <c:legend>
      <c:legendPos val="b"/>
      <c:overlay val="0"/>
    </c:legend>
    <c:plotVisOnly val="1"/>
    <c:dispBlanksAs val="gap"/>
    <c:showDLblsOverMax val="0"/>
  </c:chart>
  <c:spPr>
    <a:ln>
      <a:noFill/>
    </a:ln>
    <a:effectLst/>
    <a:scene3d>
      <a:camera prst="orthographicFront"/>
      <a:lightRig rig="threePt" dir="t"/>
    </a:scene3d>
    <a:sp3d>
      <a:bevelT w="0" h="0"/>
    </a:sp3d>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lgn="ctr">
              <a:defRPr/>
            </a:pPr>
            <a:r>
              <a:rPr lang="ru-RU" sz="1400" b="1"/>
              <a:t>Предоставлено бюджетных кредитов, </a:t>
            </a:r>
            <a:r>
              <a:rPr lang="ru-RU" sz="1400" b="1" i="0" u="none" strike="noStrike" kern="1200" baseline="0">
                <a:solidFill>
                  <a:srgbClr val="000000"/>
                </a:solidFill>
                <a:latin typeface="Times New Roman" panose="02020603050405020304" pitchFamily="18" charset="0"/>
                <a:cs typeface="Times New Roman" panose="02020603050405020304" pitchFamily="18" charset="0"/>
              </a:rPr>
              <a:t>млрд </a:t>
            </a:r>
            <a:r>
              <a:rPr lang="ru-RU" sz="1400" b="1"/>
              <a:t>рублей</a:t>
            </a:r>
          </a:p>
        </c:rich>
      </c:tx>
      <c:layout>
        <c:manualLayout>
          <c:xMode val="edge"/>
          <c:yMode val="edge"/>
          <c:x val="0.22457364182170969"/>
          <c:y val="2.5130727553657334E-2"/>
        </c:manualLayout>
      </c:layout>
      <c:overlay val="0"/>
    </c:title>
    <c:autoTitleDeleted val="0"/>
    <c:plotArea>
      <c:layout>
        <c:manualLayout>
          <c:layoutTarget val="inner"/>
          <c:xMode val="edge"/>
          <c:yMode val="edge"/>
          <c:x val="7.5127365658240089E-2"/>
          <c:y val="0.13102779766165593"/>
          <c:w val="0.85730308251345888"/>
          <c:h val="0.78379310977736172"/>
        </c:manualLayout>
      </c:layout>
      <c:barChart>
        <c:barDir val="col"/>
        <c:grouping val="clustered"/>
        <c:varyColors val="0"/>
        <c:ser>
          <c:idx val="1"/>
          <c:order val="0"/>
          <c:tx>
            <c:strRef>
              <c:f>Лист1!$M$6</c:f>
              <c:strCache>
                <c:ptCount val="1"/>
                <c:pt idx="0">
                  <c:v>Предоставлено бюджетных кредитов в 2015 году</c:v>
                </c:pt>
              </c:strCache>
            </c:strRef>
          </c:tx>
          <c:spPr>
            <a:solidFill>
              <a:schemeClr val="accent2">
                <a:lumMod val="60000"/>
                <a:lumOff val="40000"/>
              </a:schemeClr>
            </a:solidFill>
          </c:spPr>
          <c:invertIfNegative val="0"/>
          <c:dPt>
            <c:idx val="0"/>
            <c:invertIfNegative val="0"/>
            <c:bubble3D val="0"/>
            <c:spPr>
              <a:solidFill>
                <a:schemeClr val="tx2">
                  <a:lumMod val="40000"/>
                  <a:lumOff val="60000"/>
                </a:schemeClr>
              </a:solidFill>
            </c:spPr>
          </c:dPt>
          <c:dPt>
            <c:idx val="1"/>
            <c:invertIfNegative val="0"/>
            <c:bubble3D val="0"/>
            <c:spPr>
              <a:solidFill>
                <a:schemeClr val="accent2">
                  <a:lumMod val="75000"/>
                </a:schemeClr>
              </a:solidFill>
            </c:spPr>
          </c:dPt>
          <c:dPt>
            <c:idx val="2"/>
            <c:invertIfNegative val="0"/>
            <c:bubble3D val="0"/>
            <c:spPr>
              <a:solidFill>
                <a:schemeClr val="accent3">
                  <a:lumMod val="75000"/>
                </a:schemeClr>
              </a:solidFill>
            </c:spPr>
          </c:dPt>
          <c:dPt>
            <c:idx val="3"/>
            <c:invertIfNegative val="0"/>
            <c:bubble3D val="0"/>
            <c:spPr>
              <a:solidFill>
                <a:schemeClr val="accent4">
                  <a:lumMod val="75000"/>
                </a:schemeClr>
              </a:solidFill>
            </c:spPr>
          </c:dPt>
          <c:dPt>
            <c:idx val="4"/>
            <c:invertIfNegative val="0"/>
            <c:bubble3D val="0"/>
            <c:spPr>
              <a:solidFill>
                <a:schemeClr val="tx2"/>
              </a:solidFill>
            </c:spPr>
          </c:dPt>
          <c:dPt>
            <c:idx val="5"/>
            <c:invertIfNegative val="0"/>
            <c:bubble3D val="0"/>
            <c:spPr>
              <a:solidFill>
                <a:schemeClr val="accent6">
                  <a:lumMod val="50000"/>
                </a:schemeClr>
              </a:solidFill>
            </c:spPr>
          </c:dPt>
          <c:dPt>
            <c:idx val="6"/>
            <c:invertIfNegative val="0"/>
            <c:bubble3D val="0"/>
            <c:spPr>
              <a:solidFill>
                <a:schemeClr val="accent5">
                  <a:lumMod val="75000"/>
                </a:schemeClr>
              </a:solidFill>
            </c:spPr>
          </c:dPt>
          <c:dPt>
            <c:idx val="7"/>
            <c:invertIfNegative val="0"/>
            <c:bubble3D val="0"/>
            <c:spPr>
              <a:solidFill>
                <a:srgbClr val="00B050"/>
              </a:solidFill>
            </c:spPr>
          </c:dPt>
          <c:dPt>
            <c:idx val="9"/>
            <c:invertIfNegative val="0"/>
            <c:bubble3D val="0"/>
            <c:spPr>
              <a:solidFill>
                <a:schemeClr val="bg2">
                  <a:lumMod val="50000"/>
                </a:schemeClr>
              </a:solidFill>
            </c:spPr>
          </c:dPt>
          <c:dPt>
            <c:idx val="10"/>
            <c:invertIfNegative val="0"/>
            <c:bubble3D val="0"/>
            <c:spPr>
              <a:solidFill>
                <a:schemeClr val="accent1">
                  <a:lumMod val="75000"/>
                </a:schemeClr>
              </a:solidFill>
            </c:spPr>
          </c:dPt>
          <c:dLbls>
            <c:dLbl>
              <c:idx val="2"/>
              <c:tx>
                <c:rich>
                  <a:bodyPr/>
                  <a:lstStyle/>
                  <a:p>
                    <a:pPr>
                      <a:defRPr/>
                    </a:pPr>
                    <a:r>
                      <a:rPr lang="ru-RU"/>
                      <a:t>91,6</a:t>
                    </a:r>
                  </a:p>
                </c:rich>
              </c:tx>
              <c:spPr/>
              <c:dLblPos val="outEnd"/>
              <c:showLegendKey val="0"/>
              <c:showVal val="0"/>
              <c:showCatName val="0"/>
              <c:showSerName val="0"/>
              <c:showPercent val="0"/>
              <c:showBubbleSize val="0"/>
            </c:dLbl>
            <c:dLblPos val="outEnd"/>
            <c:showLegendKey val="0"/>
            <c:showVal val="1"/>
            <c:showCatName val="0"/>
            <c:showSerName val="0"/>
            <c:showPercent val="0"/>
            <c:showBubbleSize val="0"/>
            <c:showLeaderLines val="0"/>
          </c:dLbls>
          <c:cat>
            <c:strRef>
              <c:f>Лист1!$B$5:$L$5</c:f>
              <c:strCache>
                <c:ptCount val="11"/>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strCache>
            </c:strRef>
          </c:cat>
          <c:val>
            <c:numRef>
              <c:f>Лист1!$B$6:$L$6</c:f>
              <c:numCache>
                <c:formatCode>#,##0.00,,,</c:formatCode>
                <c:ptCount val="11"/>
                <c:pt idx="0">
                  <c:v>23234441000</c:v>
                </c:pt>
                <c:pt idx="1">
                  <c:v>77790981000</c:v>
                </c:pt>
                <c:pt idx="2">
                  <c:v>91632009000</c:v>
                </c:pt>
                <c:pt idx="3">
                  <c:v>90931596000</c:v>
                </c:pt>
                <c:pt idx="4">
                  <c:v>87043360000</c:v>
                </c:pt>
                <c:pt idx="5">
                  <c:v>106883201000</c:v>
                </c:pt>
                <c:pt idx="6">
                  <c:v>113175002000</c:v>
                </c:pt>
                <c:pt idx="7">
                  <c:v>99699925000</c:v>
                </c:pt>
                <c:pt idx="8">
                  <c:v>94342995500</c:v>
                </c:pt>
                <c:pt idx="9">
                  <c:v>97953156557</c:v>
                </c:pt>
                <c:pt idx="10">
                  <c:v>34089442000</c:v>
                </c:pt>
              </c:numCache>
            </c:numRef>
          </c:val>
        </c:ser>
        <c:dLbls>
          <c:showLegendKey val="0"/>
          <c:showVal val="0"/>
          <c:showCatName val="0"/>
          <c:showSerName val="0"/>
          <c:showPercent val="0"/>
          <c:showBubbleSize val="0"/>
        </c:dLbls>
        <c:gapWidth val="116"/>
        <c:axId val="179497600"/>
        <c:axId val="179499392"/>
      </c:barChart>
      <c:catAx>
        <c:axId val="179497600"/>
        <c:scaling>
          <c:orientation val="minMax"/>
        </c:scaling>
        <c:delete val="0"/>
        <c:axPos val="b"/>
        <c:numFmt formatCode="General" sourceLinked="1"/>
        <c:majorTickMark val="cross"/>
        <c:minorTickMark val="none"/>
        <c:tickLblPos val="nextTo"/>
        <c:txPr>
          <a:bodyPr rot="0" vert="horz"/>
          <a:lstStyle/>
          <a:p>
            <a:pPr>
              <a:defRPr/>
            </a:pPr>
            <a:endParaRPr lang="ru-RU"/>
          </a:p>
        </c:txPr>
        <c:crossAx val="179499392"/>
        <c:crosses val="autoZero"/>
        <c:auto val="0"/>
        <c:lblAlgn val="ctr"/>
        <c:lblOffset val="100"/>
        <c:tickLblSkip val="1"/>
        <c:tickMarkSkip val="1"/>
        <c:noMultiLvlLbl val="0"/>
      </c:catAx>
      <c:valAx>
        <c:axId val="179499392"/>
        <c:scaling>
          <c:orientation val="minMax"/>
        </c:scaling>
        <c:delete val="0"/>
        <c:axPos val="l"/>
        <c:majorGridlines/>
        <c:numFmt formatCode="#,##0.00,,," sourceLinked="1"/>
        <c:majorTickMark val="cross"/>
        <c:minorTickMark val="none"/>
        <c:tickLblPos val="nextTo"/>
        <c:txPr>
          <a:bodyPr rot="0" vert="horz"/>
          <a:lstStyle/>
          <a:p>
            <a:pPr>
              <a:defRPr/>
            </a:pPr>
            <a:endParaRPr lang="ru-RU"/>
          </a:p>
        </c:txPr>
        <c:crossAx val="179497600"/>
        <c:crosses val="autoZero"/>
        <c:crossBetween val="between"/>
      </c:valAx>
      <c:spPr>
        <a:noFill/>
        <a:ln w="25373">
          <a:noFill/>
        </a:ln>
      </c:spPr>
    </c:plotArea>
    <c:plotVisOnly val="1"/>
    <c:dispBlanksAs val="gap"/>
    <c:showDLblsOverMax val="0"/>
  </c:chart>
  <c:spPr>
    <a:noFill/>
    <a:ln>
      <a:noFill/>
    </a:ln>
  </c:spPr>
  <c:txPr>
    <a:bodyPr/>
    <a:lstStyle/>
    <a:p>
      <a:pPr>
        <a:defRPr sz="999"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a:latin typeface="Times New Roman" panose="02020603050405020304" pitchFamily="18" charset="0"/>
                <a:cs typeface="Times New Roman" panose="02020603050405020304" pitchFamily="18" charset="0"/>
              </a:defRPr>
            </a:pPr>
            <a:r>
              <a:rPr lang="ru-RU" sz="1399">
                <a:latin typeface="Times New Roman" panose="02020603050405020304" pitchFamily="18" charset="0"/>
                <a:cs typeface="Times New Roman" panose="02020603050405020304" pitchFamily="18" charset="0"/>
              </a:rPr>
              <a:t>Соотношение невыясненных поступлений, зачисляемых в федеральный бюджет к общему объему поступлений </a:t>
            </a:r>
            <a:br>
              <a:rPr lang="ru-RU" sz="1399">
                <a:latin typeface="Times New Roman" panose="02020603050405020304" pitchFamily="18" charset="0"/>
                <a:cs typeface="Times New Roman" panose="02020603050405020304" pitchFamily="18" charset="0"/>
              </a:rPr>
            </a:br>
            <a:r>
              <a:rPr lang="ru-RU" sz="1399">
                <a:latin typeface="Times New Roman" panose="02020603050405020304" pitchFamily="18" charset="0"/>
                <a:cs typeface="Times New Roman" panose="02020603050405020304" pitchFamily="18" charset="0"/>
              </a:rPr>
              <a:t>в федеральный бюджет, </a:t>
            </a:r>
            <a:r>
              <a:rPr lang="ru-RU" sz="13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a:t>
            </a:r>
            <a:r>
              <a:rPr lang="ru-RU" sz="1399">
                <a:latin typeface="Times New Roman" panose="02020603050405020304" pitchFamily="18" charset="0"/>
                <a:cs typeface="Times New Roman" panose="02020603050405020304" pitchFamily="18" charset="0"/>
              </a:rPr>
              <a:t> рублей</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Доходы федерального бюджета, всего</c:v>
                </c:pt>
              </c:strCache>
            </c:strRef>
          </c:tx>
          <c:spPr>
            <a:solidFill>
              <a:schemeClr val="accent2"/>
            </a:solidFill>
          </c:spPr>
          <c:invertIfNegative val="0"/>
          <c:dLbls>
            <c:dLbl>
              <c:idx val="0"/>
              <c:layout>
                <c:manualLayout>
                  <c:x val="1.2954658355737659E-2"/>
                  <c:y val="0"/>
                </c:manualLayout>
              </c:layout>
              <c:spPr/>
              <c:txPr>
                <a:bodyPr/>
                <a:lstStyle/>
                <a:p>
                  <a:pPr>
                    <a:defRPr b="1" i="0" baseline="0"/>
                  </a:pPr>
                  <a:endParaRPr lang="ru-RU"/>
                </a:p>
              </c:txPr>
              <c:showLegendKey val="0"/>
              <c:showVal val="1"/>
              <c:showCatName val="0"/>
              <c:showSerName val="0"/>
              <c:showPercent val="0"/>
              <c:showBubbleSize val="0"/>
            </c:dLbl>
            <c:dLbl>
              <c:idx val="1"/>
              <c:layout>
                <c:manualLayout>
                  <c:x val="1.5113768081693912E-2"/>
                  <c:y val="0"/>
                </c:manualLayout>
              </c:layout>
              <c:spPr/>
              <c:txPr>
                <a:bodyPr/>
                <a:lstStyle/>
                <a:p>
                  <a:pPr>
                    <a:defRPr b="1" i="0" baseline="0"/>
                  </a:pPr>
                  <a:endParaRPr lang="ru-RU"/>
                </a:p>
              </c:txPr>
              <c:showLegendKey val="0"/>
              <c:showVal val="1"/>
              <c:showCatName val="0"/>
              <c:showSerName val="0"/>
              <c:showPercent val="0"/>
              <c:showBubbleSize val="0"/>
            </c:dLbl>
            <c:dLbl>
              <c:idx val="2"/>
              <c:layout>
                <c:manualLayout>
                  <c:x val="1.2954658355737638E-2"/>
                  <c:y val="0"/>
                </c:manualLayout>
              </c:layout>
              <c:spPr/>
              <c:txPr>
                <a:bodyPr/>
                <a:lstStyle/>
                <a:p>
                  <a:pPr>
                    <a:defRPr b="1" i="0" baseline="0"/>
                  </a:pPr>
                  <a:endParaRPr lang="ru-RU"/>
                </a:p>
              </c:txPr>
              <c:showLegendKey val="0"/>
              <c:showVal val="1"/>
              <c:showCatName val="0"/>
              <c:showSerName val="0"/>
              <c:showPercent val="0"/>
              <c:showBubbleSize val="0"/>
            </c:dLbl>
            <c:dLbl>
              <c:idx val="3"/>
              <c:layout>
                <c:manualLayout>
                  <c:x val="1.9431987533606459E-2"/>
                  <c:y val="6.5224568960684576E-17"/>
                </c:manualLayout>
              </c:layout>
              <c:spPr/>
              <c:txPr>
                <a:bodyPr/>
                <a:lstStyle/>
                <a:p>
                  <a:pPr>
                    <a:defRPr b="1" i="0" baseline="0"/>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Лист1!$A$2:$A$5</c:f>
              <c:strCache>
                <c:ptCount val="4"/>
                <c:pt idx="0">
                  <c:v>1 кв.</c:v>
                </c:pt>
                <c:pt idx="1">
                  <c:v>1 п-е</c:v>
                </c:pt>
                <c:pt idx="2">
                  <c:v>9 м-в</c:v>
                </c:pt>
                <c:pt idx="3">
                  <c:v>2015 г</c:v>
                </c:pt>
              </c:strCache>
            </c:strRef>
          </c:cat>
          <c:val>
            <c:numRef>
              <c:f>Лист1!$B$2:$B$5</c:f>
              <c:numCache>
                <c:formatCode>General</c:formatCode>
                <c:ptCount val="4"/>
                <c:pt idx="0">
                  <c:v>3435</c:v>
                </c:pt>
                <c:pt idx="1">
                  <c:v>6614</c:v>
                </c:pt>
                <c:pt idx="2">
                  <c:v>10133.4</c:v>
                </c:pt>
                <c:pt idx="3">
                  <c:v>13478.4</c:v>
                </c:pt>
              </c:numCache>
            </c:numRef>
          </c:val>
        </c:ser>
        <c:ser>
          <c:idx val="1"/>
          <c:order val="1"/>
          <c:tx>
            <c:strRef>
              <c:f>Лист1!$C$1</c:f>
              <c:strCache>
                <c:ptCount val="1"/>
                <c:pt idx="0">
                  <c:v>Невыясненные поступления, зачисляемые в федеральный бюджет</c:v>
                </c:pt>
              </c:strCache>
            </c:strRef>
          </c:tx>
          <c:spPr>
            <a:solidFill>
              <a:schemeClr val="accent1"/>
            </a:solidFill>
          </c:spPr>
          <c:invertIfNegative val="0"/>
          <c:dLbls>
            <c:dLbl>
              <c:idx val="0"/>
              <c:layout>
                <c:manualLayout>
                  <c:x val="6.477329177868839E-3"/>
                  <c:y val="-4.2692938324671949E-2"/>
                </c:manualLayout>
              </c:layout>
              <c:spPr/>
              <c:txPr>
                <a:bodyPr/>
                <a:lstStyle/>
                <a:p>
                  <a:pPr>
                    <a:defRPr/>
                  </a:pPr>
                  <a:endParaRPr lang="ru-RU"/>
                </a:p>
              </c:txPr>
              <c:showLegendKey val="0"/>
              <c:showVal val="1"/>
              <c:showCatName val="0"/>
              <c:showSerName val="0"/>
              <c:showPercent val="0"/>
              <c:showBubbleSize val="0"/>
            </c:dLbl>
            <c:dLbl>
              <c:idx val="1"/>
              <c:layout>
                <c:manualLayout>
                  <c:x val="8.6364389038250926E-3"/>
                  <c:y val="-4.2692938324671949E-2"/>
                </c:manualLayout>
              </c:layout>
              <c:spPr/>
              <c:txPr>
                <a:bodyPr/>
                <a:lstStyle/>
                <a:p>
                  <a:pPr>
                    <a:defRPr/>
                  </a:pPr>
                  <a:endParaRPr lang="ru-RU"/>
                </a:p>
              </c:txPr>
              <c:showLegendKey val="0"/>
              <c:showVal val="1"/>
              <c:showCatName val="0"/>
              <c:showSerName val="0"/>
              <c:showPercent val="0"/>
              <c:showBubbleSize val="0"/>
            </c:dLbl>
            <c:dLbl>
              <c:idx val="2"/>
              <c:layout>
                <c:manualLayout>
                  <c:x val="1.2954658355737638E-2"/>
                  <c:y val="-4.980842804545061E-2"/>
                </c:manualLayout>
              </c:layout>
              <c:spPr/>
              <c:txPr>
                <a:bodyPr/>
                <a:lstStyle/>
                <a:p>
                  <a:pPr>
                    <a:defRPr/>
                  </a:pPr>
                  <a:endParaRPr lang="ru-RU"/>
                </a:p>
              </c:txPr>
              <c:showLegendKey val="0"/>
              <c:showVal val="1"/>
              <c:showCatName val="0"/>
              <c:showSerName val="0"/>
              <c:showPercent val="0"/>
              <c:showBubbleSize val="0"/>
            </c:dLbl>
            <c:dLbl>
              <c:idx val="3"/>
              <c:layout>
                <c:manualLayout>
                  <c:x val="1.2954658355737638E-2"/>
                  <c:y val="-4.625068318506128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Лист1!$A$2:$A$5</c:f>
              <c:strCache>
                <c:ptCount val="4"/>
                <c:pt idx="0">
                  <c:v>1 кв.</c:v>
                </c:pt>
                <c:pt idx="1">
                  <c:v>1 п-е</c:v>
                </c:pt>
                <c:pt idx="2">
                  <c:v>9 м-в</c:v>
                </c:pt>
                <c:pt idx="3">
                  <c:v>2015 г</c:v>
                </c:pt>
              </c:strCache>
            </c:strRef>
          </c:cat>
          <c:val>
            <c:numRef>
              <c:f>Лист1!$C$2:$C$5</c:f>
              <c:numCache>
                <c:formatCode>General</c:formatCode>
                <c:ptCount val="4"/>
                <c:pt idx="0">
                  <c:v>35.6</c:v>
                </c:pt>
                <c:pt idx="1">
                  <c:v>1.4</c:v>
                </c:pt>
                <c:pt idx="2">
                  <c:v>60.8</c:v>
                </c:pt>
                <c:pt idx="3">
                  <c:v>-9.8000000000000007</c:v>
                </c:pt>
              </c:numCache>
            </c:numRef>
          </c:val>
        </c:ser>
        <c:dLbls>
          <c:showLegendKey val="0"/>
          <c:showVal val="0"/>
          <c:showCatName val="0"/>
          <c:showSerName val="0"/>
          <c:showPercent val="0"/>
          <c:showBubbleSize val="0"/>
        </c:dLbls>
        <c:gapWidth val="55"/>
        <c:gapDepth val="55"/>
        <c:shape val="cylinder"/>
        <c:axId val="125027072"/>
        <c:axId val="125028608"/>
        <c:axId val="0"/>
      </c:bar3DChart>
      <c:catAx>
        <c:axId val="125027072"/>
        <c:scaling>
          <c:orientation val="minMax"/>
        </c:scaling>
        <c:delete val="0"/>
        <c:axPos val="b"/>
        <c:numFmt formatCode="General" sourceLinked="1"/>
        <c:majorTickMark val="none"/>
        <c:minorTickMark val="none"/>
        <c:tickLblPos val="low"/>
        <c:txPr>
          <a:bodyPr/>
          <a:lstStyle/>
          <a:p>
            <a:pPr>
              <a:defRPr baseline="0">
                <a:latin typeface="Times New Roman" panose="02020603050405020304" pitchFamily="18" charset="0"/>
              </a:defRPr>
            </a:pPr>
            <a:endParaRPr lang="ru-RU"/>
          </a:p>
        </c:txPr>
        <c:crossAx val="125028608"/>
        <c:crosses val="autoZero"/>
        <c:auto val="1"/>
        <c:lblAlgn val="ctr"/>
        <c:lblOffset val="100"/>
        <c:noMultiLvlLbl val="0"/>
      </c:catAx>
      <c:valAx>
        <c:axId val="125028608"/>
        <c:scaling>
          <c:orientation val="minMax"/>
        </c:scaling>
        <c:delete val="0"/>
        <c:axPos val="l"/>
        <c:majorGridlines/>
        <c:numFmt formatCode="General" sourceLinked="1"/>
        <c:majorTickMark val="none"/>
        <c:minorTickMark val="none"/>
        <c:tickLblPos val="nextTo"/>
        <c:crossAx val="125027072"/>
        <c:crosses val="autoZero"/>
        <c:crossBetween val="between"/>
      </c:valAx>
      <c:spPr>
        <a:noFill/>
        <a:ln w="25386">
          <a:noFill/>
        </a:ln>
      </c:spPr>
    </c:plotArea>
    <c:legend>
      <c:legendPos val="r"/>
      <c:overlay val="0"/>
      <c:txPr>
        <a:bodyPr/>
        <a:lstStyle/>
        <a:p>
          <a:pPr>
            <a:defRPr baseline="0">
              <a:latin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Количество заявок,</a:t>
            </a:r>
            <a:r>
              <a:rPr lang="ru-RU" sz="1400" baseline="0">
                <a:latin typeface="Times New Roman" panose="02020603050405020304" pitchFamily="18" charset="0"/>
                <a:cs typeface="Times New Roman" panose="02020603050405020304" pitchFamily="18" charset="0"/>
              </a:rPr>
              <a:t> зарегистрированных в СУЭ</a:t>
            </a:r>
            <a:endParaRPr lang="ru-RU" sz="1400">
              <a:latin typeface="Times New Roman" panose="02020603050405020304" pitchFamily="18" charset="0"/>
              <a:cs typeface="Times New Roman" panose="02020603050405020304" pitchFamily="18" charset="0"/>
            </a:endParaRPr>
          </a:p>
        </c:rich>
      </c:tx>
      <c:layout>
        <c:manualLayout>
          <c:xMode val="edge"/>
          <c:yMode val="edge"/>
          <c:x val="0.19233400833915526"/>
          <c:y val="4.0381711070889198E-2"/>
        </c:manualLayout>
      </c:layout>
      <c:overlay val="0"/>
    </c:title>
    <c:autoTitleDeleted val="0"/>
    <c:plotArea>
      <c:layout/>
      <c:lineChart>
        <c:grouping val="standard"/>
        <c:varyColors val="0"/>
        <c:ser>
          <c:idx val="0"/>
          <c:order val="0"/>
          <c:tx>
            <c:strRef>
              <c:f>Лист1!$B$1</c:f>
              <c:strCache>
                <c:ptCount val="1"/>
                <c:pt idx="0">
                  <c:v>Количество заявок</c:v>
                </c:pt>
              </c:strCache>
            </c:strRef>
          </c:tx>
          <c:cat>
            <c:strRef>
              <c:f>Лист1!$A$2:$A$10</c:f>
              <c:strCache>
                <c:ptCount val="9"/>
                <c:pt idx="0">
                  <c:v>2015_04</c:v>
                </c:pt>
                <c:pt idx="1">
                  <c:v>2015_05</c:v>
                </c:pt>
                <c:pt idx="2">
                  <c:v>2015_06</c:v>
                </c:pt>
                <c:pt idx="3">
                  <c:v>2015_07</c:v>
                </c:pt>
                <c:pt idx="4">
                  <c:v>2015_08</c:v>
                </c:pt>
                <c:pt idx="5">
                  <c:v>2015_09</c:v>
                </c:pt>
                <c:pt idx="6">
                  <c:v>2015_10</c:v>
                </c:pt>
                <c:pt idx="7">
                  <c:v>2015_11</c:v>
                </c:pt>
                <c:pt idx="8">
                  <c:v>2015_12</c:v>
                </c:pt>
              </c:strCache>
            </c:strRef>
          </c:cat>
          <c:val>
            <c:numRef>
              <c:f>Лист1!$B$2:$B$10</c:f>
              <c:numCache>
                <c:formatCode>General</c:formatCode>
                <c:ptCount val="9"/>
                <c:pt idx="0">
                  <c:v>17</c:v>
                </c:pt>
                <c:pt idx="1">
                  <c:v>2153</c:v>
                </c:pt>
                <c:pt idx="2">
                  <c:v>5423</c:v>
                </c:pt>
                <c:pt idx="3">
                  <c:v>8196</c:v>
                </c:pt>
                <c:pt idx="4">
                  <c:v>6723</c:v>
                </c:pt>
                <c:pt idx="5">
                  <c:v>8622</c:v>
                </c:pt>
                <c:pt idx="6">
                  <c:v>12297</c:v>
                </c:pt>
                <c:pt idx="7">
                  <c:v>13490</c:v>
                </c:pt>
                <c:pt idx="8">
                  <c:v>16063</c:v>
                </c:pt>
              </c:numCache>
            </c:numRef>
          </c:val>
          <c:smooth val="0"/>
        </c:ser>
        <c:dLbls>
          <c:showLegendKey val="0"/>
          <c:showVal val="0"/>
          <c:showCatName val="0"/>
          <c:showSerName val="0"/>
          <c:showPercent val="0"/>
          <c:showBubbleSize val="0"/>
        </c:dLbls>
        <c:marker val="1"/>
        <c:smooth val="0"/>
        <c:axId val="257795968"/>
        <c:axId val="257797504"/>
      </c:lineChart>
      <c:catAx>
        <c:axId val="257795968"/>
        <c:scaling>
          <c:orientation val="minMax"/>
        </c:scaling>
        <c:delete val="0"/>
        <c:axPos val="b"/>
        <c:majorTickMark val="none"/>
        <c:minorTickMark val="none"/>
        <c:tickLblPos val="nextTo"/>
        <c:crossAx val="257797504"/>
        <c:crosses val="autoZero"/>
        <c:auto val="1"/>
        <c:lblAlgn val="ctr"/>
        <c:lblOffset val="100"/>
        <c:noMultiLvlLbl val="0"/>
      </c:catAx>
      <c:valAx>
        <c:axId val="257797504"/>
        <c:scaling>
          <c:orientation val="minMax"/>
        </c:scaling>
        <c:delete val="0"/>
        <c:axPos val="l"/>
        <c:majorGridlines/>
        <c:numFmt formatCode="General" sourceLinked="1"/>
        <c:majorTickMark val="none"/>
        <c:minorTickMark val="none"/>
        <c:tickLblPos val="nextTo"/>
        <c:spPr>
          <a:ln w="9525">
            <a:noFill/>
          </a:ln>
        </c:spPr>
        <c:crossAx val="257795968"/>
        <c:crosses val="autoZero"/>
        <c:crossBetween val="between"/>
      </c:valAx>
    </c:plotArea>
    <c:legend>
      <c:legendPos val="b"/>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579483020588336E-2"/>
          <c:y val="0.20782805078539646"/>
          <c:w val="0.91212071613664358"/>
          <c:h val="0.62994690977025769"/>
        </c:manualLayout>
      </c:layout>
      <c:lineChart>
        <c:grouping val="standard"/>
        <c:varyColors val="0"/>
        <c:ser>
          <c:idx val="0"/>
          <c:order val="0"/>
          <c:tx>
            <c:strRef>
              <c:f>'Отчет о тенденциях'!$A$3</c:f>
              <c:strCache>
                <c:ptCount val="1"/>
                <c:pt idx="0">
                  <c:v>Количество зарегистрированных аварий</c:v>
                </c:pt>
              </c:strCache>
            </c:strRef>
          </c:tx>
          <c:spPr>
            <a:ln w="41275">
              <a:solidFill>
                <a:schemeClr val="accent5">
                  <a:lumMod val="50000"/>
                </a:schemeClr>
              </a:solidFill>
            </a:ln>
          </c:spPr>
          <c:marker>
            <c:symbol val="circle"/>
            <c:size val="5"/>
            <c:spPr>
              <a:solidFill>
                <a:schemeClr val="accent5">
                  <a:lumMod val="50000"/>
                </a:schemeClr>
              </a:solidFill>
              <a:ln>
                <a:solidFill>
                  <a:schemeClr val="accent5">
                    <a:lumMod val="50000"/>
                  </a:schemeClr>
                </a:solidFill>
              </a:ln>
            </c:spPr>
          </c:marker>
          <c:dLbls>
            <c:dLbl>
              <c:idx val="0"/>
              <c:layout>
                <c:manualLayout>
                  <c:x val="-3.1990801874778541E-2"/>
                  <c:y val="-8.947938078013884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9888111833172061E-3"/>
                  <c:y val="-2.296520821186017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9776223666344123E-3"/>
                  <c:y val="-2.041351841054237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3258741222115316E-3"/>
                  <c:y val="-3.0620277615813565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1640559427740147E-2"/>
                  <c:y val="-1.78618286092245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6606992977691764E-2"/>
                  <c:y val="-3.062027761581361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2194730906870006E-16"/>
                  <c:y val="-2.8068587814495768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3258741222115923E-3"/>
                  <c:y val="-2.04135184105423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'Отчет о тенденциях'!$B$2:$G$2</c:f>
              <c:strCache>
                <c:ptCount val="6"/>
                <c:pt idx="0">
                  <c:v>июль</c:v>
                </c:pt>
                <c:pt idx="1">
                  <c:v>август</c:v>
                </c:pt>
                <c:pt idx="2">
                  <c:v>сентябрь</c:v>
                </c:pt>
                <c:pt idx="3">
                  <c:v>октябрь</c:v>
                </c:pt>
                <c:pt idx="4">
                  <c:v>ноябрь</c:v>
                </c:pt>
                <c:pt idx="5">
                  <c:v>декабрь</c:v>
                </c:pt>
              </c:strCache>
            </c:strRef>
          </c:cat>
          <c:val>
            <c:numRef>
              <c:f>'Отчет о тенденциях'!$B$3:$G$3</c:f>
              <c:numCache>
                <c:formatCode>General</c:formatCode>
                <c:ptCount val="6"/>
                <c:pt idx="0">
                  <c:v>22</c:v>
                </c:pt>
                <c:pt idx="1">
                  <c:v>17</c:v>
                </c:pt>
                <c:pt idx="2">
                  <c:v>16</c:v>
                </c:pt>
                <c:pt idx="3">
                  <c:v>12</c:v>
                </c:pt>
                <c:pt idx="4">
                  <c:v>16</c:v>
                </c:pt>
                <c:pt idx="5">
                  <c:v>11</c:v>
                </c:pt>
              </c:numCache>
            </c:numRef>
          </c:val>
          <c:smooth val="0"/>
        </c:ser>
        <c:dLbls>
          <c:showLegendKey val="0"/>
          <c:showVal val="0"/>
          <c:showCatName val="0"/>
          <c:showSerName val="0"/>
          <c:showPercent val="0"/>
          <c:showBubbleSize val="0"/>
        </c:dLbls>
        <c:marker val="1"/>
        <c:smooth val="0"/>
        <c:axId val="257815680"/>
        <c:axId val="257817216"/>
      </c:lineChart>
      <c:catAx>
        <c:axId val="257815680"/>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57817216"/>
        <c:crosses val="autoZero"/>
        <c:auto val="1"/>
        <c:lblAlgn val="ctr"/>
        <c:lblOffset val="100"/>
        <c:noMultiLvlLbl val="1"/>
      </c:catAx>
      <c:valAx>
        <c:axId val="257817216"/>
        <c:scaling>
          <c:orientation val="minMax"/>
        </c:scaling>
        <c:delete val="0"/>
        <c:axPos val="l"/>
        <c:majorGridlines/>
        <c:numFmt formatCode="General" sourceLinked="1"/>
        <c:majorTickMark val="out"/>
        <c:minorTickMark val="none"/>
        <c:tickLblPos val="nextTo"/>
        <c:crossAx val="257815680"/>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1"/>
            </a:pPr>
            <a:r>
              <a:rPr lang="ru-RU" sz="1401" kern="100" spc="0" baseline="0">
                <a:latin typeface="Times New Roman" panose="02020603050405020304" pitchFamily="18" charset="0"/>
                <a:cs typeface="Times New Roman" panose="02020603050405020304" pitchFamily="18" charset="0"/>
              </a:rPr>
              <a:t>2015 год</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22918108308676838"/>
          <c:w val="0.55831155854582526"/>
          <c:h val="0.76754236809750065"/>
        </c:manualLayout>
      </c:layout>
      <c:pie3DChart>
        <c:varyColors val="1"/>
        <c:ser>
          <c:idx val="0"/>
          <c:order val="0"/>
          <c:tx>
            <c:strRef>
              <c:f>Лист1!$B$1</c:f>
              <c:strCache>
                <c:ptCount val="1"/>
                <c:pt idx="0">
                  <c:v>2015 год</c:v>
                </c:pt>
              </c:strCache>
            </c:strRef>
          </c:tx>
          <c:dPt>
            <c:idx val="0"/>
            <c:bubble3D val="0"/>
          </c:dPt>
          <c:dPt>
            <c:idx val="1"/>
            <c:bubble3D val="0"/>
          </c:dPt>
          <c:dPt>
            <c:idx val="2"/>
            <c:bubble3D val="0"/>
          </c:dPt>
          <c:dPt>
            <c:idx val="3"/>
            <c:bubble3D val="0"/>
          </c:dPt>
          <c:dPt>
            <c:idx val="4"/>
            <c:bubble3D val="0"/>
          </c:dPt>
          <c:dPt>
            <c:idx val="5"/>
            <c:bubble3D val="0"/>
          </c:dPt>
          <c:dPt>
            <c:idx val="6"/>
            <c:bubble3D val="0"/>
          </c:dPt>
          <c:cat>
            <c:strRef>
              <c:f>Лист1!$A$2:$A$8</c:f>
              <c:strCache>
                <c:ptCount val="7"/>
                <c:pt idx="0">
                  <c:v>Федеральные законы</c:v>
                </c:pt>
                <c:pt idx="1">
                  <c:v>постановления Правительства Российской Федерации</c:v>
                </c:pt>
                <c:pt idx="2">
                  <c:v>приказы Минфина России</c:v>
                </c:pt>
                <c:pt idx="3">
                  <c:v>приказы Минэкономразвития России</c:v>
                </c:pt>
                <c:pt idx="4">
                  <c:v>приказы Минэкономразвития России и Федерального казначейства</c:v>
                </c:pt>
                <c:pt idx="5">
                  <c:v>приказы Минобороны России и Федерального казначейства </c:v>
                </c:pt>
                <c:pt idx="6">
                  <c:v>приказы Федерального казначейства</c:v>
                </c:pt>
              </c:strCache>
            </c:strRef>
          </c:cat>
          <c:val>
            <c:numRef>
              <c:f>Лист1!$B$2:$B$8</c:f>
              <c:numCache>
                <c:formatCode>General</c:formatCode>
                <c:ptCount val="7"/>
                <c:pt idx="0">
                  <c:v>5</c:v>
                </c:pt>
                <c:pt idx="1">
                  <c:v>13</c:v>
                </c:pt>
                <c:pt idx="2">
                  <c:v>4</c:v>
                </c:pt>
                <c:pt idx="3">
                  <c:v>2</c:v>
                </c:pt>
                <c:pt idx="4">
                  <c:v>2</c:v>
                </c:pt>
                <c:pt idx="5">
                  <c:v>1</c:v>
                </c:pt>
                <c:pt idx="6">
                  <c:v>5</c:v>
                </c:pt>
              </c:numCache>
            </c:numRef>
          </c:val>
        </c:ser>
        <c:dLbls>
          <c:showLegendKey val="0"/>
          <c:showVal val="0"/>
          <c:showCatName val="0"/>
          <c:showSerName val="0"/>
          <c:showPercent val="0"/>
          <c:showBubbleSize val="0"/>
          <c:showLeaderLines val="1"/>
        </c:dLbls>
      </c:pie3DChart>
      <c:spPr>
        <a:noFill/>
        <a:ln w="25413">
          <a:noFill/>
        </a:ln>
      </c:spPr>
    </c:plotArea>
    <c:legend>
      <c:legendPos val="r"/>
      <c:layout>
        <c:manualLayout>
          <c:xMode val="edge"/>
          <c:yMode val="edge"/>
          <c:x val="0.60027303634025619"/>
          <c:y val="0.1883176141443858"/>
          <c:w val="0.37856259578290974"/>
          <c:h val="0.7830844221395401"/>
        </c:manualLayout>
      </c:layout>
      <c:overlay val="0"/>
      <c:txPr>
        <a:bodyPr/>
        <a:lstStyle/>
        <a:p>
          <a:pPr>
            <a:defRPr baseline="0"/>
          </a:pPr>
          <a:endParaRPr lang="ru-RU"/>
        </a:p>
      </c:txPr>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b="0" i="0" baseline="0">
                <a:effectLst/>
              </a:rPr>
              <a:t>Количество опубликованных извещений, в которых участниками являются только субъекты малого и среднего предпринимательства (за 2015 </a:t>
            </a:r>
            <a:r>
              <a:rPr lang="ru-RU" sz="1000" b="0" i="0" u="none" strike="noStrike" kern="1200" spc="0" baseline="0">
                <a:solidFill>
                  <a:sysClr val="windowText" lastClr="000000">
                    <a:lumMod val="65000"/>
                    <a:lumOff val="35000"/>
                  </a:sysClr>
                </a:solidFill>
                <a:effectLst/>
                <a:latin typeface="+mn-lt"/>
                <a:ea typeface="+mn-ea"/>
                <a:cs typeface="+mn-cs"/>
              </a:rPr>
              <a:t>год)</a:t>
            </a:r>
          </a:p>
        </c:rich>
      </c:tx>
      <c:layout>
        <c:manualLayout>
          <c:xMode val="edge"/>
          <c:yMode val="edge"/>
          <c:x val="0.16344383577236776"/>
          <c:y val="1.1363636363636364E-2"/>
        </c:manualLayout>
      </c:layout>
      <c:overlay val="0"/>
      <c:spPr>
        <a:noFill/>
        <a:ln>
          <a:noFill/>
        </a:ln>
        <a:effectLst/>
      </c:spPr>
    </c:title>
    <c:autoTitleDeleted val="0"/>
    <c:plotArea>
      <c:layout>
        <c:manualLayout>
          <c:layoutTarget val="inner"/>
          <c:xMode val="edge"/>
          <c:yMode val="edge"/>
          <c:x val="0.14122003499562555"/>
          <c:y val="0.19991171558100693"/>
          <c:w val="0.82822440944881892"/>
          <c:h val="0.65110681097712353"/>
        </c:manualLayout>
      </c:layout>
      <c:barChart>
        <c:barDir val="col"/>
        <c:grouping val="clustered"/>
        <c:varyColors val="0"/>
        <c:ser>
          <c:idx val="0"/>
          <c:order val="0"/>
          <c:tx>
            <c:strRef>
              <c:f>'диаграмма 37'!$B$6</c:f>
              <c:strCache>
                <c:ptCount val="1"/>
                <c:pt idx="0">
                  <c:v>Государ (муниципал.) заказчики </c:v>
                </c:pt>
              </c:strCache>
            </c:strRef>
          </c:tx>
          <c:spPr>
            <a:solidFill>
              <a:srgbClr val="4F81BD"/>
            </a:solidFill>
            <a:ln>
              <a:noFill/>
            </a:ln>
            <a:effectLst/>
          </c:spPr>
          <c:invertIfNegative val="0"/>
          <c:dPt>
            <c:idx val="1"/>
            <c:invertIfNegative val="0"/>
            <c:bubble3D val="0"/>
            <c:extLst xmlns:c16r2="http://schemas.microsoft.com/office/drawing/2015/06/chart">
              <c:ext xmlns:c16="http://schemas.microsoft.com/office/drawing/2014/chart" uri="{C3380CC4-5D6E-409C-BE32-E72D297353CC}">
                <c16:uniqueId val="{00000001-BFEA-44C6-A9E8-E63C11876F0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37'!$C$6</c:f>
              <c:numCache>
                <c:formatCode>#,##0</c:formatCode>
                <c:ptCount val="1"/>
                <c:pt idx="0">
                  <c:v>869600</c:v>
                </c:pt>
              </c:numCache>
            </c:numRef>
          </c:val>
          <c:extLst xmlns:c16r2="http://schemas.microsoft.com/office/drawing/2015/06/chart">
            <c:ext xmlns:c16="http://schemas.microsoft.com/office/drawing/2014/chart" uri="{C3380CC4-5D6E-409C-BE32-E72D297353CC}">
              <c16:uniqueId val="{00000002-BFEA-44C6-A9E8-E63C11876F08}"/>
            </c:ext>
          </c:extLst>
        </c:ser>
        <c:ser>
          <c:idx val="1"/>
          <c:order val="1"/>
          <c:tx>
            <c:strRef>
              <c:f>'диаграмма 37'!$B$7</c:f>
              <c:strCache>
                <c:ptCount val="1"/>
                <c:pt idx="0">
                  <c:v>Организ. с долей гос. участия</c:v>
                </c:pt>
              </c:strCache>
            </c:strRef>
          </c:tx>
          <c:spPr>
            <a:solidFill>
              <a:srgbClr val="C0504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37'!$C$7</c:f>
              <c:numCache>
                <c:formatCode>#,##0</c:formatCode>
                <c:ptCount val="1"/>
                <c:pt idx="0">
                  <c:v>46340</c:v>
                </c:pt>
              </c:numCache>
            </c:numRef>
          </c:val>
          <c:extLst xmlns:c16r2="http://schemas.microsoft.com/office/drawing/2015/06/chart">
            <c:ext xmlns:c16="http://schemas.microsoft.com/office/drawing/2014/chart" uri="{C3380CC4-5D6E-409C-BE32-E72D297353CC}">
              <c16:uniqueId val="{00000003-BFEA-44C6-A9E8-E63C11876F08}"/>
            </c:ext>
          </c:extLst>
        </c:ser>
        <c:ser>
          <c:idx val="2"/>
          <c:order val="2"/>
          <c:tx>
            <c:strRef>
              <c:f>'диаграмма 37'!$B$8</c:f>
              <c:strCache>
                <c:ptCount val="1"/>
                <c:pt idx="0">
                  <c:v>Всего</c:v>
                </c:pt>
              </c:strCache>
            </c:strRef>
          </c:tx>
          <c:spPr>
            <a:solidFill>
              <a:srgbClr val="9BBB5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37'!$C$8</c:f>
              <c:numCache>
                <c:formatCode>#,##0</c:formatCode>
                <c:ptCount val="1"/>
                <c:pt idx="0">
                  <c:v>915940</c:v>
                </c:pt>
              </c:numCache>
            </c:numRef>
          </c:val>
          <c:extLst xmlns:c16r2="http://schemas.microsoft.com/office/drawing/2015/06/chart">
            <c:ext xmlns:c16="http://schemas.microsoft.com/office/drawing/2014/chart" uri="{C3380CC4-5D6E-409C-BE32-E72D297353CC}">
              <c16:uniqueId val="{00000004-BFEA-44C6-A9E8-E63C11876F08}"/>
            </c:ext>
          </c:extLst>
        </c:ser>
        <c:dLbls>
          <c:dLblPos val="outEnd"/>
          <c:showLegendKey val="0"/>
          <c:showVal val="1"/>
          <c:showCatName val="0"/>
          <c:showSerName val="0"/>
          <c:showPercent val="0"/>
          <c:showBubbleSize val="0"/>
        </c:dLbls>
        <c:gapWidth val="219"/>
        <c:overlap val="-27"/>
        <c:axId val="302033152"/>
        <c:axId val="302039040"/>
      </c:barChart>
      <c:catAx>
        <c:axId val="302033152"/>
        <c:scaling>
          <c:orientation val="minMax"/>
        </c:scaling>
        <c:delete val="1"/>
        <c:axPos val="b"/>
        <c:numFmt formatCode="General" sourceLinked="1"/>
        <c:majorTickMark val="out"/>
        <c:minorTickMark val="none"/>
        <c:tickLblPos val="nextTo"/>
        <c:crossAx val="302039040"/>
        <c:crosses val="autoZero"/>
        <c:auto val="0"/>
        <c:lblAlgn val="ctr"/>
        <c:lblOffset val="100"/>
        <c:noMultiLvlLbl val="0"/>
      </c:catAx>
      <c:valAx>
        <c:axId val="30203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033152"/>
        <c:crosses val="autoZero"/>
        <c:crossBetween val="between"/>
        <c:majorUnit val="200000"/>
        <c:min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b="0" i="0" baseline="0">
                <a:effectLst/>
              </a:rPr>
              <a:t>Информация о всех опубликованных извещениях </a:t>
            </a:r>
            <a:br>
              <a:rPr lang="ru-RU" sz="1000" b="0" i="0" baseline="0">
                <a:effectLst/>
              </a:rPr>
            </a:br>
            <a:r>
              <a:rPr lang="ru-RU" sz="1000" b="0" i="0" baseline="0">
                <a:effectLst/>
              </a:rPr>
              <a:t>(за 2015 год), НМЦК - млрд рублей</a:t>
            </a:r>
            <a:endParaRPr lang="ru-RU" sz="1000" b="0">
              <a:effectLst/>
            </a:endParaRPr>
          </a:p>
        </c:rich>
      </c:tx>
      <c:layout>
        <c:manualLayout>
          <c:xMode val="edge"/>
          <c:yMode val="edge"/>
          <c:x val="0.20639398665255809"/>
          <c:y val="0"/>
        </c:manualLayout>
      </c:layout>
      <c:overlay val="0"/>
      <c:spPr>
        <a:noFill/>
        <a:ln>
          <a:noFill/>
        </a:ln>
        <a:effectLst/>
      </c:spPr>
    </c:title>
    <c:autoTitleDeleted val="0"/>
    <c:plotArea>
      <c:layout>
        <c:manualLayout>
          <c:layoutTarget val="inner"/>
          <c:xMode val="edge"/>
          <c:yMode val="edge"/>
          <c:x val="0.14122003499562555"/>
          <c:y val="0.18097222222222226"/>
          <c:w val="0.82822440944881892"/>
          <c:h val="0.67003135024788563"/>
        </c:manualLayout>
      </c:layout>
      <c:barChart>
        <c:barDir val="col"/>
        <c:grouping val="clustered"/>
        <c:varyColors val="0"/>
        <c:ser>
          <c:idx val="0"/>
          <c:order val="0"/>
          <c:tx>
            <c:strRef>
              <c:f>'диаграмма 38'!$B$6</c:f>
              <c:strCache>
                <c:ptCount val="1"/>
                <c:pt idx="0">
                  <c:v>Государ (муниципал.) заказчики </c:v>
                </c:pt>
              </c:strCache>
            </c:strRef>
          </c:tx>
          <c:spPr>
            <a:solidFill>
              <a:srgbClr val="4F81BD"/>
            </a:solidFill>
            <a:ln>
              <a:noFill/>
            </a:ln>
            <a:effectLst/>
          </c:spPr>
          <c:invertIfNegative val="0"/>
          <c:dPt>
            <c:idx val="1"/>
            <c:invertIfNegative val="0"/>
            <c:bubble3D val="0"/>
            <c:extLst xmlns:c16r2="http://schemas.microsoft.com/office/drawing/2015/06/chart">
              <c:ext xmlns:c16="http://schemas.microsoft.com/office/drawing/2014/chart" uri="{C3380CC4-5D6E-409C-BE32-E72D297353CC}">
                <c16:uniqueId val="{00000001-2A1C-4A2D-838C-310722E7A03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38'!$C$6</c:f>
              <c:numCache>
                <c:formatCode>#,##0</c:formatCode>
                <c:ptCount val="1"/>
                <c:pt idx="0">
                  <c:v>6505</c:v>
                </c:pt>
              </c:numCache>
            </c:numRef>
          </c:val>
          <c:extLst xmlns:c16r2="http://schemas.microsoft.com/office/drawing/2015/06/chart">
            <c:ext xmlns:c16="http://schemas.microsoft.com/office/drawing/2014/chart" uri="{C3380CC4-5D6E-409C-BE32-E72D297353CC}">
              <c16:uniqueId val="{00000002-2A1C-4A2D-838C-310722E7A03B}"/>
            </c:ext>
          </c:extLst>
        </c:ser>
        <c:ser>
          <c:idx val="1"/>
          <c:order val="1"/>
          <c:tx>
            <c:strRef>
              <c:f>'диаграмма 38'!$B$7</c:f>
              <c:strCache>
                <c:ptCount val="1"/>
                <c:pt idx="0">
                  <c:v>Организ. с долей гос. участия</c:v>
                </c:pt>
              </c:strCache>
            </c:strRef>
          </c:tx>
          <c:spPr>
            <a:solidFill>
              <a:srgbClr val="C0504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38'!$C$7</c:f>
              <c:numCache>
                <c:formatCode>#,##0</c:formatCode>
                <c:ptCount val="1"/>
                <c:pt idx="0">
                  <c:v>23076</c:v>
                </c:pt>
              </c:numCache>
            </c:numRef>
          </c:val>
          <c:extLst xmlns:c16r2="http://schemas.microsoft.com/office/drawing/2015/06/chart">
            <c:ext xmlns:c16="http://schemas.microsoft.com/office/drawing/2014/chart" uri="{C3380CC4-5D6E-409C-BE32-E72D297353CC}">
              <c16:uniqueId val="{00000003-2A1C-4A2D-838C-310722E7A03B}"/>
            </c:ext>
          </c:extLst>
        </c:ser>
        <c:ser>
          <c:idx val="2"/>
          <c:order val="2"/>
          <c:tx>
            <c:strRef>
              <c:f>'диаграмма 38'!$B$8</c:f>
              <c:strCache>
                <c:ptCount val="1"/>
                <c:pt idx="0">
                  <c:v>Всего</c:v>
                </c:pt>
              </c:strCache>
            </c:strRef>
          </c:tx>
          <c:spPr>
            <a:solidFill>
              <a:srgbClr val="9BBB5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38'!$C$8</c:f>
              <c:numCache>
                <c:formatCode>#,##0</c:formatCode>
                <c:ptCount val="1"/>
                <c:pt idx="0">
                  <c:v>29581</c:v>
                </c:pt>
              </c:numCache>
            </c:numRef>
          </c:val>
          <c:extLst xmlns:c16r2="http://schemas.microsoft.com/office/drawing/2015/06/chart">
            <c:ext xmlns:c16="http://schemas.microsoft.com/office/drawing/2014/chart" uri="{C3380CC4-5D6E-409C-BE32-E72D297353CC}">
              <c16:uniqueId val="{00000004-2A1C-4A2D-838C-310722E7A03B}"/>
            </c:ext>
          </c:extLst>
        </c:ser>
        <c:dLbls>
          <c:dLblPos val="outEnd"/>
          <c:showLegendKey val="0"/>
          <c:showVal val="1"/>
          <c:showCatName val="0"/>
          <c:showSerName val="0"/>
          <c:showPercent val="0"/>
          <c:showBubbleSize val="0"/>
        </c:dLbls>
        <c:gapWidth val="219"/>
        <c:overlap val="-27"/>
        <c:axId val="301961600"/>
        <c:axId val="301963136"/>
      </c:barChart>
      <c:catAx>
        <c:axId val="301961600"/>
        <c:scaling>
          <c:orientation val="minMax"/>
        </c:scaling>
        <c:delete val="1"/>
        <c:axPos val="b"/>
        <c:numFmt formatCode="General" sourceLinked="1"/>
        <c:majorTickMark val="out"/>
        <c:minorTickMark val="none"/>
        <c:tickLblPos val="nextTo"/>
        <c:crossAx val="301963136"/>
        <c:crosses val="autoZero"/>
        <c:auto val="0"/>
        <c:lblAlgn val="ctr"/>
        <c:lblOffset val="100"/>
        <c:noMultiLvlLbl val="0"/>
      </c:catAx>
      <c:valAx>
        <c:axId val="301963136"/>
        <c:scaling>
          <c:orientation val="minMax"/>
          <c:max val="30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1961600"/>
        <c:crosses val="autoZero"/>
        <c:crossBetween val="between"/>
        <c:majorUnit val="10000"/>
        <c:min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Количество выданных положительных заключений</a:t>
            </a:r>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E46-4C04-A3D1-10AD26052F0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E46-4C04-A3D1-10AD26052F0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E46-4C04-A3D1-10AD26052F05}"/>
              </c:ext>
            </c:extLst>
          </c:dPt>
          <c:dLbls>
            <c:dLbl>
              <c:idx val="2"/>
              <c:tx>
                <c:rich>
                  <a:bodyPr/>
                  <a:lstStyle/>
                  <a:p>
                    <a:r>
                      <a:rPr lang="ru-RU"/>
                      <a:t>1</a:t>
                    </a:r>
                    <a:endParaRPr lang="en-US"/>
                  </a:p>
                </c:rich>
              </c:tx>
              <c:showLegendKey val="0"/>
              <c:showVal val="1"/>
              <c:showCatName val="0"/>
              <c:showSerName val="0"/>
              <c:showPercent val="0"/>
              <c:showBubbleSize val="0"/>
            </c:dLbl>
            <c:spPr>
              <a:noFill/>
              <a:ln>
                <a:noFill/>
              </a:ln>
              <a:effectLst/>
            </c:spPr>
            <c:txPr>
              <a:bodyPr rot="0" vert="horz"/>
              <a:lstStyle/>
              <a:p>
                <a:pPr>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Проекты планов</c:v>
                </c:pt>
                <c:pt idx="1">
                  <c:v>Утвержденные планы</c:v>
                </c:pt>
                <c:pt idx="2">
                  <c:v>Проекты изменений</c:v>
                </c:pt>
              </c:strCache>
            </c:strRef>
          </c:cat>
          <c:val>
            <c:numRef>
              <c:f>Лист1!$B$2:$B$4</c:f>
              <c:numCache>
                <c:formatCode>General</c:formatCode>
                <c:ptCount val="3"/>
                <c:pt idx="0">
                  <c:v>31</c:v>
                </c:pt>
                <c:pt idx="1">
                  <c:v>4</c:v>
                </c:pt>
                <c:pt idx="2">
                  <c:v>2</c:v>
                </c:pt>
              </c:numCache>
            </c:numRef>
          </c:val>
          <c:extLst xmlns:c16r2="http://schemas.microsoft.com/office/drawing/2015/06/chart">
            <c:ext xmlns:c16="http://schemas.microsoft.com/office/drawing/2014/chart" uri="{C3380CC4-5D6E-409C-BE32-E72D297353CC}">
              <c16:uniqueId val="{00000006-1E46-4C04-A3D1-10AD26052F0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t>Статистика размещения структурированных и неструктурированных планов-графиков на Официальном сайте (в ЕИС)</a:t>
            </a:r>
          </a:p>
        </c:rich>
      </c:tx>
      <c:overlay val="0"/>
      <c:spPr>
        <a:noFill/>
        <a:ln>
          <a:noFill/>
        </a:ln>
        <a:effectLst/>
      </c:spPr>
    </c:title>
    <c:autoTitleDeleted val="0"/>
    <c:plotArea>
      <c:layout/>
      <c:barChart>
        <c:barDir val="col"/>
        <c:grouping val="clustered"/>
        <c:varyColors val="0"/>
        <c:ser>
          <c:idx val="0"/>
          <c:order val="0"/>
          <c:tx>
            <c:v>ПГ в струтурированном виде</c:v>
          </c:tx>
          <c:spPr>
            <a:solidFill>
              <a:srgbClr val="4F81BD"/>
            </a:solidFill>
            <a:ln w="9525" cap="flat" cmpd="sng" algn="ctr">
              <a:solidFill>
                <a:schemeClr val="accent1">
                  <a:shade val="95000"/>
                </a:schemeClr>
              </a:solidFill>
              <a:round/>
            </a:ln>
            <a:effectLst/>
          </c:spPr>
          <c:invertIfNegative val="0"/>
          <c:dLbls>
            <c:showLegendKey val="0"/>
            <c:showVal val="1"/>
            <c:showCatName val="0"/>
            <c:showSerName val="0"/>
            <c:showPercent val="0"/>
            <c:showBubbleSize val="0"/>
            <c:showLeaderLines val="0"/>
          </c:dLbls>
          <c:cat>
            <c:numRef>
              <c:f>'диаграмма 41'!$D$16:$D$18</c:f>
              <c:numCache>
                <c:formatCode>General</c:formatCode>
                <c:ptCount val="3"/>
                <c:pt idx="0">
                  <c:v>2014</c:v>
                </c:pt>
                <c:pt idx="1">
                  <c:v>2015</c:v>
                </c:pt>
                <c:pt idx="2">
                  <c:v>2016</c:v>
                </c:pt>
              </c:numCache>
            </c:numRef>
          </c:cat>
          <c:val>
            <c:numRef>
              <c:f>'диаграмма 41'!$E$16:$E$18</c:f>
              <c:numCache>
                <c:formatCode>#,##0</c:formatCode>
                <c:ptCount val="3"/>
                <c:pt idx="0">
                  <c:v>47099</c:v>
                </c:pt>
                <c:pt idx="1">
                  <c:v>127147</c:v>
                </c:pt>
                <c:pt idx="2">
                  <c:v>175945</c:v>
                </c:pt>
              </c:numCache>
            </c:numRef>
          </c:val>
          <c:extLst xmlns:c16r2="http://schemas.microsoft.com/office/drawing/2015/06/chart">
            <c:ext xmlns:c16="http://schemas.microsoft.com/office/drawing/2014/chart" uri="{C3380CC4-5D6E-409C-BE32-E72D297353CC}">
              <c16:uniqueId val="{00000000-E9D6-420B-90D8-ECEF3B17C31D}"/>
            </c:ext>
          </c:extLst>
        </c:ser>
        <c:ser>
          <c:idx val="1"/>
          <c:order val="1"/>
          <c:tx>
            <c:v>ПГ в неструктурированном виде</c:v>
          </c:tx>
          <c:spPr>
            <a:solidFill>
              <a:srgbClr val="C0504D"/>
            </a:solidFill>
            <a:ln w="9525" cap="flat" cmpd="sng" algn="ctr">
              <a:solidFill>
                <a:schemeClr val="accent2">
                  <a:shade val="95000"/>
                </a:schemeClr>
              </a:solidFill>
              <a:round/>
            </a:ln>
            <a:effectLst/>
          </c:spPr>
          <c:invertIfNegative val="0"/>
          <c:dLbls>
            <c:showLegendKey val="0"/>
            <c:showVal val="1"/>
            <c:showCatName val="0"/>
            <c:showSerName val="0"/>
            <c:showPercent val="0"/>
            <c:showBubbleSize val="0"/>
            <c:showLeaderLines val="0"/>
          </c:dLbls>
          <c:cat>
            <c:numRef>
              <c:f>'диаграмма 41'!$D$16:$D$18</c:f>
              <c:numCache>
                <c:formatCode>General</c:formatCode>
                <c:ptCount val="3"/>
                <c:pt idx="0">
                  <c:v>2014</c:v>
                </c:pt>
                <c:pt idx="1">
                  <c:v>2015</c:v>
                </c:pt>
                <c:pt idx="2">
                  <c:v>2016</c:v>
                </c:pt>
              </c:numCache>
            </c:numRef>
          </c:cat>
          <c:val>
            <c:numRef>
              <c:f>'диаграмма 41'!$F$16:$F$18</c:f>
              <c:numCache>
                <c:formatCode>#,##0</c:formatCode>
                <c:ptCount val="3"/>
                <c:pt idx="0">
                  <c:v>122293</c:v>
                </c:pt>
                <c:pt idx="1">
                  <c:v>58569</c:v>
                </c:pt>
                <c:pt idx="2" formatCode="General">
                  <c:v>24</c:v>
                </c:pt>
              </c:numCache>
            </c:numRef>
          </c:val>
          <c:extLst xmlns:c16r2="http://schemas.microsoft.com/office/drawing/2015/06/chart">
            <c:ext xmlns:c16="http://schemas.microsoft.com/office/drawing/2014/chart" uri="{C3380CC4-5D6E-409C-BE32-E72D297353CC}">
              <c16:uniqueId val="{00000001-E9D6-420B-90D8-ECEF3B17C31D}"/>
            </c:ext>
          </c:extLst>
        </c:ser>
        <c:dLbls>
          <c:showLegendKey val="0"/>
          <c:showVal val="0"/>
          <c:showCatName val="0"/>
          <c:showSerName val="0"/>
          <c:showPercent val="0"/>
          <c:showBubbleSize val="0"/>
        </c:dLbls>
        <c:gapWidth val="100"/>
        <c:overlap val="-24"/>
        <c:axId val="302884736"/>
        <c:axId val="302886272"/>
      </c:barChart>
      <c:catAx>
        <c:axId val="30288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ru-RU"/>
          </a:p>
        </c:txPr>
        <c:crossAx val="302886272"/>
        <c:crosses val="autoZero"/>
        <c:auto val="1"/>
        <c:lblAlgn val="ctr"/>
        <c:lblOffset val="100"/>
        <c:noMultiLvlLbl val="0"/>
      </c:catAx>
      <c:valAx>
        <c:axId val="302886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02884736"/>
        <c:crosses val="autoZero"/>
        <c:crossBetween val="between"/>
        <c:majorUnit val="2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Всего ФКУ, ФОГВ Федерального уровня</c:v>
          </c:tx>
          <c:spPr>
            <a:solidFill>
              <a:srgbClr val="4F81BD"/>
            </a:solidFill>
            <a:ln w="9525" cap="flat" cmpd="sng" algn="ctr">
              <a:solidFill>
                <a:schemeClr val="accent1">
                  <a:shade val="95000"/>
                </a:schemeClr>
              </a:solidFill>
              <a:round/>
            </a:ln>
            <a:effectLst/>
          </c:spPr>
          <c:invertIfNegative val="0"/>
          <c:dLbls>
            <c:showLegendKey val="0"/>
            <c:showVal val="1"/>
            <c:showCatName val="0"/>
            <c:showSerName val="0"/>
            <c:showPercent val="0"/>
            <c:showBubbleSize val="0"/>
            <c:showLeaderLines val="0"/>
          </c:dLbls>
          <c:cat>
            <c:numRef>
              <c:f>'диаграмма 42'!$D$16:$D$18</c:f>
              <c:numCache>
                <c:formatCode>General</c:formatCode>
                <c:ptCount val="3"/>
                <c:pt idx="0">
                  <c:v>2014</c:v>
                </c:pt>
                <c:pt idx="1">
                  <c:v>2015</c:v>
                </c:pt>
                <c:pt idx="2">
                  <c:v>2016</c:v>
                </c:pt>
              </c:numCache>
            </c:numRef>
          </c:cat>
          <c:val>
            <c:numRef>
              <c:f>'диаграмма 42'!$E$16:$E$18</c:f>
              <c:numCache>
                <c:formatCode>#,##0</c:formatCode>
                <c:ptCount val="3"/>
                <c:pt idx="0">
                  <c:v>14685</c:v>
                </c:pt>
                <c:pt idx="1">
                  <c:v>14951</c:v>
                </c:pt>
                <c:pt idx="2">
                  <c:v>14957</c:v>
                </c:pt>
              </c:numCache>
            </c:numRef>
          </c:val>
          <c:extLst xmlns:c16r2="http://schemas.microsoft.com/office/drawing/2015/06/chart">
            <c:ext xmlns:c16="http://schemas.microsoft.com/office/drawing/2014/chart" uri="{C3380CC4-5D6E-409C-BE32-E72D297353CC}">
              <c16:uniqueId val="{00000000-E9D6-420B-90D8-ECEF3B17C31D}"/>
            </c:ext>
          </c:extLst>
        </c:ser>
        <c:ser>
          <c:idx val="1"/>
          <c:order val="1"/>
          <c:tx>
            <c:v>Неструктурированные ПГ ФКУ, ФОГВ</c:v>
          </c:tx>
          <c:spPr>
            <a:solidFill>
              <a:srgbClr val="C0504D"/>
            </a:solidFill>
            <a:ln w="9525" cap="flat" cmpd="sng" algn="ctr">
              <a:solidFill>
                <a:schemeClr val="accent2">
                  <a:shade val="95000"/>
                </a:schemeClr>
              </a:solidFill>
              <a:round/>
            </a:ln>
            <a:effectLst/>
          </c:spPr>
          <c:invertIfNegative val="0"/>
          <c:dLbls>
            <c:showLegendKey val="0"/>
            <c:showVal val="1"/>
            <c:showCatName val="0"/>
            <c:showSerName val="0"/>
            <c:showPercent val="0"/>
            <c:showBubbleSize val="0"/>
            <c:showLeaderLines val="0"/>
          </c:dLbls>
          <c:cat>
            <c:numRef>
              <c:f>'диаграмма 42'!$D$16:$D$18</c:f>
              <c:numCache>
                <c:formatCode>General</c:formatCode>
                <c:ptCount val="3"/>
                <c:pt idx="0">
                  <c:v>2014</c:v>
                </c:pt>
                <c:pt idx="1">
                  <c:v>2015</c:v>
                </c:pt>
                <c:pt idx="2">
                  <c:v>2016</c:v>
                </c:pt>
              </c:numCache>
            </c:numRef>
          </c:cat>
          <c:val>
            <c:numRef>
              <c:f>'диаграмма 42'!$F$16:$F$18</c:f>
              <c:numCache>
                <c:formatCode>#,##0</c:formatCode>
                <c:ptCount val="3"/>
                <c:pt idx="0">
                  <c:v>6224</c:v>
                </c:pt>
                <c:pt idx="1">
                  <c:v>3131</c:v>
                </c:pt>
                <c:pt idx="2" formatCode="General">
                  <c:v>0</c:v>
                </c:pt>
              </c:numCache>
            </c:numRef>
          </c:val>
          <c:extLst xmlns:c16r2="http://schemas.microsoft.com/office/drawing/2015/06/chart">
            <c:ext xmlns:c16="http://schemas.microsoft.com/office/drawing/2014/chart" uri="{C3380CC4-5D6E-409C-BE32-E72D297353CC}">
              <c16:uniqueId val="{00000001-E9D6-420B-90D8-ECEF3B17C31D}"/>
            </c:ext>
          </c:extLst>
        </c:ser>
        <c:ser>
          <c:idx val="2"/>
          <c:order val="2"/>
          <c:tx>
            <c:v>Стркутурированные ПГ ФКУ, ФОГВ</c:v>
          </c:tx>
          <c:spPr>
            <a:solidFill>
              <a:srgbClr val="9BBB59"/>
            </a:solidFill>
            <a:ln w="9525" cap="flat" cmpd="sng" algn="ctr">
              <a:solidFill>
                <a:schemeClr val="accent3">
                  <a:shade val="95000"/>
                </a:schemeClr>
              </a:solidFill>
              <a:round/>
            </a:ln>
            <a:effectLst/>
          </c:spPr>
          <c:invertIfNegative val="0"/>
          <c:dLbls>
            <c:showLegendKey val="0"/>
            <c:showVal val="1"/>
            <c:showCatName val="0"/>
            <c:showSerName val="0"/>
            <c:showPercent val="0"/>
            <c:showBubbleSize val="0"/>
            <c:showLeaderLines val="0"/>
          </c:dLbls>
          <c:val>
            <c:numRef>
              <c:f>'диаграмма 42'!$G$16:$G$18</c:f>
              <c:numCache>
                <c:formatCode>#,##0</c:formatCode>
                <c:ptCount val="3"/>
                <c:pt idx="0">
                  <c:v>2422</c:v>
                </c:pt>
                <c:pt idx="1">
                  <c:v>6772</c:v>
                </c:pt>
                <c:pt idx="2">
                  <c:v>9729</c:v>
                </c:pt>
              </c:numCache>
            </c:numRef>
          </c:val>
          <c:extLst xmlns:c16r2="http://schemas.microsoft.com/office/drawing/2015/06/chart">
            <c:ext xmlns:c16="http://schemas.microsoft.com/office/drawing/2014/chart" uri="{C3380CC4-5D6E-409C-BE32-E72D297353CC}">
              <c16:uniqueId val="{00000003-1526-4E41-B1E6-1BC2D925B8AC}"/>
            </c:ext>
          </c:extLst>
        </c:ser>
        <c:dLbls>
          <c:showLegendKey val="0"/>
          <c:showVal val="0"/>
          <c:showCatName val="0"/>
          <c:showSerName val="0"/>
          <c:showPercent val="0"/>
          <c:showBubbleSize val="0"/>
        </c:dLbls>
        <c:gapWidth val="100"/>
        <c:overlap val="-24"/>
        <c:axId val="303328640"/>
        <c:axId val="303338624"/>
      </c:barChart>
      <c:catAx>
        <c:axId val="30332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ru-RU"/>
          </a:p>
        </c:txPr>
        <c:crossAx val="303338624"/>
        <c:crosses val="autoZero"/>
        <c:auto val="1"/>
        <c:lblAlgn val="ctr"/>
        <c:lblOffset val="100"/>
        <c:noMultiLvlLbl val="0"/>
      </c:catAx>
      <c:valAx>
        <c:axId val="303338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03328640"/>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chemeClr val="tx1">
                    <a:lumMod val="50000"/>
                    <a:lumOff val="50000"/>
                  </a:schemeClr>
                </a:solidFill>
                <a:latin typeface="+mn-lt"/>
                <a:ea typeface="+mn-ea"/>
                <a:cs typeface="+mn-cs"/>
              </a:defRPr>
            </a:pPr>
            <a:r>
              <a:rPr lang="ru-RU" sz="1200"/>
              <a:t>Статистика о размещенной информации в реестре контрактов, заключенных заказчиками, в соответствии с нормативными изменениями</a:t>
            </a:r>
          </a:p>
        </c:rich>
      </c:tx>
      <c:layout>
        <c:manualLayout>
          <c:xMode val="edge"/>
          <c:yMode val="edge"/>
          <c:x val="0.13029775174677621"/>
          <c:y val="5.1208130917595553E-2"/>
        </c:manualLayout>
      </c:layout>
      <c:overlay val="0"/>
      <c:spPr>
        <a:noFill/>
        <a:ln>
          <a:noFill/>
        </a:ln>
        <a:effectLst/>
      </c:spPr>
    </c:title>
    <c:autoTitleDeleted val="0"/>
    <c:plotArea>
      <c:layout>
        <c:manualLayout>
          <c:layoutTarget val="inner"/>
          <c:xMode val="edge"/>
          <c:yMode val="edge"/>
          <c:x val="8.5193802387604781E-2"/>
          <c:y val="0.23270644418545158"/>
          <c:w val="0.87753018372703417"/>
          <c:h val="0.28112624008641518"/>
        </c:manualLayout>
      </c:layout>
      <c:barChart>
        <c:barDir val="col"/>
        <c:grouping val="clustered"/>
        <c:varyColors val="0"/>
        <c:ser>
          <c:idx val="0"/>
          <c:order val="0"/>
          <c:tx>
            <c:v>Всего размещено в 2015 г.</c:v>
          </c:tx>
          <c:spPr>
            <a:solidFill>
              <a:srgbClr val="4F81BD"/>
            </a:soli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43'!$A$6</c:f>
              <c:numCache>
                <c:formatCode>#,##0</c:formatCode>
                <c:ptCount val="1"/>
                <c:pt idx="0">
                  <c:v>3374180</c:v>
                </c:pt>
              </c:numCache>
            </c:numRef>
          </c:val>
          <c:extLst xmlns:c16r2="http://schemas.microsoft.com/office/drawing/2015/06/chart">
            <c:ext xmlns:c16="http://schemas.microsoft.com/office/drawing/2014/chart" uri="{C3380CC4-5D6E-409C-BE32-E72D297353CC}">
              <c16:uniqueId val="{00000001-A1C2-4FD8-B992-18C8708B4E03}"/>
            </c:ext>
          </c:extLst>
        </c:ser>
        <c:ser>
          <c:idx val="1"/>
          <c:order val="1"/>
          <c:tx>
            <c:strRef>
              <c:f>'диаграмма 43'!$E$5</c:f>
              <c:strCache>
                <c:ptCount val="1"/>
                <c:pt idx="0">
                  <c:v>Количество реестровых записей, содержащих информацию о предоставлении в 2015 году заказчиком отсрочек уплаты неустойки (штрафа, пени) и (или) осуществления списания начисленных сумм неустойки (штрафа, пени)</c:v>
                </c:pt>
              </c:strCache>
            </c:strRef>
          </c:tx>
          <c:spPr>
            <a:solidFill>
              <a:srgbClr val="C0504D"/>
            </a:soli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43'!$A$7</c:f>
              <c:numCache>
                <c:formatCode>#,##0</c:formatCode>
                <c:ptCount val="1"/>
                <c:pt idx="0">
                  <c:v>3182</c:v>
                </c:pt>
              </c:numCache>
            </c:numRef>
          </c:val>
          <c:extLst xmlns:c16r2="http://schemas.microsoft.com/office/drawing/2015/06/chart">
            <c:ext xmlns:c16="http://schemas.microsoft.com/office/drawing/2014/chart" uri="{C3380CC4-5D6E-409C-BE32-E72D297353CC}">
              <c16:uniqueId val="{00000002-A1C2-4FD8-B992-18C8708B4E03}"/>
            </c:ext>
          </c:extLst>
        </c:ser>
        <c:ser>
          <c:idx val="2"/>
          <c:order val="2"/>
          <c:tx>
            <c:strRef>
              <c:f>'диаграмма 43'!$E$6</c:f>
              <c:strCache>
                <c:ptCount val="1"/>
                <c:pt idx="0">
                  <c:v>Количество реестровых записей, содержащих информацию об обеспечении исполнения контракта в виде банковской гарантии</c:v>
                </c:pt>
              </c:strCache>
            </c:strRef>
          </c:tx>
          <c:spPr>
            <a:solidFill>
              <a:srgbClr val="9BBB59"/>
            </a:solidFill>
            <a:ln w="9525" cap="flat" cmpd="sng" algn="ctr">
              <a:solidFill>
                <a:schemeClr val="accent3">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43'!$A$8</c:f>
              <c:numCache>
                <c:formatCode>#,##0</c:formatCode>
                <c:ptCount val="1"/>
                <c:pt idx="0">
                  <c:v>96774</c:v>
                </c:pt>
              </c:numCache>
            </c:numRef>
          </c:val>
          <c:extLst xmlns:c16r2="http://schemas.microsoft.com/office/drawing/2015/06/chart">
            <c:ext xmlns:c16="http://schemas.microsoft.com/office/drawing/2014/chart" uri="{C3380CC4-5D6E-409C-BE32-E72D297353CC}">
              <c16:uniqueId val="{00000003-A1C2-4FD8-B992-18C8708B4E03}"/>
            </c:ext>
          </c:extLst>
        </c:ser>
        <c:ser>
          <c:idx val="3"/>
          <c:order val="3"/>
          <c:tx>
            <c:strRef>
              <c:f>'диаграмма 43'!$E$7</c:f>
              <c:strCache>
                <c:ptCount val="1"/>
                <c:pt idx="0">
                  <c:v>Количество реестровых записей, содержащих информацию о прекращении обязательств поставщика (подрядчика, исполнителя), обеспеченных банковской гарантией</c:v>
                </c:pt>
              </c:strCache>
            </c:strRef>
          </c:tx>
          <c:spPr>
            <a:solidFill>
              <a:srgbClr val="7030A0"/>
            </a:solidFill>
            <a:ln w="9525" cap="flat" cmpd="sng" algn="ctr">
              <a:solidFill>
                <a:srgbClr val="7030A0"/>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43'!$A$9</c:f>
              <c:numCache>
                <c:formatCode>#,##0</c:formatCode>
                <c:ptCount val="1"/>
                <c:pt idx="0">
                  <c:v>4537</c:v>
                </c:pt>
              </c:numCache>
            </c:numRef>
          </c:val>
          <c:extLst xmlns:c16r2="http://schemas.microsoft.com/office/drawing/2015/06/chart">
            <c:ext xmlns:c16="http://schemas.microsoft.com/office/drawing/2014/chart" uri="{C3380CC4-5D6E-409C-BE32-E72D297353CC}">
              <c16:uniqueId val="{00000004-A1C2-4FD8-B992-18C8708B4E03}"/>
            </c:ext>
          </c:extLst>
        </c:ser>
        <c:ser>
          <c:idx val="4"/>
          <c:order val="4"/>
          <c:tx>
            <c:strRef>
              <c:f>'диаграмма 43'!$E$8</c:f>
              <c:strCache>
                <c:ptCount val="1"/>
                <c:pt idx="0">
                  <c:v>Количество реестровых записей, содержащих информацию о реструктуризации в 2015 году заказчиком задолженности банка, возникшей в связи с предъявлением требований к исполнению банковской гарантии</c:v>
                </c:pt>
              </c:strCache>
            </c:strRef>
          </c:tx>
          <c:spPr>
            <a:solidFill>
              <a:srgbClr val="FFC000"/>
            </a:soli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43'!$A$10</c:f>
              <c:numCache>
                <c:formatCode>#,##0</c:formatCode>
                <c:ptCount val="1"/>
                <c:pt idx="0">
                  <c:v>0</c:v>
                </c:pt>
              </c:numCache>
            </c:numRef>
          </c:val>
          <c:extLst xmlns:c16r2="http://schemas.microsoft.com/office/drawing/2015/06/chart">
            <c:ext xmlns:c16="http://schemas.microsoft.com/office/drawing/2014/chart" uri="{C3380CC4-5D6E-409C-BE32-E72D297353CC}">
              <c16:uniqueId val="{00000005-A1C2-4FD8-B992-18C8708B4E03}"/>
            </c:ext>
          </c:extLst>
        </c:ser>
        <c:dLbls>
          <c:showLegendKey val="0"/>
          <c:showVal val="0"/>
          <c:showCatName val="0"/>
          <c:showSerName val="0"/>
          <c:showPercent val="0"/>
          <c:showBubbleSize val="0"/>
        </c:dLbls>
        <c:gapWidth val="100"/>
        <c:overlap val="-24"/>
        <c:axId val="303403008"/>
        <c:axId val="303404544"/>
      </c:barChart>
      <c:catAx>
        <c:axId val="303403008"/>
        <c:scaling>
          <c:orientation val="minMax"/>
        </c:scaling>
        <c:delete val="1"/>
        <c:axPos val="b"/>
        <c:numFmt formatCode="General" sourceLinked="1"/>
        <c:majorTickMark val="none"/>
        <c:minorTickMark val="none"/>
        <c:tickLblPos val="nextTo"/>
        <c:crossAx val="303404544"/>
        <c:crosses val="autoZero"/>
        <c:auto val="1"/>
        <c:lblAlgn val="ctr"/>
        <c:lblOffset val="100"/>
        <c:noMultiLvlLbl val="0"/>
      </c:catAx>
      <c:valAx>
        <c:axId val="303404544"/>
        <c:scaling>
          <c:orientation val="minMax"/>
          <c:max val="1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03403008"/>
        <c:crosses val="autoZero"/>
        <c:crossBetween val="between"/>
        <c:majorUnit val="10000"/>
        <c:minorUnit val="10000"/>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ayout>
        <c:manualLayout>
          <c:xMode val="edge"/>
          <c:yMode val="edge"/>
          <c:x val="4.1581289886131551E-2"/>
          <c:y val="0.58474344951603641"/>
          <c:w val="0.8620563324996352"/>
          <c:h val="0.405068190922310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chemeClr val="tx1">
                    <a:lumMod val="50000"/>
                    <a:lumOff val="50000"/>
                  </a:schemeClr>
                </a:solidFill>
                <a:latin typeface="+mn-lt"/>
                <a:ea typeface="+mn-ea"/>
                <a:cs typeface="+mn-cs"/>
              </a:defRPr>
            </a:pPr>
            <a:r>
              <a:rPr lang="ru-RU" sz="1200"/>
              <a:t>Статистика о размещенной информации в реестре контрактов, заключенных заказчиками, в соответствии с нормативными изменениями</a:t>
            </a:r>
          </a:p>
        </c:rich>
      </c:tx>
      <c:layout>
        <c:manualLayout>
          <c:xMode val="edge"/>
          <c:yMode val="edge"/>
          <c:x val="0.1321237880043796"/>
          <c:y val="8.5436323359094318E-2"/>
        </c:manualLayout>
      </c:layout>
      <c:overlay val="0"/>
      <c:spPr>
        <a:noFill/>
        <a:ln>
          <a:noFill/>
        </a:ln>
        <a:effectLst/>
      </c:spPr>
    </c:title>
    <c:autoTitleDeleted val="0"/>
    <c:plotArea>
      <c:layout>
        <c:manualLayout>
          <c:layoutTarget val="inner"/>
          <c:xMode val="edge"/>
          <c:yMode val="edge"/>
          <c:x val="8.5193802387604781E-2"/>
          <c:y val="0.23270644418545158"/>
          <c:w val="0.87753018372703417"/>
          <c:h val="0.28112624008641518"/>
        </c:manualLayout>
      </c:layout>
      <c:barChart>
        <c:barDir val="col"/>
        <c:grouping val="clustered"/>
        <c:varyColors val="0"/>
        <c:ser>
          <c:idx val="1"/>
          <c:order val="0"/>
          <c:tx>
            <c:strRef>
              <c:f>'диаграмма 44'!$E$6</c:f>
              <c:strCache>
                <c:ptCount val="1"/>
                <c:pt idx="0">
                  <c:v>Количество реестровых записей, содержащих информацию об обеспечении исполнения контракта в виде банковской гарантии</c:v>
                </c:pt>
              </c:strCache>
            </c:strRef>
          </c:tx>
          <c:spPr>
            <a:solidFill>
              <a:srgbClr val="4F81BD"/>
            </a:solidFill>
            <a:ln w="9525" cap="flat" cmpd="sng" algn="ctr">
              <a:solidFill>
                <a:srgbClr val="7030A0"/>
              </a:solidFill>
              <a:round/>
            </a:ln>
            <a:effectLst/>
          </c:spPr>
          <c:invertIfNegative val="0"/>
          <c:dLbls>
            <c:dLbl>
              <c:idx val="0"/>
              <c:layout>
                <c:manualLayout>
                  <c:x val="-3.9194273752108585E-17"/>
                  <c:y val="8.905710787042190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D7D-4799-B6B0-21BD338016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44'!$A$9</c:f>
              <c:numCache>
                <c:formatCode>#,##0</c:formatCode>
                <c:ptCount val="1"/>
                <c:pt idx="0">
                  <c:v>4537</c:v>
                </c:pt>
              </c:numCache>
            </c:numRef>
          </c:val>
          <c:extLst xmlns:c16r2="http://schemas.microsoft.com/office/drawing/2015/06/chart">
            <c:ext xmlns:c16="http://schemas.microsoft.com/office/drawing/2014/chart" uri="{C3380CC4-5D6E-409C-BE32-E72D297353CC}">
              <c16:uniqueId val="{00000002-A1C2-4FD8-B992-18C8708B4E03}"/>
            </c:ext>
          </c:extLst>
        </c:ser>
        <c:ser>
          <c:idx val="3"/>
          <c:order val="1"/>
          <c:tx>
            <c:strRef>
              <c:f>'диаграмма 44'!$E$5</c:f>
              <c:strCache>
                <c:ptCount val="1"/>
                <c:pt idx="0">
                  <c:v>Количество реестровых записей, содержащих информацию о предоставлении в 2015 году заказчиком отсрочек уплаты неустойки (штрафа, пени) и (или) осуществления списания начисленных сумм неустойки (штрафа, пени)</c:v>
                </c:pt>
              </c:strCache>
            </c:strRef>
          </c:tx>
          <c:spPr>
            <a:solidFill>
              <a:srgbClr val="C0504D"/>
            </a:solidFill>
            <a:ln w="9525" cap="flat" cmpd="sng" algn="ctr">
              <a:solidFill>
                <a:srgbClr val="C0504D"/>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'диаграмма 44'!$A$7</c:f>
              <c:numCache>
                <c:formatCode>#,##0</c:formatCode>
                <c:ptCount val="1"/>
                <c:pt idx="0">
                  <c:v>3182</c:v>
                </c:pt>
              </c:numCache>
            </c:numRef>
          </c:val>
          <c:extLst xmlns:c16r2="http://schemas.microsoft.com/office/drawing/2015/06/chart">
            <c:ext xmlns:c16="http://schemas.microsoft.com/office/drawing/2014/chart" uri="{C3380CC4-5D6E-409C-BE32-E72D297353CC}">
              <c16:uniqueId val="{00000004-A1C2-4FD8-B992-18C8708B4E03}"/>
            </c:ext>
          </c:extLst>
        </c:ser>
        <c:dLbls>
          <c:showLegendKey val="0"/>
          <c:showVal val="0"/>
          <c:showCatName val="0"/>
          <c:showSerName val="0"/>
          <c:showPercent val="0"/>
          <c:showBubbleSize val="0"/>
        </c:dLbls>
        <c:gapWidth val="100"/>
        <c:overlap val="-24"/>
        <c:axId val="303597824"/>
        <c:axId val="303599616"/>
      </c:barChart>
      <c:catAx>
        <c:axId val="303597824"/>
        <c:scaling>
          <c:orientation val="minMax"/>
        </c:scaling>
        <c:delete val="1"/>
        <c:axPos val="b"/>
        <c:numFmt formatCode="General" sourceLinked="1"/>
        <c:majorTickMark val="none"/>
        <c:minorTickMark val="none"/>
        <c:tickLblPos val="nextTo"/>
        <c:crossAx val="303599616"/>
        <c:crosses val="autoZero"/>
        <c:auto val="1"/>
        <c:lblAlgn val="ctr"/>
        <c:lblOffset val="100"/>
        <c:noMultiLvlLbl val="0"/>
      </c:catAx>
      <c:valAx>
        <c:axId val="303599616"/>
        <c:scaling>
          <c:orientation val="minMax"/>
          <c:max val="5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03597824"/>
        <c:crosses val="autoZero"/>
        <c:crossBetween val="between"/>
        <c:majorUnit val="1000"/>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Entry>
      <c:layout>
        <c:manualLayout>
          <c:xMode val="edge"/>
          <c:yMode val="edge"/>
          <c:x val="4.1581289886131551E-2"/>
          <c:y val="0.58474344951603641"/>
          <c:w val="0.8620563324996352"/>
          <c:h val="0.240312455782969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399">
                <a:latin typeface="Times New Roman" panose="02020603050405020304" pitchFamily="18" charset="0"/>
                <a:cs typeface="Times New Roman" panose="02020603050405020304" pitchFamily="18" charset="0"/>
              </a:rPr>
              <a:t>Перечисление средств с единых счетов бюджетов, необходимых для осуществления возврата (зачета, уточнения), в 2015 году, </a:t>
            </a:r>
            <a:r>
              <a:rPr lang="ru-RU" sz="13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sz="1399">
                <a:latin typeface="Times New Roman" panose="02020603050405020304" pitchFamily="18" charset="0"/>
                <a:cs typeface="Times New Roman" panose="02020603050405020304" pitchFamily="18" charset="0"/>
              </a:rPr>
              <a:t>рублей</a:t>
            </a:r>
          </a:p>
        </c:rich>
      </c:tx>
      <c:layout>
        <c:manualLayout>
          <c:xMode val="edge"/>
          <c:yMode val="edge"/>
          <c:x val="0.11718761908431918"/>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6964676290463696E-2"/>
          <c:y val="0.31846456692913383"/>
          <c:w val="0.576395815106445"/>
          <c:h val="0.63001531058617677"/>
        </c:manualLayout>
      </c:layout>
      <c:pie3DChart>
        <c:varyColors val="1"/>
        <c:ser>
          <c:idx val="0"/>
          <c:order val="0"/>
          <c:tx>
            <c:strRef>
              <c:f>Лист1!$B$1</c:f>
              <c:strCache>
                <c:ptCount val="1"/>
                <c:pt idx="0">
                  <c:v>Перечисление средств с единых счетов бюджетов, необходимых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c:v>
                </c:pt>
              </c:strCache>
            </c:strRef>
          </c:tx>
          <c:explosion val="25"/>
          <c:dPt>
            <c:idx val="0"/>
            <c:bubble3D val="0"/>
          </c:dPt>
          <c:dPt>
            <c:idx val="1"/>
            <c:bubble3D val="0"/>
          </c:dPt>
          <c:dPt>
            <c:idx val="2"/>
            <c:bubble3D val="0"/>
          </c:dPt>
          <c:dPt>
            <c:idx val="3"/>
            <c:bubble3D val="0"/>
          </c:dPt>
          <c:dLbls>
            <c:dLbl>
              <c:idx val="0"/>
              <c:layout>
                <c:manualLayout>
                  <c:x val="-8.9074012328263522E-2"/>
                  <c:y val="-0.48692268215076467"/>
                </c:manualLayout>
              </c:layout>
              <c:tx>
                <c:rich>
                  <a:bodyPr/>
                  <a:lstStyle/>
                  <a:p>
                    <a:r>
                      <a:rPr lang="en-US">
                        <a:latin typeface="Times New Roman" panose="02020603050405020304" pitchFamily="18" charset="0"/>
                        <a:cs typeface="Times New Roman" panose="02020603050405020304" pitchFamily="18" charset="0"/>
                      </a:rPr>
                      <a:t>1</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098,6</a:t>
                    </a:r>
                    <a:r>
                      <a:rPr lang="ru-RU">
                        <a:latin typeface="Times New Roman" panose="02020603050405020304" pitchFamily="18" charset="0"/>
                        <a:cs typeface="Times New Roman" panose="02020603050405020304" pitchFamily="18" charset="0"/>
                      </a:rPr>
                      <a:t> млрд руб.</a:t>
                    </a:r>
                    <a:r>
                      <a:rPr lang="en-US">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a:p>
                    <a:r>
                      <a:rPr lang="en-US">
                        <a:latin typeface="Times New Roman" panose="02020603050405020304" pitchFamily="18" charset="0"/>
                        <a:cs typeface="Times New Roman" panose="02020603050405020304" pitchFamily="18" charset="0"/>
                      </a:rPr>
                      <a:t> 78</a:t>
                    </a:r>
                    <a:r>
                      <a:rPr lang="ru-RU">
                        <a:latin typeface="Times New Roman" panose="02020603050405020304" pitchFamily="18" charset="0"/>
                        <a:cs typeface="Times New Roman" panose="02020603050405020304" pitchFamily="18" charset="0"/>
                      </a:rPr>
                      <a:t>,57 </a:t>
                    </a:r>
                    <a:r>
                      <a:rPr lang="en-US">
                        <a:latin typeface="Times New Roman" panose="02020603050405020304" pitchFamily="18" charset="0"/>
                        <a:cs typeface="Times New Roman" panose="02020603050405020304" pitchFamily="18" charset="0"/>
                      </a:rPr>
                      <a:t>%</a:t>
                    </a:r>
                    <a:endParaRPr lang="en-US"/>
                  </a:p>
                </c:rich>
              </c:tx>
              <c:showLegendKey val="0"/>
              <c:showVal val="0"/>
              <c:showCatName val="0"/>
              <c:showSerName val="0"/>
              <c:showPercent val="0"/>
              <c:showBubbleSize val="0"/>
            </c:dLbl>
            <c:dLbl>
              <c:idx val="1"/>
              <c:layout>
                <c:manualLayout>
                  <c:x val="8.5634922670496813E-2"/>
                  <c:y val="-9.9223155764747287E-2"/>
                </c:manualLayout>
              </c:layout>
              <c:tx>
                <c:rich>
                  <a:bodyPr/>
                  <a:lstStyle/>
                  <a:p>
                    <a:r>
                      <a:rPr lang="en-US">
                        <a:latin typeface="Times New Roman" panose="02020603050405020304" pitchFamily="18" charset="0"/>
                        <a:cs typeface="Times New Roman" panose="02020603050405020304" pitchFamily="18" charset="0"/>
                      </a:rPr>
                      <a:t>67,3</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 </a:t>
                    </a:r>
                    <a:r>
                      <a:rPr lang="ru-RU">
                        <a:latin typeface="Times New Roman" panose="02020603050405020304" pitchFamily="18" charset="0"/>
                        <a:cs typeface="Times New Roman" panose="02020603050405020304" pitchFamily="18" charset="0"/>
                      </a:rPr>
                      <a:t/>
                    </a:r>
                    <a:br>
                      <a:rPr lang="ru-RU">
                        <a:latin typeface="Times New Roman" panose="02020603050405020304" pitchFamily="18" charset="0"/>
                        <a:cs typeface="Times New Roman" panose="02020603050405020304" pitchFamily="18" charset="0"/>
                      </a:rPr>
                    </a:br>
                    <a:r>
                      <a:rPr lang="ru-RU">
                        <a:latin typeface="Times New Roman" panose="02020603050405020304" pitchFamily="18" charset="0"/>
                        <a:cs typeface="Times New Roman" panose="02020603050405020304" pitchFamily="18" charset="0"/>
                      </a:rPr>
                      <a:t>4,81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2"/>
              <c:layout>
                <c:manualLayout>
                  <c:x val="-8.4375080150811771E-2"/>
                  <c:y val="0.30589422132289329"/>
                </c:manualLayout>
              </c:layout>
              <c:tx>
                <c:rich>
                  <a:bodyPr/>
                  <a:lstStyle/>
                  <a:p>
                    <a:r>
                      <a:rPr lang="en-US">
                        <a:latin typeface="Times New Roman" panose="02020603050405020304" pitchFamily="18" charset="0"/>
                        <a:cs typeface="Times New Roman" panose="02020603050405020304" pitchFamily="18" charset="0"/>
                      </a:rPr>
                      <a:t>165,9</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 1</a:t>
                    </a:r>
                    <a:r>
                      <a:rPr lang="ru-RU">
                        <a:latin typeface="Times New Roman" panose="02020603050405020304" pitchFamily="18" charset="0"/>
                        <a:cs typeface="Times New Roman" panose="02020603050405020304" pitchFamily="18" charset="0"/>
                      </a:rPr>
                      <a:t>1,87 </a:t>
                    </a:r>
                    <a:r>
                      <a:rPr lang="en-US">
                        <a:latin typeface="Times New Roman" panose="02020603050405020304" pitchFamily="18" charset="0"/>
                        <a:cs typeface="Times New Roman" panose="02020603050405020304" pitchFamily="18" charset="0"/>
                      </a:rPr>
                      <a:t>%</a:t>
                    </a:r>
                    <a:endParaRPr lang="en-US"/>
                  </a:p>
                </c:rich>
              </c:tx>
              <c:dLblPos val="bestFit"/>
              <c:showLegendKey val="0"/>
              <c:showVal val="0"/>
              <c:showCatName val="0"/>
              <c:showSerName val="0"/>
              <c:showPercent val="0"/>
              <c:showBubbleSize val="0"/>
            </c:dLbl>
            <c:dLbl>
              <c:idx val="3"/>
              <c:tx>
                <c:rich>
                  <a:bodyPr/>
                  <a:lstStyle/>
                  <a:p>
                    <a:r>
                      <a:rPr lang="en-US">
                        <a:latin typeface="Times New Roman" panose="02020603050405020304" pitchFamily="18" charset="0"/>
                        <a:cs typeface="Times New Roman" panose="02020603050405020304" pitchFamily="18" charset="0"/>
                      </a:rPr>
                      <a:t>66,4</a:t>
                    </a:r>
                    <a:r>
                      <a:rPr lang="ru-RU">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млрд </a:t>
                    </a:r>
                    <a:r>
                      <a:rPr lang="ru-RU">
                        <a:latin typeface="Times New Roman" panose="02020603050405020304" pitchFamily="18" charset="0"/>
                        <a:cs typeface="Times New Roman" panose="02020603050405020304" pitchFamily="18" charset="0"/>
                      </a:rPr>
                      <a:t>руб.</a:t>
                    </a:r>
                    <a:r>
                      <a:rPr lang="en-US">
                        <a:latin typeface="Times New Roman" panose="02020603050405020304" pitchFamily="18" charset="0"/>
                        <a:cs typeface="Times New Roman" panose="02020603050405020304" pitchFamily="18" charset="0"/>
                      </a:rPr>
                      <a:t>; </a:t>
                    </a:r>
                    <a:r>
                      <a:rPr lang="ru-RU">
                        <a:latin typeface="Times New Roman" panose="02020603050405020304" pitchFamily="18" charset="0"/>
                        <a:cs typeface="Times New Roman" panose="02020603050405020304" pitchFamily="18" charset="0"/>
                      </a:rPr>
                      <a:t/>
                    </a:r>
                    <a:br>
                      <a:rPr lang="ru-RU">
                        <a:latin typeface="Times New Roman" panose="02020603050405020304" pitchFamily="18" charset="0"/>
                        <a:cs typeface="Times New Roman" panose="02020603050405020304" pitchFamily="18" charset="0"/>
                      </a:rPr>
                    </a:br>
                    <a:r>
                      <a:rPr lang="ru-RU">
                        <a:latin typeface="Times New Roman" panose="02020603050405020304" pitchFamily="18" charset="0"/>
                        <a:cs typeface="Times New Roman" panose="02020603050405020304" pitchFamily="18" charset="0"/>
                      </a:rPr>
                      <a:t>4,75 </a:t>
                    </a:r>
                    <a:r>
                      <a:rPr lang="en-US">
                        <a:latin typeface="Times New Roman" panose="02020603050405020304" pitchFamily="18" charset="0"/>
                        <a:cs typeface="Times New Roman" panose="02020603050405020304" pitchFamily="18" charset="0"/>
                      </a:rPr>
                      <a:t>%</a:t>
                    </a:r>
                    <a:endParaRPr lang="en-US"/>
                  </a:p>
                </c:rich>
              </c:tx>
              <c:showLegendKey val="0"/>
              <c:showVal val="0"/>
              <c:showCatName val="0"/>
              <c:showSerName val="0"/>
              <c:showPercent val="0"/>
              <c:showBubbleSize val="0"/>
            </c:dLbl>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1"/>
            <c:showBubbleSize val="0"/>
            <c:showLeaderLines val="0"/>
          </c:dLbls>
          <c:cat>
            <c:strRef>
              <c:f>Лист1!$A$2:$A$5</c:f>
              <c:strCache>
                <c:ptCount val="4"/>
                <c:pt idx="0">
                  <c:v>привлечено с единого счета федерального бюджета</c:v>
                </c:pt>
                <c:pt idx="1">
                  <c:v>привлечено с единых счетов государственных внебюджетных фондов</c:v>
                </c:pt>
                <c:pt idx="2">
                  <c:v>привлечено с единых счетов бюджетов субъектов российской Федерации</c:v>
                </c:pt>
                <c:pt idx="3">
                  <c:v>привлечено с единых счетов местных бюджетов</c:v>
                </c:pt>
              </c:strCache>
            </c:strRef>
          </c:cat>
          <c:val>
            <c:numRef>
              <c:f>Лист1!$B$2:$B$5</c:f>
              <c:numCache>
                <c:formatCode>General</c:formatCode>
                <c:ptCount val="4"/>
                <c:pt idx="0">
                  <c:v>1098.5999999999999</c:v>
                </c:pt>
                <c:pt idx="1">
                  <c:v>165.9</c:v>
                </c:pt>
                <c:pt idx="2">
                  <c:v>67.3</c:v>
                </c:pt>
                <c:pt idx="3">
                  <c:v>66.400000000000006</c:v>
                </c:pt>
              </c:numCache>
            </c:numRef>
          </c:val>
        </c:ser>
        <c:dLbls>
          <c:showLegendKey val="0"/>
          <c:showVal val="0"/>
          <c:showCatName val="0"/>
          <c:showSerName val="0"/>
          <c:showPercent val="0"/>
          <c:showBubbleSize val="0"/>
          <c:showLeaderLines val="0"/>
        </c:dLbls>
      </c:pie3DChart>
      <c:spPr>
        <a:noFill/>
        <a:ln w="25388">
          <a:noFill/>
        </a:ln>
      </c:spPr>
    </c:plotArea>
    <c:legend>
      <c:legendPos val="r"/>
      <c:layout>
        <c:manualLayout>
          <c:xMode val="edge"/>
          <c:yMode val="edge"/>
          <c:x val="0.6514555582672884"/>
          <c:y val="0.28975853018372705"/>
          <c:w val="0.33570487212752564"/>
          <c:h val="0.62768799212598414"/>
        </c:manualLayout>
      </c:layout>
      <c:overlay val="0"/>
      <c:txPr>
        <a:bodyPr/>
        <a:lstStyle/>
        <a:p>
          <a:pPr>
            <a:defRPr baseline="0">
              <a:latin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'диаграмма 45'!$B$4</c:f>
              <c:strCache>
                <c:ptCount val="1"/>
                <c:pt idx="0">
                  <c:v>Сумма заключенных договоров (млн. руб)</c:v>
                </c:pt>
              </c:strCache>
            </c:strRef>
          </c:tx>
          <c:spPr>
            <a:solidFill>
              <a:srgbClr val="4F81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45'!$B$4</c:f>
              <c:strCache>
                <c:ptCount val="1"/>
                <c:pt idx="0">
                  <c:v>Сумма заключенных договоров (млн. руб)</c:v>
                </c:pt>
              </c:strCache>
            </c:strRef>
          </c:cat>
          <c:val>
            <c:numRef>
              <c:f>'диаграмма 45'!$C$4</c:f>
              <c:numCache>
                <c:formatCode>#,##0</c:formatCode>
                <c:ptCount val="1"/>
                <c:pt idx="0">
                  <c:v>16846749</c:v>
                </c:pt>
              </c:numCache>
            </c:numRef>
          </c:val>
          <c:extLst xmlns:c16r2="http://schemas.microsoft.com/office/drawing/2015/06/chart">
            <c:ext xmlns:c16="http://schemas.microsoft.com/office/drawing/2014/chart" uri="{C3380CC4-5D6E-409C-BE32-E72D297353CC}">
              <c16:uniqueId val="{00000000-D38E-45BA-B4BE-0AF184200B17}"/>
            </c:ext>
          </c:extLst>
        </c:ser>
        <c:ser>
          <c:idx val="0"/>
          <c:order val="1"/>
          <c:tx>
            <c:strRef>
              <c:f>'диаграмма 45'!$B$6</c:f>
              <c:strCache>
                <c:ptCount val="1"/>
                <c:pt idx="0">
                  <c:v>Сумма заключенных договоров с субъектов малого и среднего предпринимательства (млн. рублей)</c:v>
                </c:pt>
              </c:strCache>
            </c:strRef>
          </c:tx>
          <c:spPr>
            <a:solidFill>
              <a:srgbClr val="C0504D"/>
            </a:solidFill>
            <a:ln>
              <a:noFill/>
            </a:ln>
            <a:effectLst/>
          </c:spPr>
          <c:invertIfNegative val="0"/>
          <c:dLbls>
            <c:dLbl>
              <c:idx val="0"/>
              <c:layout>
                <c:manualLayout>
                  <c:x val="3.898634879182922E-3"/>
                  <c:y val="5.299354290225277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38E-45BA-B4BE-0AF184200B1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'диаграмма 45'!$C$6</c:f>
              <c:numCache>
                <c:formatCode>#,##0</c:formatCode>
                <c:ptCount val="1"/>
                <c:pt idx="0">
                  <c:v>694750</c:v>
                </c:pt>
              </c:numCache>
            </c:numRef>
          </c:val>
          <c:extLst xmlns:c16r2="http://schemas.microsoft.com/office/drawing/2015/06/chart">
            <c:ext xmlns:c16="http://schemas.microsoft.com/office/drawing/2014/chart" uri="{C3380CC4-5D6E-409C-BE32-E72D297353CC}">
              <c16:uniqueId val="{00000002-D38E-45BA-B4BE-0AF184200B17}"/>
            </c:ext>
          </c:extLst>
        </c:ser>
        <c:dLbls>
          <c:dLblPos val="ctr"/>
          <c:showLegendKey val="0"/>
          <c:showVal val="1"/>
          <c:showCatName val="0"/>
          <c:showSerName val="0"/>
          <c:showPercent val="0"/>
          <c:showBubbleSize val="0"/>
        </c:dLbls>
        <c:gapWidth val="219"/>
        <c:overlap val="-27"/>
        <c:axId val="303181184"/>
        <c:axId val="303195648"/>
      </c:barChart>
      <c:catAx>
        <c:axId val="30318118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rPr>
                  <a:t>4,</a:t>
                </a:r>
                <a:r>
                  <a:rPr lang="ru-RU" b="1" baseline="0">
                    <a:solidFill>
                      <a:sysClr val="windowText" lastClr="000000"/>
                    </a:solidFill>
                  </a:rPr>
                  <a:t> 12 %</a:t>
                </a:r>
                <a:endParaRPr lang="ru-RU" b="1">
                  <a:solidFill>
                    <a:sysClr val="windowText" lastClr="000000"/>
                  </a:solidFill>
                </a:endParaRPr>
              </a:p>
            </c:rich>
          </c:tx>
          <c:layout>
            <c:manualLayout>
              <c:xMode val="edge"/>
              <c:yMode val="edge"/>
              <c:x val="0.66167569773668911"/>
              <c:y val="0.66981870196816673"/>
            </c:manualLayout>
          </c:layout>
          <c:overlay val="0"/>
          <c:spPr>
            <a:noFill/>
            <a:ln>
              <a:noFill/>
            </a:ln>
            <a:effectLst/>
          </c:spPr>
        </c:title>
        <c:numFmt formatCode="General" sourceLinked="1"/>
        <c:majorTickMark val="none"/>
        <c:minorTickMark val="none"/>
        <c:tickLblPos val="nextTo"/>
        <c:crossAx val="303195648"/>
        <c:crosses val="autoZero"/>
        <c:auto val="1"/>
        <c:lblAlgn val="ctr"/>
        <c:lblOffset val="100"/>
        <c:noMultiLvlLbl val="0"/>
      </c:catAx>
      <c:valAx>
        <c:axId val="303195648"/>
        <c:scaling>
          <c:orientation val="minMax"/>
          <c:max val="17000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18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147512366641373"/>
          <c:y val="7.1391076115485563E-2"/>
          <c:w val="0.46418429923747684"/>
          <c:h val="0.86420194534506711"/>
        </c:manualLayout>
      </c:layout>
      <c:pieChart>
        <c:varyColors val="1"/>
        <c:ser>
          <c:idx val="0"/>
          <c:order val="0"/>
          <c:spPr>
            <a:solidFill>
              <a:srgbClr val="9999FF"/>
            </a:solidFill>
            <a:ln w="12700">
              <a:solidFill>
                <a:srgbClr val="000000"/>
              </a:solidFill>
              <a:prstDash val="solid"/>
            </a:ln>
          </c:spPr>
          <c:explosion val="13"/>
          <c:dPt>
            <c:idx val="0"/>
            <c:bubble3D val="0"/>
            <c:explosion val="16"/>
            <c:spPr>
              <a:solidFill>
                <a:srgbClr val="FF99CC"/>
              </a:solidFill>
              <a:ln w="12700">
                <a:solidFill>
                  <a:srgbClr val="000000"/>
                </a:solidFill>
                <a:prstDash val="solid"/>
              </a:ln>
            </c:spPr>
          </c:dPt>
          <c:dPt>
            <c:idx val="1"/>
            <c:bubble3D val="0"/>
            <c:spPr>
              <a:solidFill>
                <a:srgbClr val="800080"/>
              </a:solidFill>
              <a:ln w="12700">
                <a:solidFill>
                  <a:srgbClr val="000000"/>
                </a:solidFill>
                <a:prstDash val="solid"/>
              </a:ln>
            </c:spPr>
          </c:dPt>
          <c:dPt>
            <c:idx val="2"/>
            <c:bubble3D val="0"/>
            <c:spPr>
              <a:solidFill>
                <a:srgbClr val="00FFFF"/>
              </a:solidFill>
              <a:ln w="12700">
                <a:solidFill>
                  <a:srgbClr val="000000"/>
                </a:solidFill>
                <a:prstDash val="solid"/>
              </a:ln>
            </c:spPr>
          </c:dPt>
          <c:dPt>
            <c:idx val="3"/>
            <c:bubble3D val="0"/>
            <c:spPr>
              <a:solidFill>
                <a:srgbClr val="CCCCFF"/>
              </a:solidFill>
              <a:ln w="12700">
                <a:solidFill>
                  <a:srgbClr val="000000"/>
                </a:solidFill>
                <a:prstDash val="solid"/>
              </a:ln>
            </c:spPr>
          </c:dPt>
          <c:dPt>
            <c:idx val="4"/>
            <c:bubble3D val="0"/>
            <c:spPr>
              <a:solidFill>
                <a:srgbClr val="CCFFFF"/>
              </a:solidFill>
              <a:ln w="12700">
                <a:solidFill>
                  <a:srgbClr val="000000"/>
                </a:solidFill>
                <a:prstDash val="solid"/>
              </a:ln>
            </c:spPr>
          </c:dPt>
          <c:dPt>
            <c:idx val="5"/>
            <c:bubble3D val="0"/>
            <c:spPr>
              <a:solidFill>
                <a:srgbClr val="000080"/>
              </a:solidFill>
              <a:ln w="12700">
                <a:solidFill>
                  <a:srgbClr val="000000"/>
                </a:solidFill>
                <a:prstDash val="solid"/>
              </a:ln>
            </c:spPr>
          </c:dPt>
          <c:dPt>
            <c:idx val="6"/>
            <c:bubble3D val="0"/>
            <c:spPr>
              <a:solidFill>
                <a:srgbClr val="FF00FF"/>
              </a:solidFill>
              <a:ln w="12700">
                <a:solidFill>
                  <a:srgbClr val="000000"/>
                </a:solidFill>
                <a:prstDash val="solid"/>
              </a:ln>
            </c:spPr>
          </c:dPt>
          <c:dPt>
            <c:idx val="7"/>
            <c:bubble3D val="0"/>
            <c:spPr>
              <a:solidFill>
                <a:srgbClr val="1F497D">
                  <a:lumMod val="20000"/>
                  <a:lumOff val="80000"/>
                </a:srgbClr>
              </a:solidFill>
              <a:ln w="12700">
                <a:solidFill>
                  <a:srgbClr val="000000"/>
                </a:solidFill>
                <a:prstDash val="solid"/>
              </a:ln>
            </c:spPr>
          </c:dPt>
          <c:dPt>
            <c:idx val="8"/>
            <c:bubble3D val="0"/>
            <c:spPr>
              <a:solidFill>
                <a:srgbClr val="0066CC"/>
              </a:solidFill>
              <a:ln w="12700">
                <a:solidFill>
                  <a:srgbClr val="000000"/>
                </a:solidFill>
                <a:prstDash val="solid"/>
              </a:ln>
            </c:spPr>
          </c:dPt>
          <c:dPt>
            <c:idx val="9"/>
            <c:bubble3D val="0"/>
            <c:spPr>
              <a:solidFill>
                <a:srgbClr val="99CC00"/>
              </a:solidFill>
              <a:ln w="12700">
                <a:solidFill>
                  <a:srgbClr val="000000"/>
                </a:solidFill>
                <a:prstDash val="solid"/>
              </a:ln>
            </c:spPr>
          </c:dPt>
          <c:dPt>
            <c:idx val="10"/>
            <c:bubble3D val="0"/>
            <c:spPr>
              <a:solidFill>
                <a:srgbClr val="FFFFCC"/>
              </a:solidFill>
              <a:ln w="12700">
                <a:solidFill>
                  <a:srgbClr val="000000"/>
                </a:solidFill>
                <a:prstDash val="solid"/>
              </a:ln>
            </c:spPr>
          </c:dPt>
          <c:dPt>
            <c:idx val="11"/>
            <c:bubble3D val="0"/>
            <c:spPr>
              <a:solidFill>
                <a:srgbClr val="FF8080"/>
              </a:solidFill>
              <a:ln w="12700">
                <a:solidFill>
                  <a:srgbClr val="000000"/>
                </a:solidFill>
                <a:prstDash val="solid"/>
              </a:ln>
            </c:spPr>
          </c:dPt>
          <c:dPt>
            <c:idx val="12"/>
            <c:bubble3D val="0"/>
            <c:spPr>
              <a:solidFill>
                <a:srgbClr val="FFFF00"/>
              </a:solidFill>
              <a:ln w="12700">
                <a:solidFill>
                  <a:srgbClr val="000000"/>
                </a:solidFill>
                <a:prstDash val="solid"/>
              </a:ln>
            </c:spPr>
          </c:dPt>
          <c:dPt>
            <c:idx val="13"/>
            <c:bubble3D val="0"/>
            <c:spPr>
              <a:solidFill>
                <a:srgbClr val="8064A2">
                  <a:lumMod val="40000"/>
                  <a:lumOff val="60000"/>
                </a:srgbClr>
              </a:solidFill>
              <a:ln w="12700">
                <a:solidFill>
                  <a:srgbClr val="000000"/>
                </a:solidFill>
                <a:prstDash val="solid"/>
              </a:ln>
            </c:spPr>
          </c:dPt>
          <c:dLbls>
            <c:dLbl>
              <c:idx val="0"/>
              <c:layout>
                <c:manualLayout>
                  <c:x val="-5.2505455944225872E-3"/>
                  <c:y val="-3.5733616367380233E-2"/>
                </c:manualLayout>
              </c:layout>
              <c:dLblPos val="bestFit"/>
              <c:showLegendKey val="0"/>
              <c:showVal val="1"/>
              <c:showCatName val="0"/>
              <c:showSerName val="0"/>
              <c:showPercent val="0"/>
              <c:showBubbleSize val="0"/>
            </c:dLbl>
            <c:dLbl>
              <c:idx val="1"/>
              <c:layout>
                <c:manualLayout>
                  <c:x val="-1.5017925254145727E-2"/>
                  <c:y val="4.2995448353765904E-2"/>
                </c:manualLayout>
              </c:layout>
              <c:dLblPos val="bestFit"/>
              <c:showLegendKey val="0"/>
              <c:showVal val="1"/>
              <c:showCatName val="0"/>
              <c:showSerName val="0"/>
              <c:showPercent val="0"/>
              <c:showBubbleSize val="0"/>
            </c:dLbl>
            <c:dLbl>
              <c:idx val="2"/>
              <c:layout>
                <c:manualLayout>
                  <c:x val="-2.8041072568631625E-2"/>
                  <c:y val="4.5616797900262469E-2"/>
                </c:manualLayout>
              </c:layout>
              <c:dLblPos val="bestFit"/>
              <c:showLegendKey val="0"/>
              <c:showVal val="1"/>
              <c:showCatName val="0"/>
              <c:showSerName val="0"/>
              <c:showPercent val="0"/>
              <c:showBubbleSize val="0"/>
            </c:dLbl>
            <c:dLbl>
              <c:idx val="3"/>
              <c:layout>
                <c:manualLayout>
                  <c:x val="2.5363088709545404E-2"/>
                  <c:y val="4.7095252333964582E-2"/>
                </c:manualLayout>
              </c:layout>
              <c:dLblPos val="bestFit"/>
              <c:showLegendKey val="0"/>
              <c:showVal val="1"/>
              <c:showCatName val="0"/>
              <c:showSerName val="0"/>
              <c:showPercent val="0"/>
              <c:showBubbleSize val="0"/>
            </c:dLbl>
            <c:dLbl>
              <c:idx val="4"/>
              <c:layout>
                <c:manualLayout>
                  <c:x val="1.1845604607480936E-2"/>
                  <c:y val="5.0489424116103134E-3"/>
                </c:manualLayout>
              </c:layout>
              <c:dLblPos val="bestFit"/>
              <c:showLegendKey val="0"/>
              <c:showVal val="1"/>
              <c:showCatName val="0"/>
              <c:showSerName val="0"/>
              <c:showPercent val="0"/>
              <c:showBubbleSize val="0"/>
            </c:dLbl>
            <c:dLbl>
              <c:idx val="5"/>
              <c:layout>
                <c:manualLayout>
                  <c:x val="7.5233960683824376E-3"/>
                  <c:y val="-2.6117029488960937E-3"/>
                </c:manualLayout>
              </c:layout>
              <c:dLblPos val="bestFit"/>
              <c:showLegendKey val="0"/>
              <c:showVal val="1"/>
              <c:showCatName val="0"/>
              <c:showSerName val="0"/>
              <c:showPercent val="0"/>
              <c:showBubbleSize val="0"/>
            </c:dLbl>
            <c:dLbl>
              <c:idx val="6"/>
              <c:layout>
                <c:manualLayout>
                  <c:x val="8.6145629900527838E-3"/>
                  <c:y val="-3.5751119345375946E-3"/>
                </c:manualLayout>
              </c:layout>
              <c:dLblPos val="bestFit"/>
              <c:showLegendKey val="0"/>
              <c:showVal val="1"/>
              <c:showCatName val="0"/>
              <c:showSerName val="0"/>
              <c:showPercent val="0"/>
              <c:showBubbleSize val="0"/>
            </c:dLbl>
            <c:dLbl>
              <c:idx val="7"/>
              <c:layout>
                <c:manualLayout>
                  <c:x val="8.6532074485949923E-3"/>
                  <c:y val="-1.5542998301682877E-2"/>
                </c:manualLayout>
              </c:layout>
              <c:dLblPos val="bestFit"/>
              <c:showLegendKey val="0"/>
              <c:showVal val="1"/>
              <c:showCatName val="0"/>
              <c:showSerName val="0"/>
              <c:showPercent val="0"/>
              <c:showBubbleSize val="0"/>
            </c:dLbl>
            <c:dLbl>
              <c:idx val="8"/>
              <c:layout>
                <c:manualLayout>
                  <c:x val="1.0143424015126072E-2"/>
                  <c:y val="-4.9714373938551798E-3"/>
                </c:manualLayout>
              </c:layout>
              <c:dLblPos val="bestFit"/>
              <c:showLegendKey val="0"/>
              <c:showVal val="1"/>
              <c:showCatName val="0"/>
              <c:showSerName val="0"/>
              <c:showPercent val="0"/>
              <c:showBubbleSize val="0"/>
            </c:dLbl>
            <c:dLbl>
              <c:idx val="9"/>
              <c:layout>
                <c:manualLayout>
                  <c:x val="8.9240503704809404E-3"/>
                  <c:y val="9.3963254593174949E-4"/>
                </c:manualLayout>
              </c:layout>
              <c:dLblPos val="bestFit"/>
              <c:showLegendKey val="0"/>
              <c:showVal val="1"/>
              <c:showCatName val="0"/>
              <c:showSerName val="0"/>
              <c:showPercent val="0"/>
              <c:showBubbleSize val="0"/>
            </c:dLbl>
            <c:dLbl>
              <c:idx val="10"/>
              <c:layout>
                <c:manualLayout>
                  <c:x val="6.4250973367665533E-3"/>
                  <c:y val="6.0382893314806238E-3"/>
                </c:manualLayout>
              </c:layout>
              <c:dLblPos val="bestFit"/>
              <c:showLegendKey val="0"/>
              <c:showVal val="1"/>
              <c:showCatName val="0"/>
              <c:showSerName val="0"/>
              <c:showPercent val="0"/>
              <c:showBubbleSize val="0"/>
            </c:dLbl>
            <c:dLbl>
              <c:idx val="11"/>
              <c:layout>
                <c:manualLayout>
                  <c:x val="8.4332823325994205E-3"/>
                  <c:y val="1.2727806083063146E-2"/>
                </c:manualLayout>
              </c:layout>
              <c:dLblPos val="bestFit"/>
              <c:showLegendKey val="0"/>
              <c:showVal val="1"/>
              <c:showCatName val="0"/>
              <c:showSerName val="0"/>
              <c:showPercent val="0"/>
              <c:showBubbleSize val="0"/>
            </c:dLbl>
            <c:dLbl>
              <c:idx val="12"/>
              <c:layout>
                <c:manualLayout>
                  <c:x val="1.3830238044888978E-2"/>
                  <c:y val="-2.2630847614636407E-3"/>
                </c:manualLayout>
              </c:layout>
              <c:dLblPos val="bestFit"/>
              <c:showLegendKey val="0"/>
              <c:showVal val="1"/>
              <c:showCatName val="0"/>
              <c:showSerName val="0"/>
              <c:showPercent val="0"/>
              <c:showBubbleSize val="0"/>
            </c:dLbl>
            <c:dLbl>
              <c:idx val="13"/>
              <c:layout>
                <c:manualLayout>
                  <c:x val="2.7156273712231508E-2"/>
                  <c:y val="3.9215686274509803E-3"/>
                </c:manualLayout>
              </c:layout>
              <c:dLblPos val="bestFit"/>
              <c:showLegendKey val="0"/>
              <c:showVal val="1"/>
              <c:showCatName val="0"/>
              <c:showSerName val="0"/>
              <c:showPercent val="0"/>
              <c:showBubbleSize val="0"/>
            </c:dLbl>
            <c:dLbl>
              <c:idx val="14"/>
              <c:layout>
                <c:manualLayout>
                  <c:x val="1.1962265931112716E-2"/>
                  <c:y val="-2.9682542113372807E-2"/>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400">
                <a:noFill/>
              </a:ln>
            </c:spPr>
            <c:txPr>
              <a:bodyPr/>
              <a:lstStyle/>
              <a:p>
                <a:pPr>
                  <a:defRPr sz="87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Лист1!$T$2:$T$15</c:f>
              <c:strCache>
                <c:ptCount val="14"/>
                <c:pt idx="0">
                  <c:v>Размещение заказов</c:v>
                </c:pt>
                <c:pt idx="1">
                  <c:v>Административно-хозяйственное обеспечение</c:v>
                </c:pt>
                <c:pt idx="2">
                  <c:v>Кадры</c:v>
                </c:pt>
                <c:pt idx="3">
                  <c:v>Смета</c:v>
                </c:pt>
                <c:pt idx="4">
                  <c:v>Доходы</c:v>
                </c:pt>
                <c:pt idx="5">
                  <c:v>Внутренний контроль</c:v>
                </c:pt>
                <c:pt idx="6">
                  <c:v>Федеральный бюджет и бюджет Союзного государства</c:v>
                </c:pt>
                <c:pt idx="7">
                  <c:v>Бюджет субъекта и местный бюджет</c:v>
                </c:pt>
                <c:pt idx="8">
                  <c:v>Право</c:v>
                </c:pt>
                <c:pt idx="9">
                  <c:v>Технологическая деятельность</c:v>
                </c:pt>
                <c:pt idx="10">
                  <c:v>Информационно-техническое обеспечение</c:v>
                </c:pt>
                <c:pt idx="11">
                  <c:v>Бюджетный учет и отчетность</c:v>
                </c:pt>
                <c:pt idx="12">
                  <c:v>Электронные расчеты</c:v>
                </c:pt>
                <c:pt idx="13">
                  <c:v>Сводные реестры</c:v>
                </c:pt>
              </c:strCache>
            </c:strRef>
          </c:cat>
          <c:val>
            <c:numRef>
              <c:f>Лист1!$U$2:$U$15</c:f>
              <c:numCache>
                <c:formatCode>0.00</c:formatCode>
                <c:ptCount val="14"/>
                <c:pt idx="0">
                  <c:v>26.55</c:v>
                </c:pt>
                <c:pt idx="1">
                  <c:v>14.84</c:v>
                </c:pt>
                <c:pt idx="2">
                  <c:v>13.28</c:v>
                </c:pt>
                <c:pt idx="3">
                  <c:v>10.37</c:v>
                </c:pt>
                <c:pt idx="4">
                  <c:v>6.03</c:v>
                </c:pt>
                <c:pt idx="5">
                  <c:v>5.69</c:v>
                </c:pt>
                <c:pt idx="6">
                  <c:v>4</c:v>
                </c:pt>
                <c:pt idx="7">
                  <c:v>3.86</c:v>
                </c:pt>
                <c:pt idx="8">
                  <c:v>3.66</c:v>
                </c:pt>
                <c:pt idx="9">
                  <c:v>2.78</c:v>
                </c:pt>
                <c:pt idx="10">
                  <c:v>2.57</c:v>
                </c:pt>
                <c:pt idx="11">
                  <c:v>2.2999999999999998</c:v>
                </c:pt>
                <c:pt idx="12">
                  <c:v>2.2400000000000002</c:v>
                </c:pt>
                <c:pt idx="13">
                  <c:v>1.83</c:v>
                </c:pt>
              </c:numCache>
            </c:numRef>
          </c:val>
        </c:ser>
        <c:dLbls>
          <c:showLegendKey val="0"/>
          <c:showVal val="0"/>
          <c:showCatName val="0"/>
          <c:showSerName val="0"/>
          <c:showPercent val="0"/>
          <c:showBubbleSize val="0"/>
          <c:showLeaderLines val="0"/>
        </c:dLbls>
        <c:firstSliceAng val="0"/>
      </c:pieChart>
      <c:spPr>
        <a:noFill/>
        <a:ln w="25400">
          <a:noFill/>
        </a:ln>
      </c:spPr>
    </c:plotArea>
    <c:legend>
      <c:legendPos val="r"/>
      <c:layout>
        <c:manualLayout>
          <c:xMode val="edge"/>
          <c:yMode val="edge"/>
          <c:x val="0.71781649834021199"/>
          <c:y val="2.4390658554044379E-2"/>
          <c:w val="0.26688114790660111"/>
          <c:h val="0.95600155094249584"/>
        </c:manualLayout>
      </c:layout>
      <c:overlay val="0"/>
      <c:spPr>
        <a:solidFill>
          <a:srgbClr val="FFFFFF"/>
        </a:solidFill>
        <a:ln w="3175">
          <a:solidFill>
            <a:srgbClr val="000000"/>
          </a:solidFill>
          <a:prstDash val="solid"/>
        </a:ln>
      </c:spPr>
      <c:txPr>
        <a:bodyPr/>
        <a:lstStyle/>
        <a:p>
          <a:pPr>
            <a:defRPr sz="62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16759490429549"/>
          <c:y val="0.13113619833665371"/>
          <c:w val="0.46738006529671594"/>
          <c:h val="0.86577933782373584"/>
        </c:manualLayout>
      </c:layout>
      <c:pieChart>
        <c:varyColors val="1"/>
        <c:ser>
          <c:idx val="0"/>
          <c:order val="0"/>
          <c:spPr>
            <a:solidFill>
              <a:srgbClr val="9999FF"/>
            </a:solidFill>
            <a:ln w="12700">
              <a:solidFill>
                <a:srgbClr val="000000"/>
              </a:solidFill>
              <a:prstDash val="solid"/>
            </a:ln>
          </c:spPr>
          <c:explosion val="25"/>
          <c:dPt>
            <c:idx val="0"/>
            <c:bubble3D val="0"/>
            <c:explosion val="23"/>
            <c:spPr>
              <a:solidFill>
                <a:srgbClr val="FF8080"/>
              </a:solidFill>
              <a:ln w="12700">
                <a:solidFill>
                  <a:srgbClr val="000000"/>
                </a:solidFill>
                <a:prstDash val="solid"/>
              </a:ln>
            </c:spPr>
          </c:dPt>
          <c:dPt>
            <c:idx val="1"/>
            <c:bubble3D val="0"/>
            <c:explosion val="9"/>
            <c:spPr>
              <a:solidFill>
                <a:srgbClr val="CCFFFF"/>
              </a:solidFill>
              <a:ln w="12700">
                <a:solidFill>
                  <a:srgbClr val="000000"/>
                </a:solidFill>
                <a:prstDash val="solid"/>
              </a:ln>
            </c:spPr>
          </c:dPt>
          <c:dPt>
            <c:idx val="2"/>
            <c:bubble3D val="0"/>
            <c:explosion val="15"/>
            <c:spPr>
              <a:solidFill>
                <a:srgbClr val="800080"/>
              </a:solidFill>
              <a:ln w="12700">
                <a:solidFill>
                  <a:srgbClr val="000000"/>
                </a:solidFill>
                <a:prstDash val="solid"/>
              </a:ln>
            </c:spPr>
          </c:dPt>
          <c:dPt>
            <c:idx val="3"/>
            <c:bubble3D val="0"/>
            <c:spPr>
              <a:solidFill>
                <a:srgbClr val="FFFFCC"/>
              </a:solidFill>
              <a:ln w="12700">
                <a:solidFill>
                  <a:srgbClr val="000000"/>
                </a:solidFill>
                <a:prstDash val="solid"/>
              </a:ln>
            </c:spPr>
          </c:dPt>
          <c:dPt>
            <c:idx val="4"/>
            <c:bubble3D val="0"/>
            <c:spPr>
              <a:solidFill>
                <a:srgbClr val="00FFFF"/>
              </a:solidFill>
              <a:ln w="12700">
                <a:solidFill>
                  <a:srgbClr val="000000"/>
                </a:solidFill>
                <a:prstDash val="solid"/>
              </a:ln>
            </c:spPr>
          </c:dPt>
          <c:dPt>
            <c:idx val="5"/>
            <c:bubble3D val="0"/>
            <c:spPr>
              <a:solidFill>
                <a:srgbClr val="8064A2">
                  <a:lumMod val="20000"/>
                  <a:lumOff val="80000"/>
                </a:srgbClr>
              </a:solidFill>
              <a:ln w="12700">
                <a:solidFill>
                  <a:srgbClr val="000000"/>
                </a:solidFill>
                <a:prstDash val="solid"/>
              </a:ln>
            </c:spPr>
          </c:dPt>
          <c:dPt>
            <c:idx val="6"/>
            <c:bubble3D val="0"/>
            <c:spPr>
              <a:solidFill>
                <a:srgbClr val="FF99CC"/>
              </a:solidFill>
              <a:ln w="12700">
                <a:solidFill>
                  <a:srgbClr val="000000"/>
                </a:solidFill>
                <a:prstDash val="solid"/>
              </a:ln>
            </c:spPr>
          </c:dPt>
          <c:dPt>
            <c:idx val="7"/>
            <c:bubble3D val="0"/>
            <c:spPr>
              <a:solidFill>
                <a:srgbClr val="000080"/>
              </a:solidFill>
              <a:ln w="12700">
                <a:solidFill>
                  <a:srgbClr val="000000"/>
                </a:solidFill>
                <a:prstDash val="solid"/>
              </a:ln>
            </c:spPr>
          </c:dPt>
          <c:dPt>
            <c:idx val="8"/>
            <c:bubble3D val="0"/>
            <c:spPr>
              <a:solidFill>
                <a:srgbClr val="1F497D">
                  <a:lumMod val="40000"/>
                  <a:lumOff val="60000"/>
                </a:srgbClr>
              </a:solidFill>
              <a:ln w="12700">
                <a:solidFill>
                  <a:srgbClr val="000000"/>
                </a:solidFill>
                <a:prstDash val="solid"/>
              </a:ln>
            </c:spPr>
          </c:dPt>
          <c:dPt>
            <c:idx val="9"/>
            <c:bubble3D val="0"/>
          </c:dPt>
          <c:dPt>
            <c:idx val="10"/>
            <c:bubble3D val="0"/>
            <c:spPr>
              <a:solidFill>
                <a:srgbClr val="99CC00"/>
              </a:solidFill>
              <a:ln w="12700">
                <a:solidFill>
                  <a:srgbClr val="000000"/>
                </a:solidFill>
                <a:prstDash val="solid"/>
              </a:ln>
            </c:spPr>
          </c:dPt>
          <c:dPt>
            <c:idx val="11"/>
            <c:bubble3D val="0"/>
            <c:spPr>
              <a:solidFill>
                <a:srgbClr val="008080"/>
              </a:solidFill>
              <a:ln w="12700">
                <a:solidFill>
                  <a:srgbClr val="000000"/>
                </a:solidFill>
                <a:prstDash val="solid"/>
              </a:ln>
            </c:spPr>
          </c:dPt>
          <c:dPt>
            <c:idx val="12"/>
            <c:bubble3D val="0"/>
            <c:spPr>
              <a:solidFill>
                <a:srgbClr val="FFFF00"/>
              </a:solidFill>
              <a:ln w="12700">
                <a:solidFill>
                  <a:srgbClr val="000000"/>
                </a:solidFill>
                <a:prstDash val="solid"/>
              </a:ln>
            </c:spPr>
          </c:dPt>
          <c:dPt>
            <c:idx val="13"/>
            <c:bubble3D val="0"/>
            <c:spPr>
              <a:solidFill>
                <a:srgbClr val="FF00FF"/>
              </a:solidFill>
              <a:ln w="12700">
                <a:solidFill>
                  <a:srgbClr val="000000"/>
                </a:solidFill>
                <a:prstDash val="solid"/>
              </a:ln>
            </c:spPr>
          </c:dPt>
          <c:dPt>
            <c:idx val="14"/>
            <c:bubble3D val="0"/>
            <c:spPr>
              <a:solidFill>
                <a:srgbClr val="1F497D">
                  <a:lumMod val="60000"/>
                  <a:lumOff val="40000"/>
                </a:srgbClr>
              </a:solidFill>
              <a:ln w="12700">
                <a:solidFill>
                  <a:srgbClr val="000000"/>
                </a:solidFill>
                <a:prstDash val="solid"/>
              </a:ln>
            </c:spPr>
          </c:dPt>
          <c:dLbls>
            <c:dLbl>
              <c:idx val="0"/>
              <c:layout>
                <c:manualLayout>
                  <c:x val="-1.2667050764995838E-2"/>
                  <c:y val="-1.9864971697814919E-2"/>
                </c:manualLayout>
              </c:layout>
              <c:dLblPos val="bestFit"/>
              <c:showLegendKey val="0"/>
              <c:showVal val="1"/>
              <c:showCatName val="0"/>
              <c:showSerName val="0"/>
              <c:showPercent val="0"/>
              <c:showBubbleSize val="0"/>
            </c:dLbl>
            <c:dLbl>
              <c:idx val="1"/>
              <c:layout>
                <c:manualLayout>
                  <c:x val="-1.7028934731574841E-2"/>
                  <c:y val="9.7075258142875407E-4"/>
                </c:manualLayout>
              </c:layout>
              <c:dLblPos val="bestFit"/>
              <c:showLegendKey val="0"/>
              <c:showVal val="1"/>
              <c:showCatName val="0"/>
              <c:showSerName val="0"/>
              <c:showPercent val="0"/>
              <c:showBubbleSize val="0"/>
            </c:dLbl>
            <c:dLbl>
              <c:idx val="2"/>
              <c:layout>
                <c:manualLayout>
                  <c:x val="2.226575336619508E-3"/>
                  <c:y val="-7.6216503368414165E-3"/>
                </c:manualLayout>
              </c:layout>
              <c:dLblPos val="bestFit"/>
              <c:showLegendKey val="0"/>
              <c:showVal val="1"/>
              <c:showCatName val="0"/>
              <c:showSerName val="0"/>
              <c:showPercent val="0"/>
              <c:showBubbleSize val="0"/>
            </c:dLbl>
            <c:dLbl>
              <c:idx val="3"/>
              <c:layout>
                <c:manualLayout>
                  <c:x val="1.1333802786846765E-2"/>
                  <c:y val="-6.3596116750466065E-3"/>
                </c:manualLayout>
              </c:layout>
              <c:dLblPos val="bestFit"/>
              <c:showLegendKey val="0"/>
              <c:showVal val="1"/>
              <c:showCatName val="0"/>
              <c:showSerName val="0"/>
              <c:showPercent val="0"/>
              <c:showBubbleSize val="0"/>
            </c:dLbl>
            <c:dLbl>
              <c:idx val="4"/>
              <c:layout>
                <c:manualLayout>
                  <c:x val="5.8977018116637856E-3"/>
                  <c:y val="4.2968725294880309E-3"/>
                </c:manualLayout>
              </c:layout>
              <c:dLblPos val="bestFit"/>
              <c:showLegendKey val="0"/>
              <c:showVal val="1"/>
              <c:showCatName val="0"/>
              <c:showSerName val="0"/>
              <c:showPercent val="0"/>
              <c:showBubbleSize val="0"/>
            </c:dLbl>
            <c:dLbl>
              <c:idx val="5"/>
              <c:layout>
                <c:manualLayout>
                  <c:x val="8.1169366024368902E-3"/>
                  <c:y val="-2.6015874521708882E-3"/>
                </c:manualLayout>
              </c:layout>
              <c:dLblPos val="bestFit"/>
              <c:showLegendKey val="0"/>
              <c:showVal val="1"/>
              <c:showCatName val="0"/>
              <c:showSerName val="0"/>
              <c:showPercent val="0"/>
              <c:showBubbleSize val="0"/>
            </c:dLbl>
            <c:dLbl>
              <c:idx val="6"/>
              <c:layout>
                <c:manualLayout>
                  <c:x val="8.1172780231739319E-3"/>
                  <c:y val="-1.4310470227366158E-2"/>
                </c:manualLayout>
              </c:layout>
              <c:dLblPos val="bestFit"/>
              <c:showLegendKey val="0"/>
              <c:showVal val="1"/>
              <c:showCatName val="0"/>
              <c:showSerName val="0"/>
              <c:showPercent val="0"/>
              <c:showBubbleSize val="0"/>
            </c:dLbl>
            <c:dLbl>
              <c:idx val="7"/>
              <c:layout>
                <c:manualLayout>
                  <c:x val="5.8068838956106096E-3"/>
                  <c:y val="1.1882217728246293E-3"/>
                </c:manualLayout>
              </c:layout>
              <c:dLblPos val="bestFit"/>
              <c:showLegendKey val="0"/>
              <c:showVal val="1"/>
              <c:showCatName val="0"/>
              <c:showSerName val="0"/>
              <c:showPercent val="0"/>
              <c:showBubbleSize val="0"/>
            </c:dLbl>
            <c:dLbl>
              <c:idx val="8"/>
              <c:layout>
                <c:manualLayout>
                  <c:x val="5.8854106651302735E-3"/>
                  <c:y val="1.2225939214025382E-2"/>
                </c:manualLayout>
              </c:layout>
              <c:dLblPos val="bestFit"/>
              <c:showLegendKey val="0"/>
              <c:showVal val="1"/>
              <c:showCatName val="0"/>
              <c:showSerName val="0"/>
              <c:showPercent val="0"/>
              <c:showBubbleSize val="0"/>
            </c:dLbl>
            <c:dLbl>
              <c:idx val="9"/>
              <c:layout>
                <c:manualLayout>
                  <c:x val="-1.0918635170603674E-3"/>
                  <c:y val="5.4871370904526068E-3"/>
                </c:manualLayout>
              </c:layout>
              <c:dLblPos val="bestFit"/>
              <c:showLegendKey val="0"/>
              <c:showVal val="1"/>
              <c:showCatName val="0"/>
              <c:showSerName val="0"/>
              <c:showPercent val="0"/>
              <c:showBubbleSize val="0"/>
            </c:dLbl>
            <c:dLbl>
              <c:idx val="10"/>
              <c:layout>
                <c:manualLayout>
                  <c:x val="1.4169814139086273E-2"/>
                  <c:y val="8.2797684236408202E-3"/>
                </c:manualLayout>
              </c:layout>
              <c:dLblPos val="bestFit"/>
              <c:showLegendKey val="0"/>
              <c:showVal val="1"/>
              <c:showCatName val="0"/>
              <c:showSerName val="0"/>
              <c:showPercent val="0"/>
              <c:showBubbleSize val="0"/>
            </c:dLbl>
            <c:dLbl>
              <c:idx val="11"/>
              <c:layout>
                <c:manualLayout>
                  <c:x val="-2.4563514926488244E-3"/>
                  <c:y val="-5.5088487839759809E-2"/>
                </c:manualLayout>
              </c:layout>
              <c:dLblPos val="bestFit"/>
              <c:showLegendKey val="0"/>
              <c:showVal val="1"/>
              <c:showCatName val="0"/>
              <c:showSerName val="0"/>
              <c:showPercent val="0"/>
              <c:showBubbleSize val="0"/>
            </c:dLbl>
            <c:dLbl>
              <c:idx val="12"/>
              <c:layout>
                <c:manualLayout>
                  <c:x val="2.5162025478522542E-2"/>
                  <c:y val="-2.621701091449653E-2"/>
                </c:manualLayout>
              </c:layout>
              <c:dLblPos val="bestFit"/>
              <c:showLegendKey val="0"/>
              <c:showVal val="1"/>
              <c:showCatName val="0"/>
              <c:showSerName val="0"/>
              <c:showPercent val="0"/>
              <c:showBubbleSize val="0"/>
            </c:dLbl>
            <c:dLbl>
              <c:idx val="13"/>
              <c:layout>
                <c:manualLayout>
                  <c:x val="4.9997311311695797E-2"/>
                  <c:y val="-2.2484009478705057E-2"/>
                </c:manualLayout>
              </c:layout>
              <c:dLblPos val="bestFit"/>
              <c:showLegendKey val="0"/>
              <c:showVal val="1"/>
              <c:showCatName val="0"/>
              <c:showSerName val="0"/>
              <c:showPercent val="0"/>
              <c:showBubbleSize val="0"/>
            </c:dLbl>
            <c:dLbl>
              <c:idx val="14"/>
              <c:layout>
                <c:manualLayout>
                  <c:x val="2.8506583018586093E-2"/>
                  <c:y val="4.3382348290801002E-2"/>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400">
                <a:noFill/>
              </a:ln>
            </c:spPr>
            <c:txPr>
              <a:bodyPr/>
              <a:lstStyle/>
              <a:p>
                <a:pPr>
                  <a:defRPr sz="87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Лист1!$R$84:$R$98</c:f>
              <c:strCache>
                <c:ptCount val="15"/>
                <c:pt idx="0">
                  <c:v>Административно-хозяйственное обеспечение</c:v>
                </c:pt>
                <c:pt idx="1">
                  <c:v>Размещение заказов</c:v>
                </c:pt>
                <c:pt idx="2">
                  <c:v>Федеральный бюджет и бюджет Союзного государства</c:v>
                </c:pt>
                <c:pt idx="3">
                  <c:v>Бюджет субъекта и местный бюджет</c:v>
                </c:pt>
                <c:pt idx="4">
                  <c:v>Смета</c:v>
                </c:pt>
                <c:pt idx="5">
                  <c:v>Кадры</c:v>
                </c:pt>
                <c:pt idx="6">
                  <c:v>Доходы</c:v>
                </c:pt>
                <c:pt idx="7">
                  <c:v>Право</c:v>
                </c:pt>
                <c:pt idx="8">
                  <c:v>Обеспечение режима секретности</c:v>
                </c:pt>
                <c:pt idx="9">
                  <c:v>Сводные реестры</c:v>
                </c:pt>
                <c:pt idx="10">
                  <c:v>Электронные расчеты</c:v>
                </c:pt>
                <c:pt idx="11">
                  <c:v>Информационно-техническое обеспечение</c:v>
                </c:pt>
                <c:pt idx="12">
                  <c:v>Бюджетный учет и отчетность</c:v>
                </c:pt>
                <c:pt idx="13">
                  <c:v>Технологическая деятельность</c:v>
                </c:pt>
                <c:pt idx="14">
                  <c:v>Внутренний контроль</c:v>
                </c:pt>
              </c:strCache>
            </c:strRef>
          </c:cat>
          <c:val>
            <c:numRef>
              <c:f>Лист1!$S$84:$S$98</c:f>
              <c:numCache>
                <c:formatCode>General</c:formatCode>
                <c:ptCount val="15"/>
                <c:pt idx="0">
                  <c:v>40.79</c:v>
                </c:pt>
                <c:pt idx="1">
                  <c:v>9.27</c:v>
                </c:pt>
                <c:pt idx="2">
                  <c:v>9.19</c:v>
                </c:pt>
                <c:pt idx="3">
                  <c:v>8.76</c:v>
                </c:pt>
                <c:pt idx="4">
                  <c:v>5.16</c:v>
                </c:pt>
                <c:pt idx="5">
                  <c:v>4.22</c:v>
                </c:pt>
                <c:pt idx="6">
                  <c:v>3.91</c:v>
                </c:pt>
                <c:pt idx="7">
                  <c:v>3.87</c:v>
                </c:pt>
                <c:pt idx="8">
                  <c:v>3.87</c:v>
                </c:pt>
                <c:pt idx="9">
                  <c:v>3.4</c:v>
                </c:pt>
                <c:pt idx="10">
                  <c:v>2.39</c:v>
                </c:pt>
                <c:pt idx="11">
                  <c:v>1.88</c:v>
                </c:pt>
                <c:pt idx="12">
                  <c:v>1.64</c:v>
                </c:pt>
                <c:pt idx="13">
                  <c:v>1.41</c:v>
                </c:pt>
                <c:pt idx="14">
                  <c:v>0.24</c:v>
                </c:pt>
              </c:numCache>
            </c:numRef>
          </c:val>
        </c:ser>
        <c:dLbls>
          <c:showLegendKey val="0"/>
          <c:showVal val="0"/>
          <c:showCatName val="0"/>
          <c:showSerName val="0"/>
          <c:showPercent val="0"/>
          <c:showBubbleSize val="0"/>
          <c:showLeaderLines val="1"/>
        </c:dLbls>
        <c:firstSliceAng val="5"/>
      </c:pieChart>
      <c:spPr>
        <a:noFill/>
        <a:ln w="25400">
          <a:noFill/>
        </a:ln>
      </c:spPr>
    </c:plotArea>
    <c:legend>
      <c:legendPos val="r"/>
      <c:layout>
        <c:manualLayout>
          <c:xMode val="edge"/>
          <c:yMode val="edge"/>
          <c:x val="0.69450389433028192"/>
          <c:y val="1.3252379597128673E-2"/>
          <c:w val="0.29682401894885091"/>
          <c:h val="0.97350725737596056"/>
        </c:manualLayout>
      </c:layout>
      <c:overlay val="0"/>
      <c:spPr>
        <a:solidFill>
          <a:srgbClr val="FFFFFF"/>
        </a:solidFill>
        <a:ln w="3175">
          <a:solidFill>
            <a:srgbClr val="000000"/>
          </a:solidFill>
          <a:prstDash val="solid"/>
        </a:ln>
      </c:spPr>
      <c:txPr>
        <a:bodyPr/>
        <a:lstStyle/>
        <a:p>
          <a:pPr>
            <a:defRPr sz="675"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16759490429549"/>
          <c:y val="0.13113619833665371"/>
          <c:w val="0.46738006529671594"/>
          <c:h val="0.86577933782373584"/>
        </c:manualLayout>
      </c:layout>
      <c:pieChart>
        <c:varyColors val="1"/>
        <c:ser>
          <c:idx val="0"/>
          <c:order val="0"/>
          <c:spPr>
            <a:solidFill>
              <a:srgbClr val="9999FF"/>
            </a:solidFill>
            <a:ln w="12700">
              <a:solidFill>
                <a:srgbClr val="000000"/>
              </a:solidFill>
              <a:prstDash val="solid"/>
            </a:ln>
          </c:spPr>
          <c:explosion val="25"/>
          <c:dPt>
            <c:idx val="0"/>
            <c:bubble3D val="0"/>
            <c:explosion val="19"/>
            <c:spPr>
              <a:solidFill>
                <a:srgbClr val="FF8080"/>
              </a:solidFill>
              <a:ln w="12700">
                <a:solidFill>
                  <a:srgbClr val="000000"/>
                </a:solidFill>
                <a:prstDash val="solid"/>
              </a:ln>
            </c:spPr>
          </c:dPt>
          <c:dPt>
            <c:idx val="1"/>
            <c:bubble3D val="0"/>
            <c:explosion val="12"/>
            <c:spPr>
              <a:solidFill>
                <a:srgbClr val="1F497D">
                  <a:lumMod val="40000"/>
                  <a:lumOff val="60000"/>
                </a:srgbClr>
              </a:solidFill>
              <a:ln w="12700">
                <a:solidFill>
                  <a:srgbClr val="000000"/>
                </a:solidFill>
                <a:prstDash val="solid"/>
              </a:ln>
            </c:spPr>
          </c:dPt>
          <c:dPt>
            <c:idx val="2"/>
            <c:bubble3D val="0"/>
            <c:explosion val="15"/>
            <c:spPr>
              <a:solidFill>
                <a:srgbClr val="800080"/>
              </a:solidFill>
              <a:ln w="12700">
                <a:solidFill>
                  <a:srgbClr val="000000"/>
                </a:solidFill>
                <a:prstDash val="solid"/>
              </a:ln>
            </c:spPr>
          </c:dPt>
          <c:dPt>
            <c:idx val="3"/>
            <c:bubble3D val="0"/>
            <c:spPr>
              <a:solidFill>
                <a:srgbClr val="FFFFCC"/>
              </a:solidFill>
              <a:ln w="12700">
                <a:solidFill>
                  <a:srgbClr val="000000"/>
                </a:solidFill>
                <a:prstDash val="solid"/>
              </a:ln>
            </c:spPr>
          </c:dPt>
          <c:dPt>
            <c:idx val="4"/>
            <c:bubble3D val="0"/>
            <c:spPr>
              <a:solidFill>
                <a:srgbClr val="00FFFF"/>
              </a:solidFill>
              <a:ln w="12700">
                <a:solidFill>
                  <a:srgbClr val="000000"/>
                </a:solidFill>
                <a:prstDash val="solid"/>
              </a:ln>
            </c:spPr>
          </c:dPt>
          <c:dPt>
            <c:idx val="5"/>
            <c:bubble3D val="0"/>
            <c:spPr>
              <a:solidFill>
                <a:srgbClr val="8064A2">
                  <a:lumMod val="20000"/>
                  <a:lumOff val="80000"/>
                </a:srgbClr>
              </a:solidFill>
              <a:ln w="12700">
                <a:solidFill>
                  <a:srgbClr val="000000"/>
                </a:solidFill>
                <a:prstDash val="solid"/>
              </a:ln>
            </c:spPr>
          </c:dPt>
          <c:dPt>
            <c:idx val="6"/>
            <c:bubble3D val="0"/>
            <c:spPr>
              <a:solidFill>
                <a:srgbClr val="FF99CC"/>
              </a:solidFill>
              <a:ln w="12700">
                <a:solidFill>
                  <a:srgbClr val="000000"/>
                </a:solidFill>
                <a:prstDash val="solid"/>
              </a:ln>
            </c:spPr>
          </c:dPt>
          <c:dPt>
            <c:idx val="7"/>
            <c:bubble3D val="0"/>
            <c:spPr>
              <a:solidFill>
                <a:srgbClr val="000080"/>
              </a:solidFill>
              <a:ln w="12700">
                <a:solidFill>
                  <a:srgbClr val="000000"/>
                </a:solidFill>
                <a:prstDash val="solid"/>
              </a:ln>
            </c:spPr>
          </c:dPt>
          <c:dPt>
            <c:idx val="8"/>
            <c:bubble3D val="0"/>
            <c:spPr>
              <a:solidFill>
                <a:srgbClr val="1F497D">
                  <a:lumMod val="40000"/>
                  <a:lumOff val="60000"/>
                </a:srgbClr>
              </a:solidFill>
              <a:ln w="12700">
                <a:solidFill>
                  <a:srgbClr val="000000"/>
                </a:solidFill>
                <a:prstDash val="solid"/>
              </a:ln>
            </c:spPr>
          </c:dPt>
          <c:dPt>
            <c:idx val="9"/>
            <c:bubble3D val="0"/>
          </c:dPt>
          <c:dPt>
            <c:idx val="10"/>
            <c:bubble3D val="0"/>
            <c:spPr>
              <a:solidFill>
                <a:srgbClr val="99CC00"/>
              </a:solidFill>
              <a:ln w="12700">
                <a:solidFill>
                  <a:srgbClr val="000000"/>
                </a:solidFill>
                <a:prstDash val="solid"/>
              </a:ln>
            </c:spPr>
          </c:dPt>
          <c:dPt>
            <c:idx val="11"/>
            <c:bubble3D val="0"/>
            <c:spPr>
              <a:solidFill>
                <a:srgbClr val="008080"/>
              </a:solidFill>
              <a:ln w="12700">
                <a:solidFill>
                  <a:srgbClr val="000000"/>
                </a:solidFill>
                <a:prstDash val="solid"/>
              </a:ln>
            </c:spPr>
          </c:dPt>
          <c:dPt>
            <c:idx val="12"/>
            <c:bubble3D val="0"/>
            <c:spPr>
              <a:solidFill>
                <a:srgbClr val="FFFF00"/>
              </a:solidFill>
              <a:ln w="12700">
                <a:solidFill>
                  <a:srgbClr val="000000"/>
                </a:solidFill>
                <a:prstDash val="solid"/>
              </a:ln>
            </c:spPr>
          </c:dPt>
          <c:dPt>
            <c:idx val="13"/>
            <c:bubble3D val="0"/>
            <c:spPr>
              <a:solidFill>
                <a:srgbClr val="FF00FF"/>
              </a:solidFill>
              <a:ln w="12700">
                <a:solidFill>
                  <a:srgbClr val="000000"/>
                </a:solidFill>
                <a:prstDash val="solid"/>
              </a:ln>
            </c:spPr>
          </c:dPt>
          <c:dPt>
            <c:idx val="14"/>
            <c:bubble3D val="0"/>
            <c:spPr>
              <a:solidFill>
                <a:srgbClr val="1F497D">
                  <a:lumMod val="60000"/>
                  <a:lumOff val="40000"/>
                </a:srgbClr>
              </a:solidFill>
              <a:ln w="12700">
                <a:solidFill>
                  <a:srgbClr val="000000"/>
                </a:solidFill>
                <a:prstDash val="solid"/>
              </a:ln>
            </c:spPr>
          </c:dPt>
          <c:dLbls>
            <c:dLbl>
              <c:idx val="0"/>
              <c:layout>
                <c:manualLayout>
                  <c:x val="-1.2667050764995838E-2"/>
                  <c:y val="-1.9864971697814919E-2"/>
                </c:manualLayout>
              </c:layout>
              <c:dLblPos val="bestFit"/>
              <c:showLegendKey val="0"/>
              <c:showVal val="1"/>
              <c:showCatName val="0"/>
              <c:showSerName val="0"/>
              <c:showPercent val="0"/>
              <c:showBubbleSize val="0"/>
            </c:dLbl>
            <c:dLbl>
              <c:idx val="1"/>
              <c:layout>
                <c:manualLayout>
                  <c:x val="2.4833237308751039E-3"/>
                  <c:y val="-2.7677333781477725E-2"/>
                </c:manualLayout>
              </c:layout>
              <c:dLblPos val="bestFit"/>
              <c:showLegendKey val="0"/>
              <c:showVal val="1"/>
              <c:showCatName val="0"/>
              <c:showSerName val="0"/>
              <c:showPercent val="0"/>
              <c:showBubbleSize val="0"/>
            </c:dLbl>
            <c:dLbl>
              <c:idx val="2"/>
              <c:layout>
                <c:manualLayout>
                  <c:x val="1.7402727098137123E-2"/>
                  <c:y val="-7.6216503368414165E-3"/>
                </c:manualLayout>
              </c:layout>
              <c:dLblPos val="bestFit"/>
              <c:showLegendKey val="0"/>
              <c:showVal val="1"/>
              <c:showCatName val="0"/>
              <c:showSerName val="0"/>
              <c:showPercent val="0"/>
              <c:showBubbleSize val="0"/>
            </c:dLbl>
            <c:dLbl>
              <c:idx val="3"/>
              <c:layout>
                <c:manualLayout>
                  <c:x val="2.0005889507713974E-2"/>
                  <c:y val="1.8707584655866839E-2"/>
                </c:manualLayout>
              </c:layout>
              <c:dLblPos val="bestFit"/>
              <c:showLegendKey val="0"/>
              <c:showVal val="1"/>
              <c:showCatName val="0"/>
              <c:showSerName val="0"/>
              <c:showPercent val="0"/>
              <c:showBubbleSize val="0"/>
            </c:dLbl>
            <c:dLbl>
              <c:idx val="4"/>
              <c:layout>
                <c:manualLayout>
                  <c:x val="5.8977018116637856E-3"/>
                  <c:y val="4.2968725294880309E-3"/>
                </c:manualLayout>
              </c:layout>
              <c:dLblPos val="bestFit"/>
              <c:showLegendKey val="0"/>
              <c:showVal val="1"/>
              <c:showCatName val="0"/>
              <c:showSerName val="0"/>
              <c:showPercent val="0"/>
              <c:showBubbleSize val="0"/>
            </c:dLbl>
            <c:dLbl>
              <c:idx val="5"/>
              <c:layout>
                <c:manualLayout>
                  <c:x val="8.1169366024368902E-3"/>
                  <c:y val="-2.6015874521708882E-3"/>
                </c:manualLayout>
              </c:layout>
              <c:dLblPos val="bestFit"/>
              <c:showLegendKey val="0"/>
              <c:showVal val="1"/>
              <c:showCatName val="0"/>
              <c:showSerName val="0"/>
              <c:showPercent val="0"/>
              <c:showBubbleSize val="0"/>
            </c:dLbl>
            <c:dLbl>
              <c:idx val="6"/>
              <c:layout>
                <c:manualLayout>
                  <c:x val="-5.5480869769327615E-4"/>
                  <c:y val="-5.3701759154721473E-2"/>
                </c:manualLayout>
              </c:layout>
              <c:dLblPos val="bestFit"/>
              <c:showLegendKey val="0"/>
              <c:showVal val="1"/>
              <c:showCatName val="0"/>
              <c:showSerName val="0"/>
              <c:showPercent val="0"/>
              <c:showBubbleSize val="0"/>
            </c:dLbl>
            <c:dLbl>
              <c:idx val="7"/>
              <c:layout>
                <c:manualLayout>
                  <c:x val="5.8068838956106096E-3"/>
                  <c:y val="1.1882217728246293E-3"/>
                </c:manualLayout>
              </c:layout>
              <c:dLblPos val="bestFit"/>
              <c:showLegendKey val="0"/>
              <c:showVal val="1"/>
              <c:showCatName val="0"/>
              <c:showSerName val="0"/>
              <c:showPercent val="0"/>
              <c:showBubbleSize val="0"/>
            </c:dLbl>
            <c:dLbl>
              <c:idx val="8"/>
              <c:layout>
                <c:manualLayout>
                  <c:x val="8.3934191152935156E-2"/>
                  <c:y val="-7.7299550314171031E-2"/>
                </c:manualLayout>
              </c:layout>
              <c:dLblPos val="bestFit"/>
              <c:showLegendKey val="0"/>
              <c:showVal val="1"/>
              <c:showCatName val="0"/>
              <c:showSerName val="0"/>
              <c:showPercent val="0"/>
              <c:showBubbleSize val="0"/>
            </c:dLbl>
            <c:dLbl>
              <c:idx val="9"/>
              <c:layout>
                <c:manualLayout>
                  <c:x val="6.8284830249877304E-2"/>
                  <c:y val="9.0681566715804639E-3"/>
                </c:manualLayout>
              </c:layout>
              <c:dLblPos val="bestFit"/>
              <c:showLegendKey val="0"/>
              <c:showVal val="1"/>
              <c:showCatName val="0"/>
              <c:showSerName val="0"/>
              <c:showPercent val="0"/>
              <c:showBubbleSize val="0"/>
            </c:dLbl>
            <c:dLbl>
              <c:idx val="10"/>
              <c:layout>
                <c:manualLayout>
                  <c:x val="7.9210464545590331E-2"/>
                  <c:y val="-2.7530427387637755E-2"/>
                </c:manualLayout>
              </c:layout>
              <c:dLblPos val="bestFit"/>
              <c:showLegendKey val="0"/>
              <c:showVal val="1"/>
              <c:showCatName val="0"/>
              <c:showSerName val="0"/>
              <c:showPercent val="0"/>
              <c:showBubbleSize val="0"/>
            </c:dLbl>
            <c:dLbl>
              <c:idx val="11"/>
              <c:layout>
                <c:manualLayout>
                  <c:x val="3.0063973710603247E-2"/>
                  <c:y val="5.9503856786285877E-2"/>
                </c:manualLayout>
              </c:layout>
              <c:dLblPos val="bestFit"/>
              <c:showLegendKey val="0"/>
              <c:showVal val="1"/>
              <c:showCatName val="0"/>
              <c:showSerName val="0"/>
              <c:showPercent val="0"/>
              <c:showBubbleSize val="0"/>
            </c:dLbl>
            <c:dLbl>
              <c:idx val="12"/>
              <c:layout>
                <c:manualLayout>
                  <c:x val="2.5162025478522542E-2"/>
                  <c:y val="-2.621701091449653E-2"/>
                </c:manualLayout>
              </c:layout>
              <c:dLblPos val="bestFit"/>
              <c:showLegendKey val="0"/>
              <c:showVal val="1"/>
              <c:showCatName val="0"/>
              <c:showSerName val="0"/>
              <c:showPercent val="0"/>
              <c:showBubbleSize val="0"/>
            </c:dLbl>
            <c:dLbl>
              <c:idx val="13"/>
              <c:layout>
                <c:manualLayout>
                  <c:x val="4.9997311311695797E-2"/>
                  <c:y val="-2.2484009478705057E-2"/>
                </c:manualLayout>
              </c:layout>
              <c:dLblPos val="bestFit"/>
              <c:showLegendKey val="0"/>
              <c:showVal val="1"/>
              <c:showCatName val="0"/>
              <c:showSerName val="0"/>
              <c:showPercent val="0"/>
              <c:showBubbleSize val="0"/>
            </c:dLbl>
            <c:dLbl>
              <c:idx val="14"/>
              <c:layout>
                <c:manualLayout>
                  <c:x val="2.8506583018586093E-2"/>
                  <c:y val="4.3382348290801002E-2"/>
                </c:manualLayout>
              </c:layout>
              <c:dLblPos val="bestFit"/>
              <c:showLegendKey val="0"/>
              <c:showVal val="1"/>
              <c:showCatName val="0"/>
              <c:showSerName val="0"/>
              <c:showPercent val="0"/>
              <c:showBubbleSize val="0"/>
            </c:dLbl>
            <c:dLbl>
              <c:idx val="15"/>
              <c:layout>
                <c:manualLayout>
                  <c:x val="1.3888238764286558E-2"/>
                  <c:y val="-3.7258318371501578E-2"/>
                </c:manualLayout>
              </c:layout>
              <c:dLblPos val="bestFit"/>
              <c:showLegendKey val="0"/>
              <c:showVal val="1"/>
              <c:showCatName val="0"/>
              <c:showSerName val="0"/>
              <c:showPercent val="0"/>
              <c:showBubbleSize val="0"/>
            </c:dLbl>
            <c:spPr>
              <a:noFill/>
              <a:ln w="25400">
                <a:noFill/>
              </a:ln>
            </c:spPr>
            <c:txPr>
              <a:bodyPr/>
              <a:lstStyle/>
              <a:p>
                <a:pPr>
                  <a:defRPr sz="875"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Лист1!$T$130:$T$141</c:f>
              <c:strCache>
                <c:ptCount val="12"/>
                <c:pt idx="0">
                  <c:v>Бюджет субъекта и местный бюджет</c:v>
                </c:pt>
                <c:pt idx="1">
                  <c:v>Федеральный бюджет и бюджет Союзного государства</c:v>
                </c:pt>
                <c:pt idx="2">
                  <c:v>Административно-хозяйственное обеспечение</c:v>
                </c:pt>
                <c:pt idx="3">
                  <c:v>Электронные расчеты</c:v>
                </c:pt>
                <c:pt idx="4">
                  <c:v>Сводные реестры</c:v>
                </c:pt>
                <c:pt idx="5">
                  <c:v>Обеспечение режима секретности</c:v>
                </c:pt>
                <c:pt idx="6">
                  <c:v>Технологическая деятельность</c:v>
                </c:pt>
                <c:pt idx="7">
                  <c:v>Информационно-техническое обеспечение</c:v>
                </c:pt>
                <c:pt idx="8">
                  <c:v>Внутренний контроль</c:v>
                </c:pt>
                <c:pt idx="9">
                  <c:v>Кадры</c:v>
                </c:pt>
                <c:pt idx="10">
                  <c:v>Доходы</c:v>
                </c:pt>
                <c:pt idx="11">
                  <c:v>Право</c:v>
                </c:pt>
              </c:strCache>
            </c:strRef>
          </c:cat>
          <c:val>
            <c:numRef>
              <c:f>Лист1!$U$130:$U$141</c:f>
              <c:numCache>
                <c:formatCode>General</c:formatCode>
                <c:ptCount val="12"/>
                <c:pt idx="0">
                  <c:v>39.729999999999997</c:v>
                </c:pt>
                <c:pt idx="1">
                  <c:v>33.450000000000003</c:v>
                </c:pt>
                <c:pt idx="2">
                  <c:v>11.83</c:v>
                </c:pt>
                <c:pt idx="3">
                  <c:v>6.89</c:v>
                </c:pt>
                <c:pt idx="4">
                  <c:v>4.0599999999999996</c:v>
                </c:pt>
                <c:pt idx="5">
                  <c:v>1.41</c:v>
                </c:pt>
                <c:pt idx="6">
                  <c:v>1.25</c:v>
                </c:pt>
                <c:pt idx="7">
                  <c:v>0.66</c:v>
                </c:pt>
                <c:pt idx="8">
                  <c:v>0.57999999999999996</c:v>
                </c:pt>
                <c:pt idx="9">
                  <c:v>0.05</c:v>
                </c:pt>
                <c:pt idx="10">
                  <c:v>0.05</c:v>
                </c:pt>
                <c:pt idx="11">
                  <c:v>0.04</c:v>
                </c:pt>
              </c:numCache>
            </c:numRef>
          </c:val>
        </c:ser>
        <c:dLbls>
          <c:showLegendKey val="0"/>
          <c:showVal val="0"/>
          <c:showCatName val="0"/>
          <c:showSerName val="0"/>
          <c:showPercent val="0"/>
          <c:showBubbleSize val="0"/>
          <c:showLeaderLines val="1"/>
        </c:dLbls>
        <c:firstSliceAng val="5"/>
      </c:pieChart>
      <c:spPr>
        <a:noFill/>
        <a:ln w="25400">
          <a:noFill/>
        </a:ln>
      </c:spPr>
    </c:plotArea>
    <c:legend>
      <c:legendPos val="r"/>
      <c:layout>
        <c:manualLayout>
          <c:xMode val="edge"/>
          <c:yMode val="edge"/>
          <c:x val="0.69450389433028192"/>
          <c:y val="1.3252379597128673E-2"/>
          <c:w val="0.29682401894885091"/>
          <c:h val="0.97350725737596056"/>
        </c:manualLayout>
      </c:layout>
      <c:overlay val="0"/>
      <c:spPr>
        <a:solidFill>
          <a:sysClr val="window" lastClr="FFFFFF"/>
        </a:solidFill>
        <a:ln w="3175">
          <a:solidFill>
            <a:srgbClr val="000000"/>
          </a:solidFill>
          <a:prstDash val="solid"/>
        </a:ln>
      </c:spPr>
      <c:txPr>
        <a:bodyPr/>
        <a:lstStyle/>
        <a:p>
          <a:pPr>
            <a:defRPr sz="675"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5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000000"/>
                </a:solidFill>
                <a:latin typeface="Times New Roman"/>
                <a:ea typeface="Times New Roman"/>
                <a:cs typeface="Times New Roman"/>
              </a:defRPr>
            </a:pPr>
            <a:r>
              <a:rPr lang="ru-RU" sz="1400"/>
              <a:t>Способы передачи информации между УФК </a:t>
            </a:r>
            <a:br>
              <a:rPr lang="ru-RU" sz="1400"/>
            </a:br>
            <a:r>
              <a:rPr lang="ru-RU" sz="1400"/>
              <a:t>и КСО субъектов Российской Федерации </a:t>
            </a:r>
            <a:br>
              <a:rPr lang="ru-RU" sz="1400"/>
            </a:br>
            <a:r>
              <a:rPr lang="ru-RU" sz="1400"/>
              <a:t>по состоянию на 4 квартал 201</a:t>
            </a:r>
            <a:r>
              <a:rPr lang="en-US" sz="1400"/>
              <a:t>5</a:t>
            </a:r>
            <a:r>
              <a:rPr lang="ru-RU" sz="1400"/>
              <a:t> года</a:t>
            </a:r>
          </a:p>
        </c:rich>
      </c:tx>
      <c:layout>
        <c:manualLayout>
          <c:xMode val="edge"/>
          <c:yMode val="edge"/>
          <c:x val="0.12366504033621564"/>
          <c:y val="3.4363091646942953E-3"/>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6863406408094436"/>
          <c:y val="0.25056433408577877"/>
          <c:w val="0.66441821247892074"/>
          <c:h val="0.35214446952595935"/>
        </c:manualLayout>
      </c:layout>
      <c:pie3DChart>
        <c:varyColors val="1"/>
        <c:ser>
          <c:idx val="2"/>
          <c:order val="2"/>
          <c:dLbls>
            <c:dLbl>
              <c:idx val="0"/>
              <c:tx>
                <c:rich>
                  <a:bodyPr/>
                  <a:lstStyle/>
                  <a:p>
                    <a:r>
                      <a:rPr lang="en-US"/>
                      <a:t>1%</a:t>
                    </a:r>
                  </a:p>
                </c:rich>
              </c:tx>
              <c:showLegendKey val="0"/>
              <c:showVal val="1"/>
              <c:showCatName val="0"/>
              <c:showSerName val="0"/>
              <c:showPercent val="0"/>
              <c:showBubbleSize val="0"/>
            </c:dLbl>
            <c:dLbl>
              <c:idx val="1"/>
              <c:layout>
                <c:manualLayout>
                  <c:x val="-0.18422505848235091"/>
                  <c:y val="2.3577842243403787E-3"/>
                </c:manualLayout>
              </c:layout>
              <c:tx>
                <c:rich>
                  <a:bodyPr/>
                  <a:lstStyle/>
                  <a:p>
                    <a:r>
                      <a:rPr lang="en-US"/>
                      <a:t>4</a:t>
                    </a:r>
                    <a:r>
                      <a:rPr lang="ru-RU"/>
                      <a:t>0</a:t>
                    </a:r>
                    <a:r>
                      <a:rPr lang="en-US"/>
                      <a:t>%</a:t>
                    </a:r>
                  </a:p>
                </c:rich>
              </c:tx>
              <c:showLegendKey val="0"/>
              <c:showVal val="1"/>
              <c:showCatName val="0"/>
              <c:showSerName val="0"/>
              <c:showPercent val="0"/>
              <c:showBubbleSize val="0"/>
            </c:dLbl>
            <c:dLbl>
              <c:idx val="2"/>
              <c:tx>
                <c:rich>
                  <a:bodyPr/>
                  <a:lstStyle/>
                  <a:p>
                    <a:r>
                      <a:rPr lang="en-US"/>
                      <a:t>1</a:t>
                    </a:r>
                    <a:r>
                      <a:rPr lang="ru-RU"/>
                      <a:t>8</a:t>
                    </a:r>
                    <a:r>
                      <a:rPr lang="en-US"/>
                      <a:t>%</a:t>
                    </a:r>
                  </a:p>
                </c:rich>
              </c:tx>
              <c:showLegendKey val="0"/>
              <c:showVal val="1"/>
              <c:showCatName val="0"/>
              <c:showSerName val="0"/>
              <c:showPercent val="0"/>
              <c:showBubbleSize val="0"/>
            </c:dLbl>
            <c:dLbl>
              <c:idx val="3"/>
              <c:layout>
                <c:manualLayout>
                  <c:x val="0.18698489498509702"/>
                  <c:y val="1.2327669567619836E-3"/>
                </c:manualLayout>
              </c:layout>
              <c:tx>
                <c:rich>
                  <a:bodyPr/>
                  <a:lstStyle/>
                  <a:p>
                    <a:r>
                      <a:rPr lang="en-US"/>
                      <a:t>4</a:t>
                    </a:r>
                    <a:r>
                      <a:rPr lang="ru-RU"/>
                      <a:t>1</a:t>
                    </a:r>
                    <a:r>
                      <a:rPr lang="en-US"/>
                      <a:t>%</a:t>
                    </a:r>
                  </a:p>
                </c:rich>
              </c:tx>
              <c:showLegendKey val="0"/>
              <c:showVal val="1"/>
              <c:showCatName val="0"/>
              <c:showSerName val="0"/>
              <c:showPercent val="0"/>
              <c:showBubbleSize val="0"/>
            </c:dLbl>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dLbls>
          <c:cat>
            <c:strRef>
              <c:f>'диаграммы прил 2'!$B$32:$B$35</c:f>
              <c:strCache>
                <c:ptCount val="4"/>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strCache>
            </c:strRef>
          </c:cat>
          <c:val>
            <c:numRef>
              <c:f>'диаграммы прил 2'!$C$32:$C$35</c:f>
              <c:numCache>
                <c:formatCode>General</c:formatCode>
                <c:ptCount val="4"/>
                <c:pt idx="0">
                  <c:v>1</c:v>
                </c:pt>
                <c:pt idx="1">
                  <c:v>34</c:v>
                </c:pt>
                <c:pt idx="2">
                  <c:v>15</c:v>
                </c:pt>
                <c:pt idx="3">
                  <c:v>35</c:v>
                </c:pt>
              </c:numCache>
            </c:numRef>
          </c:val>
        </c:ser>
        <c:ser>
          <c:idx val="3"/>
          <c:order val="3"/>
          <c:cat>
            <c:strRef>
              <c:f>'диаграммы прил 2'!$B$32:$B$35</c:f>
              <c:strCache>
                <c:ptCount val="4"/>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strCache>
            </c:strRef>
          </c:cat>
          <c:val>
            <c:numRef>
              <c:f>'диаграммы прил 2'!$D$32:$D$35</c:f>
              <c:numCache>
                <c:formatCode>General</c:formatCode>
                <c:ptCount val="4"/>
                <c:pt idx="0">
                  <c:v>1.1764705882352941E-2</c:v>
                </c:pt>
                <c:pt idx="1">
                  <c:v>0.4</c:v>
                </c:pt>
                <c:pt idx="2">
                  <c:v>0.17647058823529413</c:v>
                </c:pt>
                <c:pt idx="3">
                  <c:v>0.41176470588235292</c:v>
                </c:pt>
              </c:numCache>
            </c:numRef>
          </c:val>
        </c:ser>
        <c:ser>
          <c:idx val="0"/>
          <c:order val="0"/>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dLbl>
              <c:idx val="0"/>
              <c:layout>
                <c:manualLayout>
                  <c:x val="-0.16529112613031297"/>
                  <c:y val="2.3462825440658782E-3"/>
                </c:manualLayout>
              </c:layout>
              <c:tx>
                <c:rich>
                  <a:bodyPr/>
                  <a:lstStyle/>
                  <a:p>
                    <a:r>
                      <a:rPr lang="ru-RU"/>
                      <a:t>25%</a:t>
                    </a:r>
                  </a:p>
                </c:rich>
              </c:tx>
              <c:dLblPos val="bestFit"/>
              <c:showLegendKey val="0"/>
              <c:showVal val="0"/>
              <c:showCatName val="0"/>
              <c:showSerName val="0"/>
              <c:showPercent val="0"/>
              <c:showBubbleSize val="0"/>
            </c:dLbl>
            <c:dLbl>
              <c:idx val="1"/>
              <c:tx>
                <c:rich>
                  <a:bodyPr/>
                  <a:lstStyle/>
                  <a:p>
                    <a:r>
                      <a:rPr lang="ru-RU"/>
                      <a:t>28%</a:t>
                    </a:r>
                  </a:p>
                </c:rich>
              </c:tx>
              <c:dLblPos val="bestFit"/>
              <c:showLegendKey val="0"/>
              <c:showVal val="0"/>
              <c:showCatName val="0"/>
              <c:showSerName val="0"/>
              <c:showPercent val="0"/>
              <c:showBubbleSize val="0"/>
            </c:dLbl>
            <c:dLbl>
              <c:idx val="2"/>
              <c:layout>
                <c:manualLayout>
                  <c:x val="0.11857125785077877"/>
                  <c:y val="-0.11554427734447886"/>
                </c:manualLayout>
              </c:layout>
              <c:dLblPos val="bestFit"/>
              <c:showLegendKey val="0"/>
              <c:showVal val="0"/>
              <c:showCatName val="0"/>
              <c:showSerName val="0"/>
              <c:showPercent val="1"/>
              <c:showBubbleSize val="0"/>
            </c:dLbl>
            <c:dLbl>
              <c:idx val="3"/>
              <c:tx>
                <c:rich>
                  <a:bodyPr/>
                  <a:lstStyle/>
                  <a:p>
                    <a:r>
                      <a:rPr lang="ru-RU"/>
                      <a:t>29%</a:t>
                    </a:r>
                  </a:p>
                </c:rich>
              </c:tx>
              <c:dLblPos val="bestFit"/>
              <c:showLegendKey val="0"/>
              <c:showVal val="0"/>
              <c:showCatName val="0"/>
              <c:showSerName val="0"/>
              <c:showPercent val="0"/>
              <c:showBubbleSize val="0"/>
            </c:dLbl>
            <c:dLbl>
              <c:idx val="4"/>
              <c:delete val="1"/>
            </c:dLbl>
            <c:numFmt formatCode="0%" sourceLinked="0"/>
            <c:spPr>
              <a:noFill/>
              <a:ln w="25400">
                <a:noFill/>
              </a:ln>
            </c:spPr>
            <c:txPr>
              <a:bodyPr/>
              <a:lstStyle/>
              <a:p>
                <a:pPr>
                  <a:defRPr sz="1200" b="1" i="0" u="none" strike="noStrike" baseline="0">
                    <a:solidFill>
                      <a:srgbClr val="000000"/>
                    </a:solidFill>
                    <a:latin typeface="Times New Roman"/>
                    <a:ea typeface="Times New Roman"/>
                    <a:cs typeface="Times New Roman"/>
                  </a:defRPr>
                </a:pPr>
                <a:endParaRPr lang="ru-RU"/>
              </a:p>
            </c:txPr>
            <c:showLegendKey val="0"/>
            <c:showVal val="0"/>
            <c:showCatName val="0"/>
            <c:showSerName val="0"/>
            <c:showPercent val="1"/>
            <c:showBubbleSize val="0"/>
            <c:showLeaderLines val="1"/>
          </c:dLbls>
          <c:cat>
            <c:strRef>
              <c:f>'C:\exch2\Отдел 6.3\Методология\Взаимодействие с КСО\Типовое соглашение с КСО\Мониторинг\2015\31.12.2014\[Приложения № 1, 2, 3.4кв 2014г..XLS]Приложение №3'!$A$42:$A$46</c:f>
              <c:strCache>
                <c:ptCount val="5"/>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pt idx="4">
                  <c:v>Количество КСО, использующих Портал АС ФК</c:v>
                </c:pt>
              </c:strCache>
            </c:strRef>
          </c:cat>
          <c:val>
            <c:numRef>
              <c:f>'C:\exch2\Отдел 6.3\Методология\Взаимодействие с КСО\Типовое соглашение с КСО\Мониторинг\2015\31.12.2014\[Приложения № 1, 2, 3.4кв 2014г..XLS]Приложение №3'!$B$42:$B$46</c:f>
              <c:numCache>
                <c:formatCode>General</c:formatCode>
                <c:ptCount val="5"/>
                <c:pt idx="0">
                  <c:v>21</c:v>
                </c:pt>
                <c:pt idx="1">
                  <c:v>23</c:v>
                </c:pt>
                <c:pt idx="2">
                  <c:v>15</c:v>
                </c:pt>
                <c:pt idx="3">
                  <c:v>24</c:v>
                </c:pt>
                <c:pt idx="4">
                  <c:v>0</c:v>
                </c:pt>
              </c:numCache>
            </c:numRef>
          </c:val>
        </c:ser>
        <c:ser>
          <c:idx val="1"/>
          <c:order val="1"/>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numFmt formatCode="0%" sourceLinked="0"/>
            <c:spPr>
              <a:noFill/>
              <a:ln w="25400">
                <a:noFill/>
              </a:ln>
            </c:spPr>
            <c:txPr>
              <a:bodyPr/>
              <a:lstStyle/>
              <a:p>
                <a:pPr>
                  <a:defRPr sz="950"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dLbls>
          <c:cat>
            <c:strRef>
              <c:f>'C:\exch2\Отдел 6.3\Методология\Взаимодействие с КСО\Типовое соглашение с КСО\Мониторинг\2015\31.12.2014\[Приложения № 1, 2, 3.4кв 2014г..XLS]Приложение №3'!$A$42:$A$46</c:f>
              <c:strCache>
                <c:ptCount val="5"/>
                <c:pt idx="0">
                  <c:v>Количество КСО, использующих СЭД</c:v>
                </c:pt>
                <c:pt idx="1">
                  <c:v>Количество КСО, информация которым не предоставлялась</c:v>
                </c:pt>
                <c:pt idx="2">
                  <c:v>Количество КСО, использующих иные средства</c:v>
                </c:pt>
                <c:pt idx="3">
                  <c:v>Количество КСО, использующих СУФД</c:v>
                </c:pt>
                <c:pt idx="4">
                  <c:v>Количество КСО, использующих Портал АС ФК</c:v>
                </c:pt>
              </c:strCache>
            </c:strRef>
          </c:cat>
          <c:val>
            <c:numRef>
              <c:f>'C:\exch2\Отдел 6.3\Методология\Взаимодействие с КСО\Типовое соглашение с КСО\Мониторинг\2015\31.12.2014\[Приложения № 1, 2, 3.4кв 2014г..XLS]Приложение №3'!$C$42:$C$46</c:f>
              <c:numCache>
                <c:formatCode>General</c:formatCode>
                <c:ptCount val="5"/>
                <c:pt idx="0">
                  <c:v>0.25301204819277107</c:v>
                </c:pt>
                <c:pt idx="1">
                  <c:v>0.27710843373493976</c:v>
                </c:pt>
                <c:pt idx="2">
                  <c:v>0.18072289156626506</c:v>
                </c:pt>
                <c:pt idx="3">
                  <c:v>0.28915662650602408</c:v>
                </c:pt>
                <c:pt idx="4">
                  <c:v>0</c:v>
                </c:pt>
              </c:numCache>
            </c:numRef>
          </c:val>
        </c:ser>
        <c:dLbls>
          <c:showLegendKey val="0"/>
          <c:showVal val="0"/>
          <c:showCatName val="0"/>
          <c:showSerName val="0"/>
          <c:showPercent val="0"/>
          <c:showBubbleSize val="0"/>
          <c:showLeaderLines val="1"/>
        </c:dLbls>
      </c:pie3DChart>
      <c:spPr>
        <a:noFill/>
        <a:ln w="25400">
          <a:noFill/>
        </a:ln>
      </c:spPr>
    </c:plotArea>
    <c:legend>
      <c:legendPos val="r"/>
      <c:legendEntry>
        <c:idx val="4"/>
        <c:delete val="1"/>
      </c:legendEntry>
      <c:layout>
        <c:manualLayout>
          <c:xMode val="edge"/>
          <c:yMode val="edge"/>
          <c:x val="0.12478914062122602"/>
          <c:y val="0.66139958438397561"/>
          <c:w val="0.82124792683123193"/>
          <c:h val="0.22573354165699822"/>
        </c:manualLayout>
      </c:layout>
      <c:overlay val="0"/>
      <c:spPr>
        <a:solidFill>
          <a:srgbClr val="FFFFFF"/>
        </a:solidFill>
        <a:ln w="3175">
          <a:solidFill>
            <a:srgbClr val="000000"/>
          </a:solidFill>
          <a:prstDash val="solid"/>
        </a:ln>
      </c:spPr>
      <c:txPr>
        <a:bodyPr/>
        <a:lstStyle/>
        <a:p>
          <a:pPr>
            <a:defRPr sz="100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000000"/>
                </a:solidFill>
                <a:latin typeface="Times New Roman"/>
                <a:ea typeface="Times New Roman"/>
                <a:cs typeface="Times New Roman"/>
              </a:defRPr>
            </a:pPr>
            <a:r>
              <a:rPr lang="ru-RU" sz="1400"/>
              <a:t>Способы передачи информации между УФК и КСО муниципальных образований по состоянию </a:t>
            </a:r>
            <a:br>
              <a:rPr lang="ru-RU" sz="1400"/>
            </a:br>
            <a:r>
              <a:rPr lang="ru-RU" sz="1400"/>
              <a:t>на 4 квартал 2015 года</a:t>
            </a:r>
          </a:p>
        </c:rich>
      </c:tx>
      <c:layout>
        <c:manualLayout>
          <c:xMode val="edge"/>
          <c:yMode val="edge"/>
          <c:x val="0.13996631892224645"/>
          <c:y val="3.7861445979302216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
          <c:y val="0.42280923661138103"/>
          <c:w val="0.5924676784710512"/>
          <c:h val="0.33811330764505498"/>
        </c:manualLayout>
      </c:layout>
      <c:pie3DChart>
        <c:varyColors val="1"/>
        <c:ser>
          <c:idx val="2"/>
          <c:order val="2"/>
          <c:dLbls>
            <c:dLbl>
              <c:idx val="0"/>
              <c:layout>
                <c:manualLayout>
                  <c:x val="2.5415772658012883E-2"/>
                  <c:y val="-5.5360715045754419E-2"/>
                </c:manualLayout>
              </c:layout>
              <c:tx>
                <c:rich>
                  <a:bodyPr/>
                  <a:lstStyle/>
                  <a:p>
                    <a:r>
                      <a:rPr lang="en-US"/>
                      <a:t>1</a:t>
                    </a:r>
                    <a:r>
                      <a:rPr lang="ru-RU"/>
                      <a:t>%</a:t>
                    </a:r>
                    <a:endParaRPr lang="en-US"/>
                  </a:p>
                </c:rich>
              </c:tx>
              <c:showLegendKey val="0"/>
              <c:showVal val="1"/>
              <c:showCatName val="0"/>
              <c:showSerName val="0"/>
              <c:showPercent val="0"/>
              <c:showBubbleSize val="0"/>
            </c:dLbl>
            <c:dLbl>
              <c:idx val="1"/>
              <c:tx>
                <c:rich>
                  <a:bodyPr/>
                  <a:lstStyle/>
                  <a:p>
                    <a:r>
                      <a:rPr lang="ru-RU"/>
                      <a:t>13%</a:t>
                    </a:r>
                    <a:endParaRPr lang="en-US"/>
                  </a:p>
                </c:rich>
              </c:tx>
              <c:showLegendKey val="0"/>
              <c:showVal val="1"/>
              <c:showCatName val="0"/>
              <c:showSerName val="0"/>
              <c:showPercent val="0"/>
              <c:showBubbleSize val="0"/>
            </c:dLbl>
            <c:dLbl>
              <c:idx val="2"/>
              <c:layout>
                <c:manualLayout>
                  <c:x val="0.13164338702181655"/>
                  <c:y val="-0.20997750669052812"/>
                </c:manualLayout>
              </c:layout>
              <c:tx>
                <c:rich>
                  <a:bodyPr/>
                  <a:lstStyle/>
                  <a:p>
                    <a:r>
                      <a:rPr lang="ru-RU"/>
                      <a:t>77%</a:t>
                    </a:r>
                    <a:endParaRPr lang="en-US"/>
                  </a:p>
                </c:rich>
              </c:tx>
              <c:showLegendKey val="0"/>
              <c:showVal val="1"/>
              <c:showCatName val="0"/>
              <c:showSerName val="0"/>
              <c:showPercent val="0"/>
              <c:showBubbleSize val="0"/>
            </c:dLbl>
            <c:dLbl>
              <c:idx val="3"/>
              <c:tx>
                <c:rich>
                  <a:bodyPr/>
                  <a:lstStyle/>
                  <a:p>
                    <a:r>
                      <a:rPr lang="ru-RU"/>
                      <a:t>9%</a:t>
                    </a:r>
                    <a:endParaRPr lang="en-US"/>
                  </a:p>
                </c:rich>
              </c:tx>
              <c:showLegendKey val="0"/>
              <c:showVal val="1"/>
              <c:showCatName val="0"/>
              <c:showSerName val="0"/>
              <c:showPercent val="0"/>
              <c:showBubbleSize val="0"/>
            </c:dLbl>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0"/>
            <c:showBubbleSize val="0"/>
          </c:dLbls>
          <c:cat>
            <c:strRef>
              <c:f>'[отчет IV квартал_519_19_01_2016(ver2).xlsx~0.xlsx]диаграммы прил 2'!$B$89:$B$92</c:f>
              <c:strCache>
                <c:ptCount val="4"/>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strCache>
            </c:strRef>
          </c:cat>
          <c:val>
            <c:numRef>
              <c:f>'[отчет IV квартал_519_19_01_2016(ver2).xlsx~0.xlsx]диаграммы прил 2'!$C$89:$C$92</c:f>
              <c:numCache>
                <c:formatCode>General</c:formatCode>
                <c:ptCount val="4"/>
                <c:pt idx="0">
                  <c:v>8</c:v>
                </c:pt>
                <c:pt idx="1">
                  <c:v>248</c:v>
                </c:pt>
                <c:pt idx="2">
                  <c:v>1424</c:v>
                </c:pt>
                <c:pt idx="3">
                  <c:v>158</c:v>
                </c:pt>
              </c:numCache>
            </c:numRef>
          </c:val>
        </c:ser>
        <c:ser>
          <c:idx val="0"/>
          <c:order val="0"/>
          <c:spPr>
            <a:solidFill>
              <a:srgbClr val="9999FF"/>
            </a:solidFill>
            <a:ln w="12700">
              <a:solidFill>
                <a:schemeClr val="accent2">
                  <a:lumMod val="75000"/>
                </a:schemeClr>
              </a:solidFill>
              <a:prstDash val="solid"/>
            </a:ln>
          </c:spPr>
          <c:dPt>
            <c:idx val="0"/>
            <c:bubble3D val="0"/>
          </c:dPt>
          <c:dPt>
            <c:idx val="1"/>
            <c:bubble3D val="0"/>
            <c:spPr>
              <a:solidFill>
                <a:srgbClr val="993366"/>
              </a:solidFill>
              <a:ln w="12700">
                <a:solidFill>
                  <a:schemeClr val="accent2">
                    <a:lumMod val="75000"/>
                  </a:schemeClr>
                </a:solidFill>
                <a:prstDash val="solid"/>
              </a:ln>
            </c:spPr>
          </c:dPt>
          <c:dPt>
            <c:idx val="2"/>
            <c:bubble3D val="0"/>
            <c:spPr>
              <a:solidFill>
                <a:srgbClr val="FFFFCC"/>
              </a:solidFill>
              <a:ln w="12700">
                <a:solidFill>
                  <a:schemeClr val="accent2">
                    <a:lumMod val="75000"/>
                  </a:schemeClr>
                </a:solidFill>
                <a:prstDash val="solid"/>
              </a:ln>
            </c:spPr>
          </c:dPt>
          <c:dPt>
            <c:idx val="3"/>
            <c:bubble3D val="0"/>
            <c:spPr>
              <a:solidFill>
                <a:srgbClr val="CCFFFF"/>
              </a:solidFill>
              <a:ln w="12700">
                <a:solidFill>
                  <a:schemeClr val="accent2">
                    <a:lumMod val="75000"/>
                  </a:schemeClr>
                </a:solidFill>
                <a:prstDash val="solid"/>
              </a:ln>
            </c:spPr>
          </c:dPt>
          <c:dPt>
            <c:idx val="4"/>
            <c:bubble3D val="0"/>
            <c:spPr>
              <a:solidFill>
                <a:srgbClr val="660066"/>
              </a:solidFill>
              <a:ln w="12700">
                <a:solidFill>
                  <a:schemeClr val="accent2">
                    <a:lumMod val="75000"/>
                  </a:schemeClr>
                </a:solidFill>
                <a:prstDash val="solid"/>
              </a:ln>
            </c:spPr>
          </c:dPt>
          <c:dLbls>
            <c:dLbl>
              <c:idx val="0"/>
              <c:layout>
                <c:manualLayout>
                  <c:x val="-0.11275086866015811"/>
                  <c:y val="2.4035240080284081E-2"/>
                </c:manualLayout>
              </c:layout>
              <c:tx>
                <c:rich>
                  <a:bodyPr/>
                  <a:lstStyle/>
                  <a:p>
                    <a:r>
                      <a:rPr lang="ru-RU" sz="1100" b="1">
                        <a:latin typeface="Times New Roman" pitchFamily="18" charset="0"/>
                        <a:cs typeface="Times New Roman" pitchFamily="18" charset="0"/>
                      </a:rPr>
                      <a:t>17%</a:t>
                    </a:r>
                    <a:endParaRPr lang="en-US"/>
                  </a:p>
                </c:rich>
              </c:tx>
              <c:dLblPos val="bestFit"/>
              <c:showLegendKey val="0"/>
              <c:showVal val="0"/>
              <c:showCatName val="0"/>
              <c:showSerName val="0"/>
              <c:showPercent val="0"/>
              <c:showBubbleSize val="0"/>
            </c:dLbl>
            <c:dLbl>
              <c:idx val="1"/>
              <c:layout>
                <c:manualLayout>
                  <c:x val="-0.14205385496228265"/>
                  <c:y val="-9.0913617415470119E-2"/>
                </c:manualLayout>
              </c:layout>
              <c:tx>
                <c:rich>
                  <a:bodyPr/>
                  <a:lstStyle/>
                  <a:p>
                    <a:r>
                      <a:rPr lang="ru-RU" sz="1100" b="1">
                        <a:latin typeface="Times New Roman" pitchFamily="18" charset="0"/>
                        <a:cs typeface="Times New Roman" pitchFamily="18" charset="0"/>
                      </a:rPr>
                      <a:t>23%</a:t>
                    </a:r>
                    <a:endParaRPr lang="en-US"/>
                  </a:p>
                </c:rich>
              </c:tx>
              <c:dLblPos val="bestFit"/>
              <c:showLegendKey val="0"/>
              <c:showVal val="0"/>
              <c:showCatName val="0"/>
              <c:showSerName val="0"/>
              <c:showPercent val="0"/>
              <c:showBubbleSize val="0"/>
            </c:dLbl>
            <c:dLbl>
              <c:idx val="2"/>
              <c:layout>
                <c:manualLayout>
                  <c:x val="0.13478916315898962"/>
                  <c:y val="-0.14021695426369576"/>
                </c:manualLayout>
              </c:layout>
              <c:tx>
                <c:rich>
                  <a:bodyPr/>
                  <a:lstStyle/>
                  <a:p>
                    <a:r>
                      <a:rPr lang="ru-RU" sz="1100" b="1">
                        <a:latin typeface="Times New Roman" pitchFamily="18" charset="0"/>
                        <a:cs typeface="Times New Roman" pitchFamily="18" charset="0"/>
                      </a:rPr>
                      <a:t>53%</a:t>
                    </a:r>
                    <a:endParaRPr lang="en-US"/>
                  </a:p>
                </c:rich>
              </c:tx>
              <c:dLblPos val="bestFit"/>
              <c:showLegendKey val="0"/>
              <c:showVal val="0"/>
              <c:showCatName val="0"/>
              <c:showSerName val="0"/>
              <c:showPercent val="0"/>
              <c:showBubbleSize val="0"/>
            </c:dLbl>
            <c:dLbl>
              <c:idx val="3"/>
              <c:layout>
                <c:manualLayout>
                  <c:x val="4.5582405647569914E-2"/>
                  <c:y val="3.8902655550409143E-2"/>
                </c:manualLayout>
              </c:layout>
              <c:tx>
                <c:rich>
                  <a:bodyPr/>
                  <a:lstStyle/>
                  <a:p>
                    <a:pPr>
                      <a:defRPr lang="ru-RU" sz="1100" b="1">
                        <a:latin typeface="Times New Roman" pitchFamily="18" charset="0"/>
                        <a:cs typeface="Times New Roman" pitchFamily="18" charset="0"/>
                      </a:defRPr>
                    </a:pPr>
                    <a:r>
                      <a:rPr lang="ru-RU" sz="1100" b="1">
                        <a:latin typeface="Times New Roman" pitchFamily="18" charset="0"/>
                        <a:cs typeface="Times New Roman" pitchFamily="18" charset="0"/>
                      </a:rPr>
                      <a:t>7%</a:t>
                    </a:r>
                    <a:endParaRPr lang="en-US"/>
                  </a:p>
                </c:rich>
              </c:tx>
              <c:spPr/>
              <c:dLblPos val="bestFit"/>
              <c:showLegendKey val="0"/>
              <c:showVal val="0"/>
              <c:showCatName val="0"/>
              <c:showSerName val="0"/>
              <c:showPercent val="0"/>
              <c:showBubbleSize val="0"/>
            </c:dLbl>
            <c:dLbl>
              <c:idx val="4"/>
              <c:delete val="1"/>
            </c:dLbl>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'C:\exch2\Отдел 6.3\Методология\Взаимодействие с КСО\Типовое соглашение с КСО\Мониторинг\2015\31.12.2014\[Приложения № 1, 2, 3.4кв 2014г..XLS]Приложение №3'!$A$123:$A$127</c:f>
              <c:strCache>
                <c:ptCount val="5"/>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pt idx="4">
                  <c:v>Количество КСО, использующих АСФК</c:v>
                </c:pt>
              </c:strCache>
            </c:strRef>
          </c:cat>
          <c:val>
            <c:numRef>
              <c:f>'C:\exch2\Отдел 6.3\Методология\Взаимодействие с КСО\Типовое соглашение с КСО\Мониторинг\2015\31.12.2014\[Приложения № 1, 2, 3.4кв 2014г..XLS]Приложение №3'!$B$123:$B$127</c:f>
              <c:numCache>
                <c:formatCode>General</c:formatCode>
                <c:ptCount val="5"/>
                <c:pt idx="0">
                  <c:v>237</c:v>
                </c:pt>
                <c:pt idx="1">
                  <c:v>323</c:v>
                </c:pt>
                <c:pt idx="2">
                  <c:v>759</c:v>
                </c:pt>
                <c:pt idx="3">
                  <c:v>102</c:v>
                </c:pt>
                <c:pt idx="4">
                  <c:v>0</c:v>
                </c:pt>
              </c:numCache>
            </c:numRef>
          </c:val>
        </c:ser>
        <c:ser>
          <c:idx val="1"/>
          <c:order val="1"/>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cat>
            <c:strRef>
              <c:f>'C:\exch2\Отдел 6.3\Методология\Взаимодействие с КСО\Типовое соглашение с КСО\Мониторинг\2015\31.12.2014\[Приложения № 1, 2, 3.4кв 2014г..XLS]Приложение №3'!$A$123:$A$127</c:f>
              <c:strCache>
                <c:ptCount val="5"/>
                <c:pt idx="0">
                  <c:v>Количество КСО, использующих СЭД</c:v>
                </c:pt>
                <c:pt idx="1">
                  <c:v>Количество КСО, использующих иные средства</c:v>
                </c:pt>
                <c:pt idx="2">
                  <c:v>Количество КСО, информация которым не предоставлялась</c:v>
                </c:pt>
                <c:pt idx="3">
                  <c:v>Количество КСО, использующих СУФД</c:v>
                </c:pt>
                <c:pt idx="4">
                  <c:v>Количество КСО, использующих АСФК</c:v>
                </c:pt>
              </c:strCache>
            </c:strRef>
          </c:cat>
          <c:val>
            <c:numRef>
              <c:f>'C:\exch2\Отдел 6.3\Методология\Взаимодействие с КСО\Типовое соглашение с КСО\Мониторинг\2015\31.12.2014\[Приложения № 1, 2, 3.4кв 2014г..XLS]Приложение №3'!$C$123:$C$127</c:f>
              <c:numCache>
                <c:formatCode>General</c:formatCode>
                <c:ptCount val="5"/>
                <c:pt idx="0">
                  <c:v>0.16678395496129486</c:v>
                </c:pt>
                <c:pt idx="1">
                  <c:v>0.22730471498944405</c:v>
                </c:pt>
                <c:pt idx="2">
                  <c:v>0.53413089373680511</c:v>
                </c:pt>
                <c:pt idx="3">
                  <c:v>7.1780436312456022E-2</c:v>
                </c:pt>
                <c:pt idx="4">
                  <c:v>0</c:v>
                </c:pt>
              </c:numCache>
            </c:numRef>
          </c:val>
        </c:ser>
        <c:dLbls>
          <c:showLegendKey val="0"/>
          <c:showVal val="0"/>
          <c:showCatName val="0"/>
          <c:showSerName val="0"/>
          <c:showPercent val="0"/>
          <c:showBubbleSize val="0"/>
          <c:showLeaderLines val="1"/>
        </c:dLbls>
      </c:pie3DChart>
      <c:spPr>
        <a:noFill/>
        <a:ln w="25400">
          <a:noFill/>
        </a:ln>
      </c:spPr>
    </c:plotArea>
    <c:legend>
      <c:legendPos val="r"/>
      <c:legendEntry>
        <c:idx val="4"/>
        <c:delete val="1"/>
      </c:legendEntry>
      <c:layout>
        <c:manualLayout>
          <c:xMode val="edge"/>
          <c:yMode val="edge"/>
          <c:x val="0.60708260043206741"/>
          <c:y val="0.26456324040576013"/>
          <c:w val="0.37268121844589519"/>
          <c:h val="0.60783485848052776"/>
        </c:manualLayout>
      </c:layout>
      <c:overlay val="0"/>
      <c:spPr>
        <a:solidFill>
          <a:srgbClr val="FFFFFF"/>
        </a:solidFill>
        <a:ln w="3175">
          <a:solidFill>
            <a:srgbClr val="000000"/>
          </a:solidFill>
          <a:prstDash val="solid"/>
        </a:ln>
      </c:spPr>
      <c:txPr>
        <a:bodyPr/>
        <a:lstStyle/>
        <a:p>
          <a:pPr rtl="0">
            <a:defRPr sz="1000"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200"/>
              <a:t>Кассовое обслуживание исполнения бюджетов субъектов Российской Федерации </a:t>
            </a:r>
          </a:p>
          <a:p>
            <a:pPr>
              <a:defRPr sz="1400"/>
            </a:pPr>
            <a:r>
              <a:rPr lang="ru-RU" sz="1200"/>
              <a:t>по состоянию на 1 января 2016 года</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8099669908411208E-2"/>
          <c:y val="0.23001103484392241"/>
          <c:w val="0.84004404915970299"/>
          <c:h val="0.58025834967285916"/>
        </c:manualLayout>
      </c:layout>
      <c:pie3DChart>
        <c:varyColors val="1"/>
        <c:ser>
          <c:idx val="0"/>
          <c:order val="0"/>
          <c:tx>
            <c:strRef>
              <c:f>Лист1!$B$1</c:f>
              <c:strCache>
                <c:ptCount val="1"/>
                <c:pt idx="0">
                  <c:v>Кассовое обслуживание исполенния бюджетов субъектов Российской Федерации (по состоянию на 1 января 2016 года)</c:v>
                </c:pt>
              </c:strCache>
            </c:strRef>
          </c:tx>
          <c:explosion val="16"/>
          <c:dPt>
            <c:idx val="0"/>
            <c:bubble3D val="0"/>
          </c:dPt>
          <c:dPt>
            <c:idx val="1"/>
            <c:bubble3D val="0"/>
          </c:dPt>
          <c:dPt>
            <c:idx val="2"/>
            <c:bubble3D val="0"/>
            <c:explosion val="20"/>
          </c:dPt>
          <c:dLbls>
            <c:dLbl>
              <c:idx val="0"/>
              <c:layout>
                <c:manualLayout>
                  <c:x val="7.0502198111705716E-2"/>
                  <c:y val="3.1547804375455936E-2"/>
                </c:manualLayout>
              </c:layout>
              <c:tx>
                <c:rich>
                  <a:bodyPr/>
                  <a:lstStyle/>
                  <a:p>
                    <a:r>
                      <a:rPr lang="ru-RU" sz="1200" dirty="0" smtClean="0"/>
                      <a:t>22</a:t>
                    </a:r>
                  </a:p>
                  <a:p>
                    <a:r>
                      <a:rPr lang="en-US" sz="1200" dirty="0" smtClean="0"/>
                      <a:t>2</a:t>
                    </a:r>
                    <a:r>
                      <a:rPr lang="ru-RU" sz="1200" dirty="0" smtClean="0"/>
                      <a:t>6</a:t>
                    </a:r>
                    <a:r>
                      <a:rPr lang="en-US" sz="1200" dirty="0"/>
                      <a:t>%</a:t>
                    </a:r>
                    <a:endParaRPr lang="en-US" dirty="0"/>
                  </a:p>
                </c:rich>
              </c:tx>
              <c:dLblPos val="bestFit"/>
              <c:showLegendKey val="0"/>
              <c:showVal val="0"/>
              <c:showCatName val="0"/>
              <c:showSerName val="0"/>
              <c:showPercent val="0"/>
              <c:showBubbleSize val="0"/>
            </c:dLbl>
            <c:dLbl>
              <c:idx val="1"/>
              <c:layout>
                <c:manualLayout>
                  <c:x val="0.22904495413967499"/>
                  <c:y val="-8.2940835833916177E-2"/>
                </c:manualLayout>
              </c:layout>
              <c:tx>
                <c:rich>
                  <a:bodyPr/>
                  <a:lstStyle/>
                  <a:p>
                    <a:r>
                      <a:rPr lang="ru-RU" sz="1200" dirty="0" smtClean="0"/>
                      <a:t>37</a:t>
                    </a:r>
                  </a:p>
                  <a:p>
                    <a:r>
                      <a:rPr lang="ru-RU" sz="1200" dirty="0" smtClean="0"/>
                      <a:t>44</a:t>
                    </a:r>
                    <a:r>
                      <a:rPr lang="en-US" sz="1200" dirty="0" smtClean="0"/>
                      <a:t>%</a:t>
                    </a:r>
                    <a:endParaRPr lang="ru-RU" dirty="0" smtClean="0"/>
                  </a:p>
                </c:rich>
              </c:tx>
              <c:dLblPos val="bestFit"/>
              <c:showLegendKey val="0"/>
              <c:showVal val="0"/>
              <c:showCatName val="0"/>
              <c:showSerName val="0"/>
              <c:showPercent val="0"/>
              <c:showBubbleSize val="0"/>
            </c:dLbl>
            <c:dLbl>
              <c:idx val="2"/>
              <c:layout>
                <c:manualLayout>
                  <c:x val="-0.11741337154006605"/>
                  <c:y val="6.6837232738457833E-2"/>
                </c:manualLayout>
              </c:layout>
              <c:tx>
                <c:rich>
                  <a:bodyPr/>
                  <a:lstStyle/>
                  <a:p>
                    <a:r>
                      <a:rPr lang="ru-RU" sz="1200" dirty="0" smtClean="0"/>
                      <a:t>26</a:t>
                    </a:r>
                  </a:p>
                  <a:p>
                    <a:r>
                      <a:rPr lang="ru-RU" sz="1200" dirty="0" smtClean="0"/>
                      <a:t>30</a:t>
                    </a:r>
                    <a:r>
                      <a:rPr lang="en-US" sz="1200" dirty="0" smtClean="0"/>
                      <a:t>%</a:t>
                    </a:r>
                    <a:endParaRPr lang="ru-RU" dirty="0" smtClean="0"/>
                  </a:p>
                </c:rich>
              </c:tx>
              <c:dLblPos val="bestFit"/>
              <c:showLegendKey val="0"/>
              <c:showVal val="0"/>
              <c:showCatName val="0"/>
              <c:showSerName val="0"/>
              <c:showPercent val="0"/>
              <c:showBubbleSize val="0"/>
            </c:dLbl>
            <c:txPr>
              <a:bodyPr/>
              <a:lstStyle/>
              <a:p>
                <a:pPr>
                  <a:defRPr sz="1200"/>
                </a:pPr>
                <a:endParaRPr lang="ru-RU"/>
              </a:p>
            </c:txPr>
            <c:showLegendKey val="0"/>
            <c:showVal val="0"/>
            <c:showCatName val="0"/>
            <c:showSerName val="0"/>
            <c:showPercent val="1"/>
            <c:showBubbleSize val="0"/>
            <c:showLeaderLines val="1"/>
          </c:dLbls>
          <c:cat>
            <c:strRef>
              <c:f>Лист1!$A$2:$A$4</c:f>
              <c:strCache>
                <c:ptCount val="3"/>
                <c:pt idx="0">
                  <c:v>с открытием лицевого счета бюджета финансовому органу</c:v>
                </c:pt>
                <c:pt idx="1">
                  <c:v>с открытием лицевых счетов в соответствии с Соглашением</c:v>
                </c:pt>
                <c:pt idx="2">
                  <c:v>с применением «смешанного» порядка кассового обслуживания</c:v>
                </c:pt>
              </c:strCache>
            </c:strRef>
          </c:cat>
          <c:val>
            <c:numRef>
              <c:f>Лист1!$B$2:$B$4</c:f>
              <c:numCache>
                <c:formatCode>General</c:formatCode>
                <c:ptCount val="3"/>
                <c:pt idx="0">
                  <c:v>22</c:v>
                </c:pt>
                <c:pt idx="1">
                  <c:v>37</c:v>
                </c:pt>
                <c:pt idx="2">
                  <c:v>26</c:v>
                </c:pt>
              </c:numCache>
            </c:numRef>
          </c:val>
        </c:ser>
        <c:dLbls>
          <c:showLegendKey val="0"/>
          <c:showVal val="0"/>
          <c:showCatName val="0"/>
          <c:showSerName val="0"/>
          <c:showPercent val="0"/>
          <c:showBubbleSize val="0"/>
          <c:showLeaderLines val="1"/>
        </c:dLbls>
      </c:pie3DChart>
      <c:spPr>
        <a:noFill/>
        <a:ln w="25397">
          <a:noFill/>
        </a:ln>
      </c:spPr>
    </c:plotArea>
    <c:legend>
      <c:legendPos val="b"/>
      <c:layout>
        <c:manualLayout>
          <c:xMode val="edge"/>
          <c:yMode val="edge"/>
          <c:x val="4.7396193122918456E-2"/>
          <c:y val="0.81919396325459326"/>
          <c:w val="0.90941344096693799"/>
          <c:h val="0.16330052493438318"/>
        </c:manualLayout>
      </c:layout>
      <c:overlay val="0"/>
      <c:txPr>
        <a:bodyPr/>
        <a:lstStyle/>
        <a:p>
          <a:pPr>
            <a:defRPr sz="1200"/>
          </a:pPr>
          <a:endParaRPr lang="ru-RU"/>
        </a:p>
      </c:txPr>
    </c:legend>
    <c:plotVisOnly val="1"/>
    <c:dispBlanksAs val="gap"/>
    <c:showDLblsOverMax val="0"/>
  </c:chart>
  <c:txPr>
    <a:bodyPr/>
    <a:lstStyle/>
    <a:p>
      <a:pPr>
        <a:defRPr sz="14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438619552721199"/>
          <c:y val="0.10673486126734158"/>
          <c:w val="0.79331890690428852"/>
          <c:h val="0.44148374687268632"/>
        </c:manualLayout>
      </c:layout>
      <c:bar3DChart>
        <c:barDir val="col"/>
        <c:grouping val="clustered"/>
        <c:varyColors val="0"/>
        <c:ser>
          <c:idx val="0"/>
          <c:order val="0"/>
          <c:tx>
            <c:strRef>
              <c:f>Лист1!$B$1</c:f>
              <c:strCache>
                <c:ptCount val="1"/>
                <c:pt idx="0">
                  <c:v>лицевых счетов главных распорядителей (распорядителей) бюджетных средств (01) </c:v>
                </c:pt>
              </c:strCache>
            </c:strRef>
          </c:tx>
          <c:invertIfNegative val="0"/>
          <c:dLbls>
            <c:dLbl>
              <c:idx val="0"/>
              <c:layout>
                <c:manualLayout>
                  <c:x val="2.2038567493112946E-3"/>
                  <c:y val="-2.4067388688327404E-2"/>
                </c:manualLayout>
              </c:layout>
              <c:tx>
                <c:rich>
                  <a:bodyPr/>
                  <a:lstStyle/>
                  <a:p>
                    <a:r>
                      <a:rPr lang="ru-RU" smtClean="0"/>
                      <a:t>1645</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1645</c:v>
                </c:pt>
              </c:numCache>
            </c:numRef>
          </c:val>
        </c:ser>
        <c:ser>
          <c:idx val="1"/>
          <c:order val="1"/>
          <c:tx>
            <c:strRef>
              <c:f>Лист1!$C$1</c:f>
              <c:strCache>
                <c:ptCount val="1"/>
                <c:pt idx="0">
                  <c:v>лицевых счетов получателей бюджетных средств (03)</c:v>
                </c:pt>
              </c:strCache>
            </c:strRef>
          </c:tx>
          <c:invertIfNegative val="0"/>
          <c:dLbls>
            <c:dLbl>
              <c:idx val="0"/>
              <c:layout>
                <c:manualLayout>
                  <c:x val="3.5261534456953209E-2"/>
                  <c:y val="-1.4440622719993936E-2"/>
                </c:manualLayout>
              </c:layout>
              <c:tx>
                <c:rich>
                  <a:bodyPr/>
                  <a:lstStyle/>
                  <a:p>
                    <a:r>
                      <a:rPr lang="ru-RU" smtClean="0"/>
                      <a:t>10475</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10475</c:v>
                </c:pt>
              </c:numCache>
            </c:numRef>
          </c:val>
        </c:ser>
        <c:ser>
          <c:idx val="2"/>
          <c:order val="2"/>
          <c:tx>
            <c:strRef>
              <c:f>Лист1!$D$1</c:f>
              <c:strCache>
                <c:ptCount val="1"/>
                <c:pt idx="0">
                  <c:v>лицевых счетов для учета операций со средствами, поступающими во временное распоряжение получателей бюджетных средств (05) </c:v>
                </c:pt>
              </c:strCache>
            </c:strRef>
          </c:tx>
          <c:invertIfNegative val="0"/>
          <c:dLbls>
            <c:dLbl>
              <c:idx val="0"/>
              <c:layout>
                <c:manualLayout>
                  <c:x val="4.4077134986225897E-2"/>
                  <c:y val="-1.6847361588826666E-2"/>
                </c:manualLayout>
              </c:layout>
              <c:tx>
                <c:rich>
                  <a:bodyPr/>
                  <a:lstStyle/>
                  <a:p>
                    <a:r>
                      <a:rPr lang="ru-RU" smtClean="0"/>
                      <a:t>5284</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General</c:formatCode>
                <c:ptCount val="1"/>
                <c:pt idx="0">
                  <c:v>5284</c:v>
                </c:pt>
              </c:numCache>
            </c:numRef>
          </c:val>
        </c:ser>
        <c:ser>
          <c:idx val="3"/>
          <c:order val="3"/>
          <c:tx>
            <c:strRef>
              <c:f>Лист1!$E$1</c:f>
              <c:strCache>
                <c:ptCount val="1"/>
                <c:pt idx="0">
                  <c:v>лицевых счетов главных администраторов источников внутреннего финансирования дефицита бюджета (06) </c:v>
                </c:pt>
              </c:strCache>
            </c:strRef>
          </c:tx>
          <c:invertIfNegative val="0"/>
          <c:dLbls>
            <c:dLbl>
              <c:idx val="0"/>
              <c:layout>
                <c:manualLayout>
                  <c:x val="3.5261707988980637E-2"/>
                  <c:y val="-2.1660649819494584E-2"/>
                </c:manualLayout>
              </c:layout>
              <c:tx>
                <c:rich>
                  <a:bodyPr/>
                  <a:lstStyle/>
                  <a:p>
                    <a:r>
                      <a:rPr lang="ru-RU"/>
                      <a:t>15</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15</c:v>
                </c:pt>
              </c:numCache>
            </c:numRef>
          </c:val>
        </c:ser>
        <c:ser>
          <c:idx val="4"/>
          <c:order val="4"/>
          <c:tx>
            <c:strRef>
              <c:f>Лист1!$F$1</c:f>
              <c:strCache>
                <c:ptCount val="1"/>
                <c:pt idx="0">
                  <c:v>лицевых счетов администраторов источников внутреннего финансирования дефицита бюджета (08) </c:v>
                </c:pt>
              </c:strCache>
            </c:strRef>
          </c:tx>
          <c:invertIfNegative val="0"/>
          <c:dLbls>
            <c:dLbl>
              <c:idx val="0"/>
              <c:layout>
                <c:manualLayout>
                  <c:x val="3.5261534456953209E-2"/>
                  <c:y val="-2.4067388688327317E-2"/>
                </c:manualLayout>
              </c:layout>
              <c:tx>
                <c:rich>
                  <a:bodyPr/>
                  <a:lstStyle/>
                  <a:p>
                    <a:r>
                      <a:rPr lang="ru-RU"/>
                      <a:t>85</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Лист1!$F$2</c:f>
              <c:numCache>
                <c:formatCode>General</c:formatCode>
                <c:ptCount val="1"/>
                <c:pt idx="0">
                  <c:v>85</c:v>
                </c:pt>
              </c:numCache>
            </c:numRef>
          </c:val>
        </c:ser>
        <c:ser>
          <c:idx val="5"/>
          <c:order val="5"/>
          <c:tx>
            <c:strRef>
              <c:f>Лист1!$G$1</c:f>
              <c:strCache>
                <c:ptCount val="1"/>
                <c:pt idx="0">
                  <c:v>лицевых счетов иных получателей бюджетных средств (10)</c:v>
                </c:pt>
              </c:strCache>
            </c:strRef>
          </c:tx>
          <c:invertIfNegative val="0"/>
          <c:dLbls>
            <c:dLbl>
              <c:idx val="0"/>
              <c:layout>
                <c:manualLayout>
                  <c:x val="1.7630853994490277E-2"/>
                  <c:y val="-2.4067388688327317E-2"/>
                </c:manualLayout>
              </c:layout>
              <c:tx>
                <c:rich>
                  <a:bodyPr/>
                  <a:lstStyle/>
                  <a:p>
                    <a:r>
                      <a:rPr lang="ru-RU" smtClean="0"/>
                      <a:t>18</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Лист1!$G$2</c:f>
              <c:numCache>
                <c:formatCode>General</c:formatCode>
                <c:ptCount val="1"/>
                <c:pt idx="0">
                  <c:v>18</c:v>
                </c:pt>
              </c:numCache>
            </c:numRef>
          </c:val>
        </c:ser>
        <c:ser>
          <c:idx val="6"/>
          <c:order val="6"/>
          <c:tx>
            <c:strRef>
              <c:f>Лист1!$H$1</c:f>
              <c:strCache>
                <c:ptCount val="1"/>
                <c:pt idx="0">
                  <c:v>лицевых счетов для учета операций по переданным полномочиям получателя бюджетных средств (14) </c:v>
                </c:pt>
              </c:strCache>
            </c:strRef>
          </c:tx>
          <c:invertIfNegative val="0"/>
          <c:dLbls>
            <c:dLbl>
              <c:idx val="0"/>
              <c:layout>
                <c:manualLayout>
                  <c:x val="3.0853994490357965E-2"/>
                  <c:y val="-1.9253910950661854E-2"/>
                </c:manualLayout>
              </c:layout>
              <c:tx>
                <c:rich>
                  <a:bodyPr/>
                  <a:lstStyle/>
                  <a:p>
                    <a:r>
                      <a:rPr lang="ru-RU" smtClean="0"/>
                      <a:t>4154</a:t>
                    </a:r>
                    <a:endParaRPr lang="en-US"/>
                  </a:p>
                </c:rich>
              </c:tx>
              <c:showLegendKey val="0"/>
              <c:showVal val="0"/>
              <c:showCatName val="0"/>
              <c:showSerName val="0"/>
              <c:showPercent val="0"/>
              <c:showBubbleSize val="0"/>
            </c:dLbl>
            <c:txPr>
              <a:bodyPr/>
              <a:lstStyle/>
              <a:p>
                <a:pPr>
                  <a:defRPr sz="1099"/>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Лист1!$H$2</c:f>
              <c:numCache>
                <c:formatCode>General</c:formatCode>
                <c:ptCount val="1"/>
                <c:pt idx="0">
                  <c:v>4154</c:v>
                </c:pt>
              </c:numCache>
            </c:numRef>
          </c:val>
        </c:ser>
        <c:dLbls>
          <c:showLegendKey val="0"/>
          <c:showVal val="0"/>
          <c:showCatName val="0"/>
          <c:showSerName val="0"/>
          <c:showPercent val="0"/>
          <c:showBubbleSize val="0"/>
        </c:dLbls>
        <c:gapWidth val="75"/>
        <c:shape val="box"/>
        <c:axId val="125271424"/>
        <c:axId val="125174912"/>
        <c:axId val="0"/>
      </c:bar3DChart>
      <c:catAx>
        <c:axId val="125271424"/>
        <c:scaling>
          <c:orientation val="minMax"/>
        </c:scaling>
        <c:delete val="0"/>
        <c:axPos val="b"/>
        <c:numFmt formatCode="General" sourceLinked="1"/>
        <c:majorTickMark val="none"/>
        <c:minorTickMark val="none"/>
        <c:tickLblPos val="nextTo"/>
        <c:crossAx val="125174912"/>
        <c:crosses val="autoZero"/>
        <c:auto val="1"/>
        <c:lblAlgn val="ctr"/>
        <c:lblOffset val="100"/>
        <c:noMultiLvlLbl val="0"/>
      </c:catAx>
      <c:valAx>
        <c:axId val="125174912"/>
        <c:scaling>
          <c:orientation val="minMax"/>
        </c:scaling>
        <c:delete val="1"/>
        <c:axPos val="l"/>
        <c:numFmt formatCode="General" sourceLinked="1"/>
        <c:majorTickMark val="out"/>
        <c:minorTickMark val="none"/>
        <c:tickLblPos val="nextTo"/>
        <c:crossAx val="125271424"/>
        <c:crosses val="autoZero"/>
        <c:crossBetween val="between"/>
      </c:valAx>
      <c:spPr>
        <a:noFill/>
        <a:ln w="25370">
          <a:noFill/>
        </a:ln>
      </c:spPr>
    </c:plotArea>
    <c:legend>
      <c:legendPos val="b"/>
      <c:layout>
        <c:manualLayout>
          <c:xMode val="edge"/>
          <c:yMode val="edge"/>
          <c:x val="0.10590864377246961"/>
          <c:y val="0.54542791740073582"/>
          <c:w val="0.86764507377754252"/>
          <c:h val="0.42967780069158024"/>
        </c:manualLayout>
      </c:layout>
      <c:overlay val="0"/>
      <c:txPr>
        <a:bodyPr/>
        <a:lstStyle/>
        <a:p>
          <a:pPr>
            <a:defRPr sz="899"/>
          </a:pPr>
          <a:endParaRPr lang="ru-RU"/>
        </a:p>
      </c:txPr>
    </c:legend>
    <c:plotVisOnly val="1"/>
    <c:dispBlanksAs val="gap"/>
    <c:showDLblsOverMax val="0"/>
  </c:chart>
  <c:txPr>
    <a:bodyPr/>
    <a:lstStyle/>
    <a:p>
      <a:pPr>
        <a:defRPr sz="1199">
          <a:latin typeface="Times New Roman" pitchFamily="18" charset="0"/>
          <a:cs typeface="Times New Roman" pitchFamily="18" charset="0"/>
        </a:defRPr>
      </a:pPr>
      <a:endParaRPr lang="ru-RU"/>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200"/>
              <a:t>Кассовое обслуживание исполнения местных бюджетов по состоянию на 1 января 2016 года</a:t>
            </a:r>
          </a:p>
        </c:rich>
      </c:tx>
      <c:layout>
        <c:manualLayout>
          <c:xMode val="edge"/>
          <c:yMode val="edge"/>
          <c:x val="0.1413827389223406"/>
          <c:y val="2.5500899466218408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8.0818022747156625E-3"/>
          <c:y val="0.31510404949381332"/>
          <c:w val="0.56916630212890051"/>
          <c:h val="0.59637920259967514"/>
        </c:manualLayout>
      </c:layout>
      <c:pie3DChart>
        <c:varyColors val="1"/>
        <c:ser>
          <c:idx val="0"/>
          <c:order val="0"/>
          <c:tx>
            <c:strRef>
              <c:f>Лист1!$B$1</c:f>
              <c:strCache>
                <c:ptCount val="1"/>
                <c:pt idx="0">
                  <c:v>Кассовое обслуживание исполнения местных бюджетов по состоянию на 1 января 2016 года</c:v>
                </c:pt>
              </c:strCache>
            </c:strRef>
          </c:tx>
          <c:explosion val="25"/>
          <c:dPt>
            <c:idx val="0"/>
            <c:bubble3D val="0"/>
          </c:dPt>
          <c:dPt>
            <c:idx val="1"/>
            <c:bubble3D val="0"/>
          </c:dPt>
          <c:dPt>
            <c:idx val="2"/>
            <c:bubble3D val="0"/>
          </c:dPt>
          <c:dLbls>
            <c:dLbl>
              <c:idx val="0"/>
              <c:layout>
                <c:manualLayout>
                  <c:x val="-1.0484561825605133E-2"/>
                  <c:y val="-5.6242657167854017E-2"/>
                </c:manualLayout>
              </c:layout>
              <c:tx>
                <c:rich>
                  <a:bodyPr/>
                  <a:lstStyle/>
                  <a:p>
                    <a:pPr>
                      <a:defRPr/>
                    </a:pPr>
                    <a:r>
                      <a:rPr lang="ru-RU"/>
                      <a:t>6692</a:t>
                    </a:r>
                  </a:p>
                  <a:p>
                    <a:pPr>
                      <a:defRPr/>
                    </a:pPr>
                    <a:r>
                      <a:rPr lang="ru-RU"/>
                      <a:t>29,3</a:t>
                    </a:r>
                    <a:r>
                      <a:rPr lang="en-US"/>
                      <a:t>%</a:t>
                    </a:r>
                  </a:p>
                </c:rich>
              </c:tx>
              <c:spPr/>
              <c:dLblPos val="bestFit"/>
              <c:showLegendKey val="0"/>
              <c:showVal val="0"/>
              <c:showCatName val="0"/>
              <c:showSerName val="0"/>
              <c:showPercent val="0"/>
              <c:showBubbleSize val="0"/>
            </c:dLbl>
            <c:dLbl>
              <c:idx val="1"/>
              <c:layout>
                <c:manualLayout>
                  <c:x val="-2.8206474190726159E-2"/>
                  <c:y val="1.6280152480939881E-2"/>
                </c:manualLayout>
              </c:layout>
              <c:tx>
                <c:rich>
                  <a:bodyPr/>
                  <a:lstStyle/>
                  <a:p>
                    <a:pPr>
                      <a:defRPr/>
                    </a:pPr>
                    <a:r>
                      <a:rPr lang="ru-RU"/>
                      <a:t>11698</a:t>
                    </a:r>
                  </a:p>
                  <a:p>
                    <a:pPr>
                      <a:defRPr/>
                    </a:pPr>
                    <a:r>
                      <a:rPr lang="ru-RU"/>
                      <a:t>51,3</a:t>
                    </a:r>
                    <a:r>
                      <a:rPr lang="en-US"/>
                      <a:t>%</a:t>
                    </a:r>
                  </a:p>
                </c:rich>
              </c:tx>
              <c:spPr/>
              <c:dLblPos val="bestFit"/>
              <c:showLegendKey val="0"/>
              <c:showVal val="0"/>
              <c:showCatName val="0"/>
              <c:showSerName val="0"/>
              <c:showPercent val="0"/>
              <c:showBubbleSize val="0"/>
            </c:dLbl>
            <c:dLbl>
              <c:idx val="2"/>
              <c:layout>
                <c:manualLayout>
                  <c:x val="-3.4373541848935547E-2"/>
                  <c:y val="-1.5455255593050868E-2"/>
                </c:manualLayout>
              </c:layout>
              <c:tx>
                <c:rich>
                  <a:bodyPr/>
                  <a:lstStyle/>
                  <a:p>
                    <a:pPr>
                      <a:defRPr/>
                    </a:pPr>
                    <a:r>
                      <a:rPr lang="ru-RU"/>
                      <a:t>4422</a:t>
                    </a:r>
                  </a:p>
                  <a:p>
                    <a:pPr>
                      <a:defRPr/>
                    </a:pPr>
                    <a:r>
                      <a:rPr lang="en-US"/>
                      <a:t>1</a:t>
                    </a:r>
                    <a:r>
                      <a:rPr lang="ru-RU"/>
                      <a:t>9,4</a:t>
                    </a:r>
                    <a:r>
                      <a:rPr lang="en-US"/>
                      <a:t>%</a:t>
                    </a:r>
                  </a:p>
                </c:rich>
              </c:tx>
              <c:spPr/>
              <c:dLblPos val="bestFit"/>
              <c:showLegendKey val="0"/>
              <c:showVal val="0"/>
              <c:showCatName val="0"/>
              <c:showSerName val="0"/>
              <c:showPercent val="0"/>
              <c:showBubbleSize val="0"/>
            </c:dLbl>
            <c:showLegendKey val="0"/>
            <c:showVal val="0"/>
            <c:showCatName val="0"/>
            <c:showSerName val="0"/>
            <c:showPercent val="1"/>
            <c:showBubbleSize val="0"/>
            <c:showLeaderLines val="1"/>
          </c:dLbls>
          <c:cat>
            <c:strRef>
              <c:f>Лист1!$A$2:$A$4</c:f>
              <c:strCache>
                <c:ptCount val="3"/>
                <c:pt idx="0">
                  <c:v>с открытием лицевого счета бюджета финансовому органу</c:v>
                </c:pt>
                <c:pt idx="1">
                  <c:v>с открытием лицевых счетов в соответствии с Соглашением</c:v>
                </c:pt>
                <c:pt idx="2">
                  <c:v>с применением «смешанного» порядка кассового обслуживания</c:v>
                </c:pt>
              </c:strCache>
            </c:strRef>
          </c:cat>
          <c:val>
            <c:numRef>
              <c:f>Лист1!$B$2:$B$4</c:f>
              <c:numCache>
                <c:formatCode>#,##0</c:formatCode>
                <c:ptCount val="3"/>
                <c:pt idx="0">
                  <c:v>6692</c:v>
                </c:pt>
                <c:pt idx="1">
                  <c:v>11698</c:v>
                </c:pt>
                <c:pt idx="2">
                  <c:v>4422</c:v>
                </c:pt>
              </c:numCache>
            </c:numRef>
          </c:val>
        </c:ser>
        <c:dLbls>
          <c:showLegendKey val="0"/>
          <c:showVal val="0"/>
          <c:showCatName val="0"/>
          <c:showSerName val="0"/>
          <c:showPercent val="0"/>
          <c:showBubbleSize val="0"/>
          <c:showLeaderLines val="1"/>
        </c:dLbls>
      </c:pie3DChart>
      <c:spPr>
        <a:noFill/>
        <a:ln w="25396">
          <a:noFill/>
        </a:ln>
      </c:spPr>
    </c:plotArea>
    <c:legend>
      <c:legendPos val="r"/>
      <c:layout>
        <c:manualLayout>
          <c:xMode val="edge"/>
          <c:yMode val="edge"/>
          <c:x val="0.62600657270782323"/>
          <c:y val="0.32280102627620988"/>
          <c:w val="0.33232687090584268"/>
          <c:h val="0.4942528532248075"/>
        </c:manualLayout>
      </c:layout>
      <c:overlay val="0"/>
      <c:txPr>
        <a:bodyPr/>
        <a:lstStyle/>
        <a:p>
          <a:pPr>
            <a:defRPr sz="1200"/>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826124234470692"/>
          <c:y val="0.15094856643786078"/>
          <c:w val="0.79080104986876643"/>
          <c:h val="0.47944686290296901"/>
        </c:manualLayout>
      </c:layout>
      <c:barChart>
        <c:barDir val="col"/>
        <c:grouping val="clustered"/>
        <c:varyColors val="0"/>
        <c:ser>
          <c:idx val="0"/>
          <c:order val="0"/>
          <c:tx>
            <c:strRef>
              <c:f>Лист1!$C$2</c:f>
              <c:strCache>
                <c:ptCount val="1"/>
                <c:pt idx="0">
                  <c:v>Вариант кассового обслуживания с открытием лицевого счета бюджета финансовому органу</c:v>
                </c:pt>
              </c:strCache>
            </c:strRef>
          </c:tx>
          <c:spPr>
            <a:solidFill>
              <a:srgbClr val="1F497D">
                <a:lumMod val="40000"/>
                <a:lumOff val="60000"/>
              </a:srgbClr>
            </a:solidFill>
          </c:spPr>
          <c:invertIfNegative val="0"/>
          <c:dPt>
            <c:idx val="5"/>
            <c:invertIfNegative val="0"/>
            <c:bubble3D val="0"/>
          </c:dPt>
          <c:dLbls>
            <c:dLbl>
              <c:idx val="0"/>
              <c:layout>
                <c:manualLayout>
                  <c:x val="1.5936832895888015E-2"/>
                  <c:y val="3.1667098805023297E-3"/>
                </c:manualLayout>
              </c:layout>
              <c:spPr>
                <a:noFill/>
              </c:spPr>
              <c:txPr>
                <a:bodyPr/>
                <a:lstStyle/>
                <a:p>
                  <a:pPr>
                    <a:defRPr/>
                  </a:pPr>
                  <a:endParaRPr lang="ru-RU"/>
                </a:p>
              </c:txPr>
              <c:dLblPos val="outEnd"/>
              <c:showLegendKey val="0"/>
              <c:showVal val="1"/>
              <c:showCatName val="0"/>
              <c:showSerName val="0"/>
              <c:showPercent val="0"/>
              <c:showBubbleSize val="0"/>
            </c:dLbl>
            <c:dLbl>
              <c:idx val="1"/>
              <c:layout>
                <c:manualLayout>
                  <c:x val="4.3186351706036748E-3"/>
                  <c:y val="-2.7449428440162486E-3"/>
                </c:manualLayout>
              </c:layout>
              <c:spPr>
                <a:solidFill>
                  <a:schemeClr val="bg1"/>
                </a:solidFill>
              </c:spPr>
              <c:txPr>
                <a:bodyPr/>
                <a:lstStyle/>
                <a:p>
                  <a:pPr>
                    <a:defRPr/>
                  </a:pPr>
                  <a:endParaRPr lang="ru-RU"/>
                </a:p>
              </c:txPr>
              <c:dLblPos val="outEnd"/>
              <c:showLegendKey val="0"/>
              <c:showVal val="1"/>
              <c:showCatName val="0"/>
              <c:showSerName val="0"/>
              <c:showPercent val="0"/>
              <c:showBubbleSize val="0"/>
            </c:dLbl>
            <c:dLbl>
              <c:idx val="2"/>
              <c:layout>
                <c:manualLayout>
                  <c:x val="2.7463096464126332E-3"/>
                  <c:y val="3.5224377668404971E-3"/>
                </c:manualLayout>
              </c:layout>
              <c:spPr>
                <a:solidFill>
                  <a:schemeClr val="bg1"/>
                </a:solidFill>
              </c:spPr>
              <c:txPr>
                <a:bodyPr/>
                <a:lstStyle/>
                <a:p>
                  <a:pPr>
                    <a:defRPr/>
                  </a:pPr>
                  <a:endParaRPr lang="ru-RU"/>
                </a:p>
              </c:txPr>
              <c:dLblPos val="outEnd"/>
              <c:showLegendKey val="0"/>
              <c:showVal val="1"/>
              <c:showCatName val="0"/>
              <c:showSerName val="0"/>
              <c:showPercent val="0"/>
              <c:showBubbleSize val="0"/>
            </c:dLbl>
            <c:dLbl>
              <c:idx val="3"/>
              <c:layout>
                <c:manualLayout>
                  <c:x val="4.1194644696189494E-3"/>
                  <c:y val="-3.0476802755952073E-3"/>
                </c:manualLayout>
              </c:layout>
              <c:spPr>
                <a:solidFill>
                  <a:schemeClr val="bg1"/>
                </a:solidFill>
              </c:spPr>
              <c:txPr>
                <a:bodyPr/>
                <a:lstStyle/>
                <a:p>
                  <a:pPr>
                    <a:defRPr/>
                  </a:pPr>
                  <a:endParaRPr lang="ru-RU"/>
                </a:p>
              </c:txPr>
              <c:dLblPos val="outEnd"/>
              <c:showLegendKey val="0"/>
              <c:showVal val="1"/>
              <c:showCatName val="0"/>
              <c:showSerName val="0"/>
              <c:showPercent val="0"/>
              <c:showBubbleSize val="0"/>
            </c:dLbl>
            <c:dLbl>
              <c:idx val="4"/>
              <c:layout>
                <c:manualLayout>
                  <c:x val="3.9654418197725286E-3"/>
                  <c:y val="7.9027652105833953E-3"/>
                </c:manualLayout>
              </c:layout>
              <c:spPr>
                <a:solidFill>
                  <a:schemeClr val="bg1"/>
                </a:solidFill>
              </c:spPr>
              <c:txPr>
                <a:bodyPr/>
                <a:lstStyle/>
                <a:p>
                  <a:pPr>
                    <a:defRPr/>
                  </a:pPr>
                  <a:endParaRPr lang="ru-RU"/>
                </a:p>
              </c:txPr>
              <c:dLblPos val="outEnd"/>
              <c:showLegendKey val="0"/>
              <c:showVal val="1"/>
              <c:showCatName val="0"/>
              <c:showSerName val="0"/>
              <c:showPercent val="0"/>
              <c:showBubbleSize val="0"/>
            </c:dLbl>
            <c:dLbl>
              <c:idx val="5"/>
              <c:layout>
                <c:manualLayout>
                  <c:x val="-1.6057742782152231E-3"/>
                  <c:y val="-4.64060617699949E-3"/>
                </c:manualLayout>
              </c:layout>
              <c:tx>
                <c:rich>
                  <a:bodyPr/>
                  <a:lstStyle/>
                  <a:p>
                    <a:pPr>
                      <a:defRPr/>
                    </a:pPr>
                    <a:r>
                      <a:rPr lang="ru-RU"/>
                      <a:t>15 486,4*</a:t>
                    </a:r>
                    <a:endParaRPr lang="en-US"/>
                  </a:p>
                </c:rich>
              </c:tx>
              <c:spPr>
                <a:noFill/>
              </c:spPr>
              <c:dLblPos val="outEnd"/>
              <c:showLegendKey val="0"/>
              <c:showVal val="0"/>
              <c:showCatName val="0"/>
              <c:showSerName val="0"/>
              <c:showPercent val="0"/>
              <c:showBubbleSize val="0"/>
            </c:dLbl>
            <c:spPr>
              <a:solidFill>
                <a:schemeClr val="bg1"/>
              </a:solidFill>
            </c:spPr>
            <c:showLegendKey val="0"/>
            <c:showVal val="1"/>
            <c:showCatName val="0"/>
            <c:showSerName val="0"/>
            <c:showPercent val="0"/>
            <c:showBubbleSize val="0"/>
            <c:showLeaderLines val="0"/>
          </c:dLbls>
          <c:cat>
            <c:strRef>
              <c:f>Лист1!$B$3:$B$9</c:f>
              <c:strCache>
                <c:ptCount val="6"/>
                <c:pt idx="0">
                  <c:v>01.01.2015</c:v>
                </c:pt>
                <c:pt idx="1">
                  <c:v>01.01.2016</c:v>
                </c:pt>
                <c:pt idx="2">
                  <c:v>01.01.2015</c:v>
                </c:pt>
                <c:pt idx="3">
                  <c:v>01.01.2016</c:v>
                </c:pt>
                <c:pt idx="4">
                  <c:v>01.01.2015</c:v>
                </c:pt>
                <c:pt idx="5">
                  <c:v>01.01.2016</c:v>
                </c:pt>
              </c:strCache>
            </c:strRef>
          </c:cat>
          <c:val>
            <c:numRef>
              <c:f>Лист1!$C$3:$C$9</c:f>
              <c:numCache>
                <c:formatCode>#,##0</c:formatCode>
                <c:ptCount val="7"/>
                <c:pt idx="0">
                  <c:v>7827</c:v>
                </c:pt>
                <c:pt idx="1">
                  <c:v>6692</c:v>
                </c:pt>
              </c:numCache>
            </c:numRef>
          </c:val>
        </c:ser>
        <c:ser>
          <c:idx val="1"/>
          <c:order val="1"/>
          <c:tx>
            <c:strRef>
              <c:f>Лист1!$D$2</c:f>
              <c:strCache>
                <c:ptCount val="1"/>
                <c:pt idx="0">
                  <c:v>Вариант кассового обслуживания с открытием счетов в соответствии с Соглашением об отдельных функциях по кассовому обслуживанию исполнения бюджетов субъектов Российской Федерации (местных бюджетов)</c:v>
                </c:pt>
              </c:strCache>
            </c:strRef>
          </c:tx>
          <c:spPr>
            <a:solidFill>
              <a:srgbClr val="9BBB59">
                <a:lumMod val="60000"/>
                <a:lumOff val="40000"/>
              </a:srgbClr>
            </a:solidFill>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dLbl>
              <c:idx val="0"/>
              <c:layout>
                <c:manualLayout>
                  <c:x val="3.862817147856518E-3"/>
                  <c:y val="4.8452258323585387E-3"/>
                </c:manualLayout>
              </c:layout>
              <c:spPr>
                <a:noFill/>
              </c:spPr>
              <c:txPr>
                <a:bodyPr/>
                <a:lstStyle/>
                <a:p>
                  <a:pPr>
                    <a:defRPr/>
                  </a:pPr>
                  <a:endParaRPr lang="ru-RU"/>
                </a:p>
              </c:txPr>
              <c:dLblPos val="outEnd"/>
              <c:showLegendKey val="0"/>
              <c:showVal val="1"/>
              <c:showCatName val="0"/>
              <c:showSerName val="0"/>
              <c:showPercent val="0"/>
              <c:showBubbleSize val="0"/>
            </c:dLbl>
            <c:dLbl>
              <c:idx val="1"/>
              <c:layout>
                <c:manualLayout>
                  <c:x val="1.0728433945756781E-2"/>
                  <c:y val="1.1929162956625987E-2"/>
                </c:manualLayout>
              </c:layout>
              <c:spPr>
                <a:noFill/>
              </c:spPr>
              <c:txPr>
                <a:bodyPr/>
                <a:lstStyle/>
                <a:p>
                  <a:pPr>
                    <a:defRPr/>
                  </a:pPr>
                  <a:endParaRPr lang="ru-RU"/>
                </a:p>
              </c:txPr>
              <c:dLblPos val="outEnd"/>
              <c:showLegendKey val="0"/>
              <c:showVal val="1"/>
              <c:showCatName val="0"/>
              <c:showSerName val="0"/>
              <c:showPercent val="0"/>
              <c:showBubbleSize val="0"/>
            </c:dLbl>
            <c:dLbl>
              <c:idx val="2"/>
              <c:layout>
                <c:manualLayout>
                  <c:x val="4.6666666666666666E-4"/>
                  <c:y val="5.8135800615911094E-3"/>
                </c:manualLayout>
              </c:layout>
              <c:spPr>
                <a:noFill/>
              </c:spPr>
              <c:txPr>
                <a:bodyPr/>
                <a:lstStyle/>
                <a:p>
                  <a:pPr>
                    <a:defRPr/>
                  </a:pPr>
                  <a:endParaRPr lang="ru-RU"/>
                </a:p>
              </c:txPr>
              <c:dLblPos val="outEnd"/>
              <c:showLegendKey val="0"/>
              <c:showVal val="1"/>
              <c:showCatName val="0"/>
              <c:showSerName val="0"/>
              <c:showPercent val="0"/>
              <c:showBubbleSize val="0"/>
            </c:dLbl>
            <c:dLbl>
              <c:idx val="3"/>
              <c:layout>
                <c:manualLayout>
                  <c:x val="9.9072615923009627E-4"/>
                  <c:y val="5.81285224962131E-3"/>
                </c:manualLayout>
              </c:layout>
              <c:spPr>
                <a:noFill/>
              </c:spPr>
              <c:txPr>
                <a:bodyPr/>
                <a:lstStyle/>
                <a:p>
                  <a:pPr>
                    <a:defRPr/>
                  </a:pPr>
                  <a:endParaRPr lang="ru-RU"/>
                </a:p>
              </c:txPr>
              <c:dLblPos val="outEnd"/>
              <c:showLegendKey val="0"/>
              <c:showVal val="1"/>
              <c:showCatName val="0"/>
              <c:showSerName val="0"/>
              <c:showPercent val="0"/>
              <c:showBubbleSize val="0"/>
            </c:dLbl>
            <c:dLbl>
              <c:idx val="4"/>
              <c:layout>
                <c:manualLayout>
                  <c:x val="1.9532270004710951E-2"/>
                  <c:y val="9.5879457610585968E-3"/>
                </c:manualLayout>
              </c:layout>
              <c:spPr>
                <a:noFill/>
              </c:spPr>
              <c:txPr>
                <a:bodyPr/>
                <a:lstStyle/>
                <a:p>
                  <a:pPr>
                    <a:defRPr/>
                  </a:pPr>
                  <a:endParaRPr lang="ru-RU"/>
                </a:p>
              </c:txPr>
              <c:dLblPos val="outEnd"/>
              <c:showLegendKey val="0"/>
              <c:showVal val="1"/>
              <c:showCatName val="0"/>
              <c:showSerName val="0"/>
              <c:showPercent val="0"/>
              <c:showBubbleSize val="0"/>
            </c:dLbl>
            <c:dLbl>
              <c:idx val="5"/>
              <c:layout>
                <c:manualLayout>
                  <c:x val="2.8504461942257218E-2"/>
                  <c:y val="6.9051568110526122E-3"/>
                </c:manualLayout>
              </c:layout>
              <c:tx>
                <c:rich>
                  <a:bodyPr/>
                  <a:lstStyle/>
                  <a:p>
                    <a:pPr>
                      <a:defRPr/>
                    </a:pPr>
                    <a:r>
                      <a:rPr lang="ru-RU" sz="999" dirty="0" smtClean="0">
                        <a:latin typeface="Times New Roman" panose="02020603050405020304" pitchFamily="18" charset="0"/>
                        <a:cs typeface="Times New Roman" panose="02020603050405020304" pitchFamily="18" charset="0"/>
                      </a:rPr>
                      <a:t>3 000,0</a:t>
                    </a:r>
                    <a:r>
                      <a:rPr lang="ru-RU" sz="999" dirty="0" smtClean="0">
                        <a:solidFill>
                          <a:sysClr val="windowText" lastClr="000000"/>
                        </a:solidFill>
                        <a:latin typeface="Times New Roman" panose="02020603050405020304" pitchFamily="18" charset="0"/>
                        <a:cs typeface="Times New Roman" panose="02020603050405020304" pitchFamily="18" charset="0"/>
                      </a:rPr>
                      <a:t>**</a:t>
                    </a:r>
                    <a:endParaRPr lang="en-US" sz="1050" dirty="0" smtClean="0">
                      <a:solidFill>
                        <a:sysClr val="windowText" lastClr="000000"/>
                      </a:solidFill>
                      <a:latin typeface="Times New Roman" panose="02020603050405020304" pitchFamily="18" charset="0"/>
                      <a:cs typeface="Times New Roman" panose="02020603050405020304" pitchFamily="18" charset="0"/>
                    </a:endParaRPr>
                  </a:p>
                </c:rich>
              </c:tx>
              <c:spPr>
                <a:noFill/>
              </c:spPr>
              <c:dLblPos val="outEnd"/>
              <c:showLegendKey val="0"/>
              <c:showVal val="0"/>
              <c:showCatName val="0"/>
              <c:showSerName val="0"/>
              <c:showPercent val="0"/>
              <c:showBubbleSize val="0"/>
            </c:dLbl>
            <c:spPr>
              <a:noFill/>
            </c:spPr>
            <c:showLegendKey val="0"/>
            <c:showVal val="1"/>
            <c:showCatName val="0"/>
            <c:showSerName val="0"/>
            <c:showPercent val="0"/>
            <c:showBubbleSize val="0"/>
            <c:showLeaderLines val="0"/>
          </c:dLbls>
          <c:cat>
            <c:strRef>
              <c:f>Лист1!$B$3:$B$9</c:f>
              <c:strCache>
                <c:ptCount val="6"/>
                <c:pt idx="0">
                  <c:v>01.01.2015</c:v>
                </c:pt>
                <c:pt idx="1">
                  <c:v>01.01.2016</c:v>
                </c:pt>
                <c:pt idx="2">
                  <c:v>01.01.2015</c:v>
                </c:pt>
                <c:pt idx="3">
                  <c:v>01.01.2016</c:v>
                </c:pt>
                <c:pt idx="4">
                  <c:v>01.01.2015</c:v>
                </c:pt>
                <c:pt idx="5">
                  <c:v>01.01.2016</c:v>
                </c:pt>
              </c:strCache>
            </c:strRef>
          </c:cat>
          <c:val>
            <c:numRef>
              <c:f>Лист1!$D$3:$D$9</c:f>
              <c:numCache>
                <c:formatCode>General</c:formatCode>
                <c:ptCount val="7"/>
                <c:pt idx="2" formatCode="#,##0">
                  <c:v>11107</c:v>
                </c:pt>
                <c:pt idx="3" formatCode="#,##0">
                  <c:v>11698</c:v>
                </c:pt>
              </c:numCache>
            </c:numRef>
          </c:val>
        </c:ser>
        <c:ser>
          <c:idx val="2"/>
          <c:order val="2"/>
          <c:tx>
            <c:strRef>
              <c:f>Лист1!$E$2</c:f>
              <c:strCache>
                <c:ptCount val="1"/>
                <c:pt idx="0">
                  <c:v>«Смешанный» вариант кассового обслуживания</c:v>
                </c:pt>
              </c:strCache>
            </c:strRef>
          </c:tx>
          <c:spPr>
            <a:solidFill>
              <a:srgbClr val="8064A2">
                <a:lumMod val="40000"/>
                <a:lumOff val="60000"/>
              </a:srgbClr>
            </a:solidFill>
          </c:spPr>
          <c:invertIfNegative val="0"/>
          <c:dLbls>
            <c:showLegendKey val="0"/>
            <c:showVal val="1"/>
            <c:showCatName val="0"/>
            <c:showSerName val="0"/>
            <c:showPercent val="0"/>
            <c:showBubbleSize val="0"/>
            <c:showLeaderLines val="0"/>
          </c:dLbls>
          <c:cat>
            <c:strRef>
              <c:f>Лист1!$B$3:$B$9</c:f>
              <c:strCache>
                <c:ptCount val="6"/>
                <c:pt idx="0">
                  <c:v>01.01.2015</c:v>
                </c:pt>
                <c:pt idx="1">
                  <c:v>01.01.2016</c:v>
                </c:pt>
                <c:pt idx="2">
                  <c:v>01.01.2015</c:v>
                </c:pt>
                <c:pt idx="3">
                  <c:v>01.01.2016</c:v>
                </c:pt>
                <c:pt idx="4">
                  <c:v>01.01.2015</c:v>
                </c:pt>
                <c:pt idx="5">
                  <c:v>01.01.2016</c:v>
                </c:pt>
              </c:strCache>
            </c:strRef>
          </c:cat>
          <c:val>
            <c:numRef>
              <c:f>Лист1!$E$3:$E$9</c:f>
              <c:numCache>
                <c:formatCode>General</c:formatCode>
                <c:ptCount val="7"/>
                <c:pt idx="4" formatCode="#,##0">
                  <c:v>4136</c:v>
                </c:pt>
                <c:pt idx="5" formatCode="#,##0">
                  <c:v>4422</c:v>
                </c:pt>
              </c:numCache>
            </c:numRef>
          </c:val>
        </c:ser>
        <c:dLbls>
          <c:showLegendKey val="0"/>
          <c:showVal val="0"/>
          <c:showCatName val="0"/>
          <c:showSerName val="0"/>
          <c:showPercent val="0"/>
          <c:showBubbleSize val="0"/>
        </c:dLbls>
        <c:gapWidth val="0"/>
        <c:axId val="126751488"/>
        <c:axId val="126753024"/>
      </c:barChart>
      <c:catAx>
        <c:axId val="126751488"/>
        <c:scaling>
          <c:orientation val="minMax"/>
        </c:scaling>
        <c:delete val="0"/>
        <c:axPos val="b"/>
        <c:majorTickMark val="none"/>
        <c:minorTickMark val="none"/>
        <c:tickLblPos val="none"/>
        <c:txPr>
          <a:bodyPr rot="-1020000" vert="horz"/>
          <a:lstStyle/>
          <a:p>
            <a:pPr>
              <a:defRPr/>
            </a:pPr>
            <a:endParaRPr lang="ru-RU"/>
          </a:p>
        </c:txPr>
        <c:crossAx val="126753024"/>
        <c:crosses val="autoZero"/>
        <c:auto val="0"/>
        <c:lblAlgn val="ctr"/>
        <c:lblOffset val="100"/>
        <c:noMultiLvlLbl val="0"/>
      </c:catAx>
      <c:valAx>
        <c:axId val="126753024"/>
        <c:scaling>
          <c:orientation val="minMax"/>
          <c:max val="13000"/>
          <c:min val="0"/>
        </c:scaling>
        <c:delete val="0"/>
        <c:axPos val="l"/>
        <c:numFmt formatCode="#,##0" sourceLinked="0"/>
        <c:majorTickMark val="none"/>
        <c:minorTickMark val="none"/>
        <c:tickLblPos val="nextTo"/>
        <c:crossAx val="126751488"/>
        <c:crosses val="autoZero"/>
        <c:crossBetween val="between"/>
      </c:valAx>
      <c:spPr>
        <a:noFill/>
        <a:ln w="25385">
          <a:noFill/>
        </a:ln>
      </c:spPr>
    </c:plotArea>
    <c:legend>
      <c:legendPos val="b"/>
      <c:layout>
        <c:manualLayout>
          <c:xMode val="edge"/>
          <c:yMode val="edge"/>
          <c:x val="4.9586353375144485E-2"/>
          <c:y val="0.67130479060487802"/>
          <c:w val="0.93296896711440491"/>
          <c:h val="0.31796562466728695"/>
        </c:manualLayout>
      </c:layout>
      <c:overlay val="0"/>
      <c:txPr>
        <a:bodyPr/>
        <a:lstStyle/>
        <a:p>
          <a:pPr>
            <a:defRPr sz="1099" baseline="0"/>
          </a:pPr>
          <a:endParaRPr lang="ru-RU"/>
        </a:p>
      </c:txPr>
    </c:legend>
    <c:plotVisOnly val="1"/>
    <c:dispBlanksAs val="gap"/>
    <c:showDLblsOverMax val="0"/>
  </c:chart>
  <c:spPr>
    <a:noFill/>
    <a:ln>
      <a:solidFill>
        <a:srgbClr val="000000"/>
      </a:solidFill>
    </a:ln>
  </c:spPr>
  <c:txPr>
    <a:bodyPr/>
    <a:lstStyle/>
    <a:p>
      <a:pPr>
        <a:defRPr sz="8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99"/>
              <a:t>Количество</a:t>
            </a:r>
            <a:r>
              <a:rPr lang="ru-RU" sz="1199" baseline="0"/>
              <a:t> лицевых счетов, открытых участникам бюджетного процесса местных бюджетов по </a:t>
            </a:r>
            <a:r>
              <a:rPr lang="ru-RU" sz="1199" baseline="0">
                <a:solidFill>
                  <a:sysClr val="windowText" lastClr="000000"/>
                </a:solidFill>
              </a:rPr>
              <a:t>состоянию на 1 января 2016 года</a:t>
            </a:r>
            <a:endParaRPr lang="ru-RU" sz="1200">
              <a:solidFill>
                <a:sysClr val="windowText" lastClr="000000"/>
              </a:solidFill>
            </a:endParaRPr>
          </a:p>
        </c:rich>
      </c:tx>
      <c:layout>
        <c:manualLayout>
          <c:xMode val="edge"/>
          <c:yMode val="edge"/>
          <c:x val="0.1685020162694387"/>
          <c:y val="1.9176447655220891E-2"/>
        </c:manualLayout>
      </c:layout>
      <c:overlay val="0"/>
    </c:title>
    <c:autoTitleDeleted val="0"/>
    <c:view3D>
      <c:rotX val="15"/>
      <c:rotY val="20"/>
      <c:depthPercent val="10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2.9521739488042147E-2"/>
          <c:y val="0.12597737428713765"/>
          <c:w val="0.95004225131000519"/>
          <c:h val="0.4213580470582769"/>
        </c:manualLayout>
      </c:layout>
      <c:bar3DChart>
        <c:barDir val="col"/>
        <c:grouping val="clustered"/>
        <c:varyColors val="0"/>
        <c:ser>
          <c:idx val="0"/>
          <c:order val="0"/>
          <c:tx>
            <c:strRef>
              <c:f>Лист1!$B$1</c:f>
              <c:strCache>
                <c:ptCount val="1"/>
                <c:pt idx="0">
                  <c:v>лицевых счетов главных распорядителей (распорядителей) бюджетных средств (01) </c:v>
                </c:pt>
              </c:strCache>
            </c:strRef>
          </c:tx>
          <c:invertIfNegative val="0"/>
          <c:dLbls>
            <c:dLbl>
              <c:idx val="0"/>
              <c:layout>
                <c:manualLayout>
                  <c:x val="0"/>
                  <c:y val="-2.5477707006369532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#,##0</c:formatCode>
                <c:ptCount val="1"/>
                <c:pt idx="0">
                  <c:v>14523</c:v>
                </c:pt>
              </c:numCache>
            </c:numRef>
          </c:val>
        </c:ser>
        <c:ser>
          <c:idx val="1"/>
          <c:order val="1"/>
          <c:tx>
            <c:strRef>
              <c:f>Лист1!$C$1</c:f>
              <c:strCache>
                <c:ptCount val="1"/>
                <c:pt idx="0">
                  <c:v>лицевых счетов получателей бюджетных средств (03)</c:v>
                </c:pt>
              </c:strCache>
            </c:strRef>
          </c:tx>
          <c:invertIfNegative val="0"/>
          <c:dLbls>
            <c:dLbl>
              <c:idx val="0"/>
              <c:layout>
                <c:manualLayout>
                  <c:x val="2.0501630153166767E-2"/>
                  <c:y val="-1.3674902301547841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#,##0</c:formatCode>
                <c:ptCount val="1"/>
                <c:pt idx="0">
                  <c:v>59500</c:v>
                </c:pt>
              </c:numCache>
            </c:numRef>
          </c:val>
        </c:ser>
        <c:ser>
          <c:idx val="2"/>
          <c:order val="2"/>
          <c:tx>
            <c:strRef>
              <c:f>Лист1!$D$1</c:f>
              <c:strCache>
                <c:ptCount val="1"/>
                <c:pt idx="0">
                  <c:v>лицевых счетов для учета операций со средствами, поступающими во временное распоряжение получателей бюджетных средств (05)</c:v>
                </c:pt>
              </c:strCache>
            </c:strRef>
          </c:tx>
          <c:invertIfNegative val="0"/>
          <c:dLbls>
            <c:dLbl>
              <c:idx val="0"/>
              <c:layout>
                <c:manualLayout>
                  <c:x val="3.7037037037037035E-2"/>
                  <c:y val="-2.5477707006369324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Лист1!$D$2</c:f>
              <c:numCache>
                <c:formatCode>#,##0</c:formatCode>
                <c:ptCount val="1"/>
                <c:pt idx="0">
                  <c:v>32788</c:v>
                </c:pt>
              </c:numCache>
            </c:numRef>
          </c:val>
        </c:ser>
        <c:ser>
          <c:idx val="3"/>
          <c:order val="3"/>
          <c:tx>
            <c:strRef>
              <c:f>Лист1!$E$1</c:f>
              <c:strCache>
                <c:ptCount val="1"/>
                <c:pt idx="0">
                  <c:v>лицевых счетов главных администраторов источников внутреннего финансирования дефицита бюджета (06)</c:v>
                </c:pt>
              </c:strCache>
            </c:strRef>
          </c:tx>
          <c:invertIfNegative val="0"/>
          <c:dLbls>
            <c:dLbl>
              <c:idx val="0"/>
              <c:layout>
                <c:manualLayout>
                  <c:x val="1.4403292181069959E-2"/>
                  <c:y val="-2.264685067232838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Лист1!$E$2</c:f>
              <c:numCache>
                <c:formatCode>General</c:formatCode>
                <c:ptCount val="1"/>
                <c:pt idx="0">
                  <c:v>927</c:v>
                </c:pt>
              </c:numCache>
            </c:numRef>
          </c:val>
        </c:ser>
        <c:ser>
          <c:idx val="4"/>
          <c:order val="4"/>
          <c:tx>
            <c:strRef>
              <c:f>Лист1!$F$1</c:f>
              <c:strCache>
                <c:ptCount val="1"/>
                <c:pt idx="0">
                  <c:v>лицевых счетов администраторов источников внутреннего финансирования дефицита бюджета (08) </c:v>
                </c:pt>
              </c:strCache>
            </c:strRef>
          </c:tx>
          <c:invertIfNegative val="0"/>
          <c:dLbls>
            <c:dLbl>
              <c:idx val="0"/>
              <c:layout>
                <c:manualLayout>
                  <c:x val="2.8806584362139842E-2"/>
                  <c:y val="-2.5477707006369324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Лист1!$F$2</c:f>
              <c:numCache>
                <c:formatCode>#,##0</c:formatCode>
                <c:ptCount val="1"/>
                <c:pt idx="0">
                  <c:v>4658</c:v>
                </c:pt>
              </c:numCache>
            </c:numRef>
          </c:val>
        </c:ser>
        <c:ser>
          <c:idx val="5"/>
          <c:order val="5"/>
          <c:tx>
            <c:strRef>
              <c:f>Лист1!$G$1</c:f>
              <c:strCache>
                <c:ptCount val="1"/>
                <c:pt idx="0">
                  <c:v>лицевых счетов иных получателей бюджетных средств (10) </c:v>
                </c:pt>
              </c:strCache>
            </c:strRef>
          </c:tx>
          <c:invertIfNegative val="0"/>
          <c:dLbls>
            <c:dLbl>
              <c:idx val="0"/>
              <c:layout>
                <c:manualLayout>
                  <c:x val="1.8518518518518517E-2"/>
                  <c:y val="-3.3970276008492568E-2"/>
                </c:manualLayout>
              </c:layout>
              <c:spPr/>
              <c:txPr>
                <a:bodyPr/>
                <a:lstStyle/>
                <a:p>
                  <a:pPr>
                    <a:defRPr/>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Лист1!$G$2</c:f>
              <c:numCache>
                <c:formatCode>General</c:formatCode>
                <c:ptCount val="1"/>
                <c:pt idx="0">
                  <c:v>94</c:v>
                </c:pt>
              </c:numCache>
            </c:numRef>
          </c:val>
        </c:ser>
        <c:ser>
          <c:idx val="6"/>
          <c:order val="6"/>
          <c:tx>
            <c:strRef>
              <c:f>Лист1!$H$1</c:f>
              <c:strCache>
                <c:ptCount val="1"/>
                <c:pt idx="0">
                  <c:v>лицевых счетов для учета операций по переданным полномочиям получателя бюджетных средств (14) </c:v>
                </c:pt>
              </c:strCache>
            </c:strRef>
          </c:tx>
          <c:invertIfNegative val="0"/>
          <c:dLbls>
            <c:dLbl>
              <c:idx val="0"/>
              <c:layout>
                <c:manualLayout>
                  <c:x val="2.6748971193415638E-2"/>
                  <c:y val="-1.9815994338287436E-2"/>
                </c:manualLayout>
              </c:layout>
              <c:tx>
                <c:rich>
                  <a:bodyPr/>
                  <a:lstStyle/>
                  <a:p>
                    <a:pPr>
                      <a:defRPr/>
                    </a:pPr>
                    <a:r>
                      <a:rPr lang="ru-RU"/>
                      <a:t>5233</a:t>
                    </a:r>
                  </a:p>
                </c:rich>
              </c:tx>
              <c:spPr/>
              <c:showLegendKey val="0"/>
              <c:showVal val="0"/>
              <c:showCatName val="0"/>
              <c:showSerName val="0"/>
              <c:showPercent val="0"/>
              <c:showBubbleSize val="0"/>
            </c:dLbl>
            <c:showLegendKey val="0"/>
            <c:showVal val="1"/>
            <c:showCatName val="0"/>
            <c:showSerName val="0"/>
            <c:showPercent val="0"/>
            <c:showBubbleSize val="0"/>
            <c:showLeaderLines val="0"/>
          </c:dLbls>
          <c:cat>
            <c:numRef>
              <c:f>Лист1!$A$2</c:f>
              <c:numCache>
                <c:formatCode>General</c:formatCode>
                <c:ptCount val="1"/>
              </c:numCache>
            </c:numRef>
          </c:cat>
          <c:val>
            <c:numRef>
              <c:f>Лист1!$H$2</c:f>
              <c:numCache>
                <c:formatCode>#,##0</c:formatCode>
                <c:ptCount val="1"/>
                <c:pt idx="0">
                  <c:v>5233</c:v>
                </c:pt>
              </c:numCache>
            </c:numRef>
          </c:val>
        </c:ser>
        <c:dLbls>
          <c:showLegendKey val="0"/>
          <c:showVal val="0"/>
          <c:showCatName val="0"/>
          <c:showSerName val="0"/>
          <c:showPercent val="0"/>
          <c:showBubbleSize val="0"/>
        </c:dLbls>
        <c:gapWidth val="150"/>
        <c:shape val="box"/>
        <c:axId val="122502144"/>
        <c:axId val="122512128"/>
        <c:axId val="0"/>
      </c:bar3DChart>
      <c:catAx>
        <c:axId val="122502144"/>
        <c:scaling>
          <c:orientation val="minMax"/>
        </c:scaling>
        <c:delete val="0"/>
        <c:axPos val="b"/>
        <c:numFmt formatCode="General" sourceLinked="1"/>
        <c:majorTickMark val="none"/>
        <c:minorTickMark val="none"/>
        <c:tickLblPos val="nextTo"/>
        <c:crossAx val="122512128"/>
        <c:crosses val="autoZero"/>
        <c:auto val="1"/>
        <c:lblAlgn val="ctr"/>
        <c:lblOffset val="100"/>
        <c:noMultiLvlLbl val="0"/>
      </c:catAx>
      <c:valAx>
        <c:axId val="122512128"/>
        <c:scaling>
          <c:orientation val="minMax"/>
        </c:scaling>
        <c:delete val="1"/>
        <c:axPos val="l"/>
        <c:numFmt formatCode="#,##0" sourceLinked="1"/>
        <c:majorTickMark val="out"/>
        <c:minorTickMark val="none"/>
        <c:tickLblPos val="nextTo"/>
        <c:crossAx val="122502144"/>
        <c:crosses val="autoZero"/>
        <c:crossBetween val="between"/>
      </c:valAx>
      <c:spPr>
        <a:noFill/>
        <a:ln w="25387">
          <a:noFill/>
        </a:ln>
      </c:spPr>
    </c:plotArea>
    <c:legend>
      <c:legendPos val="b"/>
      <c:legendEntry>
        <c:idx val="0"/>
        <c:txPr>
          <a:bodyPr/>
          <a:lstStyle/>
          <a:p>
            <a:pPr>
              <a:defRPr kern="1000" spc="0" baseline="0"/>
            </a:pPr>
            <a:endParaRPr lang="ru-RU"/>
          </a:p>
        </c:txPr>
      </c:legendEntry>
      <c:legendEntry>
        <c:idx val="1"/>
        <c:txPr>
          <a:bodyPr/>
          <a:lstStyle/>
          <a:p>
            <a:pPr>
              <a:defRPr kern="1000" spc="0" baseline="0"/>
            </a:pPr>
            <a:endParaRPr lang="ru-RU"/>
          </a:p>
        </c:txPr>
      </c:legendEntry>
      <c:legendEntry>
        <c:idx val="2"/>
        <c:txPr>
          <a:bodyPr/>
          <a:lstStyle/>
          <a:p>
            <a:pPr>
              <a:defRPr kern="1000" spc="0" baseline="0"/>
            </a:pPr>
            <a:endParaRPr lang="ru-RU"/>
          </a:p>
        </c:txPr>
      </c:legendEntry>
      <c:legendEntry>
        <c:idx val="3"/>
        <c:txPr>
          <a:bodyPr/>
          <a:lstStyle/>
          <a:p>
            <a:pPr>
              <a:defRPr kern="1000" spc="0" baseline="0"/>
            </a:pPr>
            <a:endParaRPr lang="ru-RU"/>
          </a:p>
        </c:txPr>
      </c:legendEntry>
      <c:legendEntry>
        <c:idx val="4"/>
        <c:txPr>
          <a:bodyPr/>
          <a:lstStyle/>
          <a:p>
            <a:pPr>
              <a:defRPr kern="1000" spc="0" baseline="0"/>
            </a:pPr>
            <a:endParaRPr lang="ru-RU"/>
          </a:p>
        </c:txPr>
      </c:legendEntry>
      <c:legendEntry>
        <c:idx val="5"/>
        <c:txPr>
          <a:bodyPr/>
          <a:lstStyle/>
          <a:p>
            <a:pPr>
              <a:defRPr kern="1000" spc="0" baseline="0"/>
            </a:pPr>
            <a:endParaRPr lang="ru-RU"/>
          </a:p>
        </c:txPr>
      </c:legendEntry>
      <c:legendEntry>
        <c:idx val="6"/>
        <c:txPr>
          <a:bodyPr/>
          <a:lstStyle/>
          <a:p>
            <a:pPr>
              <a:defRPr kern="1000" spc="0" baseline="0"/>
            </a:pPr>
            <a:endParaRPr lang="ru-RU"/>
          </a:p>
        </c:txPr>
      </c:legendEntry>
      <c:layout>
        <c:manualLayout>
          <c:xMode val="edge"/>
          <c:yMode val="edge"/>
          <c:x val="2.6170018003947852E-2"/>
          <c:y val="0.59007724372037895"/>
          <c:w val="0.9474427018936683"/>
          <c:h val="0.38737137080870176"/>
        </c:manualLayout>
      </c:layout>
      <c:overlay val="0"/>
      <c:spPr>
        <a:ln>
          <a:noFill/>
        </a:ln>
        <a:effectLst>
          <a:outerShdw blurRad="50800" dist="12700" dir="5400000" algn="ctr" rotWithShape="0">
            <a:srgbClr val="000000">
              <a:alpha val="43137"/>
            </a:srgbClr>
          </a:outerShdw>
        </a:effectLst>
      </c:spPr>
      <c:txPr>
        <a:bodyPr/>
        <a:lstStyle/>
        <a:p>
          <a:pPr>
            <a:defRPr kern="1000" spc="-100" baseline="0"/>
          </a:pPr>
          <a:endParaRPr lang="ru-RU"/>
        </a:p>
      </c:txPr>
    </c:legend>
    <c:plotVisOnly val="1"/>
    <c:dispBlanksAs val="gap"/>
    <c:showDLblsOverMax val="0"/>
  </c:chart>
  <c:txPr>
    <a:bodyPr/>
    <a:lstStyle/>
    <a:p>
      <a:pPr>
        <a:defRPr sz="1099">
          <a:latin typeface="Times New Roman" pitchFamily="18" charset="0"/>
          <a:cs typeface="Times New Roman" pitchFamily="18" charset="0"/>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477590-909C-4E27-AF14-81BEB3E0B4B4}" type="doc">
      <dgm:prSet loTypeId="urn:microsoft.com/office/officeart/2005/8/layout/pyramid2" loCatId="list" qsTypeId="urn:microsoft.com/office/officeart/2005/8/quickstyle/simple1" qsCatId="simple" csTypeId="urn:microsoft.com/office/officeart/2005/8/colors/accent3_3" csCatId="accent3" phldr="1"/>
      <dgm:spPr/>
    </dgm:pt>
    <dgm:pt modelId="{ACDC8A4C-93B6-4E8C-A75D-970E0158E4A9}">
      <dgm:prSet phldrT="[Текст]"/>
      <dgm:spPr/>
      <dgm:t>
        <a:bodyPr/>
        <a:lstStyle/>
        <a:p>
          <a:pPr algn="ctr"/>
          <a:r>
            <a:rPr lang="ru-RU"/>
            <a:t>Стандартизация</a:t>
          </a:r>
        </a:p>
      </dgm:t>
    </dgm:pt>
    <dgm:pt modelId="{15F73CFB-9840-43D5-947E-6748FA77FE25}" type="parTrans" cxnId="{9B94317F-0D28-4862-8CBE-8A13925D4B96}">
      <dgm:prSet/>
      <dgm:spPr/>
      <dgm:t>
        <a:bodyPr/>
        <a:lstStyle/>
        <a:p>
          <a:pPr algn="ctr"/>
          <a:endParaRPr lang="ru-RU"/>
        </a:p>
      </dgm:t>
    </dgm:pt>
    <dgm:pt modelId="{F360A807-EBEB-4C73-9250-2A6BA464609B}" type="sibTrans" cxnId="{9B94317F-0D28-4862-8CBE-8A13925D4B96}">
      <dgm:prSet/>
      <dgm:spPr/>
      <dgm:t>
        <a:bodyPr/>
        <a:lstStyle/>
        <a:p>
          <a:pPr algn="ctr"/>
          <a:endParaRPr lang="ru-RU"/>
        </a:p>
      </dgm:t>
    </dgm:pt>
    <dgm:pt modelId="{9DDE73BE-89E3-4484-A357-F04CB3D10DB3}">
      <dgm:prSet/>
      <dgm:spPr/>
      <dgm:t>
        <a:bodyPr/>
        <a:lstStyle/>
        <a:p>
          <a:pPr algn="ctr"/>
          <a:r>
            <a:rPr lang="ru-RU"/>
            <a:t>Проактивное управление</a:t>
          </a:r>
        </a:p>
      </dgm:t>
    </dgm:pt>
    <dgm:pt modelId="{19856F17-33E6-421A-8E8F-30C0643EF817}" type="parTrans" cxnId="{2ACF0B99-6DA9-46E6-A67F-EC9B39E77428}">
      <dgm:prSet/>
      <dgm:spPr/>
      <dgm:t>
        <a:bodyPr/>
        <a:lstStyle/>
        <a:p>
          <a:pPr algn="ctr"/>
          <a:endParaRPr lang="ru-RU"/>
        </a:p>
      </dgm:t>
    </dgm:pt>
    <dgm:pt modelId="{E81B87BE-603C-4C7F-B05F-FC83CAF5CDD9}" type="sibTrans" cxnId="{2ACF0B99-6DA9-46E6-A67F-EC9B39E77428}">
      <dgm:prSet/>
      <dgm:spPr/>
      <dgm:t>
        <a:bodyPr/>
        <a:lstStyle/>
        <a:p>
          <a:pPr algn="ctr"/>
          <a:endParaRPr lang="ru-RU"/>
        </a:p>
      </dgm:t>
    </dgm:pt>
    <dgm:pt modelId="{1ACFDC86-DE3A-43D2-96F8-14D37D6EC9FC}">
      <dgm:prSet/>
      <dgm:spPr/>
      <dgm:t>
        <a:bodyPr/>
        <a:lstStyle/>
        <a:p>
          <a:pPr algn="ctr"/>
          <a:r>
            <a:rPr lang="ru-RU"/>
            <a:t>Активный мониторинг</a:t>
          </a:r>
        </a:p>
      </dgm:t>
    </dgm:pt>
    <dgm:pt modelId="{564DE2FB-203B-4DE1-9EA8-198B007DBCB9}" type="parTrans" cxnId="{F3A41FA7-855B-43AD-8A66-0ECBCE5191D6}">
      <dgm:prSet/>
      <dgm:spPr/>
      <dgm:t>
        <a:bodyPr/>
        <a:lstStyle/>
        <a:p>
          <a:pPr algn="ctr"/>
          <a:endParaRPr lang="ru-RU"/>
        </a:p>
      </dgm:t>
    </dgm:pt>
    <dgm:pt modelId="{6B8818CE-AF9D-4C09-82EF-BDA3304D79A0}" type="sibTrans" cxnId="{F3A41FA7-855B-43AD-8A66-0ECBCE5191D6}">
      <dgm:prSet/>
      <dgm:spPr/>
      <dgm:t>
        <a:bodyPr/>
        <a:lstStyle/>
        <a:p>
          <a:pPr algn="ctr"/>
          <a:endParaRPr lang="ru-RU"/>
        </a:p>
      </dgm:t>
    </dgm:pt>
    <dgm:pt modelId="{F66B2BF7-A79E-4598-BE6E-8E90966D2D1C}">
      <dgm:prSet/>
      <dgm:spPr/>
      <dgm:t>
        <a:bodyPr/>
        <a:lstStyle/>
        <a:p>
          <a:pPr algn="ctr"/>
          <a:r>
            <a:rPr lang="ru-RU"/>
            <a:t>Комплексная коммуникация</a:t>
          </a:r>
        </a:p>
      </dgm:t>
    </dgm:pt>
    <dgm:pt modelId="{15D232FB-BA06-4A3B-8BBA-85F3C0B151EF}" type="parTrans" cxnId="{234396D1-ABB7-439F-B3EA-9E88776A5D3D}">
      <dgm:prSet/>
      <dgm:spPr/>
      <dgm:t>
        <a:bodyPr/>
        <a:lstStyle/>
        <a:p>
          <a:pPr algn="ctr"/>
          <a:endParaRPr lang="ru-RU"/>
        </a:p>
      </dgm:t>
    </dgm:pt>
    <dgm:pt modelId="{3B7BAE7A-DF03-4DFD-BD3D-2FCC46CA0F6B}" type="sibTrans" cxnId="{234396D1-ABB7-439F-B3EA-9E88776A5D3D}">
      <dgm:prSet/>
      <dgm:spPr/>
      <dgm:t>
        <a:bodyPr/>
        <a:lstStyle/>
        <a:p>
          <a:pPr algn="ctr"/>
          <a:endParaRPr lang="ru-RU"/>
        </a:p>
      </dgm:t>
    </dgm:pt>
    <dgm:pt modelId="{9CBC5997-71E2-4593-9899-0B04836D44ED}" type="pres">
      <dgm:prSet presAssocID="{36477590-909C-4E27-AF14-81BEB3E0B4B4}" presName="compositeShape" presStyleCnt="0">
        <dgm:presLayoutVars>
          <dgm:dir/>
          <dgm:resizeHandles/>
        </dgm:presLayoutVars>
      </dgm:prSet>
      <dgm:spPr/>
    </dgm:pt>
    <dgm:pt modelId="{624AF031-6CF4-4E4F-9782-5B2B736FEFC8}" type="pres">
      <dgm:prSet presAssocID="{36477590-909C-4E27-AF14-81BEB3E0B4B4}" presName="pyramid" presStyleLbl="node1" presStyleIdx="0" presStyleCnt="1" custScaleX="114489" custScaleY="94020"/>
      <dgm:spPr/>
    </dgm:pt>
    <dgm:pt modelId="{926B3AC1-742F-45BA-BB26-183537A8EE81}" type="pres">
      <dgm:prSet presAssocID="{36477590-909C-4E27-AF14-81BEB3E0B4B4}" presName="theList" presStyleCnt="0"/>
      <dgm:spPr/>
    </dgm:pt>
    <dgm:pt modelId="{6BFCCD5D-584E-4419-9383-1894F056A7EE}" type="pres">
      <dgm:prSet presAssocID="{ACDC8A4C-93B6-4E8C-A75D-970E0158E4A9}" presName="aNode" presStyleLbl="fgAcc1" presStyleIdx="0" presStyleCnt="4">
        <dgm:presLayoutVars>
          <dgm:bulletEnabled val="1"/>
        </dgm:presLayoutVars>
      </dgm:prSet>
      <dgm:spPr/>
      <dgm:t>
        <a:bodyPr/>
        <a:lstStyle/>
        <a:p>
          <a:endParaRPr lang="ru-RU"/>
        </a:p>
      </dgm:t>
    </dgm:pt>
    <dgm:pt modelId="{0491EB65-E310-417D-A630-1703A3799F9B}" type="pres">
      <dgm:prSet presAssocID="{ACDC8A4C-93B6-4E8C-A75D-970E0158E4A9}" presName="aSpace" presStyleCnt="0"/>
      <dgm:spPr/>
    </dgm:pt>
    <dgm:pt modelId="{D738FBCE-8AC1-434F-881A-8B84B3DBE4E7}" type="pres">
      <dgm:prSet presAssocID="{9DDE73BE-89E3-4484-A357-F04CB3D10DB3}" presName="aNode" presStyleLbl="fgAcc1" presStyleIdx="1" presStyleCnt="4">
        <dgm:presLayoutVars>
          <dgm:bulletEnabled val="1"/>
        </dgm:presLayoutVars>
      </dgm:prSet>
      <dgm:spPr/>
      <dgm:t>
        <a:bodyPr/>
        <a:lstStyle/>
        <a:p>
          <a:endParaRPr lang="ru-RU"/>
        </a:p>
      </dgm:t>
    </dgm:pt>
    <dgm:pt modelId="{6EB17C6E-61E5-48F2-993B-1F2DE80C668E}" type="pres">
      <dgm:prSet presAssocID="{9DDE73BE-89E3-4484-A357-F04CB3D10DB3}" presName="aSpace" presStyleCnt="0"/>
      <dgm:spPr/>
    </dgm:pt>
    <dgm:pt modelId="{000D1D07-4A9C-4494-9AAC-1BA4F265E3D0}" type="pres">
      <dgm:prSet presAssocID="{1ACFDC86-DE3A-43D2-96F8-14D37D6EC9FC}" presName="aNode" presStyleLbl="fgAcc1" presStyleIdx="2" presStyleCnt="4">
        <dgm:presLayoutVars>
          <dgm:bulletEnabled val="1"/>
        </dgm:presLayoutVars>
      </dgm:prSet>
      <dgm:spPr/>
      <dgm:t>
        <a:bodyPr/>
        <a:lstStyle/>
        <a:p>
          <a:endParaRPr lang="ru-RU"/>
        </a:p>
      </dgm:t>
    </dgm:pt>
    <dgm:pt modelId="{62CCDF50-C8C7-41A9-B44F-321AFD3576B1}" type="pres">
      <dgm:prSet presAssocID="{1ACFDC86-DE3A-43D2-96F8-14D37D6EC9FC}" presName="aSpace" presStyleCnt="0"/>
      <dgm:spPr/>
    </dgm:pt>
    <dgm:pt modelId="{F3775127-D44D-47BC-BFD5-BA5306A90E6D}" type="pres">
      <dgm:prSet presAssocID="{F66B2BF7-A79E-4598-BE6E-8E90966D2D1C}" presName="aNode" presStyleLbl="fgAcc1" presStyleIdx="3" presStyleCnt="4">
        <dgm:presLayoutVars>
          <dgm:bulletEnabled val="1"/>
        </dgm:presLayoutVars>
      </dgm:prSet>
      <dgm:spPr/>
      <dgm:t>
        <a:bodyPr/>
        <a:lstStyle/>
        <a:p>
          <a:endParaRPr lang="ru-RU"/>
        </a:p>
      </dgm:t>
    </dgm:pt>
    <dgm:pt modelId="{0F321689-FCDC-46F1-9E63-3676059F909F}" type="pres">
      <dgm:prSet presAssocID="{F66B2BF7-A79E-4598-BE6E-8E90966D2D1C}" presName="aSpace" presStyleCnt="0"/>
      <dgm:spPr/>
    </dgm:pt>
  </dgm:ptLst>
  <dgm:cxnLst>
    <dgm:cxn modelId="{9EE291B3-8E4A-4DEF-BCCB-E6AF2E75C25C}" type="presOf" srcId="{9DDE73BE-89E3-4484-A357-F04CB3D10DB3}" destId="{D738FBCE-8AC1-434F-881A-8B84B3DBE4E7}" srcOrd="0" destOrd="0" presId="urn:microsoft.com/office/officeart/2005/8/layout/pyramid2"/>
    <dgm:cxn modelId="{11331925-7937-4323-B350-14BBB0E426DE}" type="presOf" srcId="{1ACFDC86-DE3A-43D2-96F8-14D37D6EC9FC}" destId="{000D1D07-4A9C-4494-9AAC-1BA4F265E3D0}" srcOrd="0" destOrd="0" presId="urn:microsoft.com/office/officeart/2005/8/layout/pyramid2"/>
    <dgm:cxn modelId="{3A28D337-5ABA-4C9D-BF03-3994DD948B64}" type="presOf" srcId="{F66B2BF7-A79E-4598-BE6E-8E90966D2D1C}" destId="{F3775127-D44D-47BC-BFD5-BA5306A90E6D}" srcOrd="0" destOrd="0" presId="urn:microsoft.com/office/officeart/2005/8/layout/pyramid2"/>
    <dgm:cxn modelId="{F3A41FA7-855B-43AD-8A66-0ECBCE5191D6}" srcId="{36477590-909C-4E27-AF14-81BEB3E0B4B4}" destId="{1ACFDC86-DE3A-43D2-96F8-14D37D6EC9FC}" srcOrd="2" destOrd="0" parTransId="{564DE2FB-203B-4DE1-9EA8-198B007DBCB9}" sibTransId="{6B8818CE-AF9D-4C09-82EF-BDA3304D79A0}"/>
    <dgm:cxn modelId="{2ACF0B99-6DA9-46E6-A67F-EC9B39E77428}" srcId="{36477590-909C-4E27-AF14-81BEB3E0B4B4}" destId="{9DDE73BE-89E3-4484-A357-F04CB3D10DB3}" srcOrd="1" destOrd="0" parTransId="{19856F17-33E6-421A-8E8F-30C0643EF817}" sibTransId="{E81B87BE-603C-4C7F-B05F-FC83CAF5CDD9}"/>
    <dgm:cxn modelId="{AFC8FB08-55C2-49FA-AAA8-334B97E9ED6B}" type="presOf" srcId="{36477590-909C-4E27-AF14-81BEB3E0B4B4}" destId="{9CBC5997-71E2-4593-9899-0B04836D44ED}" srcOrd="0" destOrd="0" presId="urn:microsoft.com/office/officeart/2005/8/layout/pyramid2"/>
    <dgm:cxn modelId="{234396D1-ABB7-439F-B3EA-9E88776A5D3D}" srcId="{36477590-909C-4E27-AF14-81BEB3E0B4B4}" destId="{F66B2BF7-A79E-4598-BE6E-8E90966D2D1C}" srcOrd="3" destOrd="0" parTransId="{15D232FB-BA06-4A3B-8BBA-85F3C0B151EF}" sibTransId="{3B7BAE7A-DF03-4DFD-BD3D-2FCC46CA0F6B}"/>
    <dgm:cxn modelId="{9B94317F-0D28-4862-8CBE-8A13925D4B96}" srcId="{36477590-909C-4E27-AF14-81BEB3E0B4B4}" destId="{ACDC8A4C-93B6-4E8C-A75D-970E0158E4A9}" srcOrd="0" destOrd="0" parTransId="{15F73CFB-9840-43D5-947E-6748FA77FE25}" sibTransId="{F360A807-EBEB-4C73-9250-2A6BA464609B}"/>
    <dgm:cxn modelId="{B0A775B8-6208-4FEA-99CA-0C2ACD3DEC8A}" type="presOf" srcId="{ACDC8A4C-93B6-4E8C-A75D-970E0158E4A9}" destId="{6BFCCD5D-584E-4419-9383-1894F056A7EE}" srcOrd="0" destOrd="0" presId="urn:microsoft.com/office/officeart/2005/8/layout/pyramid2"/>
    <dgm:cxn modelId="{81DB05C0-7ACC-4CF5-892F-56FC15B8D344}" type="presParOf" srcId="{9CBC5997-71E2-4593-9899-0B04836D44ED}" destId="{624AF031-6CF4-4E4F-9782-5B2B736FEFC8}" srcOrd="0" destOrd="0" presId="urn:microsoft.com/office/officeart/2005/8/layout/pyramid2"/>
    <dgm:cxn modelId="{11F3C7AD-EC95-4745-B199-2DA91AC69A06}" type="presParOf" srcId="{9CBC5997-71E2-4593-9899-0B04836D44ED}" destId="{926B3AC1-742F-45BA-BB26-183537A8EE81}" srcOrd="1" destOrd="0" presId="urn:microsoft.com/office/officeart/2005/8/layout/pyramid2"/>
    <dgm:cxn modelId="{A02F54B5-7D80-4E3C-A3D5-C88BC359BDA6}" type="presParOf" srcId="{926B3AC1-742F-45BA-BB26-183537A8EE81}" destId="{6BFCCD5D-584E-4419-9383-1894F056A7EE}" srcOrd="0" destOrd="0" presId="urn:microsoft.com/office/officeart/2005/8/layout/pyramid2"/>
    <dgm:cxn modelId="{6662866B-F223-4FAC-9D88-149940677B78}" type="presParOf" srcId="{926B3AC1-742F-45BA-BB26-183537A8EE81}" destId="{0491EB65-E310-417D-A630-1703A3799F9B}" srcOrd="1" destOrd="0" presId="urn:microsoft.com/office/officeart/2005/8/layout/pyramid2"/>
    <dgm:cxn modelId="{73AC278E-9FA6-4251-9A85-4C249B700148}" type="presParOf" srcId="{926B3AC1-742F-45BA-BB26-183537A8EE81}" destId="{D738FBCE-8AC1-434F-881A-8B84B3DBE4E7}" srcOrd="2" destOrd="0" presId="urn:microsoft.com/office/officeart/2005/8/layout/pyramid2"/>
    <dgm:cxn modelId="{F3509993-20A0-47FE-8848-4411B9E9205F}" type="presParOf" srcId="{926B3AC1-742F-45BA-BB26-183537A8EE81}" destId="{6EB17C6E-61E5-48F2-993B-1F2DE80C668E}" srcOrd="3" destOrd="0" presId="urn:microsoft.com/office/officeart/2005/8/layout/pyramid2"/>
    <dgm:cxn modelId="{E0F941F3-E229-4C7B-9FE7-19F649BC45EC}" type="presParOf" srcId="{926B3AC1-742F-45BA-BB26-183537A8EE81}" destId="{000D1D07-4A9C-4494-9AAC-1BA4F265E3D0}" srcOrd="4" destOrd="0" presId="urn:microsoft.com/office/officeart/2005/8/layout/pyramid2"/>
    <dgm:cxn modelId="{2CA805FE-0088-46E6-AE8F-CA6C299F6A70}" type="presParOf" srcId="{926B3AC1-742F-45BA-BB26-183537A8EE81}" destId="{62CCDF50-C8C7-41A9-B44F-321AFD3576B1}" srcOrd="5" destOrd="0" presId="urn:microsoft.com/office/officeart/2005/8/layout/pyramid2"/>
    <dgm:cxn modelId="{6FBC7A0F-BE78-4FBC-A31A-80D570A06D23}" type="presParOf" srcId="{926B3AC1-742F-45BA-BB26-183537A8EE81}" destId="{F3775127-D44D-47BC-BFD5-BA5306A90E6D}" srcOrd="6" destOrd="0" presId="urn:microsoft.com/office/officeart/2005/8/layout/pyramid2"/>
    <dgm:cxn modelId="{84720992-E33C-4E21-9CFB-75532477C943}" type="presParOf" srcId="{926B3AC1-742F-45BA-BB26-183537A8EE81}" destId="{0F321689-FCDC-46F1-9E63-3676059F909F}" srcOrd="7" destOrd="0" presId="urn:microsoft.com/office/officeart/2005/8/layout/pyramid2"/>
  </dgm:cxnLst>
  <dgm:bg/>
  <dgm:whole/>
  <dgm:extLst>
    <a:ext uri="http://schemas.microsoft.com/office/drawing/2008/diagram">
      <dsp:dataModelExt xmlns:dsp="http://schemas.microsoft.com/office/drawing/2008/diagram" relId="rId1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4AF031-6CF4-4E4F-9782-5B2B736FEFC8}">
      <dsp:nvSpPr>
        <dsp:cNvPr id="0" name=""/>
        <dsp:cNvSpPr/>
      </dsp:nvSpPr>
      <dsp:spPr>
        <a:xfrm>
          <a:off x="617583" y="76935"/>
          <a:ext cx="2945892" cy="2419208"/>
        </a:xfrm>
        <a:prstGeom prst="triangle">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FCCD5D-584E-4419-9383-1894F056A7EE}">
      <dsp:nvSpPr>
        <dsp:cNvPr id="0" name=""/>
        <dsp:cNvSpPr/>
      </dsp:nvSpPr>
      <dsp:spPr>
        <a:xfrm>
          <a:off x="2090529" y="257559"/>
          <a:ext cx="1672501" cy="457324"/>
        </a:xfrm>
        <a:prstGeom prst="roundRect">
          <a:avLst/>
        </a:prstGeom>
        <a:solidFill>
          <a:schemeClr val="lt1">
            <a:alpha val="90000"/>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Стандартизация</a:t>
          </a:r>
        </a:p>
      </dsp:txBody>
      <dsp:txXfrm>
        <a:off x="2112854" y="279884"/>
        <a:ext cx="1627851" cy="412674"/>
      </dsp:txXfrm>
    </dsp:sp>
    <dsp:sp modelId="{D738FBCE-8AC1-434F-881A-8B84B3DBE4E7}">
      <dsp:nvSpPr>
        <dsp:cNvPr id="0" name=""/>
        <dsp:cNvSpPr/>
      </dsp:nvSpPr>
      <dsp:spPr>
        <a:xfrm>
          <a:off x="2090529" y="772049"/>
          <a:ext cx="1672501" cy="457324"/>
        </a:xfrm>
        <a:prstGeom prst="roundRect">
          <a:avLst/>
        </a:prstGeom>
        <a:solidFill>
          <a:schemeClr val="lt1">
            <a:alpha val="90000"/>
            <a:hueOff val="0"/>
            <a:satOff val="0"/>
            <a:lumOff val="0"/>
            <a:alphaOff val="0"/>
          </a:schemeClr>
        </a:solidFill>
        <a:ln w="25400" cap="flat" cmpd="sng" algn="ctr">
          <a:solidFill>
            <a:schemeClr val="accent3">
              <a:shade val="80000"/>
              <a:hueOff val="72970"/>
              <a:satOff val="-477"/>
              <a:lumOff val="818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Проактивное управление</a:t>
          </a:r>
        </a:p>
      </dsp:txBody>
      <dsp:txXfrm>
        <a:off x="2112854" y="794374"/>
        <a:ext cx="1627851" cy="412674"/>
      </dsp:txXfrm>
    </dsp:sp>
    <dsp:sp modelId="{000D1D07-4A9C-4494-9AAC-1BA4F265E3D0}">
      <dsp:nvSpPr>
        <dsp:cNvPr id="0" name=""/>
        <dsp:cNvSpPr/>
      </dsp:nvSpPr>
      <dsp:spPr>
        <a:xfrm>
          <a:off x="2090529" y="1286539"/>
          <a:ext cx="1672501" cy="457324"/>
        </a:xfrm>
        <a:prstGeom prst="roundRect">
          <a:avLst/>
        </a:prstGeom>
        <a:solidFill>
          <a:schemeClr val="lt1">
            <a:alpha val="90000"/>
            <a:hueOff val="0"/>
            <a:satOff val="0"/>
            <a:lumOff val="0"/>
            <a:alphaOff val="0"/>
          </a:schemeClr>
        </a:solidFill>
        <a:ln w="25400" cap="flat" cmpd="sng" algn="ctr">
          <a:solidFill>
            <a:schemeClr val="accent3">
              <a:shade val="80000"/>
              <a:hueOff val="145939"/>
              <a:satOff val="-954"/>
              <a:lumOff val="1636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Активный мониторинг</a:t>
          </a:r>
        </a:p>
      </dsp:txBody>
      <dsp:txXfrm>
        <a:off x="2112854" y="1308864"/>
        <a:ext cx="1627851" cy="412674"/>
      </dsp:txXfrm>
    </dsp:sp>
    <dsp:sp modelId="{F3775127-D44D-47BC-BFD5-BA5306A90E6D}">
      <dsp:nvSpPr>
        <dsp:cNvPr id="0" name=""/>
        <dsp:cNvSpPr/>
      </dsp:nvSpPr>
      <dsp:spPr>
        <a:xfrm>
          <a:off x="2090529" y="1801029"/>
          <a:ext cx="1672501" cy="457324"/>
        </a:xfrm>
        <a:prstGeom prst="roundRect">
          <a:avLst/>
        </a:prstGeom>
        <a:solidFill>
          <a:schemeClr val="lt1">
            <a:alpha val="90000"/>
            <a:hueOff val="0"/>
            <a:satOff val="0"/>
            <a:lumOff val="0"/>
            <a:alphaOff val="0"/>
          </a:schemeClr>
        </a:solidFill>
        <a:ln w="25400" cap="flat" cmpd="sng" algn="ctr">
          <a:solidFill>
            <a:schemeClr val="accent3">
              <a:shade val="80000"/>
              <a:hueOff val="218909"/>
              <a:satOff val="-1431"/>
              <a:lumOff val="2455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t>Комплексная коммуникация</a:t>
          </a:r>
        </a:p>
      </dsp:txBody>
      <dsp:txXfrm>
        <a:off x="2112854" y="1823354"/>
        <a:ext cx="1627851" cy="41267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2.34346E-7</cdr:y>
    </cdr:from>
    <cdr:to>
      <cdr:x>0.99174</cdr:x>
      <cdr:y>0.10491</cdr:y>
    </cdr:to>
    <cdr:sp macro="" textlink="">
      <cdr:nvSpPr>
        <cdr:cNvPr id="2" name="TextBox 1"/>
        <cdr:cNvSpPr txBox="1"/>
      </cdr:nvSpPr>
      <cdr:spPr>
        <a:xfrm xmlns:a="http://schemas.openxmlformats.org/drawingml/2006/main">
          <a:off x="0" y="1"/>
          <a:ext cx="5715026" cy="44767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200" b="1" dirty="0" smtClean="0">
              <a:latin typeface="Times New Roman" pitchFamily="18" charset="0"/>
              <a:cs typeface="Times New Roman" pitchFamily="18" charset="0"/>
            </a:rPr>
            <a:t>Количество </a:t>
          </a:r>
          <a:r>
            <a:rPr lang="ru-RU" sz="1200" b="1" dirty="0">
              <a:latin typeface="Times New Roman" pitchFamily="18" charset="0"/>
              <a:ea typeface="+mn-ea"/>
              <a:cs typeface="Times New Roman" pitchFamily="18" charset="0"/>
            </a:rPr>
            <a:t>лицевых </a:t>
          </a:r>
          <a:r>
            <a:rPr lang="ru-RU" sz="1200" b="1" dirty="0" smtClean="0">
              <a:latin typeface="Times New Roman" pitchFamily="18" charset="0"/>
              <a:ea typeface="+mn-ea"/>
              <a:cs typeface="Times New Roman" pitchFamily="18" charset="0"/>
            </a:rPr>
            <a:t>счетов, открытых </a:t>
          </a:r>
          <a:r>
            <a:rPr lang="ru-RU" sz="1200" b="1" dirty="0">
              <a:latin typeface="Times New Roman" pitchFamily="18" charset="0"/>
              <a:ea typeface="+mn-ea"/>
              <a:cs typeface="Times New Roman" pitchFamily="18" charset="0"/>
            </a:rPr>
            <a:t>участникам бюджетного процесса субъектов Российской </a:t>
          </a:r>
          <a:r>
            <a:rPr lang="ru-RU" sz="1200" b="1" dirty="0" smtClean="0">
              <a:latin typeface="Times New Roman" pitchFamily="18" charset="0"/>
              <a:ea typeface="+mn-ea"/>
              <a:cs typeface="Times New Roman" pitchFamily="18" charset="0"/>
            </a:rPr>
            <a:t>Федерации по состоянию на 1 января 2016 года</a:t>
          </a:r>
          <a:endParaRPr lang="ru-RU" sz="1200" b="1" dirty="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0.11424</cdr:x>
      <cdr:y>0.62715</cdr:y>
    </cdr:from>
    <cdr:to>
      <cdr:x>0.22692</cdr:x>
      <cdr:y>0.67244</cdr:y>
    </cdr:to>
    <cdr:sp macro="" textlink="">
      <cdr:nvSpPr>
        <cdr:cNvPr id="2" name="Надпись 2"/>
        <cdr:cNvSpPr txBox="1">
          <a:spLocks xmlns:a="http://schemas.openxmlformats.org/drawingml/2006/main" noChangeArrowheads="1"/>
        </cdr:cNvSpPr>
      </cdr:nvSpPr>
      <cdr:spPr bwMode="auto">
        <a:xfrm xmlns:a="http://schemas.openxmlformats.org/drawingml/2006/main">
          <a:off x="695326" y="3446780"/>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l"/>
          <a:r>
            <a:rPr lang="ru-RU" sz="800">
              <a:latin typeface="Times New Roman" panose="02020603050405020304" pitchFamily="18" charset="0"/>
              <a:cs typeface="Times New Roman" panose="02020603050405020304" pitchFamily="18" charset="0"/>
            </a:rPr>
            <a:t>01.01.2015</a:t>
          </a:r>
        </a:p>
      </cdr:txBody>
    </cdr:sp>
  </cdr:relSizeAnchor>
  <cdr:relSizeAnchor xmlns:cdr="http://schemas.openxmlformats.org/drawingml/2006/chartDrawing">
    <cdr:from>
      <cdr:x>0.36672</cdr:x>
      <cdr:y>0.6312</cdr:y>
    </cdr:from>
    <cdr:to>
      <cdr:x>0.4794</cdr:x>
      <cdr:y>0.67649</cdr:y>
    </cdr:to>
    <cdr:sp macro="" textlink="">
      <cdr:nvSpPr>
        <cdr:cNvPr id="3" name="Надпись 2"/>
        <cdr:cNvSpPr txBox="1">
          <a:spLocks xmlns:a="http://schemas.openxmlformats.org/drawingml/2006/main" noChangeArrowheads="1"/>
        </cdr:cNvSpPr>
      </cdr:nvSpPr>
      <cdr:spPr bwMode="auto">
        <a:xfrm xmlns:a="http://schemas.openxmlformats.org/drawingml/2006/main">
          <a:off x="2232026" y="3469005"/>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01.01.2015</a:t>
          </a:r>
        </a:p>
      </cdr:txBody>
    </cdr:sp>
  </cdr:relSizeAnchor>
  <cdr:relSizeAnchor xmlns:cdr="http://schemas.openxmlformats.org/drawingml/2006/chartDrawing">
    <cdr:from>
      <cdr:x>0.63641</cdr:x>
      <cdr:y>0.63177</cdr:y>
    </cdr:from>
    <cdr:to>
      <cdr:x>0.74909</cdr:x>
      <cdr:y>0.67707</cdr:y>
    </cdr:to>
    <cdr:sp macro="" textlink="">
      <cdr:nvSpPr>
        <cdr:cNvPr id="4" name="Надпись 2"/>
        <cdr:cNvSpPr txBox="1">
          <a:spLocks xmlns:a="http://schemas.openxmlformats.org/drawingml/2006/main" noChangeArrowheads="1"/>
        </cdr:cNvSpPr>
      </cdr:nvSpPr>
      <cdr:spPr bwMode="auto">
        <a:xfrm xmlns:a="http://schemas.openxmlformats.org/drawingml/2006/main">
          <a:off x="3873501" y="3472180"/>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01.01.2015</a:t>
          </a:r>
        </a:p>
      </cdr:txBody>
    </cdr:sp>
  </cdr:relSizeAnchor>
  <cdr:relSizeAnchor xmlns:cdr="http://schemas.openxmlformats.org/drawingml/2006/chartDrawing">
    <cdr:from>
      <cdr:x>0.2264</cdr:x>
      <cdr:y>0.63004</cdr:y>
    </cdr:from>
    <cdr:to>
      <cdr:x>0.33907</cdr:x>
      <cdr:y>0.67533</cdr:y>
    </cdr:to>
    <cdr:sp macro="" textlink="">
      <cdr:nvSpPr>
        <cdr:cNvPr id="5" name="Надпись 2"/>
        <cdr:cNvSpPr txBox="1">
          <a:spLocks xmlns:a="http://schemas.openxmlformats.org/drawingml/2006/main" noChangeArrowheads="1"/>
        </cdr:cNvSpPr>
      </cdr:nvSpPr>
      <cdr:spPr bwMode="auto">
        <a:xfrm xmlns:a="http://schemas.openxmlformats.org/drawingml/2006/main">
          <a:off x="1377951" y="3462655"/>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01.01.2016</a:t>
          </a:r>
        </a:p>
      </cdr:txBody>
    </cdr:sp>
  </cdr:relSizeAnchor>
  <cdr:relSizeAnchor xmlns:cdr="http://schemas.openxmlformats.org/drawingml/2006/chartDrawing">
    <cdr:from>
      <cdr:x>0.48618</cdr:x>
      <cdr:y>0.63177</cdr:y>
    </cdr:from>
    <cdr:to>
      <cdr:x>0.59885</cdr:x>
      <cdr:y>0.67707</cdr:y>
    </cdr:to>
    <cdr:sp macro="" textlink="">
      <cdr:nvSpPr>
        <cdr:cNvPr id="6" name="Надпись 2"/>
        <cdr:cNvSpPr txBox="1">
          <a:spLocks xmlns:a="http://schemas.openxmlformats.org/drawingml/2006/main" noChangeArrowheads="1"/>
        </cdr:cNvSpPr>
      </cdr:nvSpPr>
      <cdr:spPr bwMode="auto">
        <a:xfrm xmlns:a="http://schemas.openxmlformats.org/drawingml/2006/main">
          <a:off x="2959101" y="3472180"/>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01.01.2016</a:t>
          </a:r>
        </a:p>
      </cdr:txBody>
    </cdr:sp>
  </cdr:relSizeAnchor>
  <cdr:relSizeAnchor xmlns:cdr="http://schemas.openxmlformats.org/drawingml/2006/chartDrawing">
    <cdr:from>
      <cdr:x>0.75065</cdr:x>
      <cdr:y>0.63004</cdr:y>
    </cdr:from>
    <cdr:to>
      <cdr:x>0.86333</cdr:x>
      <cdr:y>0.67533</cdr:y>
    </cdr:to>
    <cdr:sp macro="" textlink="">
      <cdr:nvSpPr>
        <cdr:cNvPr id="7" name="Надпись 2"/>
        <cdr:cNvSpPr txBox="1">
          <a:spLocks xmlns:a="http://schemas.openxmlformats.org/drawingml/2006/main" noChangeArrowheads="1"/>
        </cdr:cNvSpPr>
      </cdr:nvSpPr>
      <cdr:spPr bwMode="auto">
        <a:xfrm xmlns:a="http://schemas.openxmlformats.org/drawingml/2006/main">
          <a:off x="4568826" y="3462655"/>
          <a:ext cx="685800" cy="2489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01.01.2016</a:t>
          </a:r>
        </a:p>
      </cdr:txBody>
    </cdr:sp>
  </cdr:relSizeAnchor>
</c:userShapes>
</file>

<file path=word/drawings/drawing3.xml><?xml version="1.0" encoding="utf-8"?>
<c:userShapes xmlns:c="http://schemas.openxmlformats.org/drawingml/2006/chart">
  <cdr:relSizeAnchor xmlns:cdr="http://schemas.openxmlformats.org/drawingml/2006/chartDrawing">
    <cdr:from>
      <cdr:x>0.37284</cdr:x>
      <cdr:y>0.29199</cdr:y>
    </cdr:from>
    <cdr:to>
      <cdr:x>0.47487</cdr:x>
      <cdr:y>0.44892</cdr:y>
    </cdr:to>
    <cdr:sp macro="" textlink="">
      <cdr:nvSpPr>
        <cdr:cNvPr id="2" name="TextBox 1"/>
        <cdr:cNvSpPr txBox="1"/>
      </cdr:nvSpPr>
      <cdr:spPr>
        <a:xfrm xmlns:a="http://schemas.openxmlformats.org/drawingml/2006/main">
          <a:off x="1713637" y="801651"/>
          <a:ext cx="468923" cy="43082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0.37284</cdr:x>
      <cdr:y>0.29199</cdr:y>
    </cdr:from>
    <cdr:to>
      <cdr:x>0.47487</cdr:x>
      <cdr:y>0.44892</cdr:y>
    </cdr:to>
    <cdr:sp macro="" textlink="">
      <cdr:nvSpPr>
        <cdr:cNvPr id="2" name="TextBox 1"/>
        <cdr:cNvSpPr txBox="1"/>
      </cdr:nvSpPr>
      <cdr:spPr>
        <a:xfrm xmlns:a="http://schemas.openxmlformats.org/drawingml/2006/main">
          <a:off x="1713637" y="801651"/>
          <a:ext cx="468923" cy="43082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drawings/drawing5.xml><?xml version="1.0" encoding="utf-8"?>
<c:userShapes xmlns:c="http://schemas.openxmlformats.org/drawingml/2006/chart">
  <cdr:relSizeAnchor xmlns:cdr="http://schemas.openxmlformats.org/drawingml/2006/chartDrawing">
    <cdr:from>
      <cdr:x>0.09</cdr:x>
      <cdr:y>0.54492</cdr:y>
    </cdr:from>
    <cdr:to>
      <cdr:x>0.13942</cdr:x>
      <cdr:y>0.60452</cdr:y>
    </cdr:to>
    <cdr:sp macro="" textlink="">
      <cdr:nvSpPr>
        <cdr:cNvPr id="2" name="TextBox 1"/>
        <cdr:cNvSpPr txBox="1"/>
      </cdr:nvSpPr>
      <cdr:spPr>
        <a:xfrm xmlns:a="http://schemas.openxmlformats.org/drawingml/2006/main">
          <a:off x="990599" y="2247900"/>
          <a:ext cx="476251"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0.1745</cdr:x>
      <cdr:y>0.28267</cdr:y>
    </cdr:from>
    <cdr:to>
      <cdr:x>0.22417</cdr:x>
      <cdr:y>0.342</cdr:y>
    </cdr:to>
    <cdr:sp macro="" textlink="">
      <cdr:nvSpPr>
        <cdr:cNvPr id="4" name="TextBox 1"/>
        <cdr:cNvSpPr txBox="1"/>
      </cdr:nvSpPr>
      <cdr:spPr>
        <a:xfrm xmlns:a="http://schemas.openxmlformats.org/drawingml/2006/main">
          <a:off x="1803400" y="11557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0.25207</cdr:x>
      <cdr:y>0.21664</cdr:y>
    </cdr:from>
    <cdr:to>
      <cdr:x>0.30149</cdr:x>
      <cdr:y>0.27598</cdr:y>
    </cdr:to>
    <cdr:sp macro="" textlink="">
      <cdr:nvSpPr>
        <cdr:cNvPr id="5" name="TextBox 1"/>
        <cdr:cNvSpPr txBox="1"/>
      </cdr:nvSpPr>
      <cdr:spPr>
        <a:xfrm xmlns:a="http://schemas.openxmlformats.org/drawingml/2006/main">
          <a:off x="2546350" y="879475"/>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0.33232</cdr:x>
      <cdr:y>0.22795</cdr:y>
    </cdr:from>
    <cdr:to>
      <cdr:x>0.382</cdr:x>
      <cdr:y>0.28728</cdr:y>
    </cdr:to>
    <cdr:sp macro="" textlink="">
      <cdr:nvSpPr>
        <cdr:cNvPr id="6" name="TextBox 1"/>
        <cdr:cNvSpPr txBox="1"/>
      </cdr:nvSpPr>
      <cdr:spPr>
        <a:xfrm xmlns:a="http://schemas.openxmlformats.org/drawingml/2006/main">
          <a:off x="3317875" y="9271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0.41135</cdr:x>
      <cdr:y>0.23695</cdr:y>
    </cdr:from>
    <cdr:to>
      <cdr:x>0.46103</cdr:x>
      <cdr:y>0.29628</cdr:y>
    </cdr:to>
    <cdr:sp macro="" textlink="">
      <cdr:nvSpPr>
        <cdr:cNvPr id="7" name="TextBox 1"/>
        <cdr:cNvSpPr txBox="1"/>
      </cdr:nvSpPr>
      <cdr:spPr>
        <a:xfrm xmlns:a="http://schemas.openxmlformats.org/drawingml/2006/main">
          <a:off x="4079875" y="9652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0.4899</cdr:x>
      <cdr:y>0.14987</cdr:y>
    </cdr:from>
    <cdr:to>
      <cdr:x>0.53908</cdr:x>
      <cdr:y>0.21432</cdr:y>
    </cdr:to>
    <cdr:sp macro="" textlink="">
      <cdr:nvSpPr>
        <cdr:cNvPr id="8" name="TextBox 1"/>
        <cdr:cNvSpPr txBox="1"/>
      </cdr:nvSpPr>
      <cdr:spPr>
        <a:xfrm xmlns:a="http://schemas.openxmlformats.org/drawingml/2006/main">
          <a:off x="4832350" y="6223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0.56795</cdr:x>
      <cdr:y>0.10998</cdr:y>
    </cdr:from>
    <cdr:to>
      <cdr:x>0.61738</cdr:x>
      <cdr:y>0.17541</cdr:y>
    </cdr:to>
    <cdr:sp macro="" textlink="">
      <cdr:nvSpPr>
        <cdr:cNvPr id="9" name="TextBox 1"/>
        <cdr:cNvSpPr txBox="1"/>
      </cdr:nvSpPr>
      <cdr:spPr>
        <a:xfrm xmlns:a="http://schemas.openxmlformats.org/drawingml/2006/main">
          <a:off x="5584825" y="4699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0.64748</cdr:x>
      <cdr:y>0.19025</cdr:y>
    </cdr:from>
    <cdr:to>
      <cdr:x>0.6969</cdr:x>
      <cdr:y>0.25105</cdr:y>
    </cdr:to>
    <cdr:sp macro="" textlink="">
      <cdr:nvSpPr>
        <cdr:cNvPr id="10" name="TextBox 1"/>
        <cdr:cNvSpPr txBox="1"/>
      </cdr:nvSpPr>
      <cdr:spPr>
        <a:xfrm xmlns:a="http://schemas.openxmlformats.org/drawingml/2006/main">
          <a:off x="6346825" y="7747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0.72749</cdr:x>
      <cdr:y>0.21201</cdr:y>
    </cdr:from>
    <cdr:to>
      <cdr:x>0.77716</cdr:x>
      <cdr:y>0.27136</cdr:y>
    </cdr:to>
    <cdr:sp macro="" textlink="">
      <cdr:nvSpPr>
        <cdr:cNvPr id="11" name="TextBox 1"/>
        <cdr:cNvSpPr txBox="1"/>
      </cdr:nvSpPr>
      <cdr:spPr>
        <a:xfrm xmlns:a="http://schemas.openxmlformats.org/drawingml/2006/main">
          <a:off x="7118350" y="860425"/>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0.80433</cdr:x>
      <cdr:y>0.19025</cdr:y>
    </cdr:from>
    <cdr:to>
      <cdr:x>0.8535</cdr:x>
      <cdr:y>0.25105</cdr:y>
    </cdr:to>
    <cdr:sp macro="" textlink="">
      <cdr:nvSpPr>
        <cdr:cNvPr id="12" name="TextBox 1"/>
        <cdr:cNvSpPr txBox="1"/>
      </cdr:nvSpPr>
      <cdr:spPr>
        <a:xfrm xmlns:a="http://schemas.openxmlformats.org/drawingml/2006/main">
          <a:off x="7851775" y="77470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0.89314</cdr:x>
      <cdr:y>0.48817</cdr:y>
    </cdr:from>
    <cdr:to>
      <cdr:x>0.94281</cdr:x>
      <cdr:y>0.54825</cdr:y>
    </cdr:to>
    <cdr:sp macro="" textlink="">
      <cdr:nvSpPr>
        <cdr:cNvPr id="13" name="TextBox 1"/>
        <cdr:cNvSpPr txBox="1"/>
      </cdr:nvSpPr>
      <cdr:spPr>
        <a:xfrm xmlns:a="http://schemas.openxmlformats.org/drawingml/2006/main">
          <a:off x="8709025" y="2012950"/>
          <a:ext cx="476251" cy="2476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D75431-3E6B-4C3A-8D0F-B41F43515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1713</TotalTime>
  <Pages>364</Pages>
  <Words>98649</Words>
  <Characters>562304</Characters>
  <Application>Microsoft Office Word</Application>
  <DocSecurity>0</DocSecurity>
  <Lines>4685</Lines>
  <Paragraphs>1319</Paragraphs>
  <ScaleCrop>false</ScaleCrop>
  <HeadingPairs>
    <vt:vector size="2" baseType="variant">
      <vt:variant>
        <vt:lpstr>Название</vt:lpstr>
      </vt:variant>
      <vt:variant>
        <vt:i4>1</vt:i4>
      </vt:variant>
    </vt:vector>
  </HeadingPairs>
  <TitlesOfParts>
    <vt:vector size="1" baseType="lpstr">
      <vt:lpstr/>
    </vt:vector>
  </TitlesOfParts>
  <Company>S9500SCCM01</Company>
  <LinksUpToDate>false</LinksUpToDate>
  <CharactersWithSpaces>659634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Исакова Татьяна Васильевна</dc:creator>
  <cp:lastModifiedBy>Дець Дмитрий Анатольевич</cp:lastModifiedBy>
  <cp:revision>119</cp:revision>
  <cp:lastPrinted>2016-03-17T06:57:00Z</cp:lastPrinted>
  <dcterms:created xsi:type="dcterms:W3CDTF">2016-02-18T08:12:00Z</dcterms:created>
  <dcterms:modified xsi:type="dcterms:W3CDTF">2016-03-17T16:13:00Z</dcterms:modified>
</cp:coreProperties>
</file>