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21.05.2022 N 933</w:t>
              <w:br/>
              <w:t xml:space="preserve">"Об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мая 2022 г. N 933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МЕТОДИКИ</w:t>
      </w:r>
    </w:p>
    <w:p>
      <w:pPr>
        <w:pStyle w:val="2"/>
        <w:jc w:val="center"/>
      </w:pPr>
      <w:r>
        <w:rPr>
          <w:sz w:val="20"/>
        </w:rPr>
        <w:t xml:space="preserve">ПРОВЕДЕНИЯ КОНКУРСОВ НА ЗАКЛЮЧЕНИЕ ДОГОВОРА</w:t>
      </w:r>
    </w:p>
    <w:p>
      <w:pPr>
        <w:pStyle w:val="2"/>
        <w:jc w:val="center"/>
      </w:pPr>
      <w:r>
        <w:rPr>
          <w:sz w:val="20"/>
        </w:rPr>
        <w:t xml:space="preserve">О ЦЕЛЕВОМ ОБУЧЕНИИ МЕЖДУ ФЕДЕРАЛЬНЫМ ГОСУДАРСТВЕННЫМ</w:t>
      </w:r>
    </w:p>
    <w:p>
      <w:pPr>
        <w:pStyle w:val="2"/>
        <w:jc w:val="center"/>
      </w:pPr>
      <w:r>
        <w:rPr>
          <w:sz w:val="20"/>
        </w:rPr>
        <w:t xml:space="preserve">ОРГАНОМ И ГРАЖДАНИНОМ РОССИЙСКОЙ ФЕДЕРАЦИИ С ОБЯЗАТЕЛЬСТВОМ</w:t>
      </w:r>
    </w:p>
    <w:p>
      <w:pPr>
        <w:pStyle w:val="2"/>
        <w:jc w:val="center"/>
      </w:pPr>
      <w:r>
        <w:rPr>
          <w:sz w:val="20"/>
        </w:rPr>
        <w:t xml:space="preserve">ПОСЛЕДУЮЩЕГО ПРОХОЖДЕНИЯ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Указ Президента РФ от 20.05.2021 N 301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&quot;) {КонсультантПлюс}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Положения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г. N 301 "О подготовке кадров для федеральной государственной гражданской службы по договорам о целевом обучении",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30" w:tooltip="МЕТОДИКА">
        <w:r>
          <w:rPr>
            <w:sz w:val="20"/>
            <w:color w:val="0000ff"/>
          </w:rPr>
          <w:t xml:space="preserve">методику</w:t>
        </w:r>
      </w:hyperlink>
      <w:r>
        <w:rPr>
          <w:sz w:val="20"/>
        </w:rPr>
        <w:t xml:space="preserve">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Министерству труда и социальной защиты Российской Федерации давать разъяснения по применению </w:t>
      </w:r>
      <w:hyperlink w:history="0" w:anchor="P30" w:tooltip="МЕТОДИКА">
        <w:r>
          <w:rPr>
            <w:sz w:val="20"/>
            <w:color w:val="0000ff"/>
          </w:rPr>
          <w:t xml:space="preserve">методики</w:t>
        </w:r>
      </w:hyperlink>
      <w:r>
        <w:rPr>
          <w:sz w:val="20"/>
        </w:rPr>
        <w:t xml:space="preserve">, утвержденной настоящим постановлением.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мая 2022 г. N 933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ПРОВЕДЕНИЯ КОНКУРСОВ НА ЗАКЛЮЧЕНИЕ ДОГОВОРА</w:t>
      </w:r>
    </w:p>
    <w:p>
      <w:pPr>
        <w:pStyle w:val="2"/>
        <w:jc w:val="center"/>
      </w:pPr>
      <w:r>
        <w:rPr>
          <w:sz w:val="20"/>
        </w:rPr>
        <w:t xml:space="preserve">О ЦЕЛЕВОМ ОБУЧЕНИИ МЕЖДУ ФЕДЕРАЛЬНЫМ ГОСУДАРСТВЕННЫМ</w:t>
      </w:r>
    </w:p>
    <w:p>
      <w:pPr>
        <w:pStyle w:val="2"/>
        <w:jc w:val="center"/>
      </w:pPr>
      <w:r>
        <w:rPr>
          <w:sz w:val="20"/>
        </w:rPr>
        <w:t xml:space="preserve">ОРГАНОМ И ГРАЖДАНИНОМ РОССИЙСКОЙ ФЕДЕРАЦИИ С ОБЯЗАТЕЛЬСТВОМ</w:t>
      </w:r>
    </w:p>
    <w:p>
      <w:pPr>
        <w:pStyle w:val="2"/>
        <w:jc w:val="center"/>
      </w:pPr>
      <w:r>
        <w:rPr>
          <w:sz w:val="20"/>
        </w:rPr>
        <w:t xml:space="preserve">ПОСЛЕДУЮЩЕГО ПРОХОЖДЕНИЯ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методика определяет порядок проведения конкурсов на заключение договора о целевом обучении между федеральным государственным органом (далее - государственный орган) и гражданином Российской Федерации (далее - граждане) с обязательством последующего прохождения федеральной государственной гражданской службы и направлена на повышение объективности и прозрачности процедуры отбора государственным органом граждан, в том числе федеральных государственных гражданских служащих (далее - гражданские служащие), при проведении конкурса на заключение договора о целевом обучении между государственным органом и гражданином с обязательством последующего прохождения федеральной государственной гражданской службы (далее соответственно - конкурс, договор о целевом обучении, гражданская служба).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Цель конкурса состоит в определении по итогам оценки, проводимой конкурсной комиссией, образованной в государственном органе в соответствии с </w:t>
      </w:r>
      <w:hyperlink w:history="0" r:id="rId8" w:tooltip="Указ Президента РФ от 01.02.2005 N 112 (ред. от 31.12.2020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(далее - конкурсная комиссия), граждан, с которыми будут заключены договоры о целевом обучении (далее - кандидаты).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Принятие решения о проведении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Решение о проведении конкурса принимается руководителем государственного органа либо представителем указанного руководителя, осуществляющим полномочия нанимателя от имени Российской Федерации (далее - представитель нанимателя), исходя из: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прогнозной потребности государственного органа в подготовке кадров для гражданской службы по соответствующим специальностям, направлениям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возможности заключить по окончании обучения с гражданином срочный служебный контракт, содержащий обязанность гражданина проходить гражданскую службу не менее предусматриваемого договором о целевом обучении срока в пределах определенных категории и группы должностей гражданской службы и в соответствии с установленными квалификационными требованиями для их замещения.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Определение прогнозной потребности государственного органа в подготовке кадров для гражданской службы по соответствующим специальностям, направлениям подготовки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численности уволенных гражданских служащих из государственного органа и численности граждан, принятых в государственный орган за определенный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наличия в кадровом резерве государственного органа граждан, соответствующих установленным квалификационным требованиям для замещения должностей гражданской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анкет граждан, разместивших информацию о себе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информационная система в области государственной службы) и на единой цифровой платформе в сфере занятости и трудовых отношений "Работа в России".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Подготовка к проведению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Подготовка к проведению конкурса предусматривает выбор методов оценки способностей и личностных качеств кандидатов (далее - методы оценки) и формирование соответствующих им конкурсных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Оценка способностей и личностных качеств граждан осуществляется с использованием не противоречащих федеральным законам и другим нормативным правовым актам Российской Федерации методов оценки, включая индивидуальное собеседование, анкетирование, тестирование, написание реферата или мотивационного письма. Описание методов оценки приведено в </w:t>
      </w:r>
      <w:hyperlink w:history="0" w:anchor="P134" w:tooltip="ОПИСА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Выбор методов оценки и формирование соответствующих им конкурсных заданий осуществляются с учетом предложений членов конкурсной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Степень сложности конкурсных заданий определяется исходя из категорий и групп должностей гражданской службы, на которые могут быть назначены граждане после окончания обучения, а также возможного отсутствия по объективным обстоятельствам у отдельных категорий кандидатов достаточных знаний и умений в соответствующих области и виде профессиональной служебной деятельности (далее - область и вид деятельности).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Объявление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Информация о проведении конкурса размещается на официальных сайтах государственного органа и информационной системы в области государственной службы не позднее одного месяца до даты проведения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Сведения о порядке проведения конкурса, содержащиеся в информации о его проведении, предусмотренной </w:t>
      </w:r>
      <w:hyperlink w:history="0" r:id="rId9" w:tooltip="Указ Президента РФ от 20.05.2021 N 301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&quot;) {КонсультантПлюс}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Положения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г. N 301 "О подготовке кадров для федеральной государственной гражданской службы по договорам о целевом обучении" (далее - Положение о порядке заключения договора о целевом обучении), включают: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специальность, направление подготовки исходя из квалификационных требований для замещения должностей гражданской службы соответствующих категории, группы, области и вида деятельности, указанных в </w:t>
      </w:r>
      <w:hyperlink w:history="0" r:id="rId10" w:tooltip="&quot;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&quot; (утв. Минтрудом России) {КонсультантПлюс}">
        <w:r>
          <w:rPr>
            <w:sz w:val="20"/>
            <w:color w:val="0000ff"/>
          </w:rPr>
          <w:t xml:space="preserve">справочнике</w:t>
        </w:r>
      </w:hyperlink>
      <w:r>
        <w:rPr>
          <w:sz w:val="20"/>
        </w:rPr>
        <w:t xml:space="preserve"> квалификационных требований к специальностям, направлениям подготовки, знаниям и умениям, которые необходимы для замещения должностей гражданской службы с учетом области и вида деятельности, предусмотренном </w:t>
      </w:r>
      <w:hyperlink w:history="0" r:id="rId11" w:tooltip="Федеральный закон от 27.07.2004 N 79-ФЗ (ред. от 04.11.2022) &quot;О государственной гражданской службе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8 статьи 12</w:t>
        </w:r>
      </w:hyperlink>
      <w:r>
        <w:rPr>
          <w:sz w:val="20"/>
        </w:rPr>
        <w:t xml:space="preserve"> Федерального закона "О государственной гражданской службе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критерии оценки;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количество баллов, выставляемых по каждому из критериев оценки;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правила определения итогового балла кандидата.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проведении государственным органом конкурса в интересах территориальных органов, иных территориальных подразделений, в одном из которых гражданину по окончании обучения будет предоставлена для замещения должность гражданской службы, в информацию о проведении конкурса включаются сведения о местоположении соответствующего территориального органа, иного территориального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Кадровая служба государственного органа, объявившего конкурс, оказывает консультативную помощь гражданам, желающим принять в нем участие.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целях повышения доступности информации о конкурсных заданиях гражданам предоставляется возможность пройти пробный тест и выполнить иные пробные задания вне рамок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Содержание пробного теста и иных пробных заданий определяется представителем нанимателя.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Пробный тест и иные пробные задания размещаются на официальном сайте информационной системы в области государственной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Результаты прохождения гражданином пробного теста и иных пробных заданий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Проведение конкурса</w:t>
      </w:r>
    </w:p>
    <w:p>
      <w:pPr>
        <w:pStyle w:val="0"/>
        <w:jc w:val="both"/>
      </w:pPr>
      <w:r>
        <w:rPr>
          <w:sz w:val="20"/>
        </w:rPr>
      </w:r>
    </w:p>
    <w:bookmarkStart w:id="77" w:name="P77"/>
    <w:bookmarkEnd w:id="77"/>
    <w:p>
      <w:pPr>
        <w:pStyle w:val="0"/>
        <w:ind w:firstLine="540"/>
        <w:jc w:val="both"/>
      </w:pPr>
      <w:r>
        <w:rPr>
          <w:sz w:val="20"/>
        </w:rPr>
        <w:t xml:space="preserve">18. Конкурс предусматривает оценку способностей и личностных качеств кандидата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выполнения теста для оценки уровня владения государственным языком Российской Федерации (русским языком), знаниями основ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знаниями и умениями в сфере 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иных конкурсных заданий, выполняемых до индивидуального собеседования с конкурсной комиссией;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прохождения индивидуального собеседования с конкурсной комиссией в ходе ее заседания, на котором также рассматриваются сведения о кандидате и результаты выполнения им конкурсных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 целью обеспечения контроля при выполнении кандидатами конкурсных заданий в ходе конкурса присутствуют отдельные члены конкурсной комиссии. Члены конкурсной комиссии не позднее 3 рабочих дней до начала ее заседания должны быть ознакомлены с материалами, содержащими результаты выполнения кандидатами конкурсных заданий. Перечень указанных материалов определяется председателем конкурсной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выполнении кандидатами конкурсных заданий и проведении заседания конкурсной комиссии по решению представителя нанимателя ведется видео- и (или) аудиозапись либо стенограмма проведения соответствующих конкурсных процедур.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Государственным органом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Для оценки кандидата используются следующие критерии оценки результатов выполнения им конкурсных заданий с выставляемыми по ним баллами: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прохождение индивидуального собеседования с конкурсной комиссией (от 0 до 40 баллов);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выполнение анкетирования (от 0 до 10 баллов);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выполнение теста (от 0 до 10 баллов);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подготовка реферата или мотивационного письма (от 0 до 10 баллов).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Для оценки кандидата используются следующие критерии оценки сведений о нем с выставляемыми по ним баллами: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сведения об успеваемости: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0 баллов - при отсутствии сведений об успеваемости;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балла - при удовлетворительной успеваемости (более 10 процентов оценок "удовлетворительно");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 баллов - при хорошей успеваемости (более 90 процентов оценок "отлично" или "хорошо", остальные - "удовлетворительно");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 баллов - при отличной успеваемости (более 75 процентов оценок "отлично", остальные - "хорошо");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 прохождении практики или стажировки, подтвержденные отзывом руководителя практики или стажировки: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0 баллов - при непрохождении практики или стажировки;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баллов - при прохождении практики или стажировки;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 баллов - при прохождении практики или стажировки с положительным отзывом о ней руководителя практики или стажировки;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нахождении кандидата в кадровом резерве государственного органа: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0 баллов - при ненахождении в кадровом резерве государственного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 баллов - при нахождении в кадровом резерве государственного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отзыв непосредственного руководителя гражданского служащего, предусмотренный </w:t>
      </w:r>
      <w:hyperlink w:history="0" r:id="rId13" w:tooltip="Указ Президента РФ от 20.05.2021 N 301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&quot;) {КонсультантПлюс}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Положения о порядке заключения договора о целевом обучении: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0 баллов - при отсутствии отзыва либо отрицательном отзыве;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 баллов - при наличии положительного отзыва.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окончании индивидуального собеседования с кандидатом каждый член конкурсной комиссии заносит в конкурсный бюллетень, составляемый согласно </w:t>
      </w:r>
      <w:hyperlink w:history="0" w:anchor="P200" w:tooltip="Конкурсный бюллет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, результат оценки кандидата, при необходимости - с краткой мотивировкой, обосновывающей принятое членом конкурсной комиссии решение.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Итоговый балл кандидата определяется как сумма: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среднего арифметического баллов, выставленных кандидату членами конкурсной комиссии по результатам прохождения индивидуального собеседования с конкурсной комиссией, выполнения других конкурсных заданий, оцениваемых каждым членом конкурсной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баллов, набранных кандидатом по итогам выполнения теста и иных конкурсных заданий, предусматривающих формализованный подсчет результатов, баллов, набранных по результатам рассмотрения сведений об успеваемости, сведений о прохождении практики или стажировки, подтвержденных отзывом руководителя практики или стажировки кандидата, сведений о нахождении кандидата в кадровом резерве государственного органа, отзыва непосредственного руководителя гражданского служащего, предусмотренного </w:t>
      </w:r>
      <w:hyperlink w:history="0" r:id="rId14" w:tooltip="Указ Президента РФ от 20.05.2021 N 301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&quot;) {КонсультантПлюс}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Положения о порядке заключения договора о целевом обучении.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Решение конкурсной комиссии об определении кандидатов, с которыми будут заключены договоры о целевом обучении, принимается открытым голосованием простым большинством голосов ее членов, присутствующих на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Результаты голосования конкурсной комиссии оформляются решением конкурсной комиссии по итогам конкурса согласно </w:t>
      </w:r>
      <w:hyperlink w:history="0" w:anchor="P263" w:tooltip="РЕШЕНИЕ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случае участия в конкурсе по соответствующим специальности, направлению подготовки, категории и группе должностей гражданской службы единственного кандидата конкурс признается несостоявшимся, а оценка данного кандидата проводится в соответствии с </w:t>
      </w:r>
      <w:hyperlink w:history="0" w:anchor="P77" w:tooltip="18. Конкурс предусматривает оценку способностей и личностных качеств кандидата посредством:">
        <w:r>
          <w:rPr>
            <w:sz w:val="20"/>
            <w:color w:val="0000ff"/>
          </w:rPr>
          <w:t xml:space="preserve">пунктами 18</w:t>
        </w:r>
      </w:hyperlink>
      <w:r>
        <w:rPr>
          <w:sz w:val="20"/>
        </w:rPr>
        <w:t xml:space="preserve"> - </w:t>
      </w:r>
      <w:hyperlink w:history="0" w:anchor="P107" w:tooltip="24. Итоговый балл кандидата определяется как сумма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настоящей методики.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Конкурсное задание считается пройденным, если кандидатом набрана половина и более баллов от максимального балла, выставляемого за его прохождение.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При равенстве голосов решающим является голос председателя конкурсной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Результаты голосования конкурсной комиссии о заключении договора о целевом обучении с единственным кандидатом оформляются решением конкурсной комиссии согласно </w:t>
      </w:r>
      <w:hyperlink w:history="0" w:anchor="P627" w:tooltip="РЕШЕНИЕ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Информация об итогах конкурса публикуется на официальных сайтах государственного органа и информационной системы в области государственной службы.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0"/>
        </w:rPr>
        <w:t xml:space="preserve">на заключение договора о целевом</w:t>
      </w:r>
    </w:p>
    <w:p>
      <w:pPr>
        <w:pStyle w:val="0"/>
        <w:jc w:val="right"/>
      </w:pPr>
      <w:r>
        <w:rPr>
          <w:sz w:val="20"/>
        </w:rPr>
        <w:t xml:space="preserve">обучении между федеральным</w:t>
      </w:r>
    </w:p>
    <w:p>
      <w:pPr>
        <w:pStyle w:val="0"/>
        <w:jc w:val="right"/>
      </w:pPr>
      <w:r>
        <w:rPr>
          <w:sz w:val="20"/>
        </w:rPr>
        <w:t xml:space="preserve">государственным органом и гражданином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 с обязательством</w:t>
      </w:r>
    </w:p>
    <w:p>
      <w:pPr>
        <w:pStyle w:val="0"/>
        <w:jc w:val="right"/>
      </w:pPr>
      <w:r>
        <w:rPr>
          <w:sz w:val="20"/>
        </w:rPr>
        <w:t xml:space="preserve">последующего прохождения федеральной</w:t>
      </w:r>
    </w:p>
    <w:p>
      <w:pPr>
        <w:pStyle w:val="0"/>
        <w:jc w:val="right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bookmarkStart w:id="134" w:name="P134"/>
    <w:bookmarkEnd w:id="134"/>
    <w:p>
      <w:pPr>
        <w:pStyle w:val="2"/>
        <w:jc w:val="center"/>
      </w:pPr>
      <w:r>
        <w:rPr>
          <w:sz w:val="20"/>
        </w:rPr>
        <w:t xml:space="preserve">ОПИСАНИЕ</w:t>
      </w:r>
    </w:p>
    <w:p>
      <w:pPr>
        <w:pStyle w:val="2"/>
        <w:jc w:val="center"/>
      </w:pPr>
      <w:r>
        <w:rPr>
          <w:sz w:val="20"/>
        </w:rPr>
        <w:t xml:space="preserve">МЕТОДОВ ОЦЕНКИ СПОСОБНОСТЕЙ И ЛИЧНОСТНЫХ КАЧЕСТВ ГРАЖДАН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РЕКОМЕНДУЕМЫХ ПРИ ПРОВЕДЕНИИ КОНКУРСОВ</w:t>
      </w:r>
    </w:p>
    <w:p>
      <w:pPr>
        <w:pStyle w:val="2"/>
        <w:jc w:val="center"/>
      </w:pPr>
      <w:r>
        <w:rPr>
          <w:sz w:val="20"/>
        </w:rPr>
        <w:t xml:space="preserve">НА ЗАКЛЮЧЕНИЕ ДОГОВОРА О ЦЕЛЕВОМ ОБУЧЕНИИ МЕЖДУ ФЕДЕРАЛЬНЫМ</w:t>
      </w:r>
    </w:p>
    <w:p>
      <w:pPr>
        <w:pStyle w:val="2"/>
        <w:jc w:val="center"/>
      </w:pPr>
      <w:r>
        <w:rPr>
          <w:sz w:val="20"/>
        </w:rPr>
        <w:t xml:space="preserve">ГОСУДАРСТВЕННЫМ ОРГАНОМ И ГРАЖДАНИНОМ РОССИЙСКОЙ ФЕДЕРАЦИИ</w:t>
      </w:r>
    </w:p>
    <w:p>
      <w:pPr>
        <w:pStyle w:val="2"/>
        <w:jc w:val="center"/>
      </w:pPr>
      <w:r>
        <w:rPr>
          <w:sz w:val="20"/>
        </w:rPr>
        <w:t xml:space="preserve">С ОБЯЗАТЕЛЬСТВОМ ПОСЛЕДУЮЩЕГО ПРОХОЖДЕНИЯ ФЕДЕРАЛЬНОЙ</w:t>
      </w:r>
    </w:p>
    <w:p>
      <w:pPr>
        <w:pStyle w:val="2"/>
        <w:jc w:val="center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Индивидуальное собеседование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рамках индивидуального собеседования задаются вопросы, направленные на оценку способностей и личностных качеств граждан Российской Федерации, в том числе государственных гражданских служащих Российской Федерации, с которыми будут заключены договоры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(далее соответственно - договор о целевом обучении, государственный орган, гражданская служба, кандидаты).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этих целях исходя из квалификационных требований для замещения должностей гражданской службы соответствующих категории, группы, области и вида профессиональной служебной деятельности (далее - область и вид деятельности), по которым проводится конкурс на заключение договора о целевом обучении с обязательством последующего прохождения гражданской службы (далее - конкурс), составляется перечень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Предварительное индивидуальное собеседование может проводиться руководителем структурного подразделения государственного органа, в котором имеются должности гражданской службы соответствующих категории, группы, области 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индивидуального собеседования кандидата с конкурсной комиссией является обязательным.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индивидуального собеседования по решению руководителя государственного органа либо представителя указанного руководителя, осуществляющего полномочия нанимателя от имени Российской Федерации,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Анкетирование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Анкетирование проводится по вопросам, составленным исходя из квалификационных требований для замещения должностей гражданской службы соответствующих категории, группы, области 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анкету включаются вопросы об успеваемости кандидата, его личных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анкету также могут быть включены дополнительные вопросы, направленные на оценку способностей и личностных качеств кандидата.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анкетирования оформляются в виде краткой справки.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Тестирование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и умениями в сфере информационно-коммуникационных технологий, способностей и личностных качеств кандидата к получению знаний и умений в соответствующих области и виде деятельности исходя из квалификационных требований для замещения соответствующих должностей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тестировании используется единый перечень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Тест должен содержать не менее 40 и не более 60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исходя из области 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каждый вопрос теста может быть только один верный вариант ответа.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Кандидатам предоставляется одно и то же время для прохождения тестирования.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Подведение результатов тестирования основывается на количестве правильных ответов.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в тесте.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тестирования оформляются в виде краткой справки.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Написание реферата или мотивационного письма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написания реферата или мотивационного письма используются вопросы или задания, составленные исходя из квалификационных требований для замещения должностей гражданской службы соответствующих категории, группы, области 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Тема реферата или мотивационного письма определяется руководителем структурного подразделения государственного органа, в котором имеются должности гражданской службы соответствующих категории, группы, области 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Реферат или мотивационное письмо должны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реферата - от 7 до 10 страниц (за исключением титульного листа и списка использованной литературы);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мотивационного письма - до 3 страниц;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шрифт - Times New Roman, размер 14, через одинарный интервал.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Реферат должен содержать ссылки на использованные источники.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реферат или мотивационное письмо дается письменное заключение руководителя структурного подразделения государственного органа, в котором имеются должности гражданской службы соответствующих категории, группы, области и вида деятельности. При этом в целях проведения объективной оценки обеспечивается анонимность подготовленного реферата или мотивационного письма.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основе указанного заключения выставляется итоговая оценка по следующим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соответствие установленным требованиям оформления;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раскрытие 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аналитические способности, логичность мышления;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обоснованность и практическая реализуемость представленных предложений по заданной теме.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0"/>
        </w:rPr>
        <w:t xml:space="preserve">на заключение договора о целевом</w:t>
      </w:r>
    </w:p>
    <w:p>
      <w:pPr>
        <w:pStyle w:val="0"/>
        <w:jc w:val="right"/>
      </w:pPr>
      <w:r>
        <w:rPr>
          <w:sz w:val="20"/>
        </w:rPr>
        <w:t xml:space="preserve">обучении между федеральным</w:t>
      </w:r>
    </w:p>
    <w:p>
      <w:pPr>
        <w:pStyle w:val="0"/>
        <w:jc w:val="right"/>
      </w:pPr>
      <w:r>
        <w:rPr>
          <w:sz w:val="20"/>
        </w:rPr>
        <w:t xml:space="preserve">государственным органом и гражданином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 с обязательством</w:t>
      </w:r>
    </w:p>
    <w:p>
      <w:pPr>
        <w:pStyle w:val="0"/>
        <w:jc w:val="right"/>
      </w:pPr>
      <w:r>
        <w:rPr>
          <w:sz w:val="20"/>
        </w:rPr>
        <w:t xml:space="preserve">последующего прохождения федеральной</w:t>
      </w:r>
    </w:p>
    <w:p>
      <w:pPr>
        <w:pStyle w:val="0"/>
        <w:jc w:val="right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340"/>
        <w:gridCol w:w="3173"/>
        <w:gridCol w:w="396"/>
        <w:gridCol w:w="340"/>
        <w:gridCol w:w="2211"/>
      </w:tblGrid>
      <w:tr>
        <w:tc>
          <w:tcPr>
            <w:gridSpan w:val="7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200" w:name="P200"/>
          <w:bookmarkEnd w:id="200"/>
          <w:p>
            <w:pPr>
              <w:pStyle w:val="0"/>
              <w:jc w:val="center"/>
            </w:pPr>
            <w:r>
              <w:rPr>
                <w:sz w:val="20"/>
              </w:rPr>
              <w:t xml:space="preserve">Конкурсный бюллетень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3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проведения конкурса)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8"/>
      </w:tblGrid>
      <w:tr>
        <w:tc>
          <w:tcPr>
            <w:tcW w:w="90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(наименования специальности, направления подготовки, категории, группы должностей федеральной государственной гражданской службы, области и вида профессиональной служебной деятельности)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8"/>
      </w:tblGrid>
      <w:tr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Балл, выставленный членом конкурсной комиссии кандидату по результатам прохождения индивидуального собеседования с конкурсной комиссией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4"/>
        <w:gridCol w:w="1530"/>
        <w:gridCol w:w="4535"/>
      </w:tblGrid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кандидата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Краткая мотивировка выставленного балла (при необходимости)</w:t>
            </w:r>
          </w:p>
        </w:tc>
      </w:tr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Балл, выставленный членом конкурсной комиссии кандидату по результатам выполнения иного конкурсного задания, оцениваемого каждым членом конкурсной комиссии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4"/>
        <w:gridCol w:w="1530"/>
        <w:gridCol w:w="4535"/>
      </w:tblGrid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кандидата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Краткая мотивировка выставленного балла (при необходимости)</w:t>
            </w:r>
          </w:p>
        </w:tc>
      </w:tr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33"/>
        <w:gridCol w:w="510"/>
        <w:gridCol w:w="1927"/>
      </w:tblGrid>
      <w:tr>
        <w:tc>
          <w:tcPr>
            <w:tcW w:w="663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63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члена конкурсной комиссии)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0"/>
        </w:rPr>
        <w:t xml:space="preserve">на заключение договора о целевом</w:t>
      </w:r>
    </w:p>
    <w:p>
      <w:pPr>
        <w:pStyle w:val="0"/>
        <w:jc w:val="right"/>
      </w:pPr>
      <w:r>
        <w:rPr>
          <w:sz w:val="20"/>
        </w:rPr>
        <w:t xml:space="preserve">обучении между федеральным</w:t>
      </w:r>
    </w:p>
    <w:p>
      <w:pPr>
        <w:pStyle w:val="0"/>
        <w:jc w:val="right"/>
      </w:pPr>
      <w:r>
        <w:rPr>
          <w:sz w:val="20"/>
        </w:rPr>
        <w:t xml:space="preserve">государственным органом и гражданином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 с обязательством</w:t>
      </w:r>
    </w:p>
    <w:p>
      <w:pPr>
        <w:pStyle w:val="0"/>
        <w:jc w:val="right"/>
      </w:pPr>
      <w:r>
        <w:rPr>
          <w:sz w:val="20"/>
        </w:rPr>
        <w:t xml:space="preserve">последующего прохождения федеральной</w:t>
      </w:r>
    </w:p>
    <w:p>
      <w:pPr>
        <w:pStyle w:val="0"/>
        <w:jc w:val="right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397"/>
        <w:gridCol w:w="340"/>
        <w:gridCol w:w="340"/>
        <w:gridCol w:w="3741"/>
        <w:gridCol w:w="453"/>
        <w:gridCol w:w="397"/>
        <w:gridCol w:w="509"/>
        <w:gridCol w:w="1419"/>
      </w:tblGrid>
      <w:tr>
        <w:tc>
          <w:tcPr>
            <w:gridSpan w:val="9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263" w:name="P263"/>
          <w:bookmarkEnd w:id="263"/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конкурсной комиссии по итогам конкурса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61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61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федерального государственного органа)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проведения конкурса)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Присутствовало на заседании _______________ из __________ членов конкурсной комиссии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3911"/>
      </w:tblGrid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Проведен конкурс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(далее - договор о целевом обучении) по следующим специальности, направлению подготовки, категории и группе должностей федеральной государственной гражданской службы, области и виду профессиональной служебной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Итоговые баллы и результаты рейтинговой оценки кандидатов </w:t>
            </w:r>
            <w:hyperlink w:history="0" w:anchor="P534" w:tooltip="&lt;*&gt; Расчет итоговых баллов кандидатов приведен в приложении к настоящему решению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814"/>
        <w:gridCol w:w="3231"/>
      </w:tblGrid>
      <w:tr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кандидата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Итоговый балл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в рейтинге (в порядке убывания)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Результаты голосования по определению кандидата (кандидатов) для заключения договора о целевом обучении </w:t>
            </w:r>
            <w:hyperlink w:history="0" w:anchor="P535" w:tooltip="&lt;**&gt; Заполняется по числу кандидатов, принявших участие в конкурсе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911"/>
        <w:gridCol w:w="1530"/>
        <w:gridCol w:w="1530"/>
        <w:gridCol w:w="1417"/>
        <w:gridCol w:w="340"/>
      </w:tblGrid>
      <w:tr>
        <w:tblPrEx>
          <w:tblBorders>
            <w:insideV w:val="nil"/>
            <w:insideH w:val="nil"/>
          </w:tblBorders>
        </w:tblPrEx>
        <w:tc>
          <w:tcPr>
            <w:tcW w:w="340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3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кандидата, занявшего первое место в рейтинге)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конкурсной комиссии (фамилия, имя, отчество (при наличии)</w:t>
            </w:r>
          </w:p>
        </w:tc>
        <w:tc>
          <w:tcPr>
            <w:gridSpan w:val="4"/>
            <w:tcW w:w="48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Голосование</w:t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"за"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"против"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"воздержался"</w:t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911"/>
        <w:gridCol w:w="1530"/>
        <w:gridCol w:w="1530"/>
        <w:gridCol w:w="1417"/>
        <w:gridCol w:w="340"/>
      </w:tblGrid>
      <w:tr>
        <w:tblPrEx>
          <w:tblBorders>
            <w:insideV w:val="nil"/>
            <w:insideH w:val="nil"/>
          </w:tblBorders>
        </w:tblPrEx>
        <w:tc>
          <w:tcPr>
            <w:tcW w:w="340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3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кандидата, занявшего второе место в рейтинге)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конкурсной комиссии (фамилия, имя, отчество (при наличии)</w:t>
            </w:r>
          </w:p>
        </w:tc>
        <w:tc>
          <w:tcPr>
            <w:gridSpan w:val="4"/>
            <w:tcW w:w="48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Голосование</w:t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"за"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"против"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"воздержался"</w:t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911"/>
        <w:gridCol w:w="1530"/>
        <w:gridCol w:w="1530"/>
        <w:gridCol w:w="1417"/>
        <w:gridCol w:w="340"/>
      </w:tblGrid>
      <w:tr>
        <w:tblPrEx>
          <w:tblBorders>
            <w:insideV w:val="nil"/>
            <w:insideH w:val="nil"/>
          </w:tblBorders>
        </w:tblPrEx>
        <w:tc>
          <w:tcPr>
            <w:tcW w:w="340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3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кандидата, занявшего третье место в рейтинге)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конкурсной комиссии (фамилия, имя, отчество (при наличии)</w:t>
            </w:r>
          </w:p>
        </w:tc>
        <w:tc>
          <w:tcPr>
            <w:gridSpan w:val="4"/>
            <w:tcW w:w="48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Голосование</w:t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"за"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"против"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"воздержался"</w:t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Комментарии к результатам голосования (при необходимости)</w:t>
            </w:r>
          </w:p>
        </w:tc>
      </w:tr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По результатам голосования конкурсная комиссия определяет следующих кандидатов, с которыми заключается договор о целевом обучении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В заседании конкурсной комиссии не участвовали следующие члены комиссии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644"/>
        <w:gridCol w:w="397"/>
        <w:gridCol w:w="4193"/>
      </w:tblGrid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Заместители председателя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Независимые эксперты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Представители общественного совета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Члены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34" w:name="P534"/>
    <w:bookmarkEnd w:id="5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Расчет итоговых баллов кандидатов приведен в </w:t>
      </w:r>
      <w:hyperlink w:history="0" w:anchor="P551" w:tooltip="Расчет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решению.</w:t>
      </w:r>
    </w:p>
    <w:bookmarkStart w:id="535" w:name="P535"/>
    <w:bookmarkEnd w:id="5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Заполняется по числу кандидатов, принявших участие в конкурсе.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конкурсной комиссии</w:t>
      </w:r>
    </w:p>
    <w:p>
      <w:pPr>
        <w:pStyle w:val="0"/>
        <w:jc w:val="right"/>
      </w:pPr>
      <w:r>
        <w:rPr>
          <w:sz w:val="20"/>
        </w:rPr>
        <w:t xml:space="preserve">по итогам конкурса на заключение</w:t>
      </w:r>
    </w:p>
    <w:p>
      <w:pPr>
        <w:pStyle w:val="0"/>
        <w:jc w:val="right"/>
      </w:pPr>
      <w:r>
        <w:rPr>
          <w:sz w:val="20"/>
        </w:rPr>
        <w:t xml:space="preserve">договора о целевом обучении</w:t>
      </w:r>
    </w:p>
    <w:p>
      <w:pPr>
        <w:pStyle w:val="0"/>
        <w:jc w:val="right"/>
      </w:pPr>
      <w:r>
        <w:rPr>
          <w:sz w:val="20"/>
        </w:rPr>
        <w:t xml:space="preserve">между федеральным государственным</w:t>
      </w:r>
    </w:p>
    <w:p>
      <w:pPr>
        <w:pStyle w:val="0"/>
        <w:jc w:val="right"/>
      </w:pPr>
      <w:r>
        <w:rPr>
          <w:sz w:val="20"/>
        </w:rPr>
        <w:t xml:space="preserve">органом и гражданином Российской</w:t>
      </w:r>
    </w:p>
    <w:p>
      <w:pPr>
        <w:pStyle w:val="0"/>
        <w:jc w:val="right"/>
      </w:pPr>
      <w:r>
        <w:rPr>
          <w:sz w:val="20"/>
        </w:rPr>
        <w:t xml:space="preserve">Федерации с обязательством последующего</w:t>
      </w:r>
    </w:p>
    <w:p>
      <w:pPr>
        <w:pStyle w:val="0"/>
        <w:jc w:val="right"/>
      </w:pPr>
      <w:r>
        <w:rPr>
          <w:sz w:val="20"/>
        </w:rPr>
        <w:t xml:space="preserve">прохождения федеральной государственной</w:t>
      </w:r>
    </w:p>
    <w:p>
      <w:pPr>
        <w:pStyle w:val="0"/>
        <w:jc w:val="right"/>
      </w:pPr>
      <w:r>
        <w:rPr>
          <w:sz w:val="20"/>
        </w:rPr>
        <w:t xml:space="preserve">гражданской службы</w:t>
      </w:r>
    </w:p>
    <w:p>
      <w:pPr>
        <w:pStyle w:val="0"/>
        <w:jc w:val="both"/>
      </w:pPr>
      <w:r>
        <w:rPr>
          <w:sz w:val="20"/>
        </w:rPr>
      </w:r>
    </w:p>
    <w:bookmarkStart w:id="551" w:name="P551"/>
    <w:bookmarkEnd w:id="551"/>
    <w:p>
      <w:pPr>
        <w:pStyle w:val="0"/>
        <w:jc w:val="center"/>
      </w:pPr>
      <w:r>
        <w:rPr>
          <w:sz w:val="20"/>
        </w:rPr>
        <w:t xml:space="preserve">Расчет</w:t>
      </w:r>
    </w:p>
    <w:p>
      <w:pPr>
        <w:pStyle w:val="0"/>
        <w:jc w:val="center"/>
      </w:pPr>
      <w:r>
        <w:rPr>
          <w:sz w:val="20"/>
        </w:rPr>
        <w:t xml:space="preserve">итоговых баллов кандидатов по итогам конкурса</w:t>
      </w:r>
    </w:p>
    <w:p>
      <w:pPr>
        <w:pStyle w:val="0"/>
        <w:jc w:val="center"/>
      </w:pPr>
      <w:r>
        <w:rPr>
          <w:sz w:val="20"/>
        </w:rPr>
        <w:t xml:space="preserve">на заключение договора о целевом обучении между федеральным</w:t>
      </w:r>
    </w:p>
    <w:p>
      <w:pPr>
        <w:pStyle w:val="0"/>
        <w:jc w:val="center"/>
      </w:pPr>
      <w:r>
        <w:rPr>
          <w:sz w:val="20"/>
        </w:rPr>
        <w:t xml:space="preserve">государственным органом и гражданином Российской Федерации</w:t>
      </w:r>
    </w:p>
    <w:p>
      <w:pPr>
        <w:pStyle w:val="0"/>
        <w:jc w:val="center"/>
      </w:pPr>
      <w:r>
        <w:rPr>
          <w:sz w:val="20"/>
        </w:rPr>
        <w:t xml:space="preserve">с обязательством последующего прохождения федеральной</w:t>
      </w:r>
    </w:p>
    <w:p>
      <w:pPr>
        <w:pStyle w:val="0"/>
        <w:jc w:val="center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247"/>
        <w:gridCol w:w="5613"/>
        <w:gridCol w:w="340"/>
        <w:gridCol w:w="1361"/>
      </w:tblGrid>
      <w:tr>
        <w:tblPrEx>
          <w:tblBorders>
            <w:insideV w:val="nil"/>
            <w:insideH w:val="nil"/>
          </w:tblBorders>
        </w:tblPrEx>
        <w:tc>
          <w:tcPr>
            <w:gridSpan w:val="2"/>
            <w:tcW w:w="1757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01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1757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 кандидата)</w:t>
            </w:r>
          </w:p>
        </w:tc>
        <w:tc>
          <w:tcPr>
            <w:gridSpan w:val="2"/>
            <w:tcW w:w="1701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bookmarkStart w:id="564" w:name="P564"/>
          <w:bookmarkEnd w:id="564"/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Баллы, набранные кандидатом по итогам выполнения конкурсных заданий, оцениваемых каждым членом конкурсной комиссии, в том числе: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арифметическое баллов, выставленных кандидату членами конкурсной комиссии по результатам прохождения индивидуального собеседования с конкурсной комиссией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арифметическое баллов, выставленных кандидату членами конкурсной комиссии по результатам выполнения иного конкурсного задания, оцениваемого каждым членом конкурсной комиссии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bookmarkStart w:id="573" w:name="P573"/>
          <w:bookmarkEnd w:id="573"/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Баллы, набранные кандидатом по итогам выполнения конкурсных заданий, предусматривающих формализованный подсчет результатов, в том числе: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теста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иного конкурсного задания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bookmarkStart w:id="582" w:name="P582"/>
          <w:bookmarkEnd w:id="582"/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Баллы, набранные по результатам рассмотрения сведений о кандидате, в том числе: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об успеваемости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прохождении практики или стажировки, подтвержденные отзывом руководителя практики или стажировки кандидата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нахождении кандидата в кадровом резерве федерального государственного органа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отзыв непосредственного руководителя федерального государственного гражданского служащего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Итоговый балл (сумма </w:t>
            </w:r>
            <w:hyperlink w:history="0" w:anchor="P564" w:tooltip="1.">
              <w:r>
                <w:rPr>
                  <w:sz w:val="20"/>
                  <w:color w:val="0000ff"/>
                </w:rPr>
                <w:t xml:space="preserve">строк 1</w:t>
              </w:r>
            </w:hyperlink>
            <w:r>
              <w:rPr>
                <w:sz w:val="20"/>
              </w:rPr>
              <w:t xml:space="preserve">, </w:t>
            </w:r>
            <w:hyperlink w:history="0" w:anchor="P573" w:tooltip="2.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 и </w:t>
            </w:r>
            <w:hyperlink w:history="0" w:anchor="P582" w:tooltip="3.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891"/>
        <w:gridCol w:w="1191"/>
        <w:gridCol w:w="340"/>
        <w:gridCol w:w="2948"/>
        <w:gridCol w:w="850"/>
      </w:tblGrid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конкурсной комиссии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методике проведения конкурсов</w:t>
      </w:r>
    </w:p>
    <w:p>
      <w:pPr>
        <w:pStyle w:val="0"/>
        <w:jc w:val="right"/>
      </w:pPr>
      <w:r>
        <w:rPr>
          <w:sz w:val="20"/>
        </w:rPr>
        <w:t xml:space="preserve">на заключение договора о целевом</w:t>
      </w:r>
    </w:p>
    <w:p>
      <w:pPr>
        <w:pStyle w:val="0"/>
        <w:jc w:val="right"/>
      </w:pPr>
      <w:r>
        <w:rPr>
          <w:sz w:val="20"/>
        </w:rPr>
        <w:t xml:space="preserve">обучении между федеральным</w:t>
      </w:r>
    </w:p>
    <w:p>
      <w:pPr>
        <w:pStyle w:val="0"/>
        <w:jc w:val="right"/>
      </w:pPr>
      <w:r>
        <w:rPr>
          <w:sz w:val="20"/>
        </w:rPr>
        <w:t xml:space="preserve">государственным органом и гражданином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 с обязательством</w:t>
      </w:r>
    </w:p>
    <w:p>
      <w:pPr>
        <w:pStyle w:val="0"/>
        <w:jc w:val="right"/>
      </w:pPr>
      <w:r>
        <w:rPr>
          <w:sz w:val="20"/>
        </w:rPr>
        <w:t xml:space="preserve">последующего прохождения федеральной</w:t>
      </w:r>
    </w:p>
    <w:p>
      <w:pPr>
        <w:pStyle w:val="0"/>
        <w:jc w:val="right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397"/>
        <w:gridCol w:w="340"/>
        <w:gridCol w:w="340"/>
        <w:gridCol w:w="3741"/>
        <w:gridCol w:w="453"/>
        <w:gridCol w:w="397"/>
        <w:gridCol w:w="509"/>
        <w:gridCol w:w="1419"/>
      </w:tblGrid>
      <w:tr>
        <w:tc>
          <w:tcPr>
            <w:gridSpan w:val="9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627" w:name="P627"/>
          <w:bookmarkEnd w:id="627"/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конкурсной комиссии по оценке единственного кандидата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61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61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(наименование федерального государственного органа)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проведения конкурса)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Присутствовало на заседании _______________ из __________ членов конкурсной комиссии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3911"/>
      </w:tblGrid>
      <w:tr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Проведена оценка единственного кандидата для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(далее - договор о целевом обучении) по следующим специальности, направлению подготовки, категории и группе должностей гражданской службы, области и виду профессиональной служебной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Результаты оценки единственного кандидата </w:t>
            </w:r>
            <w:hyperlink w:history="0" w:anchor="P838" w:tooltip="&lt;*&gt; Расчет итоговых баллов кандидата приведен в приложении к настоящему решению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8"/>
      </w:tblGrid>
      <w:tr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кандидата</w:t>
            </w:r>
          </w:p>
        </w:tc>
        <w:tc>
          <w:tcPr>
            <w:tcW w:w="43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Итоговый балл</w:t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Результаты голосования по единственному кандидату для заключения договора о целевом обучении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94"/>
        <w:gridCol w:w="1530"/>
        <w:gridCol w:w="1530"/>
        <w:gridCol w:w="1813"/>
      </w:tblGrid>
      <w:tr>
        <w:tc>
          <w:tcPr>
            <w:tcW w:w="41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конкурсной комиссии (фамилия, имя, отчество (при наличии)</w:t>
            </w:r>
          </w:p>
        </w:tc>
        <w:tc>
          <w:tcPr>
            <w:gridSpan w:val="3"/>
            <w:tcW w:w="48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Голосование</w:t>
            </w:r>
          </w:p>
        </w:tc>
      </w:tr>
      <w:tr>
        <w:tc>
          <w:tcPr>
            <w:tcW w:w="4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"за"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"против"</w:t>
            </w:r>
          </w:p>
        </w:tc>
        <w:tc>
          <w:tcPr>
            <w:tcW w:w="1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"воздержался"</w:t>
            </w:r>
          </w:p>
        </w:tc>
      </w:tr>
      <w:tr>
        <w:tc>
          <w:tcPr>
            <w:tcW w:w="4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Комментарии к результатам голосования (при необходимости)</w:t>
            </w:r>
          </w:p>
        </w:tc>
      </w:tr>
      <w:tr>
        <w:tblPrEx>
          <w:tblBorders>
            <w:insideH w:val="nil"/>
          </w:tblBorders>
        </w:tblPrEx>
        <w:tc>
          <w:tcPr>
            <w:tcW w:w="90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По результатам голосования заключить с единственным кандидатом договор о целевом обучении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В заседании конкурсной комиссии не участвовали следующие члены комиссии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644"/>
        <w:gridCol w:w="397"/>
        <w:gridCol w:w="4193"/>
      </w:tblGrid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Заместители председателя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Независимые эксперты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Представители общественного совета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Члены конкурсной комиссии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38" w:name="P838"/>
    <w:bookmarkEnd w:id="8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Расчет итоговых баллов кандидата приведен в </w:t>
      </w:r>
      <w:hyperlink w:history="0" w:anchor="P854" w:tooltip="Расчет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решению.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конкурсной комиссии</w:t>
      </w:r>
    </w:p>
    <w:p>
      <w:pPr>
        <w:pStyle w:val="0"/>
        <w:jc w:val="right"/>
      </w:pPr>
      <w:r>
        <w:rPr>
          <w:sz w:val="20"/>
        </w:rPr>
        <w:t xml:space="preserve">по оценке единственного кандидата</w:t>
      </w:r>
    </w:p>
    <w:p>
      <w:pPr>
        <w:pStyle w:val="0"/>
        <w:jc w:val="right"/>
      </w:pPr>
      <w:r>
        <w:rPr>
          <w:sz w:val="20"/>
        </w:rPr>
        <w:t xml:space="preserve">на заключение договора о целевом</w:t>
      </w:r>
    </w:p>
    <w:p>
      <w:pPr>
        <w:pStyle w:val="0"/>
        <w:jc w:val="right"/>
      </w:pPr>
      <w:r>
        <w:rPr>
          <w:sz w:val="20"/>
        </w:rPr>
        <w:t xml:space="preserve">обучении между федеральным</w:t>
      </w:r>
    </w:p>
    <w:p>
      <w:pPr>
        <w:pStyle w:val="0"/>
        <w:jc w:val="right"/>
      </w:pPr>
      <w:r>
        <w:rPr>
          <w:sz w:val="20"/>
        </w:rPr>
        <w:t xml:space="preserve">государственным органом и гражданином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 с обязательством</w:t>
      </w:r>
    </w:p>
    <w:p>
      <w:pPr>
        <w:pStyle w:val="0"/>
        <w:jc w:val="right"/>
      </w:pPr>
      <w:r>
        <w:rPr>
          <w:sz w:val="20"/>
        </w:rPr>
        <w:t xml:space="preserve">последующего прохождения федеральной</w:t>
      </w:r>
    </w:p>
    <w:p>
      <w:pPr>
        <w:pStyle w:val="0"/>
        <w:jc w:val="right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bookmarkStart w:id="854" w:name="P854"/>
    <w:bookmarkEnd w:id="854"/>
    <w:p>
      <w:pPr>
        <w:pStyle w:val="0"/>
        <w:jc w:val="center"/>
      </w:pPr>
      <w:r>
        <w:rPr>
          <w:sz w:val="20"/>
        </w:rPr>
        <w:t xml:space="preserve">Расчет</w:t>
      </w:r>
    </w:p>
    <w:p>
      <w:pPr>
        <w:pStyle w:val="0"/>
        <w:jc w:val="center"/>
      </w:pPr>
      <w:r>
        <w:rPr>
          <w:sz w:val="20"/>
        </w:rPr>
        <w:t xml:space="preserve">итогового балла единственного кандидата</w:t>
      </w:r>
    </w:p>
    <w:p>
      <w:pPr>
        <w:pStyle w:val="0"/>
        <w:jc w:val="center"/>
      </w:pPr>
      <w:r>
        <w:rPr>
          <w:sz w:val="20"/>
        </w:rPr>
        <w:t xml:space="preserve">на заключение договора о целевом обучении между федеральным</w:t>
      </w:r>
    </w:p>
    <w:p>
      <w:pPr>
        <w:pStyle w:val="0"/>
        <w:jc w:val="center"/>
      </w:pPr>
      <w:r>
        <w:rPr>
          <w:sz w:val="20"/>
        </w:rPr>
        <w:t xml:space="preserve">государственным органом и гражданином Российской Федерации</w:t>
      </w:r>
    </w:p>
    <w:p>
      <w:pPr>
        <w:pStyle w:val="0"/>
        <w:jc w:val="center"/>
      </w:pPr>
      <w:r>
        <w:rPr>
          <w:sz w:val="20"/>
        </w:rPr>
        <w:t xml:space="preserve">с обязательством последующего прохождения федеральной</w:t>
      </w:r>
    </w:p>
    <w:p>
      <w:pPr>
        <w:pStyle w:val="0"/>
        <w:jc w:val="center"/>
      </w:pPr>
      <w:r>
        <w:rPr>
          <w:sz w:val="20"/>
        </w:rPr>
        <w:t xml:space="preserve">государственной гражданской службы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247"/>
        <w:gridCol w:w="5613"/>
        <w:gridCol w:w="340"/>
        <w:gridCol w:w="1361"/>
      </w:tblGrid>
      <w:tr>
        <w:tblPrEx>
          <w:tblBorders>
            <w:insideV w:val="nil"/>
            <w:insideH w:val="nil"/>
          </w:tblBorders>
        </w:tblPrEx>
        <w:tc>
          <w:tcPr>
            <w:gridSpan w:val="2"/>
            <w:tcW w:w="1757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01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1757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(фамилия, имя, отчество (при наличии) кандидата)</w:t>
            </w:r>
          </w:p>
        </w:tc>
        <w:tc>
          <w:tcPr>
            <w:gridSpan w:val="2"/>
            <w:tcW w:w="1701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bookmarkStart w:id="867" w:name="P867"/>
          <w:bookmarkEnd w:id="867"/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Баллы, набранные кандидатом по итогам выполнения конкурсных заданий, оцениваемых каждым членом конкурсной комиссии, в том числе: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арифметическое баллов, выставленных кандидату членами конкурсной комиссии по результатам прохождения индивидуального собеседования с конкурсной комиссией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арифметическое баллов, выставленных кандидату членами конкурсной комиссии по результатам выполнения иного конкурсного задания, оцениваемого каждым членом конкурсной комиссии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bookmarkStart w:id="876" w:name="P876"/>
          <w:bookmarkEnd w:id="876"/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Баллы, набранные кандидатом по итогам выполнения конкурсных заданий, предусматривающих формализованный подсчет результатов, в том числе: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теста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иного конкурсного задания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bookmarkStart w:id="885" w:name="P885"/>
          <w:bookmarkEnd w:id="885"/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Баллы, набранные по результатам рассмотрения сведений о кандидате, в том числе: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об успеваемости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прохождении практики или стажировки, подтвержденные отзывом руководителя практики или стажировки кандидата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нахождении кандидата в кадровом резерве федерального государственного органа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отзыв непосредственного руководителя федерального государственного гражданского служащего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3"/>
            <w:tcW w:w="7200" w:type="dxa"/>
          </w:tcPr>
          <w:p>
            <w:pPr>
              <w:pStyle w:val="0"/>
            </w:pPr>
            <w:r>
              <w:rPr>
                <w:sz w:val="20"/>
              </w:rPr>
              <w:t xml:space="preserve">Итоговый балл (сумма </w:t>
            </w:r>
            <w:hyperlink w:history="0" w:anchor="P867" w:tooltip="1.">
              <w:r>
                <w:rPr>
                  <w:sz w:val="20"/>
                  <w:color w:val="0000ff"/>
                </w:rPr>
                <w:t xml:space="preserve">строк 1</w:t>
              </w:r>
            </w:hyperlink>
            <w:r>
              <w:rPr>
                <w:sz w:val="20"/>
              </w:rPr>
              <w:t xml:space="preserve">, </w:t>
            </w:r>
            <w:hyperlink w:history="0" w:anchor="P876" w:tooltip="2.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 и </w:t>
            </w:r>
            <w:hyperlink w:history="0" w:anchor="P885" w:tooltip="3.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891"/>
        <w:gridCol w:w="1191"/>
        <w:gridCol w:w="340"/>
        <w:gridCol w:w="2948"/>
        <w:gridCol w:w="850"/>
      </w:tblGrid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конкурсной комиссии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21.05.2022 N 933</w:t>
            <w:br/>
            <w:t>"Об утверждении методики проведения конкурсов на заключение договора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B414CFE9FF060405310A2FBC68A3A89DA9045CCB9429E24B4234E84F9A3C2D5EE5531514EF86D5D19001909E1160E54DE6EFDE3CAA81178OFH1O" TargetMode = "External"/>
	<Relationship Id="rId8" Type="http://schemas.openxmlformats.org/officeDocument/2006/relationships/hyperlink" Target="consultantplus://offline/ref=3B414CFE9FF060405310A2FBC68A3A89DA9F42CBBE439E24B4234E84F9A3C2D5EE5531514EF86D5B1F001909E1160E54DE6EFDE3CAA81178OFH1O" TargetMode = "External"/>
	<Relationship Id="rId9" Type="http://schemas.openxmlformats.org/officeDocument/2006/relationships/hyperlink" Target="consultantplus://offline/ref=3B414CFE9FF060405310A2FBC68A3A89DA9045CCB9429E24B4234E84F9A3C2D5EE5531514EF86D5C1F001909E1160E54DE6EFDE3CAA81178OFH1O" TargetMode = "External"/>
	<Relationship Id="rId10" Type="http://schemas.openxmlformats.org/officeDocument/2006/relationships/hyperlink" Target="consultantplus://offline/ref=3B414CFE9FF060405310A2FBC68A3A89DB9948C9BE409E24B4234E84F9A3C2D5FC55695D4EFF73581D154F58A7O4H1O" TargetMode = "External"/>
	<Relationship Id="rId11" Type="http://schemas.openxmlformats.org/officeDocument/2006/relationships/hyperlink" Target="consultantplus://offline/ref=3B414CFE9FF060405310A2FBC68A3A89DD9B41CFBF459E24B4234E84F9A3C2D5EE5531524AF8660D4E4F1855A5441D55DB6EFEE1D6OAH8O" TargetMode = "External"/>
	<Relationship Id="rId12" Type="http://schemas.openxmlformats.org/officeDocument/2006/relationships/hyperlink" Target="consultantplus://offline/ref=3B414CFE9FF060405310A2FBC68A3A89DB9046CCB610C926E5764081F1F398C5F81C3C5750F96F471D0B4FO5HAO" TargetMode = "External"/>
	<Relationship Id="rId13" Type="http://schemas.openxmlformats.org/officeDocument/2006/relationships/hyperlink" Target="consultantplus://offline/ref=3B414CFE9FF060405310A2FBC68A3A89DA9045CCB9429E24B4234E84F9A3C2D5EE5531514EF86D5F1D001909E1160E54DE6EFDE3CAA81178OFH1O" TargetMode = "External"/>
	<Relationship Id="rId14" Type="http://schemas.openxmlformats.org/officeDocument/2006/relationships/hyperlink" Target="consultantplus://offline/ref=3B414CFE9FF060405310A2FBC68A3A89DA9045CCB9429E24B4234E84F9A3C2D5EE5531514EF86D5F1D001909E1160E54DE6EFDE3CAA81178OFH1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21.05.2022 N 933
"Об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службы"</dc:title>
  <dcterms:created xsi:type="dcterms:W3CDTF">2022-12-07T14:07:14Z</dcterms:created>
</cp:coreProperties>
</file>