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A274FD">
        <w:rPr>
          <w:sz w:val="28"/>
          <w:szCs w:val="28"/>
        </w:rPr>
        <w:t>20 марта</w:t>
      </w:r>
      <w:r>
        <w:rPr>
          <w:sz w:val="28"/>
          <w:szCs w:val="28"/>
        </w:rPr>
        <w:t xml:space="preserve"> 2018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6920"/>
        <w:gridCol w:w="2133"/>
      </w:tblGrid>
      <w:tr w:rsidR="00A274FD" w:rsidTr="00A274FD">
        <w:trPr>
          <w:trHeight w:hRule="exact" w:val="1163"/>
        </w:trPr>
        <w:tc>
          <w:tcPr>
            <w:tcW w:w="518" w:type="dxa"/>
            <w:tcBorders>
              <w:right w:val="nil"/>
            </w:tcBorders>
            <w:shd w:val="clear" w:color="auto" w:fill="auto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Ведущий специалист – эксперт </w:t>
            </w:r>
            <w:proofErr w:type="gramStart"/>
            <w:r>
              <w:rPr>
                <w:i/>
                <w:sz w:val="28"/>
                <w:szCs w:val="28"/>
              </w:rPr>
              <w:t>Отдела развития платежных сервисов Управления развития бюджетных платежей</w:t>
            </w:r>
            <w:proofErr w:type="gramEnd"/>
          </w:p>
        </w:tc>
        <w:tc>
          <w:tcPr>
            <w:tcW w:w="2133" w:type="dxa"/>
            <w:tcBorders>
              <w:left w:val="nil"/>
            </w:tcBorders>
            <w:shd w:val="clear" w:color="auto" w:fill="auto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Румянцева Екатерина Владимировна</w:t>
            </w:r>
          </w:p>
        </w:tc>
      </w:tr>
      <w:tr w:rsidR="00A274FD" w:rsidTr="00A274FD">
        <w:trPr>
          <w:trHeight w:hRule="exact" w:val="1428"/>
        </w:trPr>
        <w:tc>
          <w:tcPr>
            <w:tcW w:w="518" w:type="dxa"/>
            <w:tcBorders>
              <w:right w:val="nil"/>
            </w:tcBorders>
            <w:shd w:val="clear" w:color="auto" w:fill="auto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i/>
                <w:sz w:val="28"/>
                <w:szCs w:val="28"/>
              </w:rPr>
              <w:t xml:space="preserve">начальника Отдела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методического обеспечения централизованного ведения учета</w:t>
            </w:r>
            <w:proofErr w:type="gramEnd"/>
            <w:r>
              <w:rPr>
                <w:i/>
                <w:sz w:val="28"/>
                <w:szCs w:val="28"/>
              </w:rPr>
              <w:t xml:space="preserve"> и отчетности публично-правовых образований Управления бюджетного учета и отчетности</w:t>
            </w:r>
          </w:p>
        </w:tc>
        <w:tc>
          <w:tcPr>
            <w:tcW w:w="2133" w:type="dxa"/>
            <w:tcBorders>
              <w:left w:val="nil"/>
            </w:tcBorders>
            <w:shd w:val="clear" w:color="auto" w:fill="auto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Володин Игорь Игоревич</w:t>
            </w:r>
          </w:p>
        </w:tc>
      </w:tr>
      <w:tr w:rsidR="00A274FD" w:rsidTr="00A274FD">
        <w:trPr>
          <w:trHeight w:hRule="exact" w:val="954"/>
        </w:trPr>
        <w:tc>
          <w:tcPr>
            <w:tcW w:w="518" w:type="dxa"/>
            <w:tcBorders>
              <w:right w:val="nil"/>
            </w:tcBorders>
            <w:shd w:val="clear" w:color="auto" w:fill="auto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Заместитель начальника Отдела государственной гражданской службы и кадров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Управления делами</w:t>
            </w:r>
          </w:p>
        </w:tc>
        <w:tc>
          <w:tcPr>
            <w:tcW w:w="2133" w:type="dxa"/>
            <w:tcBorders>
              <w:left w:val="nil"/>
            </w:tcBorders>
            <w:shd w:val="clear" w:color="auto" w:fill="auto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Зажарская Оксана Игоревна</w:t>
            </w:r>
          </w:p>
        </w:tc>
      </w:tr>
      <w:tr w:rsidR="00A274FD" w:rsidTr="00A274FD">
        <w:trPr>
          <w:trHeight w:hRule="exact" w:val="1000"/>
        </w:trPr>
        <w:tc>
          <w:tcPr>
            <w:tcW w:w="518" w:type="dxa"/>
            <w:tcBorders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 Отдела государственной гражданской службы и кадров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Управления делами</w:t>
            </w:r>
          </w:p>
        </w:tc>
        <w:tc>
          <w:tcPr>
            <w:tcW w:w="2133" w:type="dxa"/>
            <w:tcBorders>
              <w:lef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Орлова Любовь Васильевна</w:t>
            </w:r>
          </w:p>
        </w:tc>
      </w:tr>
      <w:tr w:rsidR="00A274FD" w:rsidTr="00A274FD">
        <w:trPr>
          <w:trHeight w:hRule="exact" w:val="955"/>
        </w:trPr>
        <w:tc>
          <w:tcPr>
            <w:tcW w:w="518" w:type="dxa"/>
            <w:tcBorders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 Отдела централизованной отчетности Управления централизованной бухгалтерии</w:t>
            </w:r>
          </w:p>
        </w:tc>
        <w:tc>
          <w:tcPr>
            <w:tcW w:w="2133" w:type="dxa"/>
            <w:tcBorders>
              <w:lef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A274FD">
            <w:pPr>
              <w:jc w:val="both"/>
              <w:rPr>
                <w:b/>
                <w:spacing w:val="-10"/>
                <w:sz w:val="28"/>
                <w:szCs w:val="28"/>
              </w:rPr>
            </w:pPr>
            <w:r>
              <w:rPr>
                <w:b/>
                <w:spacing w:val="-10"/>
                <w:sz w:val="28"/>
                <w:szCs w:val="28"/>
              </w:rPr>
              <w:t xml:space="preserve">Конкурс не состоялся </w:t>
            </w:r>
          </w:p>
        </w:tc>
      </w:tr>
      <w:tr w:rsidR="00A274FD" w:rsidTr="00A274FD">
        <w:trPr>
          <w:trHeight w:hRule="exact" w:val="1195"/>
        </w:trPr>
        <w:tc>
          <w:tcPr>
            <w:tcW w:w="518" w:type="dxa"/>
            <w:tcBorders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Советник </w:t>
            </w:r>
            <w:proofErr w:type="gramStart"/>
            <w:r>
              <w:rPr>
                <w:i/>
                <w:sz w:val="28"/>
                <w:szCs w:val="28"/>
              </w:rPr>
              <w:t>Отдела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развития систем бухгалтерской отчетности Управления развития информационных систем</w:t>
            </w:r>
            <w:proofErr w:type="gramEnd"/>
            <w:r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2133" w:type="dxa"/>
            <w:tcBorders>
              <w:lef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Нефёдов Олег Владимирович</w:t>
            </w:r>
          </w:p>
        </w:tc>
      </w:tr>
      <w:tr w:rsidR="00A274FD" w:rsidTr="00A274FD">
        <w:trPr>
          <w:trHeight w:hRule="exact" w:val="1215"/>
        </w:trPr>
        <w:tc>
          <w:tcPr>
            <w:tcW w:w="518" w:type="dxa"/>
            <w:tcBorders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Консультант </w:t>
            </w:r>
            <w:proofErr w:type="gramStart"/>
            <w:r>
              <w:rPr>
                <w:i/>
                <w:sz w:val="28"/>
                <w:szCs w:val="28"/>
              </w:rPr>
              <w:t>Отдела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развития систем бухгалтерской отчетности Управления развития информационных систем</w:t>
            </w:r>
            <w:proofErr w:type="gramEnd"/>
          </w:p>
        </w:tc>
        <w:tc>
          <w:tcPr>
            <w:tcW w:w="2133" w:type="dxa"/>
            <w:tcBorders>
              <w:lef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Нападий Наталья Владимировна</w:t>
            </w:r>
          </w:p>
        </w:tc>
      </w:tr>
      <w:tr w:rsidR="00A274FD" w:rsidTr="00A274FD">
        <w:trPr>
          <w:trHeight w:hRule="exact" w:val="1173"/>
        </w:trPr>
        <w:tc>
          <w:tcPr>
            <w:tcW w:w="518" w:type="dxa"/>
            <w:tcBorders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Советник </w:t>
            </w:r>
            <w:proofErr w:type="gramStart"/>
            <w:r>
              <w:rPr>
                <w:i/>
                <w:sz w:val="28"/>
                <w:szCs w:val="28"/>
              </w:rPr>
              <w:t>Отдела нормативного обеспечения деятельности Управления развития контрактной системы</w:t>
            </w:r>
            <w:proofErr w:type="gramEnd"/>
          </w:p>
        </w:tc>
        <w:tc>
          <w:tcPr>
            <w:tcW w:w="2133" w:type="dxa"/>
            <w:tcBorders>
              <w:lef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Цапко Алексей Андреевич</w:t>
            </w:r>
          </w:p>
        </w:tc>
      </w:tr>
      <w:tr w:rsidR="00A274FD" w:rsidTr="00A274FD">
        <w:trPr>
          <w:trHeight w:hRule="exact" w:val="1203"/>
        </w:trPr>
        <w:tc>
          <w:tcPr>
            <w:tcW w:w="518" w:type="dxa"/>
            <w:tcBorders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  <w:bookmarkStart w:id="0" w:name="OLE_LINK1"/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контролер-ревизор Отдела камеральных проверок в сфере контрактных отношений Управления по контролю в сфере контрактных отношений</w:t>
            </w:r>
          </w:p>
        </w:tc>
        <w:tc>
          <w:tcPr>
            <w:tcW w:w="2133" w:type="dxa"/>
            <w:tcBorders>
              <w:lef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Звонарев Дмитрий Александрович</w:t>
            </w:r>
          </w:p>
        </w:tc>
      </w:tr>
      <w:bookmarkEnd w:id="0"/>
      <w:tr w:rsidR="00A274FD" w:rsidTr="00A274FD">
        <w:trPr>
          <w:trHeight w:hRule="exact" w:val="1656"/>
        </w:trPr>
        <w:tc>
          <w:tcPr>
            <w:tcW w:w="518" w:type="dxa"/>
            <w:tcBorders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Советник Отдела планирования контрольной деятельности в финансово-бюджетной сфере Контрольно-аналитического управления в финансово-бюджетной сфере</w:t>
            </w:r>
          </w:p>
        </w:tc>
        <w:tc>
          <w:tcPr>
            <w:tcW w:w="2133" w:type="dxa"/>
            <w:tcBorders>
              <w:lef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Рыбасова Ирина Геннадьевна</w:t>
            </w:r>
          </w:p>
        </w:tc>
      </w:tr>
      <w:tr w:rsidR="00A274FD" w:rsidTr="00A274FD">
        <w:trPr>
          <w:trHeight w:hRule="exact" w:val="1498"/>
        </w:trPr>
        <w:tc>
          <w:tcPr>
            <w:tcW w:w="518" w:type="dxa"/>
            <w:tcBorders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Главный специалист-эксперт Отдела </w:t>
            </w:r>
            <w:r>
              <w:rPr>
                <w:sz w:val="28"/>
                <w:szCs w:val="28"/>
              </w:rPr>
              <w:t xml:space="preserve">анализа </w:t>
            </w:r>
            <w:r>
              <w:rPr>
                <w:i/>
                <w:sz w:val="28"/>
                <w:szCs w:val="28"/>
              </w:rPr>
              <w:t>текущей деятельности по контролю в финансово-бюджетной сфере Контрольно-аналитического управления в финансово-бюджетной сфере</w:t>
            </w:r>
          </w:p>
          <w:p w:rsidR="00A274FD" w:rsidRDefault="00A274FD" w:rsidP="00FE4173">
            <w:pPr>
              <w:rPr>
                <w:i/>
                <w:sz w:val="28"/>
                <w:szCs w:val="28"/>
              </w:rPr>
            </w:pPr>
          </w:p>
        </w:tc>
        <w:tc>
          <w:tcPr>
            <w:tcW w:w="2133" w:type="dxa"/>
            <w:tcBorders>
              <w:lef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Панфилова Людмила </w:t>
            </w:r>
            <w:proofErr w:type="spellStart"/>
            <w:r>
              <w:rPr>
                <w:b/>
                <w:bCs/>
                <w:sz w:val="28"/>
                <w:szCs w:val="28"/>
              </w:rPr>
              <w:t>Вольдемаровна</w:t>
            </w:r>
            <w:proofErr w:type="spellEnd"/>
          </w:p>
        </w:tc>
      </w:tr>
      <w:tr w:rsidR="00A274FD" w:rsidTr="00A274FD">
        <w:trPr>
          <w:trHeight w:hRule="exact" w:val="1358"/>
        </w:trPr>
        <w:tc>
          <w:tcPr>
            <w:tcW w:w="518" w:type="dxa"/>
            <w:tcBorders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74FD" w:rsidRDefault="00A274FD" w:rsidP="00FE4173">
            <w:pPr>
              <w:rPr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Главный специалист-эксперт </w:t>
            </w:r>
            <w:r>
              <w:rPr>
                <w:i/>
                <w:sz w:val="28"/>
                <w:szCs w:val="28"/>
              </w:rPr>
              <w:t>Отдела анализа рисков в финансово-бюджетной сфере Контрольно-аналитического управления в финансово-бюджетной сфере</w:t>
            </w:r>
          </w:p>
        </w:tc>
        <w:tc>
          <w:tcPr>
            <w:tcW w:w="2133" w:type="dxa"/>
            <w:tcBorders>
              <w:left w:val="nil"/>
              <w:bottom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274FD" w:rsidTr="00A274FD">
        <w:trPr>
          <w:trHeight w:hRule="exact" w:val="445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4FD" w:rsidRDefault="00A274FD" w:rsidP="00FE4173">
            <w:pPr>
              <w:jc w:val="both"/>
              <w:rPr>
                <w:b/>
                <w:spacing w:val="-10"/>
                <w:sz w:val="28"/>
                <w:szCs w:val="28"/>
              </w:rPr>
            </w:pPr>
            <w:r>
              <w:rPr>
                <w:b/>
                <w:spacing w:val="-10"/>
                <w:sz w:val="28"/>
                <w:szCs w:val="28"/>
              </w:rPr>
              <w:t xml:space="preserve">Конкурс не состоялся </w:t>
            </w:r>
          </w:p>
          <w:p w:rsidR="00A274FD" w:rsidRDefault="00A274FD" w:rsidP="00FE4173">
            <w:pPr>
              <w:jc w:val="both"/>
              <w:rPr>
                <w:b/>
                <w:spacing w:val="-10"/>
                <w:sz w:val="28"/>
                <w:szCs w:val="28"/>
              </w:rPr>
            </w:pPr>
          </w:p>
        </w:tc>
      </w:tr>
    </w:tbl>
    <w:p w:rsidR="00A274FD" w:rsidRDefault="00A274FD" w:rsidP="0031383A"/>
    <w:p w:rsidR="00A274FD" w:rsidRDefault="00A274FD" w:rsidP="0031383A">
      <w:bookmarkStart w:id="1" w:name="_GoBack"/>
      <w:bookmarkEnd w:id="1"/>
    </w:p>
    <w:sectPr w:rsidR="00A274FD" w:rsidSect="003138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31383A"/>
    <w:rsid w:val="00383D88"/>
    <w:rsid w:val="0055767F"/>
    <w:rsid w:val="0065383B"/>
    <w:rsid w:val="00A274FD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4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4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Горина Елена Алексеевна</cp:lastModifiedBy>
  <cp:revision>2</cp:revision>
  <cp:lastPrinted>2018-03-26T11:12:00Z</cp:lastPrinted>
  <dcterms:created xsi:type="dcterms:W3CDTF">2018-03-26T11:20:00Z</dcterms:created>
  <dcterms:modified xsi:type="dcterms:W3CDTF">2018-03-26T11:20:00Z</dcterms:modified>
</cp:coreProperties>
</file>