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5" w:history="1">
        <w:proofErr w:type="spellStart"/>
        <w:r>
          <w:rPr>
            <w:rFonts w:ascii="Calibri" w:hAnsi="Calibri" w:cs="Calibri"/>
            <w:color w:val="0000FF"/>
          </w:rPr>
          <w:t>КонсультантПлюс</w:t>
        </w:r>
        <w:proofErr w:type="spellEnd"/>
      </w:hyperlink>
      <w:r>
        <w:rPr>
          <w:rFonts w:ascii="Calibri" w:hAnsi="Calibri" w:cs="Calibri"/>
        </w:rPr>
        <w:br/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АРБИТРАЖНЫЙ СУД МОСКОВСКОГО ОКРУГА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27 января 2014 г. по делу N А40-59560/2013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Резолютивная часть постановления объявлена 23 января 2014 года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Полный текст постановления изготовлен 27 января 2014 года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арбитражный суд Московского округа в составе: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председательствующего-судьи </w:t>
      </w:r>
      <w:proofErr w:type="spellStart"/>
      <w:r>
        <w:rPr>
          <w:rFonts w:ascii="Calibri" w:hAnsi="Calibri" w:cs="Calibri"/>
        </w:rPr>
        <w:t>Туболец</w:t>
      </w:r>
      <w:proofErr w:type="spellEnd"/>
      <w:r>
        <w:rPr>
          <w:rFonts w:ascii="Calibri" w:hAnsi="Calibri" w:cs="Calibri"/>
        </w:rPr>
        <w:t xml:space="preserve"> И.В.,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судей Ворониной Е.Ю., </w:t>
      </w:r>
      <w:proofErr w:type="spellStart"/>
      <w:r>
        <w:rPr>
          <w:rFonts w:ascii="Calibri" w:hAnsi="Calibri" w:cs="Calibri"/>
        </w:rPr>
        <w:t>Латыповой</w:t>
      </w:r>
      <w:proofErr w:type="spellEnd"/>
      <w:r>
        <w:rPr>
          <w:rFonts w:ascii="Calibri" w:hAnsi="Calibri" w:cs="Calibri"/>
        </w:rPr>
        <w:t xml:space="preserve"> Р.Р.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участии: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заявителя С.Т.В., </w:t>
      </w:r>
      <w:proofErr w:type="spellStart"/>
      <w:r>
        <w:rPr>
          <w:rFonts w:ascii="Calibri" w:hAnsi="Calibri" w:cs="Calibri"/>
        </w:rPr>
        <w:t>дов</w:t>
      </w:r>
      <w:proofErr w:type="spellEnd"/>
      <w:r>
        <w:rPr>
          <w:rFonts w:ascii="Calibri" w:hAnsi="Calibri" w:cs="Calibri"/>
        </w:rPr>
        <w:t>. от 21.08.2013 N 445/ЮД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заинтересованного лица Е.Л.А., </w:t>
      </w:r>
      <w:proofErr w:type="spellStart"/>
      <w:r>
        <w:rPr>
          <w:rFonts w:ascii="Calibri" w:hAnsi="Calibri" w:cs="Calibri"/>
        </w:rPr>
        <w:t>дов</w:t>
      </w:r>
      <w:proofErr w:type="spellEnd"/>
      <w:r>
        <w:rPr>
          <w:rFonts w:ascii="Calibri" w:hAnsi="Calibri" w:cs="Calibri"/>
        </w:rPr>
        <w:t xml:space="preserve">. от 09.01.2014 N 95-16-15/8, Н.Е.И., </w:t>
      </w:r>
      <w:proofErr w:type="spellStart"/>
      <w:r>
        <w:rPr>
          <w:rFonts w:ascii="Calibri" w:hAnsi="Calibri" w:cs="Calibri"/>
        </w:rPr>
        <w:t>дов</w:t>
      </w:r>
      <w:proofErr w:type="spellEnd"/>
      <w:r>
        <w:rPr>
          <w:rFonts w:ascii="Calibri" w:hAnsi="Calibri" w:cs="Calibri"/>
        </w:rPr>
        <w:t>. от 09.01.2014 N 95-16-15/9, рассмотрев 23 января 2014 года в судебном заседании кассационную жалобу Межрегионального операционного управления Федерального казначейства - заинтересованного лица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решение Арбитражного суда города Москвы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 23 августа 2013 года,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принятое</w:t>
      </w:r>
      <w:proofErr w:type="gramEnd"/>
      <w:r>
        <w:rPr>
          <w:rFonts w:ascii="Calibri" w:hAnsi="Calibri" w:cs="Calibri"/>
        </w:rPr>
        <w:t xml:space="preserve"> судьей Кастальской М.Н.,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</w:t>
      </w:r>
      <w:hyperlink r:id="rId6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Девятого арбитражного апелляционного суда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 30 октября 2013 года,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принятое</w:t>
      </w:r>
      <w:proofErr w:type="gramEnd"/>
      <w:r>
        <w:rPr>
          <w:rFonts w:ascii="Calibri" w:hAnsi="Calibri" w:cs="Calibri"/>
        </w:rPr>
        <w:t xml:space="preserve"> судьями Мухиным С.М., Поповым В.И., Яковлевой Л.Г.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делу N А40-59560/2013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заявлению Федерального государственного унитарного предприятия "Почта России" (г. Москва, ОГРН 1037724007276) об оспаривании уведомления Межрегионального операционного управления Федерального казначейства,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установил: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Федеральное государственное унитарное предприятие "Почта России" (далее - ФГУП "Почта России", предприятие) обратилось в Арбитражный суд города Москвы с заявлением о признании незаконным уведомления Межрегионального операционного управления Федерального казначейства по городу Москве (далее - Межрегиональное УФК, казначейство) от 06.03.2013 N УВЛ-13-8902 о возвращении исполнительного документа. Также просило обязать казначейство произвести исполнение решения Арбитражного суда города Москвы от 05.02.2010 по делу N А40-166970/09-22-422 по исполнительному листу от 10.01.2012 АС N 004758039.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Решением названного арбитражного суда от 23.08.2013, оставленным без изменения </w:t>
      </w:r>
      <w:hyperlink r:id="rId7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Девятого арбитражного апелляционного суда от 30.10.2013, оспариваемое уведомление признано незаконным и казначейство обязано в месячный срок со дня вступления решения в законную силу принять к исполнению исполнительный лист АС N 004758039 по делу Арбитражного суда города Москвы N А40-166970/09-22-422.</w:t>
      </w:r>
      <w:proofErr w:type="gramEnd"/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 согласившись с принятыми по делу судебными актами, </w:t>
      </w:r>
      <w:proofErr w:type="gramStart"/>
      <w:r>
        <w:rPr>
          <w:rFonts w:ascii="Calibri" w:hAnsi="Calibri" w:cs="Calibri"/>
        </w:rPr>
        <w:t>Межрегиональное</w:t>
      </w:r>
      <w:proofErr w:type="gramEnd"/>
      <w:r>
        <w:rPr>
          <w:rFonts w:ascii="Calibri" w:hAnsi="Calibri" w:cs="Calibri"/>
        </w:rPr>
        <w:t xml:space="preserve"> УФК подало кассационную жалобу, в которой просит их отменить как не соответствующие фактическим обстоятельствам дела и требованиям законодательства.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Отзыв на жалобу не поступил.</w:t>
      </w:r>
    </w:p>
    <w:p w:rsidR="00775386" w:rsidRDefault="00775386" w:rsidP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</w:rPr>
        <w:t>В судебном заседании представитель казначейства поддержал жалобу по изложенным в ней доводам. Представитель предприятия просил жалобу отклонить, считая обжалованные акты судов двух инстанций соответствующими законодательству и представленным в дело доказательствам.</w:t>
      </w:r>
      <w:bookmarkStart w:id="0" w:name="_GoBack"/>
      <w:bookmarkEnd w:id="0"/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Обсудив доводы жалобы, проверив в порядке </w:t>
      </w:r>
      <w:hyperlink r:id="rId8" w:history="1">
        <w:r>
          <w:rPr>
            <w:rFonts w:ascii="Calibri" w:hAnsi="Calibri" w:cs="Calibri"/>
            <w:color w:val="0000FF"/>
          </w:rPr>
          <w:t>статьи 2856</w:t>
        </w:r>
      </w:hyperlink>
      <w:r>
        <w:rPr>
          <w:rFonts w:ascii="Calibri" w:hAnsi="Calibri" w:cs="Calibri"/>
        </w:rPr>
        <w:t xml:space="preserve"> Арбитражного процессуального кодекса Российской Федерации (далее - АПК РФ) правильность применения норм материального </w:t>
      </w:r>
      <w:r>
        <w:rPr>
          <w:rFonts w:ascii="Calibri" w:hAnsi="Calibri" w:cs="Calibri"/>
        </w:rPr>
        <w:lastRenderedPageBreak/>
        <w:t>права и соблюдение норм процессуального права, суд кассационной инстанции не нашел оснований для отмены обжалованных по делу судебных актов.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Как установлено судами двух инстанций, решением Арбитражного суда г. Москвы от 05.02.2010 по делу N А40-166970/09-22-422 с ГУ УФПС Хабаровского края в пользу ФГУП "Почта России" в счет возмещения задолженности по договору от 01.10.2003 N 18юр/783/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 xml:space="preserve"> взыскано 50 000 руб. и в порядке субсидиарной ответственности указанная сумма взыскана с Российской Федерации в лице Федерального агентства связи за счет казны Российской федерации в пользу ФГУП "Почта России".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10.01.2012 взыскателю был выдан исполнительный лист серии АС N 004758039 по делу N А40-166970/09-22-422.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ФГУП "Почта России" 01.03.2013 обратилось в </w:t>
      </w:r>
      <w:proofErr w:type="gramStart"/>
      <w:r>
        <w:rPr>
          <w:rFonts w:ascii="Calibri" w:hAnsi="Calibri" w:cs="Calibri"/>
        </w:rPr>
        <w:t>Межрегиональное</w:t>
      </w:r>
      <w:proofErr w:type="gramEnd"/>
      <w:r>
        <w:rPr>
          <w:rFonts w:ascii="Calibri" w:hAnsi="Calibri" w:cs="Calibri"/>
        </w:rPr>
        <w:t xml:space="preserve"> УФК с заявлением об исполнения исполнительного документа суда.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Данное заявление было возвращено взыскателю уведомлением от 06.03.2013 N УВЛ-13-8902 со ссылкой на отсутствие в исполнительном листе от 10.01.2012 серии АС N 004758039 даты государственной регистрации взыскателя в качестве юридического лица и его идентификационного номера налогоплательщика.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ФГУП "Почта России" оспорило указанное уведомление в судебном порядке.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Рассматривая заявленное по делу требование, суды двух инстанций установили, что необходимость указания в исполнительном листе даты государственной регистрации взыскателя в качестве юридического лица и его идентификационный номер налогоплательщика предусмотрена Федеральным </w:t>
      </w:r>
      <w:hyperlink r:id="rId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03.12.2011 N 389-ФЗ "О внесении изменений в отдельные законодательные акты Российской Федерации", введенным в действие с 01.01.2012.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Исполнительный лист от 10.01.2012 серии АС N 004758039 выдан на основании судебного решения от 05.02.2010, принятого до вступления в действие предусмотренных вышеназванным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изменений, согласно нормам, действовавшим на момент принятия этого решения. В нем была воспроизведена резолютивная часть решения Арбитражного суда г. Москвы от 05.02.2010 по делу N А40-166970/09-22-422. По правилам </w:t>
      </w:r>
      <w:hyperlink r:id="rId11" w:history="1">
        <w:r>
          <w:rPr>
            <w:rFonts w:ascii="Calibri" w:hAnsi="Calibri" w:cs="Calibri"/>
            <w:color w:val="0000FF"/>
          </w:rPr>
          <w:t>пункта 2 статьи 242.1</w:t>
        </w:r>
      </w:hyperlink>
      <w:r>
        <w:rPr>
          <w:rFonts w:ascii="Calibri" w:hAnsi="Calibri" w:cs="Calibri"/>
        </w:rPr>
        <w:t xml:space="preserve"> Бюджетного кодекса Российской Федерации ФГУП "Почта России" в направленном заявлении указало ИНН и КПП организации - взыскателя, а также банковские реквизиты, по которым необходимо перечислить взысканные денежные средства.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Дополнительное указание при изложении резолютивной части решения даты государственной регистрации взыскателя в качестве юридического лица и его идентификационного номера налогоплательщика не затрагивало существа принятого судебного акта и не влияло на объем установленных судом обязанностей, в </w:t>
      </w:r>
      <w:proofErr w:type="gramStart"/>
      <w:r>
        <w:rPr>
          <w:rFonts w:ascii="Calibri" w:hAnsi="Calibri" w:cs="Calibri"/>
        </w:rPr>
        <w:t>связи</w:t>
      </w:r>
      <w:proofErr w:type="gramEnd"/>
      <w:r>
        <w:rPr>
          <w:rFonts w:ascii="Calibri" w:hAnsi="Calibri" w:cs="Calibri"/>
        </w:rPr>
        <w:t xml:space="preserve"> с чем в данном конкретном случае не могло служить достаточным правовым основанием для возврата без исполнения исполнительного документа суда.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</w:t>
      </w:r>
      <w:proofErr w:type="gramStart"/>
      <w:r>
        <w:rPr>
          <w:rFonts w:ascii="Calibri" w:hAnsi="Calibri" w:cs="Calibri"/>
        </w:rPr>
        <w:t>учетом</w:t>
      </w:r>
      <w:proofErr w:type="gramEnd"/>
      <w:r>
        <w:rPr>
          <w:rFonts w:ascii="Calibri" w:hAnsi="Calibri" w:cs="Calibri"/>
        </w:rPr>
        <w:t xml:space="preserve"> установленных по делу фактических обстоятельств суд кассационной инстанции считает правильным вывод судов двух инстанций о незаконности в данном конкретном случае оспоренного по делу возврата казначейством предъявленного предприятием к исполнению исполнительного листа суда от 10.01.2012 серии АС N 004758039.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Приведенные в кассационной жалобе доводы, касающиеся течения срока предъявления исполнительного документа к исполнению, не принимаются во внимание, поскольку данное основание не положено в обоснование возврата предъявленного к исполнению исполнительного листа суда.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Ссылка в жалобе на то, что возврат не нарушает прав предприятия, была предметом обсуждения судов двух инстанций и правомерно отклонена как неосновательная.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доводы кассационной жалобы по существу представляют правовую позицию казначейства по делу, обсуждались судами двух инстанций и получили правильную правовую оценку.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Предусмотренных </w:t>
      </w:r>
      <w:hyperlink r:id="rId12" w:history="1">
        <w:r>
          <w:rPr>
            <w:rFonts w:ascii="Calibri" w:hAnsi="Calibri" w:cs="Calibri"/>
            <w:color w:val="0000FF"/>
          </w:rPr>
          <w:t>статьей 288</w:t>
        </w:r>
      </w:hyperlink>
      <w:r>
        <w:rPr>
          <w:rFonts w:ascii="Calibri" w:hAnsi="Calibri" w:cs="Calibri"/>
        </w:rPr>
        <w:t xml:space="preserve"> АПК РФ оснований для </w:t>
      </w:r>
      <w:proofErr w:type="gramStart"/>
      <w:r>
        <w:rPr>
          <w:rFonts w:ascii="Calibri" w:hAnsi="Calibri" w:cs="Calibri"/>
        </w:rPr>
        <w:t>отмены</w:t>
      </w:r>
      <w:proofErr w:type="gramEnd"/>
      <w:r>
        <w:rPr>
          <w:rFonts w:ascii="Calibri" w:hAnsi="Calibri" w:cs="Calibri"/>
        </w:rPr>
        <w:t xml:space="preserve"> обжалованных по делу судебных актов суд кассационной инстанции не усматривает.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Руководствуясь </w:t>
      </w:r>
      <w:hyperlink r:id="rId13" w:history="1">
        <w:r>
          <w:rPr>
            <w:rFonts w:ascii="Calibri" w:hAnsi="Calibri" w:cs="Calibri"/>
            <w:color w:val="0000FF"/>
          </w:rPr>
          <w:t>статьями 284</w:t>
        </w:r>
      </w:hyperlink>
      <w:r>
        <w:rPr>
          <w:rFonts w:ascii="Calibri" w:hAnsi="Calibri" w:cs="Calibri"/>
        </w:rPr>
        <w:t xml:space="preserve"> - </w:t>
      </w:r>
      <w:hyperlink r:id="rId14" w:history="1">
        <w:r>
          <w:rPr>
            <w:rFonts w:ascii="Calibri" w:hAnsi="Calibri" w:cs="Calibri"/>
            <w:color w:val="0000FF"/>
          </w:rPr>
          <w:t>289</w:t>
        </w:r>
      </w:hyperlink>
      <w:r>
        <w:rPr>
          <w:rFonts w:ascii="Calibri" w:hAnsi="Calibri" w:cs="Calibri"/>
        </w:rPr>
        <w:t xml:space="preserve"> Арбитражного процессуального кодекса Российской Федерации, суд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постановил: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решение Арбитражного суда города Москвы от 23 августа 2013 года и </w:t>
      </w:r>
      <w:hyperlink r:id="rId15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Девятого арбитражного апелляционного суда от 30 октября 2013 года по делу N А40-59560/2013 оставить без изменения, кассационную жалобу Межрегионального операционного управления Федерального казначейства - без удовлетворения.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Председательствующий судья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И.В.ТУБОЛЕЦ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Судьи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Е.Ю.ВОРОНИНА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Р.Р.ЛАТЫПОВА</w:t>
      </w: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5386" w:rsidRDefault="007753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75386" w:rsidRDefault="0077538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351A63" w:rsidRDefault="00351A63"/>
    <w:sectPr w:rsidR="00351A63" w:rsidSect="003F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86"/>
    <w:rsid w:val="00351A63"/>
    <w:rsid w:val="0077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693D06DAE4567191F094154C2FDB945A7BE9DBC749F49298F5C3214628C1AA0E77EBE0D23B6421uEyDI" TargetMode="External"/><Relationship Id="rId13" Type="http://schemas.openxmlformats.org/officeDocument/2006/relationships/hyperlink" Target="consultantplus://offline/ref=12693D06DAE4567191F094154C2FDB945A7BE9DBC749F49298F5C3214628C1AA0E77EBE0D23B642EuEy9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693D06DAE4567191F0951549568EC7567BE4D3C048FFCF92FD9A2D442FuCyEI" TargetMode="External"/><Relationship Id="rId12" Type="http://schemas.openxmlformats.org/officeDocument/2006/relationships/hyperlink" Target="consultantplus://offline/ref=12693D06DAE4567191F094154C2FDB945A7BE9DBC749F49298F5C3214628C1AA0E77EBE0D23B6420uEyA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693D06DAE4567191F0951549568EC7567BE4D3C048FFCF92FD9A2D442FuCyEI" TargetMode="External"/><Relationship Id="rId11" Type="http://schemas.openxmlformats.org/officeDocument/2006/relationships/hyperlink" Target="consultantplus://offline/ref=12693D06DAE4567191F094154C2FDB945A7BEDDFC74BF49298F5C3214628C1AA0E77EBE0D2396F21uEyC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2693D06DAE4567191F0951549568EC7567BE4D3C048FFCF92FD9A2D442FuCyEI" TargetMode="External"/><Relationship Id="rId10" Type="http://schemas.openxmlformats.org/officeDocument/2006/relationships/hyperlink" Target="consultantplus://offline/ref=12693D06DAE4567191F094154C2FDB945A7CEFDEC04AF49298F5C32146u2y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693D06DAE4567191F094154C2FDB945A7CEFDEC04AF49298F5C32146u2y8I" TargetMode="External"/><Relationship Id="rId14" Type="http://schemas.openxmlformats.org/officeDocument/2006/relationships/hyperlink" Target="consultantplus://offline/ref=12693D06DAE4567191F094154C2FDB945A7BE9DBC749F49298F5C3214628C1AA0E77EBE0D23B6528uEy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Гринько</dc:creator>
  <cp:keywords/>
  <dc:description/>
  <cp:lastModifiedBy>Гринько</cp:lastModifiedBy>
  <cp:revision>1</cp:revision>
  <dcterms:created xsi:type="dcterms:W3CDTF">2014-12-24T08:50:00Z</dcterms:created>
  <dcterms:modified xsi:type="dcterms:W3CDTF">2014-12-24T08:51:00Z</dcterms:modified>
</cp:coreProperties>
</file>