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F0" w:rsidRPr="00DE331C" w:rsidRDefault="00A206F0" w:rsidP="00A206F0">
      <w:pPr>
        <w:widowControl w:val="0"/>
        <w:autoSpaceDE w:val="0"/>
        <w:autoSpaceDN w:val="0"/>
        <w:adjustRightInd w:val="0"/>
        <w:spacing w:line="240" w:lineRule="auto"/>
        <w:ind w:left="5670"/>
        <w:jc w:val="center"/>
        <w:outlineLvl w:val="1"/>
        <w:rPr>
          <w:rFonts w:ascii="Times New Roman" w:hAnsi="Times New Roman"/>
          <w:sz w:val="27"/>
          <w:szCs w:val="27"/>
        </w:rPr>
      </w:pPr>
      <w:r w:rsidRPr="00DE331C">
        <w:rPr>
          <w:rFonts w:ascii="Times New Roman" w:hAnsi="Times New Roman"/>
          <w:sz w:val="27"/>
          <w:szCs w:val="27"/>
        </w:rPr>
        <w:t>УТВЕРЖДЕН</w:t>
      </w:r>
    </w:p>
    <w:p w:rsidR="00A206F0" w:rsidRPr="00DE331C" w:rsidRDefault="00A206F0" w:rsidP="00A206F0">
      <w:pPr>
        <w:widowControl w:val="0"/>
        <w:autoSpaceDE w:val="0"/>
        <w:autoSpaceDN w:val="0"/>
        <w:adjustRightInd w:val="0"/>
        <w:spacing w:line="240" w:lineRule="auto"/>
        <w:ind w:left="5670"/>
        <w:jc w:val="center"/>
        <w:outlineLvl w:val="1"/>
        <w:rPr>
          <w:rFonts w:ascii="Times New Roman" w:hAnsi="Times New Roman"/>
          <w:sz w:val="27"/>
          <w:szCs w:val="27"/>
        </w:rPr>
      </w:pPr>
      <w:r w:rsidRPr="00DE331C">
        <w:rPr>
          <w:rFonts w:ascii="Times New Roman" w:hAnsi="Times New Roman"/>
          <w:sz w:val="27"/>
          <w:szCs w:val="27"/>
        </w:rPr>
        <w:t>приказом Федерального казначейства</w:t>
      </w:r>
    </w:p>
    <w:p w:rsidR="00A206F0" w:rsidRPr="00DE331C" w:rsidRDefault="00A206F0" w:rsidP="008B54B3">
      <w:pPr>
        <w:widowControl w:val="0"/>
        <w:tabs>
          <w:tab w:val="left" w:pos="9071"/>
        </w:tabs>
        <w:autoSpaceDE w:val="0"/>
        <w:autoSpaceDN w:val="0"/>
        <w:adjustRightInd w:val="0"/>
        <w:ind w:left="5387" w:right="-1"/>
        <w:jc w:val="center"/>
        <w:rPr>
          <w:rFonts w:ascii="Times New Roman" w:hAnsi="Times New Roman"/>
          <w:sz w:val="27"/>
          <w:szCs w:val="27"/>
        </w:rPr>
      </w:pPr>
      <w:r w:rsidRPr="00DE331C">
        <w:rPr>
          <w:rFonts w:ascii="Times New Roman" w:hAnsi="Times New Roman"/>
          <w:sz w:val="27"/>
          <w:szCs w:val="27"/>
        </w:rPr>
        <w:t>от</w:t>
      </w:r>
      <w:r w:rsidR="008B54B3" w:rsidRPr="00DE331C">
        <w:rPr>
          <w:rFonts w:ascii="Times New Roman" w:hAnsi="Times New Roman"/>
          <w:sz w:val="27"/>
          <w:szCs w:val="27"/>
        </w:rPr>
        <w:t xml:space="preserve"> «</w:t>
      </w:r>
      <w:r w:rsidR="00467726">
        <w:rPr>
          <w:rFonts w:ascii="Times New Roman" w:hAnsi="Times New Roman"/>
          <w:sz w:val="27"/>
          <w:szCs w:val="27"/>
        </w:rPr>
        <w:t>2</w:t>
      </w:r>
      <w:r w:rsidR="00AD0220">
        <w:rPr>
          <w:rFonts w:ascii="Times New Roman" w:hAnsi="Times New Roman"/>
          <w:sz w:val="27"/>
          <w:szCs w:val="27"/>
        </w:rPr>
        <w:t>9</w:t>
      </w:r>
      <w:r w:rsidR="00467726">
        <w:rPr>
          <w:rFonts w:ascii="Times New Roman" w:hAnsi="Times New Roman"/>
          <w:sz w:val="27"/>
          <w:szCs w:val="27"/>
        </w:rPr>
        <w:t xml:space="preserve">» </w:t>
      </w:r>
      <w:r w:rsidR="00AD0220">
        <w:rPr>
          <w:rFonts w:ascii="Times New Roman" w:hAnsi="Times New Roman"/>
          <w:sz w:val="27"/>
          <w:szCs w:val="27"/>
        </w:rPr>
        <w:t>мая</w:t>
      </w:r>
      <w:r w:rsidRPr="00DE331C">
        <w:rPr>
          <w:rFonts w:ascii="Times New Roman" w:hAnsi="Times New Roman"/>
          <w:sz w:val="27"/>
          <w:szCs w:val="27"/>
        </w:rPr>
        <w:t xml:space="preserve"> 202</w:t>
      </w:r>
      <w:r w:rsidR="00AD0220">
        <w:rPr>
          <w:rFonts w:ascii="Times New Roman" w:hAnsi="Times New Roman"/>
          <w:sz w:val="27"/>
          <w:szCs w:val="27"/>
        </w:rPr>
        <w:t>5</w:t>
      </w:r>
      <w:r w:rsidRPr="00DE331C">
        <w:rPr>
          <w:rFonts w:ascii="Times New Roman" w:hAnsi="Times New Roman"/>
          <w:sz w:val="27"/>
          <w:szCs w:val="27"/>
        </w:rPr>
        <w:t xml:space="preserve"> г. № </w:t>
      </w:r>
      <w:r w:rsidR="00AD0220">
        <w:rPr>
          <w:rFonts w:ascii="Times New Roman" w:hAnsi="Times New Roman"/>
          <w:sz w:val="27"/>
          <w:szCs w:val="27"/>
        </w:rPr>
        <w:t>1</w:t>
      </w:r>
      <w:r w:rsidR="00467726">
        <w:rPr>
          <w:rFonts w:ascii="Times New Roman" w:hAnsi="Times New Roman"/>
          <w:sz w:val="27"/>
          <w:szCs w:val="27"/>
        </w:rPr>
        <w:t>6</w:t>
      </w:r>
      <w:r w:rsidR="00AD0220">
        <w:rPr>
          <w:rFonts w:ascii="Times New Roman" w:hAnsi="Times New Roman"/>
          <w:sz w:val="27"/>
          <w:szCs w:val="27"/>
        </w:rPr>
        <w:t>2</w:t>
      </w:r>
    </w:p>
    <w:p w:rsidR="008B54B3" w:rsidRPr="00DE331C" w:rsidRDefault="008B54B3" w:rsidP="008B54B3">
      <w:pPr>
        <w:widowControl w:val="0"/>
        <w:tabs>
          <w:tab w:val="left" w:pos="9071"/>
        </w:tabs>
        <w:autoSpaceDE w:val="0"/>
        <w:autoSpaceDN w:val="0"/>
        <w:adjustRightInd w:val="0"/>
        <w:ind w:left="5529" w:right="-1"/>
        <w:jc w:val="center"/>
        <w:rPr>
          <w:rFonts w:ascii="Times New Roman" w:hAnsi="Times New Roman"/>
          <w:sz w:val="27"/>
          <w:szCs w:val="27"/>
        </w:rPr>
      </w:pPr>
    </w:p>
    <w:p w:rsidR="00A206F0" w:rsidRPr="00DE331C" w:rsidRDefault="00A206F0" w:rsidP="00A206F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E331C">
        <w:rPr>
          <w:rFonts w:ascii="Times New Roman" w:hAnsi="Times New Roman"/>
          <w:b/>
          <w:sz w:val="27"/>
          <w:szCs w:val="27"/>
        </w:rPr>
        <w:t xml:space="preserve">Персональный состав Комиссии по соблюдению требований </w:t>
      </w:r>
      <w:r w:rsidRPr="00DE331C">
        <w:rPr>
          <w:rFonts w:ascii="Times New Roman" w:hAnsi="Times New Roman"/>
          <w:b/>
          <w:sz w:val="27"/>
          <w:szCs w:val="27"/>
        </w:rPr>
        <w:br/>
        <w:t>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«Центр по обеспечению деятельности Казначейства России» и урегулированию конфликта интересов</w:t>
      </w:r>
    </w:p>
    <w:p w:rsidR="00A206F0" w:rsidRPr="00DE331C" w:rsidRDefault="00A206F0" w:rsidP="00A206F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A206F0" w:rsidRPr="00DE331C" w:rsidRDefault="00A206F0" w:rsidP="00A206F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9357" w:type="dxa"/>
        <w:tblLayout w:type="fixed"/>
        <w:tblLook w:val="00A0" w:firstRow="1" w:lastRow="0" w:firstColumn="1" w:lastColumn="0" w:noHBand="0" w:noVBand="0"/>
      </w:tblPr>
      <w:tblGrid>
        <w:gridCol w:w="3239"/>
        <w:gridCol w:w="285"/>
        <w:gridCol w:w="5833"/>
      </w:tblGrid>
      <w:tr w:rsidR="00A206F0" w:rsidRPr="00DE331C" w:rsidTr="00B83233">
        <w:trPr>
          <w:trHeight w:val="126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Председатель комиссии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А.Г.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Михайлик </w:t>
            </w:r>
          </w:p>
        </w:tc>
      </w:tr>
      <w:tr w:rsidR="00A206F0" w:rsidRPr="00DE331C" w:rsidTr="00B83233">
        <w:trPr>
          <w:trHeight w:val="306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заместитель руководителя Федерального казначейства</w:t>
            </w:r>
          </w:p>
        </w:tc>
      </w:tr>
      <w:tr w:rsidR="00A206F0" w:rsidRPr="00DE331C" w:rsidTr="00B83233">
        <w:trPr>
          <w:trHeight w:val="105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147"/>
        </w:trPr>
        <w:tc>
          <w:tcPr>
            <w:tcW w:w="3239" w:type="dxa"/>
            <w:vMerge w:val="restart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Заместитель председателя комиссии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А.В.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Бурдейн 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  <w:vMerge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начальник Управления внутреннего контроля и аудита Федерального казначейства </w:t>
            </w:r>
          </w:p>
        </w:tc>
      </w:tr>
      <w:tr w:rsidR="00A206F0" w:rsidRPr="00DE331C" w:rsidTr="00B83233">
        <w:trPr>
          <w:trHeight w:val="80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80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Е.А.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Беликова 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Управления по контролю в сфере контрактных отношений Федерального казначейства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80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E31351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М</w:t>
            </w:r>
            <w:r w:rsidR="00B923B6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В</w:t>
            </w:r>
            <w:r w:rsidR="00B923B6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. 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Пищулина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  <w:p w:rsidR="00A206F0" w:rsidRPr="00DE331C" w:rsidRDefault="00E31351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заместитель 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Управления делами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Федерального казначейства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80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А.</w:t>
            </w:r>
            <w:r w:rsidR="00066641">
              <w:rPr>
                <w:rFonts w:ascii="Times New Roman" w:hAnsi="Times New Roman"/>
                <w:sz w:val="27"/>
                <w:szCs w:val="27"/>
                <w:lang w:eastAsia="ru-RU"/>
              </w:rPr>
              <w:t>С</w:t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. </w:t>
            </w:r>
            <w:r w:rsidR="00066641">
              <w:rPr>
                <w:rFonts w:ascii="Times New Roman" w:hAnsi="Times New Roman"/>
                <w:sz w:val="27"/>
                <w:szCs w:val="27"/>
                <w:lang w:eastAsia="ru-RU"/>
              </w:rPr>
              <w:t>Васин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Управления бюджетного мониторинга Федерального казначейства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80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Л.Х.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Муромцева 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Управления по надзору за аудиторской деятельностью Федерального казначейства</w:t>
            </w:r>
          </w:p>
        </w:tc>
      </w:tr>
      <w:tr w:rsidR="00A206F0" w:rsidRPr="00DE331C" w:rsidTr="00B83233">
        <w:trPr>
          <w:trHeight w:val="153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153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О.А.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Бубнова </w:t>
            </w:r>
          </w:p>
        </w:tc>
      </w:tr>
      <w:tr w:rsidR="00A206F0" w:rsidRPr="00DE331C" w:rsidTr="00B83233">
        <w:trPr>
          <w:trHeight w:val="606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20" w:hanging="20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заместитель начальника Управления внутреннего контроля и аудита Федерального казначейства</w:t>
            </w:r>
          </w:p>
        </w:tc>
      </w:tr>
    </w:tbl>
    <w:p w:rsidR="00DE331C" w:rsidRDefault="00DE331C">
      <w:r>
        <w:br w:type="page"/>
      </w:r>
    </w:p>
    <w:tbl>
      <w:tblPr>
        <w:tblW w:w="9357" w:type="dxa"/>
        <w:tblLayout w:type="fixed"/>
        <w:tblLook w:val="00A0" w:firstRow="1" w:lastRow="0" w:firstColumn="1" w:lastColumn="0" w:noHBand="0" w:noVBand="0"/>
      </w:tblPr>
      <w:tblGrid>
        <w:gridCol w:w="3239"/>
        <w:gridCol w:w="285"/>
        <w:gridCol w:w="5833"/>
      </w:tblGrid>
      <w:tr w:rsidR="00A206F0" w:rsidRPr="00DE331C" w:rsidTr="00B83233">
        <w:trPr>
          <w:trHeight w:val="153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153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widowControl w:val="0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Е.А.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Буряков </w:t>
            </w:r>
          </w:p>
        </w:tc>
      </w:tr>
      <w:tr w:rsidR="00A206F0" w:rsidRPr="00DE331C" w:rsidTr="00B83233">
        <w:trPr>
          <w:trHeight w:val="606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заместитель начальника Управления ведомственных проектов Федерального казначейства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153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tbl>
            <w:tblPr>
              <w:tblW w:w="5832" w:type="dxa"/>
              <w:tblLayout w:type="fixed"/>
              <w:tblLook w:val="00A0" w:firstRow="1" w:lastRow="0" w:firstColumn="1" w:lastColumn="0" w:noHBand="0" w:noVBand="0"/>
            </w:tblPr>
            <w:tblGrid>
              <w:gridCol w:w="5832"/>
            </w:tblGrid>
            <w:tr w:rsidR="00A206F0" w:rsidRPr="00DE331C" w:rsidTr="00B83233">
              <w:trPr>
                <w:trHeight w:val="153"/>
              </w:trPr>
              <w:tc>
                <w:tcPr>
                  <w:tcW w:w="5832" w:type="dxa"/>
                </w:tcPr>
                <w:p w:rsidR="00A206F0" w:rsidRPr="00DE331C" w:rsidRDefault="00B923B6" w:rsidP="00B923B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hanging="88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DE331C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П.Г. </w:t>
                  </w:r>
                  <w:r w:rsidR="00A206F0" w:rsidRPr="00DE331C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Краев </w:t>
                  </w:r>
                </w:p>
              </w:tc>
            </w:tr>
            <w:tr w:rsidR="00A206F0" w:rsidRPr="00DE331C" w:rsidTr="00B83233">
              <w:trPr>
                <w:trHeight w:val="606"/>
              </w:trPr>
              <w:tc>
                <w:tcPr>
                  <w:tcW w:w="5832" w:type="dxa"/>
                </w:tcPr>
                <w:p w:rsidR="00A206F0" w:rsidRPr="00DE331C" w:rsidRDefault="00A206F0" w:rsidP="00B8323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-88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DE331C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заместитель начальника Управления режима секретности и безопасности информации Федерального казначейства</w:t>
                  </w:r>
                </w:p>
                <w:p w:rsidR="00A206F0" w:rsidRPr="00DE331C" w:rsidRDefault="00A206F0" w:rsidP="00B8323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left="-88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</w:p>
              </w:tc>
            </w:tr>
          </w:tbl>
          <w:p w:rsidR="00A206F0" w:rsidRPr="00DE331C" w:rsidRDefault="00A206F0" w:rsidP="00B83233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С.Б. </w:t>
            </w:r>
            <w:r w:rsidR="00A206F0" w:rsidRPr="00DE331C">
              <w:rPr>
                <w:rFonts w:ascii="Times New Roman" w:hAnsi="Times New Roman" w:cs="Times New Roman"/>
                <w:sz w:val="27"/>
                <w:szCs w:val="27"/>
              </w:rPr>
              <w:t xml:space="preserve">Кулагина 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497B26" w:rsidP="00B83233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начальник о</w:t>
            </w:r>
            <w:r w:rsidR="00A206F0" w:rsidRPr="00DE331C">
              <w:rPr>
                <w:rFonts w:ascii="Times New Roman" w:hAnsi="Times New Roman" w:cs="Times New Roman"/>
                <w:sz w:val="27"/>
                <w:szCs w:val="27"/>
              </w:rPr>
              <w:t xml:space="preserve">тдела правового сопровождения государственной гражданской службы </w:t>
            </w:r>
            <w:r w:rsidR="00A206F0" w:rsidRPr="00DE331C">
              <w:rPr>
                <w:rFonts w:ascii="Times New Roman" w:hAnsi="Times New Roman" w:cs="Times New Roman"/>
                <w:sz w:val="27"/>
                <w:szCs w:val="27"/>
              </w:rPr>
              <w:br/>
              <w:t>и контроля в сфере контрактных отношений Юридического управления Федерального казначейства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A206F0" w:rsidP="00B83233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206F0" w:rsidRPr="00DE331C" w:rsidRDefault="00B923B6" w:rsidP="00B83233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Н.В. </w:t>
            </w:r>
            <w:r w:rsidR="00A206F0" w:rsidRPr="00DE331C">
              <w:rPr>
                <w:rFonts w:ascii="Times New Roman" w:hAnsi="Times New Roman" w:cs="Times New Roman"/>
                <w:sz w:val="27"/>
                <w:szCs w:val="27"/>
              </w:rPr>
              <w:t xml:space="preserve">Тютюнов </w:t>
            </w:r>
          </w:p>
          <w:p w:rsidR="00A206F0" w:rsidRPr="00DE331C" w:rsidRDefault="00A206F0" w:rsidP="00B83233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заместитель начальника Контрольно-ревизионного управления в сфере национальной безопасности, правоохранительной деятельности, судебной системе и оборонном комплексе Федерального казначейства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А.С. </w:t>
            </w:r>
            <w:r w:rsidR="00A206F0" w:rsidRPr="00DE331C">
              <w:rPr>
                <w:rFonts w:ascii="Times New Roman" w:hAnsi="Times New Roman"/>
                <w:sz w:val="27"/>
                <w:szCs w:val="27"/>
              </w:rPr>
              <w:t xml:space="preserve">Устаева 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заместитель директора Федерального казенного учреждения «Центр по обеспечению деятельности Казначейства России»</w:t>
            </w:r>
          </w:p>
          <w:p w:rsidR="00DE331C" w:rsidRPr="00DE331C" w:rsidRDefault="00DE331C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</w:p>
          <w:p w:rsidR="007008C2" w:rsidRPr="00DE331C" w:rsidRDefault="007008C2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А.С. Хамуков</w:t>
            </w:r>
          </w:p>
          <w:p w:rsidR="007008C2" w:rsidRPr="00DE331C" w:rsidRDefault="007008C2" w:rsidP="00DE331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заместител</w:t>
            </w:r>
            <w:r w:rsidR="00DE331C" w:rsidRPr="00DE331C">
              <w:rPr>
                <w:rFonts w:ascii="Times New Roman" w:hAnsi="Times New Roman"/>
                <w:sz w:val="27"/>
                <w:szCs w:val="27"/>
              </w:rPr>
              <w:t>ь</w:t>
            </w:r>
            <w:r w:rsidRPr="00DE331C">
              <w:rPr>
                <w:rFonts w:ascii="Times New Roman" w:hAnsi="Times New Roman"/>
                <w:sz w:val="27"/>
                <w:szCs w:val="27"/>
              </w:rPr>
              <w:t xml:space="preserve"> начальника Управления внутреннего контроля и аудита Федерального казначейства</w:t>
            </w:r>
          </w:p>
        </w:tc>
      </w:tr>
      <w:tr w:rsidR="00A206F0" w:rsidRPr="00DE331C" w:rsidTr="00B83233">
        <w:trPr>
          <w:trHeight w:val="24"/>
        </w:trPr>
        <w:tc>
          <w:tcPr>
            <w:tcW w:w="3239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  <w:vMerge w:val="restart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Представитель подразделения по вопросам противодействия коррупции Аппарата Правительства Российской Федерации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С.Л. </w:t>
            </w:r>
            <w:r w:rsidR="00A206F0" w:rsidRPr="00DE331C">
              <w:rPr>
                <w:rFonts w:ascii="Times New Roman" w:hAnsi="Times New Roman" w:cs="Times New Roman"/>
                <w:sz w:val="27"/>
                <w:szCs w:val="27"/>
              </w:rPr>
              <w:t xml:space="preserve">Антипов 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  <w:vMerge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497B2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главный советник о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тдела по профилактике коррупционных и иных правонарушений Департамента государственной службы 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br/>
              <w:t>и кадров Правительства Российской Федерации</w:t>
            </w:r>
          </w:p>
        </w:tc>
      </w:tr>
    </w:tbl>
    <w:p w:rsidR="00DE331C" w:rsidRDefault="00DE331C">
      <w:r>
        <w:br w:type="page"/>
      </w:r>
    </w:p>
    <w:tbl>
      <w:tblPr>
        <w:tblW w:w="9357" w:type="dxa"/>
        <w:tblLayout w:type="fixed"/>
        <w:tblLook w:val="00A0" w:firstRow="1" w:lastRow="0" w:firstColumn="1" w:lastColumn="0" w:noHBand="0" w:noVBand="0"/>
      </w:tblPr>
      <w:tblGrid>
        <w:gridCol w:w="3239"/>
        <w:gridCol w:w="285"/>
        <w:gridCol w:w="5833"/>
      </w:tblGrid>
      <w:tr w:rsidR="00A206F0" w:rsidRPr="00DE331C" w:rsidTr="00B83233">
        <w:trPr>
          <w:trHeight w:val="68"/>
        </w:trPr>
        <w:tc>
          <w:tcPr>
            <w:tcW w:w="3239" w:type="dxa"/>
            <w:vMerge w:val="restart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Представитель федерального государственного образовательного бюджетного учреждения высшего образования «Российская академия народного хозяйства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и государственной службы</w:t>
            </w:r>
            <w:r w:rsidR="00AD022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при Президенте 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Российской Федерации»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B923B6" w:rsidP="00B923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Р.Б. </w:t>
            </w:r>
            <w:proofErr w:type="spellStart"/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Кончаков</w:t>
            </w:r>
            <w:proofErr w:type="spellEnd"/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  <w:vMerge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E31351" w:rsidP="0046772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3135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заведующий кафедрой социальной </w:t>
            </w:r>
            <w:r w:rsidR="00467726">
              <w:rPr>
                <w:rFonts w:ascii="Times New Roman" w:hAnsi="Times New Roman"/>
                <w:sz w:val="27"/>
                <w:szCs w:val="27"/>
                <w:lang w:eastAsia="ru-RU"/>
              </w:rPr>
              <w:br/>
            </w:r>
            <w:r w:rsidRPr="00E31351">
              <w:rPr>
                <w:rFonts w:ascii="Times New Roman" w:hAnsi="Times New Roman"/>
                <w:sz w:val="27"/>
                <w:szCs w:val="27"/>
                <w:lang w:eastAsia="ru-RU"/>
              </w:rPr>
              <w:t>и экономической истории России</w:t>
            </w:r>
          </w:p>
        </w:tc>
      </w:tr>
      <w:tr w:rsidR="00A206F0" w:rsidRPr="00DE331C" w:rsidTr="00B83233">
        <w:trPr>
          <w:trHeight w:val="73"/>
        </w:trPr>
        <w:tc>
          <w:tcPr>
            <w:tcW w:w="3239" w:type="dxa"/>
          </w:tcPr>
          <w:p w:rsidR="00A206F0" w:rsidRPr="00B86E56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B86E56">
              <w:rPr>
                <w:rFonts w:ascii="Times New Roman" w:hAnsi="Times New Roman"/>
                <w:sz w:val="27"/>
                <w:szCs w:val="27"/>
              </w:rPr>
              <w:t xml:space="preserve">Представитель </w:t>
            </w:r>
            <w:r w:rsidR="00B86E56" w:rsidRPr="00B86E56">
              <w:rPr>
                <w:rFonts w:ascii="Times New Roman" w:hAnsi="Times New Roman"/>
                <w:sz w:val="27"/>
                <w:szCs w:val="27"/>
              </w:rPr>
              <w:t>автономной некоммерческой организации высшего образования «Московский гуманитарно-технический университет-Московский архитектурно-строительный институт»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>Представитель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E331C">
              <w:rPr>
                <w:rFonts w:ascii="Times New Roman" w:hAnsi="Times New Roman"/>
                <w:sz w:val="27"/>
                <w:szCs w:val="27"/>
              </w:rPr>
              <w:t xml:space="preserve">федерального государственного </w:t>
            </w:r>
            <w:r w:rsidR="00B83233" w:rsidRPr="00DE331C">
              <w:rPr>
                <w:rFonts w:ascii="Times New Roman" w:hAnsi="Times New Roman"/>
                <w:sz w:val="27"/>
                <w:szCs w:val="27"/>
              </w:rPr>
              <w:t xml:space="preserve">автономного </w:t>
            </w:r>
            <w:r w:rsidRPr="00DE331C">
              <w:rPr>
                <w:rFonts w:ascii="Times New Roman" w:hAnsi="Times New Roman"/>
                <w:sz w:val="27"/>
                <w:szCs w:val="27"/>
              </w:rPr>
              <w:t>образовательного учреждения высшего образования «Московский политехнический университет»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Представитель федерального государственного образовательного бюджетного учреждения высшего образования «Дипломатическая академия Министерства иностранных дел 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Российской Федерации»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C87695" w:rsidRDefault="00C87695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Представитель федерального государственного образовательного бюджетного учреждения высшего образования «Московский государственный университет имени М.В. Ломоносова»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–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6E56" w:rsidRDefault="00B86E5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6E56" w:rsidRDefault="00B86E5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6E56" w:rsidRDefault="00B86E5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3233" w:rsidRPr="00DE331C" w:rsidRDefault="00B83233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C87695" w:rsidRDefault="00C87695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–</w:t>
            </w:r>
          </w:p>
          <w:p w:rsidR="00A206F0" w:rsidRPr="00DE331C" w:rsidRDefault="00A206F0" w:rsidP="00B83233">
            <w:pPr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B923B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С.А.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Забелина 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ректор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6E56" w:rsidRDefault="00B86E5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6E56" w:rsidRDefault="00B86E5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6E56" w:rsidRDefault="00B86E5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B923B6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И.И. </w:t>
            </w:r>
            <w:proofErr w:type="spellStart"/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Ватулин</w:t>
            </w:r>
            <w:proofErr w:type="spellEnd"/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первый проректор</w:t>
            </w: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B83233" w:rsidRPr="00DE331C" w:rsidRDefault="00B83233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B923B6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О.Г. </w:t>
            </w:r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Карпович </w:t>
            </w:r>
          </w:p>
          <w:p w:rsidR="00A206F0" w:rsidRPr="00C87695" w:rsidRDefault="00C87695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</w:t>
            </w:r>
            <w:r w:rsidRPr="00C87695">
              <w:rPr>
                <w:rFonts w:ascii="Times New Roman" w:hAnsi="Times New Roman"/>
                <w:sz w:val="27"/>
                <w:szCs w:val="27"/>
              </w:rPr>
              <w:t>роректор по экспертно-аналитической работе </w:t>
            </w: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C87695" w:rsidRDefault="00C87695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B923B6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К.В. </w:t>
            </w:r>
            <w:proofErr w:type="spellStart"/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Гадзацев</w:t>
            </w:r>
            <w:proofErr w:type="spellEnd"/>
            <w:r w:rsidR="00A206F0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  <w:p w:rsidR="00A206F0" w:rsidRPr="00DE331C" w:rsidRDefault="00A206F0" w:rsidP="00B83233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руководитель Центра финансового мониторинга и глобальной экономики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  <w:vMerge w:val="restart"/>
          </w:tcPr>
          <w:p w:rsidR="00C87695" w:rsidRDefault="00C87695" w:rsidP="00B83233">
            <w:pPr>
              <w:pStyle w:val="ConsPlusCell"/>
              <w:spacing w:line="240" w:lineRule="atLeas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206F0" w:rsidRPr="00DE331C" w:rsidRDefault="00A206F0" w:rsidP="00B83233">
            <w:pPr>
              <w:pStyle w:val="ConsPlusCell"/>
              <w:spacing w:line="240" w:lineRule="atLeas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Представитель Общероссийского                            профессионального</w:t>
            </w:r>
          </w:p>
          <w:p w:rsidR="00A206F0" w:rsidRPr="00DE331C" w:rsidRDefault="00A206F0" w:rsidP="00B83233">
            <w:pPr>
              <w:pStyle w:val="ConsPlusCell"/>
              <w:spacing w:line="240" w:lineRule="atLeas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E331C">
              <w:rPr>
                <w:rFonts w:ascii="Times New Roman" w:hAnsi="Times New Roman" w:cs="Times New Roman"/>
                <w:sz w:val="27"/>
                <w:szCs w:val="27"/>
              </w:rPr>
              <w:t>союза казначеев России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5833" w:type="dxa"/>
          </w:tcPr>
          <w:p w:rsidR="00A206F0" w:rsidRPr="00DE331C" w:rsidRDefault="00A206F0" w:rsidP="00B8323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7008C2" w:rsidRPr="00DE331C" w:rsidRDefault="007008C2" w:rsidP="007008C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Р.С. Федюков </w:t>
            </w:r>
          </w:p>
          <w:p w:rsidR="00A206F0" w:rsidRPr="00DE331C" w:rsidRDefault="00467726" w:rsidP="00C8769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Управления делами</w:t>
            </w:r>
            <w:r w:rsidR="007008C2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Федерального казначейства, </w:t>
            </w:r>
            <w:r w:rsidR="00C8769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заместитель </w:t>
            </w:r>
            <w:r w:rsidR="007008C2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председател</w:t>
            </w:r>
            <w:r w:rsidR="00C87695">
              <w:rPr>
                <w:rFonts w:ascii="Times New Roman" w:hAnsi="Times New Roman"/>
                <w:sz w:val="27"/>
                <w:szCs w:val="27"/>
                <w:lang w:eastAsia="ru-RU"/>
              </w:rPr>
              <w:t>я</w:t>
            </w:r>
            <w:r w:rsidR="007008C2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первичной профсоюзной организации Общероссийского профессионального союза казначеев России в Федеральном казначействе</w:t>
            </w:r>
          </w:p>
        </w:tc>
      </w:tr>
      <w:tr w:rsidR="00A206F0" w:rsidRPr="00DE331C" w:rsidTr="00B83233">
        <w:trPr>
          <w:trHeight w:val="68"/>
        </w:trPr>
        <w:tc>
          <w:tcPr>
            <w:tcW w:w="3239" w:type="dxa"/>
            <w:vMerge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A206F0" w:rsidRPr="00DE331C" w:rsidTr="00B83233">
        <w:trPr>
          <w:trHeight w:val="60"/>
        </w:trPr>
        <w:tc>
          <w:tcPr>
            <w:tcW w:w="3239" w:type="dxa"/>
          </w:tcPr>
          <w:p w:rsidR="00A206F0" w:rsidRPr="00DE331C" w:rsidRDefault="0048271E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285" w:type="dxa"/>
          </w:tcPr>
          <w:p w:rsidR="00A206F0" w:rsidRPr="00DE331C" w:rsidRDefault="00A206F0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5833" w:type="dxa"/>
          </w:tcPr>
          <w:p w:rsidR="00A206F0" w:rsidRPr="00DE331C" w:rsidRDefault="0048271E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Е.В. Герцовская</w:t>
            </w:r>
          </w:p>
          <w:p w:rsidR="0048271E" w:rsidRPr="00DE331C" w:rsidRDefault="00C87695" w:rsidP="00B8323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к</w:t>
            </w:r>
            <w:r w:rsidR="0048271E" w:rsidRPr="00DE331C">
              <w:rPr>
                <w:rFonts w:ascii="Times New Roman" w:hAnsi="Times New Roman"/>
                <w:sz w:val="27"/>
                <w:szCs w:val="27"/>
                <w:lang w:eastAsia="ru-RU"/>
              </w:rPr>
              <w:t>онсультант Отдела по профилактике коррупционных и иных правонарушений управления внутреннего контроля и аудита Федерального казначейства</w:t>
            </w:r>
          </w:p>
        </w:tc>
      </w:tr>
    </w:tbl>
    <w:p w:rsidR="00AA22EF" w:rsidRPr="00A206F0" w:rsidRDefault="00AA22EF" w:rsidP="00A206F0"/>
    <w:sectPr w:rsidR="00AA22EF" w:rsidRPr="00A206F0" w:rsidSect="00DE331C">
      <w:headerReference w:type="default" r:id="rId7"/>
      <w:pgSz w:w="11906" w:h="16838" w:code="9"/>
      <w:pgMar w:top="567" w:right="1134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C2" w:rsidRDefault="007008C2" w:rsidP="00FB2BEA">
      <w:pPr>
        <w:spacing w:line="240" w:lineRule="auto"/>
      </w:pPr>
      <w:r>
        <w:separator/>
      </w:r>
    </w:p>
  </w:endnote>
  <w:endnote w:type="continuationSeparator" w:id="0">
    <w:p w:rsidR="007008C2" w:rsidRDefault="007008C2" w:rsidP="00FB2B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C2" w:rsidRDefault="007008C2" w:rsidP="00FB2BEA">
      <w:pPr>
        <w:spacing w:line="240" w:lineRule="auto"/>
      </w:pPr>
      <w:r>
        <w:separator/>
      </w:r>
    </w:p>
  </w:footnote>
  <w:footnote w:type="continuationSeparator" w:id="0">
    <w:p w:rsidR="007008C2" w:rsidRDefault="007008C2" w:rsidP="00FB2B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2061440942"/>
      <w:docPartObj>
        <w:docPartGallery w:val="Page Numbers (Top of Page)"/>
        <w:docPartUnique/>
      </w:docPartObj>
    </w:sdtPr>
    <w:sdtEndPr/>
    <w:sdtContent>
      <w:p w:rsidR="007008C2" w:rsidRPr="00FB2BEA" w:rsidRDefault="007008C2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FB2BEA">
          <w:rPr>
            <w:rFonts w:ascii="Times New Roman" w:hAnsi="Times New Roman"/>
            <w:sz w:val="28"/>
            <w:szCs w:val="28"/>
          </w:rPr>
          <w:fldChar w:fldCharType="begin"/>
        </w:r>
        <w:r w:rsidRPr="00FB2BE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B2BEA">
          <w:rPr>
            <w:rFonts w:ascii="Times New Roman" w:hAnsi="Times New Roman"/>
            <w:sz w:val="28"/>
            <w:szCs w:val="28"/>
          </w:rPr>
          <w:fldChar w:fldCharType="separate"/>
        </w:r>
        <w:r w:rsidR="00C87695">
          <w:rPr>
            <w:rFonts w:ascii="Times New Roman" w:hAnsi="Times New Roman"/>
            <w:noProof/>
            <w:sz w:val="28"/>
            <w:szCs w:val="28"/>
          </w:rPr>
          <w:t>4</w:t>
        </w:r>
        <w:r w:rsidRPr="00FB2BE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008C2" w:rsidRPr="00FB2BEA" w:rsidRDefault="007008C2" w:rsidP="00FB2BEA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EA"/>
    <w:rsid w:val="00000872"/>
    <w:rsid w:val="00013E2C"/>
    <w:rsid w:val="00066641"/>
    <w:rsid w:val="0007252A"/>
    <w:rsid w:val="000B1E3C"/>
    <w:rsid w:val="00111508"/>
    <w:rsid w:val="00165B30"/>
    <w:rsid w:val="00175895"/>
    <w:rsid w:val="0018514E"/>
    <w:rsid w:val="001C6EB2"/>
    <w:rsid w:val="00233A1A"/>
    <w:rsid w:val="0024533C"/>
    <w:rsid w:val="0024727F"/>
    <w:rsid w:val="00253984"/>
    <w:rsid w:val="0029619C"/>
    <w:rsid w:val="002E4E56"/>
    <w:rsid w:val="00305375"/>
    <w:rsid w:val="00314AE3"/>
    <w:rsid w:val="00335210"/>
    <w:rsid w:val="00390347"/>
    <w:rsid w:val="003B7CCF"/>
    <w:rsid w:val="003C2205"/>
    <w:rsid w:val="003F6AE6"/>
    <w:rsid w:val="00404821"/>
    <w:rsid w:val="00435E13"/>
    <w:rsid w:val="004635CE"/>
    <w:rsid w:val="00467726"/>
    <w:rsid w:val="00481592"/>
    <w:rsid w:val="0048271E"/>
    <w:rsid w:val="0049150A"/>
    <w:rsid w:val="00492126"/>
    <w:rsid w:val="00497B26"/>
    <w:rsid w:val="004D13F5"/>
    <w:rsid w:val="004D4D8C"/>
    <w:rsid w:val="00541A1D"/>
    <w:rsid w:val="00550216"/>
    <w:rsid w:val="00557252"/>
    <w:rsid w:val="005667C2"/>
    <w:rsid w:val="005740C7"/>
    <w:rsid w:val="00581F9C"/>
    <w:rsid w:val="005D1DE1"/>
    <w:rsid w:val="00635662"/>
    <w:rsid w:val="00650088"/>
    <w:rsid w:val="006A5A07"/>
    <w:rsid w:val="006E1625"/>
    <w:rsid w:val="006E4EEF"/>
    <w:rsid w:val="007008C2"/>
    <w:rsid w:val="007616D2"/>
    <w:rsid w:val="00787B69"/>
    <w:rsid w:val="00793E3B"/>
    <w:rsid w:val="007C071A"/>
    <w:rsid w:val="007D6A84"/>
    <w:rsid w:val="007E2541"/>
    <w:rsid w:val="008166C4"/>
    <w:rsid w:val="00831011"/>
    <w:rsid w:val="00844E15"/>
    <w:rsid w:val="008B54B3"/>
    <w:rsid w:val="008B6DB3"/>
    <w:rsid w:val="008E650A"/>
    <w:rsid w:val="008F39AD"/>
    <w:rsid w:val="008F4C85"/>
    <w:rsid w:val="009130EB"/>
    <w:rsid w:val="00961018"/>
    <w:rsid w:val="00982372"/>
    <w:rsid w:val="009C1527"/>
    <w:rsid w:val="00A026A7"/>
    <w:rsid w:val="00A206F0"/>
    <w:rsid w:val="00A43DA9"/>
    <w:rsid w:val="00A607CC"/>
    <w:rsid w:val="00A672D1"/>
    <w:rsid w:val="00A70FE2"/>
    <w:rsid w:val="00A845A7"/>
    <w:rsid w:val="00A9355A"/>
    <w:rsid w:val="00AA22EF"/>
    <w:rsid w:val="00AD0220"/>
    <w:rsid w:val="00AE4A7F"/>
    <w:rsid w:val="00B14293"/>
    <w:rsid w:val="00B32A42"/>
    <w:rsid w:val="00B63DC7"/>
    <w:rsid w:val="00B83233"/>
    <w:rsid w:val="00B86E56"/>
    <w:rsid w:val="00B87AFE"/>
    <w:rsid w:val="00B923B6"/>
    <w:rsid w:val="00BD678B"/>
    <w:rsid w:val="00BE6946"/>
    <w:rsid w:val="00BF7681"/>
    <w:rsid w:val="00C30CEA"/>
    <w:rsid w:val="00C56B83"/>
    <w:rsid w:val="00C71523"/>
    <w:rsid w:val="00C756EE"/>
    <w:rsid w:val="00C87695"/>
    <w:rsid w:val="00C93195"/>
    <w:rsid w:val="00CB148C"/>
    <w:rsid w:val="00CC4367"/>
    <w:rsid w:val="00CC4376"/>
    <w:rsid w:val="00CC6ED0"/>
    <w:rsid w:val="00CD2474"/>
    <w:rsid w:val="00D01F08"/>
    <w:rsid w:val="00D25B23"/>
    <w:rsid w:val="00D3180C"/>
    <w:rsid w:val="00D85BFD"/>
    <w:rsid w:val="00DA54AA"/>
    <w:rsid w:val="00DE0249"/>
    <w:rsid w:val="00DE331C"/>
    <w:rsid w:val="00E31351"/>
    <w:rsid w:val="00E85D0E"/>
    <w:rsid w:val="00EA3C81"/>
    <w:rsid w:val="00EB2E06"/>
    <w:rsid w:val="00EB4675"/>
    <w:rsid w:val="00EC363C"/>
    <w:rsid w:val="00EC3CB1"/>
    <w:rsid w:val="00EF3C01"/>
    <w:rsid w:val="00F0428E"/>
    <w:rsid w:val="00F130E2"/>
    <w:rsid w:val="00F24EB1"/>
    <w:rsid w:val="00F26FBC"/>
    <w:rsid w:val="00F30917"/>
    <w:rsid w:val="00F65EFF"/>
    <w:rsid w:val="00F81BE0"/>
    <w:rsid w:val="00F928DF"/>
    <w:rsid w:val="00F9397B"/>
    <w:rsid w:val="00F95969"/>
    <w:rsid w:val="00FA1092"/>
    <w:rsid w:val="00FB2BEA"/>
    <w:rsid w:val="00FB4004"/>
    <w:rsid w:val="00FD0D58"/>
    <w:rsid w:val="00FD1FA8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7D7E0DB"/>
  <w15:docId w15:val="{DF097996-ED12-4B53-AE3F-B83F37D0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BEA"/>
    <w:pPr>
      <w:spacing w:after="0" w:line="360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B2B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FB2BE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B2B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FB2B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2BE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BEA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FB2BE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BE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851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14E"/>
    <w:rPr>
      <w:rFonts w:ascii="Tahoma" w:eastAsia="Times New Roman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BF7681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F7681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F76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E4FE2-7E25-40EB-B612-B561D94B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Можаева Екатерина Константиновна</dc:creator>
  <cp:lastModifiedBy>Герцовская Елена Валерьевна</cp:lastModifiedBy>
  <cp:revision>4</cp:revision>
  <cp:lastPrinted>2021-09-20T11:10:00Z</cp:lastPrinted>
  <dcterms:created xsi:type="dcterms:W3CDTF">2023-12-12T13:51:00Z</dcterms:created>
  <dcterms:modified xsi:type="dcterms:W3CDTF">2025-05-30T11:19:00Z</dcterms:modified>
</cp:coreProperties>
</file>