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5A99" w:rsidRDefault="002834FB" w:rsidP="003654DA">
      <w:pPr>
        <w:spacing w:before="120" w:after="0" w:line="36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Результаты анкетирования, проведенного Управлением информационных систем в ходе Всероссийского совещания на тему: «Развитие информационных систем Федерального казначейства. Вопросы </w:t>
      </w:r>
      <w:r>
        <w:rPr>
          <w:rFonts w:ascii="Times New Roman" w:hAnsi="Times New Roman" w:cs="Times New Roman"/>
          <w:b/>
          <w:sz w:val="28"/>
          <w:szCs w:val="28"/>
        </w:rPr>
        <w:t>информационно-технического сопровождения ППО</w:t>
      </w:r>
      <w:r>
        <w:rPr>
          <w:rFonts w:ascii="Times New Roman" w:hAnsi="Times New Roman" w:cs="Times New Roman"/>
          <w:b/>
          <w:sz w:val="28"/>
          <w:szCs w:val="28"/>
        </w:rPr>
        <w:br/>
        <w:t>и инфраструктуры Федерального казначейства в 2015 году. Платежные сервисы Федерального казначейства. Практические аспекты внедрения государственной информационной системы</w:t>
      </w:r>
      <w:r>
        <w:rPr>
          <w:rFonts w:ascii="Times New Roman" w:hAnsi="Times New Roman" w:cs="Times New Roman"/>
          <w:b/>
          <w:sz w:val="28"/>
          <w:szCs w:val="28"/>
        </w:rPr>
        <w:br/>
        <w:t>„Электронный бюджет“»</w:t>
      </w:r>
    </w:p>
    <w:p w:rsidR="00C25A99" w:rsidRDefault="002834FB" w:rsidP="003654DA">
      <w:pPr>
        <w:spacing w:before="240"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результате анкет</w:t>
      </w:r>
      <w:r>
        <w:rPr>
          <w:rFonts w:ascii="Times New Roman" w:hAnsi="Times New Roman" w:cs="Times New Roman"/>
          <w:sz w:val="28"/>
          <w:szCs w:val="28"/>
        </w:rPr>
        <w:t>ирования, проведенного на Всероссийском совещании «Развитие информационных систем Федерального казначейства. Вопросы информационно-технического сопровождения ППО и инфраструктуры Федерального казначейства в 2015 году. Платежные сервисы Федерального казначе</w:t>
      </w:r>
      <w:r>
        <w:rPr>
          <w:rFonts w:ascii="Times New Roman" w:hAnsi="Times New Roman" w:cs="Times New Roman"/>
          <w:sz w:val="28"/>
          <w:szCs w:val="28"/>
        </w:rPr>
        <w:t>йства. Практические аспекты внедрения государственной информационной системы „Электронный бюджет“» (далее – Совещание), состоявшегося 20–23 мая 2015 года на базе Управления Федерального казначейства по Краснодарскому краю (г. Сочи), было получено 114 запол</w:t>
      </w:r>
      <w:r>
        <w:rPr>
          <w:rFonts w:ascii="Times New Roman" w:hAnsi="Times New Roman" w:cs="Times New Roman"/>
          <w:sz w:val="28"/>
          <w:szCs w:val="28"/>
        </w:rPr>
        <w:t>ненных анкет. Цель данного анкетирования – получение внешней оценки качества выполнения Федеральным казначейством своих функций, а также оценки взаимодействия Управления информационных систем, Управления финансовых технологий, Управление развития бюджетных</w:t>
      </w:r>
      <w:r>
        <w:rPr>
          <w:rFonts w:ascii="Times New Roman" w:hAnsi="Times New Roman" w:cs="Times New Roman"/>
          <w:sz w:val="28"/>
          <w:szCs w:val="28"/>
        </w:rPr>
        <w:t xml:space="preserve"> платежей, Управления интегрированных информационных систем государственных финансов с территориальными органами Федерального казначейства (далее – УИС, УФТ, УРБП, УИИСГФ,</w:t>
      </w:r>
      <w:r>
        <w:rPr>
          <w:rFonts w:ascii="Times New Roman" w:hAnsi="Times New Roman" w:cs="Times New Roman"/>
          <w:spacing w:val="-20"/>
          <w:sz w:val="28"/>
          <w:szCs w:val="28"/>
        </w:rPr>
        <w:t xml:space="preserve"> ТОФК).</w:t>
      </w:r>
    </w:p>
    <w:p w:rsidR="00C25A99" w:rsidRDefault="002834FB">
      <w:pPr>
        <w:spacing w:before="240" w:after="6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Таблица</w:t>
      </w:r>
    </w:p>
    <w:p w:rsidR="00C25A99" w:rsidRDefault="002834FB">
      <w:pPr>
        <w:spacing w:after="240" w:line="36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Результаты анализа ответов на вопросы №№ 1 – 4</w:t>
      </w:r>
    </w:p>
    <w:tbl>
      <w:tblPr>
        <w:tblW w:w="9087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977"/>
        <w:gridCol w:w="992"/>
        <w:gridCol w:w="425"/>
        <w:gridCol w:w="425"/>
        <w:gridCol w:w="142"/>
        <w:gridCol w:w="992"/>
        <w:gridCol w:w="426"/>
        <w:gridCol w:w="708"/>
      </w:tblGrid>
      <w:tr w:rsidR="00C25A99" w:rsidTr="003654DA">
        <w:trPr>
          <w:trHeight w:val="379"/>
        </w:trPr>
        <w:tc>
          <w:tcPr>
            <w:tcW w:w="63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D1"/>
            <w:vAlign w:val="center"/>
            <w:hideMark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Вопрос № 1.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«Ваше напр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авление деятельности?»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D1"/>
            <w:vAlign w:val="center"/>
            <w:hideMark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Количество ответов 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D1"/>
            <w:vAlign w:val="center"/>
            <w:hideMark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% </w:t>
            </w:r>
          </w:p>
        </w:tc>
      </w:tr>
      <w:tr w:rsidR="00C25A99" w:rsidTr="003654DA">
        <w:trPr>
          <w:trHeight w:val="289"/>
        </w:trPr>
        <w:tc>
          <w:tcPr>
            <w:tcW w:w="63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5A99" w:rsidRDefault="002834F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Информационные системы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43</w:t>
            </w:r>
          </w:p>
        </w:tc>
      </w:tr>
      <w:tr w:rsidR="00C25A99" w:rsidTr="003654DA">
        <w:trPr>
          <w:trHeight w:val="265"/>
        </w:trPr>
        <w:tc>
          <w:tcPr>
            <w:tcW w:w="63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5A99" w:rsidRDefault="002834F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Технологическое обеспечение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31</w:t>
            </w:r>
          </w:p>
        </w:tc>
      </w:tr>
      <w:tr w:rsidR="00C25A99" w:rsidTr="003654DA">
        <w:trPr>
          <w:trHeight w:val="257"/>
        </w:trPr>
        <w:tc>
          <w:tcPr>
            <w:tcW w:w="63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A99" w:rsidRDefault="002834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Руководство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</w:tr>
      <w:tr w:rsidR="00C25A99" w:rsidTr="003654DA">
        <w:trPr>
          <w:trHeight w:val="273"/>
        </w:trPr>
        <w:tc>
          <w:tcPr>
            <w:tcW w:w="63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A99" w:rsidRDefault="002834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Приглашенный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25A99" w:rsidTr="003654DA">
        <w:trPr>
          <w:trHeight w:val="268"/>
        </w:trPr>
        <w:tc>
          <w:tcPr>
            <w:tcW w:w="63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A99" w:rsidRDefault="002834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 ответов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132</w:t>
            </w:r>
            <w:r>
              <w:rPr>
                <w:rStyle w:val="a9"/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footnoteReference w:customMarkFollows="1" w:id="1"/>
              <w:sym w:font="Symbol" w:char="F02A"/>
            </w:r>
            <w:r>
              <w:rPr>
                <w:rStyle w:val="a9"/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ym w:font="Symbol" w:char="F02A"/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C25A99" w:rsidTr="003654DA">
        <w:trPr>
          <w:trHeight w:val="399"/>
        </w:trPr>
        <w:tc>
          <w:tcPr>
            <w:tcW w:w="63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  <w:hideMark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Вопрос № 2. «Ваш возраст?»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  <w:hideMark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Количество ответов 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  <w:hideMark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%</w:t>
            </w:r>
          </w:p>
        </w:tc>
      </w:tr>
      <w:tr w:rsidR="00C25A99" w:rsidTr="003654DA">
        <w:trPr>
          <w:trHeight w:val="50"/>
        </w:trPr>
        <w:tc>
          <w:tcPr>
            <w:tcW w:w="63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5A99" w:rsidRDefault="002834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20–25 лет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C25A99" w:rsidTr="003654DA">
        <w:trPr>
          <w:trHeight w:val="50"/>
        </w:trPr>
        <w:tc>
          <w:tcPr>
            <w:tcW w:w="63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5A99" w:rsidRDefault="002834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26–35 лет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</w:tr>
      <w:tr w:rsidR="00C25A99" w:rsidTr="003654DA">
        <w:trPr>
          <w:trHeight w:val="50"/>
        </w:trPr>
        <w:tc>
          <w:tcPr>
            <w:tcW w:w="63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5A99" w:rsidRDefault="002834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36–40 лет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</w:tr>
      <w:tr w:rsidR="00C25A99" w:rsidTr="003654DA">
        <w:trPr>
          <w:trHeight w:val="50"/>
        </w:trPr>
        <w:tc>
          <w:tcPr>
            <w:tcW w:w="63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5A99" w:rsidRDefault="002834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41–50 лет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28</w:t>
            </w:r>
          </w:p>
        </w:tc>
      </w:tr>
      <w:tr w:rsidR="00C25A99" w:rsidTr="003654DA">
        <w:trPr>
          <w:trHeight w:val="50"/>
        </w:trPr>
        <w:tc>
          <w:tcPr>
            <w:tcW w:w="63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5A99" w:rsidRDefault="002834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51–55 лет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</w:tr>
      <w:tr w:rsidR="00C25A99" w:rsidTr="003654DA">
        <w:trPr>
          <w:trHeight w:val="50"/>
        </w:trPr>
        <w:tc>
          <w:tcPr>
            <w:tcW w:w="63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25A99" w:rsidRDefault="002834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56–65 лет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C25A99" w:rsidTr="003654DA">
        <w:trPr>
          <w:trHeight w:val="128"/>
        </w:trPr>
        <w:tc>
          <w:tcPr>
            <w:tcW w:w="63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5A99" w:rsidRDefault="002834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 ответов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C25A99" w:rsidTr="003654DA">
        <w:trPr>
          <w:trHeight w:val="685"/>
        </w:trPr>
        <w:tc>
          <w:tcPr>
            <w:tcW w:w="63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  <w:hideMark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Вопрос № 3. «Ваш стаж работы в казначейской системе?»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  <w:hideMark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Количество ответов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  <w:hideMark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%</w:t>
            </w:r>
          </w:p>
        </w:tc>
      </w:tr>
      <w:tr w:rsidR="00C25A99" w:rsidTr="003654DA">
        <w:trPr>
          <w:trHeight w:val="104"/>
        </w:trPr>
        <w:tc>
          <w:tcPr>
            <w:tcW w:w="63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5A99" w:rsidRDefault="002834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Менее 3 лет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C25A99" w:rsidTr="003654DA">
        <w:trPr>
          <w:trHeight w:val="53"/>
        </w:trPr>
        <w:tc>
          <w:tcPr>
            <w:tcW w:w="63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5A99" w:rsidRDefault="002834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 3 до 5 лет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</w:tr>
      <w:tr w:rsidR="00C25A99" w:rsidTr="003654DA">
        <w:trPr>
          <w:trHeight w:val="53"/>
        </w:trPr>
        <w:tc>
          <w:tcPr>
            <w:tcW w:w="63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5A99" w:rsidRDefault="002834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 5 до 10 лет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</w:tr>
      <w:tr w:rsidR="00C25A99" w:rsidTr="003654DA">
        <w:trPr>
          <w:trHeight w:val="53"/>
        </w:trPr>
        <w:tc>
          <w:tcPr>
            <w:tcW w:w="63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5A99" w:rsidRDefault="002834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 10 до 20 лет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55</w:t>
            </w:r>
          </w:p>
        </w:tc>
      </w:tr>
      <w:tr w:rsidR="00C25A99" w:rsidTr="003654DA">
        <w:trPr>
          <w:trHeight w:val="53"/>
        </w:trPr>
        <w:tc>
          <w:tcPr>
            <w:tcW w:w="63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25A99" w:rsidRDefault="002834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Более 20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лет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</w:tr>
      <w:tr w:rsidR="00C25A99" w:rsidTr="003654DA">
        <w:trPr>
          <w:trHeight w:val="275"/>
        </w:trPr>
        <w:tc>
          <w:tcPr>
            <w:tcW w:w="63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5A99" w:rsidRDefault="002834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  ответов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C25A99" w:rsidTr="003654DA">
        <w:trPr>
          <w:trHeight w:val="627"/>
        </w:trPr>
        <w:tc>
          <w:tcPr>
            <w:tcW w:w="63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  <w:hideMark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Вопрос № 4. «Как часто Вы принимаете участие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br/>
              <w:t>в межрегиональных и Всероссийских совещаниях?»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  <w:hideMark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Количество ответов 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  <w:hideMark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%</w:t>
            </w:r>
          </w:p>
        </w:tc>
      </w:tr>
      <w:tr w:rsidR="00C25A99" w:rsidTr="003654DA">
        <w:trPr>
          <w:trHeight w:val="53"/>
        </w:trPr>
        <w:tc>
          <w:tcPr>
            <w:tcW w:w="63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5A99" w:rsidRDefault="002834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Впервые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</w:tr>
      <w:tr w:rsidR="00C25A99" w:rsidTr="003654DA">
        <w:trPr>
          <w:trHeight w:val="53"/>
        </w:trPr>
        <w:tc>
          <w:tcPr>
            <w:tcW w:w="63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5A99" w:rsidRDefault="002834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Периодически (раз в 2–3 года)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</w:tr>
      <w:tr w:rsidR="00C25A99" w:rsidTr="003654DA">
        <w:trPr>
          <w:trHeight w:val="53"/>
        </w:trPr>
        <w:tc>
          <w:tcPr>
            <w:tcW w:w="63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5A99" w:rsidRDefault="002834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Постоянно (ежегодно)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58</w:t>
            </w:r>
          </w:p>
        </w:tc>
      </w:tr>
      <w:tr w:rsidR="00C25A99" w:rsidTr="003654DA">
        <w:trPr>
          <w:trHeight w:val="201"/>
        </w:trPr>
        <w:tc>
          <w:tcPr>
            <w:tcW w:w="63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5A99" w:rsidRDefault="002834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 ответов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C25A99" w:rsidTr="003654DA">
        <w:trPr>
          <w:trHeight w:val="742"/>
        </w:trPr>
        <w:tc>
          <w:tcPr>
            <w:tcW w:w="63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Вопрос № 5. «Оцените качество подготовки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и проведения данного Всероссийского совещания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:»</w:t>
            </w:r>
            <w:proofErr w:type="gramEnd"/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  <w:hideMark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Количество ответов 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  <w:hideMark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%</w:t>
            </w:r>
          </w:p>
        </w:tc>
      </w:tr>
      <w:tr w:rsidR="00C25A99" w:rsidTr="003654DA">
        <w:trPr>
          <w:trHeight w:val="257"/>
        </w:trPr>
        <w:tc>
          <w:tcPr>
            <w:tcW w:w="63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5A99" w:rsidRDefault="002834F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Высокое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99</w:t>
            </w:r>
          </w:p>
        </w:tc>
      </w:tr>
      <w:tr w:rsidR="00C25A99" w:rsidTr="003654DA">
        <w:trPr>
          <w:trHeight w:val="262"/>
        </w:trPr>
        <w:tc>
          <w:tcPr>
            <w:tcW w:w="63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5A99" w:rsidRDefault="002834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Среднее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C25A99" w:rsidTr="003654DA">
        <w:trPr>
          <w:trHeight w:val="265"/>
        </w:trPr>
        <w:tc>
          <w:tcPr>
            <w:tcW w:w="63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5A99" w:rsidRDefault="002834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Низкое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25A99">
        <w:trPr>
          <w:trHeight w:val="414"/>
        </w:trPr>
        <w:tc>
          <w:tcPr>
            <w:tcW w:w="63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A99" w:rsidRDefault="002834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 ответов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C25A99">
        <w:trPr>
          <w:trHeight w:val="977"/>
        </w:trPr>
        <w:tc>
          <w:tcPr>
            <w:tcW w:w="63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  <w:hideMark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Вопрос № 6. «По Вашему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мнению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недостатками проведения Всероссийских и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межрегиональных совещаний являются:»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  <w:hideMark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Количество ответов 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  <w:hideMark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%</w:t>
            </w:r>
          </w:p>
        </w:tc>
      </w:tr>
      <w:tr w:rsidR="00C25A99">
        <w:trPr>
          <w:trHeight w:val="50"/>
        </w:trPr>
        <w:tc>
          <w:tcPr>
            <w:tcW w:w="63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5A99" w:rsidRDefault="002834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Отсутствие видимых результатов от их проведения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</w:tr>
      <w:tr w:rsidR="00C25A99">
        <w:trPr>
          <w:trHeight w:val="50"/>
        </w:trPr>
        <w:tc>
          <w:tcPr>
            <w:tcW w:w="63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5A99" w:rsidRDefault="002834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Неактуальность тем и содержания докладов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C25A99">
        <w:trPr>
          <w:trHeight w:val="50"/>
        </w:trPr>
        <w:tc>
          <w:tcPr>
            <w:tcW w:w="63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5A99" w:rsidRDefault="002834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Отрыв от работы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C25A99">
        <w:trPr>
          <w:trHeight w:val="50"/>
        </w:trPr>
        <w:tc>
          <w:tcPr>
            <w:tcW w:w="63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5A99" w:rsidRDefault="002834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Недостаточное внимание центрального аппарата Федерального казначейства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(далее – ЦАФК) к мнению ТОФК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</w:tr>
      <w:tr w:rsidR="00C25A99">
        <w:trPr>
          <w:trHeight w:val="50"/>
        </w:trPr>
        <w:tc>
          <w:tcPr>
            <w:tcW w:w="63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5A99" w:rsidRDefault="002834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Малое количество времени, отводимое для их проведения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73</w:t>
            </w:r>
          </w:p>
        </w:tc>
      </w:tr>
      <w:tr w:rsidR="00C25A99">
        <w:trPr>
          <w:trHeight w:val="50"/>
        </w:trPr>
        <w:tc>
          <w:tcPr>
            <w:tcW w:w="63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5A99" w:rsidRDefault="002834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Неудовлетворительная подготовка материалов к рабочей части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C25A99">
        <w:trPr>
          <w:trHeight w:val="50"/>
        </w:trPr>
        <w:tc>
          <w:tcPr>
            <w:tcW w:w="63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5A99" w:rsidRDefault="002834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Другое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</w:tr>
      <w:tr w:rsidR="00C25A99">
        <w:trPr>
          <w:trHeight w:val="128"/>
        </w:trPr>
        <w:tc>
          <w:tcPr>
            <w:tcW w:w="63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5A99" w:rsidRDefault="002834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 ответов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C25A99" w:rsidTr="003654DA">
        <w:trPr>
          <w:trHeight w:val="700"/>
        </w:trPr>
        <w:tc>
          <w:tcPr>
            <w:tcW w:w="63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  <w:hideMark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Вопрос № 7. «Считаете ли Вы участие в данном совещании полезным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для Вашей дальнейшей работы?»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  <w:hideMark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Количество ответов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  <w:hideMark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%</w:t>
            </w:r>
          </w:p>
        </w:tc>
      </w:tr>
      <w:tr w:rsidR="00C25A99">
        <w:trPr>
          <w:trHeight w:val="104"/>
        </w:trPr>
        <w:tc>
          <w:tcPr>
            <w:tcW w:w="63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5A99" w:rsidRDefault="002834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Считаю полезным – 4 балла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89</w:t>
            </w:r>
          </w:p>
        </w:tc>
      </w:tr>
      <w:tr w:rsidR="00C25A99">
        <w:trPr>
          <w:trHeight w:val="53"/>
        </w:trPr>
        <w:tc>
          <w:tcPr>
            <w:tcW w:w="63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5A99" w:rsidRDefault="002834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Считаю скорее – 3 балла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</w:tr>
      <w:tr w:rsidR="00C25A99">
        <w:trPr>
          <w:trHeight w:val="53"/>
        </w:trPr>
        <w:tc>
          <w:tcPr>
            <w:tcW w:w="63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5A99" w:rsidRDefault="002834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Считаю скорее бесполезным – 2 балла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25A99">
        <w:trPr>
          <w:trHeight w:val="53"/>
        </w:trPr>
        <w:tc>
          <w:tcPr>
            <w:tcW w:w="63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5A99" w:rsidRDefault="002834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Считаю бесполезным – 1 балл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25A99">
        <w:trPr>
          <w:trHeight w:val="275"/>
        </w:trPr>
        <w:tc>
          <w:tcPr>
            <w:tcW w:w="63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5A99" w:rsidRDefault="002834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 ответов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C25A99">
        <w:trPr>
          <w:trHeight w:val="275"/>
        </w:trPr>
        <w:tc>
          <w:tcPr>
            <w:tcW w:w="908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25A99" w:rsidRDefault="002834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Средняя оценка – 3,89 балла</w:t>
            </w:r>
          </w:p>
        </w:tc>
      </w:tr>
      <w:tr w:rsidR="00C25A99" w:rsidTr="003654DA">
        <w:trPr>
          <w:trHeight w:val="814"/>
        </w:trPr>
        <w:tc>
          <w:tcPr>
            <w:tcW w:w="63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  <w:hideMark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Вопрос № 8. «Оцените актуальность тем, затронутых </w:t>
            </w:r>
          </w:p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на проведённом Всероссийском совещании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:»</w:t>
            </w:r>
            <w:proofErr w:type="gramEnd"/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  <w:hideMark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Количество ответов 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  <w:hideMark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%</w:t>
            </w:r>
          </w:p>
        </w:tc>
      </w:tr>
      <w:tr w:rsidR="00C25A99" w:rsidTr="003654DA">
        <w:trPr>
          <w:trHeight w:val="53"/>
        </w:trPr>
        <w:tc>
          <w:tcPr>
            <w:tcW w:w="63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5A99" w:rsidRDefault="002834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Высокая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– все заявленные (обсужденные) темы актуальны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84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79</w:t>
            </w:r>
          </w:p>
        </w:tc>
      </w:tr>
      <w:tr w:rsidR="00C25A99" w:rsidTr="003654DA">
        <w:trPr>
          <w:trHeight w:val="53"/>
        </w:trPr>
        <w:tc>
          <w:tcPr>
            <w:tcW w:w="63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5A99" w:rsidRDefault="002834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Средняя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– некоторые актуальные темы не были предложены к обсуждению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</w:tr>
      <w:tr w:rsidR="00C25A99" w:rsidTr="003654DA">
        <w:trPr>
          <w:trHeight w:val="53"/>
        </w:trPr>
        <w:tc>
          <w:tcPr>
            <w:tcW w:w="63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5A99" w:rsidRDefault="002834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Низкая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– были выбраны неактуальные темы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25A99" w:rsidTr="003654DA">
        <w:trPr>
          <w:trHeight w:val="53"/>
        </w:trPr>
        <w:tc>
          <w:tcPr>
            <w:tcW w:w="63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5A99" w:rsidRDefault="002834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Темы актуальны, но вопросов больше, чем ответов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C25A99" w:rsidTr="003654DA">
        <w:trPr>
          <w:trHeight w:val="201"/>
        </w:trPr>
        <w:tc>
          <w:tcPr>
            <w:tcW w:w="63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5A99" w:rsidRDefault="002834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 ответов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C25A99" w:rsidTr="003654DA">
        <w:trPr>
          <w:trHeight w:val="968"/>
        </w:trPr>
        <w:tc>
          <w:tcPr>
            <w:tcW w:w="63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  <w:hideMark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Вопрос № 9. «По Вашему мнению, какая форма взаимодействия ЦАФК и ТОФК в настоящее время является наиболее удобной?»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  <w:hideMark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Количество ответов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  <w:hideMark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%</w:t>
            </w:r>
          </w:p>
        </w:tc>
      </w:tr>
      <w:tr w:rsidR="00C25A99" w:rsidTr="003654DA">
        <w:trPr>
          <w:trHeight w:val="223"/>
        </w:trPr>
        <w:tc>
          <w:tcPr>
            <w:tcW w:w="63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A99" w:rsidRDefault="002834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Устные консультации работников ЦАФК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</w:tr>
      <w:tr w:rsidR="00C25A99" w:rsidTr="003654DA">
        <w:trPr>
          <w:trHeight w:val="72"/>
        </w:trPr>
        <w:tc>
          <w:tcPr>
            <w:tcW w:w="63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A99" w:rsidRDefault="002834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Форум на официальном сайте Федерального казначейства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6</w:t>
            </w:r>
          </w:p>
        </w:tc>
      </w:tr>
      <w:tr w:rsidR="00C25A99" w:rsidTr="003654DA">
        <w:trPr>
          <w:trHeight w:val="75"/>
        </w:trPr>
        <w:tc>
          <w:tcPr>
            <w:tcW w:w="63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A99" w:rsidRDefault="002834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Аудио-видеоконференции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</w:tr>
      <w:tr w:rsidR="00C25A99" w:rsidTr="003654DA">
        <w:trPr>
          <w:trHeight w:val="75"/>
        </w:trPr>
        <w:tc>
          <w:tcPr>
            <w:tcW w:w="63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5A99" w:rsidRDefault="002834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Всероссийские и межрегиональные совещания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29</w:t>
            </w:r>
          </w:p>
        </w:tc>
      </w:tr>
      <w:tr w:rsidR="00C25A99" w:rsidTr="003654DA">
        <w:trPr>
          <w:trHeight w:val="75"/>
        </w:trPr>
        <w:tc>
          <w:tcPr>
            <w:tcW w:w="63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5A99" w:rsidRDefault="002834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Разъясняющие адресные письма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</w:tr>
      <w:tr w:rsidR="00C25A99" w:rsidTr="003654DA">
        <w:trPr>
          <w:trHeight w:val="75"/>
        </w:trPr>
        <w:tc>
          <w:tcPr>
            <w:tcW w:w="63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5A99" w:rsidRDefault="002834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Разъясняющие системные письма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</w:tr>
      <w:tr w:rsidR="00C25A99" w:rsidTr="003654DA">
        <w:trPr>
          <w:trHeight w:val="75"/>
        </w:trPr>
        <w:tc>
          <w:tcPr>
            <w:tcW w:w="63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25A99" w:rsidRDefault="002834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Другое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C25A99" w:rsidTr="003654DA">
        <w:trPr>
          <w:trHeight w:val="225"/>
        </w:trPr>
        <w:tc>
          <w:tcPr>
            <w:tcW w:w="63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5A99" w:rsidRDefault="002834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 ответов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C25A99">
        <w:trPr>
          <w:trHeight w:val="5654"/>
        </w:trPr>
        <w:tc>
          <w:tcPr>
            <w:tcW w:w="908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25A99" w:rsidRDefault="002834FB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u w:val="single"/>
                <w:lang w:eastAsia="ru-RU"/>
              </w:rPr>
              <w:drawing>
                <wp:inline distT="0" distB="0" distL="0" distR="0" wp14:anchorId="2F3E71DF" wp14:editId="09A3462A">
                  <wp:extent cx="5619750" cy="3695700"/>
                  <wp:effectExtent l="0" t="0" r="19050" b="19050"/>
                  <wp:docPr id="1" name="Диаграмма 1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9"/>
                    </a:graphicData>
                  </a:graphic>
                </wp:inline>
              </w:drawing>
            </w:r>
          </w:p>
        </w:tc>
      </w:tr>
      <w:tr w:rsidR="00C25A99" w:rsidTr="003654DA">
        <w:trPr>
          <w:trHeight w:val="977"/>
        </w:trPr>
        <w:tc>
          <w:tcPr>
            <w:tcW w:w="63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  <w:hideMark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Вопрос № 10. «Какая форма взаимодействия</w:t>
            </w:r>
          </w:p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ЦАФК и ТОФК является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малоэффективной и наименее удобной?»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  <w:hideMark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Количество ответов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  <w:hideMark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%</w:t>
            </w:r>
          </w:p>
        </w:tc>
      </w:tr>
      <w:tr w:rsidR="00C25A99" w:rsidTr="003654DA">
        <w:trPr>
          <w:trHeight w:val="90"/>
        </w:trPr>
        <w:tc>
          <w:tcPr>
            <w:tcW w:w="63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5A99" w:rsidRDefault="002834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Устные консультации работников ЦАФК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35</w:t>
            </w:r>
          </w:p>
        </w:tc>
      </w:tr>
      <w:tr w:rsidR="00C25A99" w:rsidTr="003654DA">
        <w:trPr>
          <w:trHeight w:val="50"/>
        </w:trPr>
        <w:tc>
          <w:tcPr>
            <w:tcW w:w="63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5A99" w:rsidRDefault="002834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Форум на официальном сайте Федерального казначейства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</w:t>
            </w:r>
          </w:p>
        </w:tc>
      </w:tr>
      <w:tr w:rsidR="00C25A99" w:rsidTr="003654DA">
        <w:trPr>
          <w:trHeight w:val="272"/>
        </w:trPr>
        <w:tc>
          <w:tcPr>
            <w:tcW w:w="63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5A99" w:rsidRDefault="002834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Аудио-видеоконференции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6</w:t>
            </w:r>
          </w:p>
        </w:tc>
      </w:tr>
      <w:tr w:rsidR="00C25A99" w:rsidTr="003654DA">
        <w:trPr>
          <w:trHeight w:val="272"/>
        </w:trPr>
        <w:tc>
          <w:tcPr>
            <w:tcW w:w="63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5A99" w:rsidRDefault="002834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Всероссийские и межрегиональные совещания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C25A99" w:rsidTr="003654DA">
        <w:trPr>
          <w:trHeight w:val="272"/>
        </w:trPr>
        <w:tc>
          <w:tcPr>
            <w:tcW w:w="63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5A99" w:rsidRDefault="002834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Разъясняющие адресные письма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18</w:t>
            </w:r>
          </w:p>
        </w:tc>
      </w:tr>
      <w:tr w:rsidR="00C25A99" w:rsidTr="003654DA">
        <w:trPr>
          <w:trHeight w:val="272"/>
        </w:trPr>
        <w:tc>
          <w:tcPr>
            <w:tcW w:w="63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5A99" w:rsidRDefault="002834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Разъясняющие системные письма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6</w:t>
            </w:r>
          </w:p>
        </w:tc>
      </w:tr>
      <w:tr w:rsidR="00C25A99" w:rsidTr="003654DA">
        <w:trPr>
          <w:trHeight w:val="272"/>
        </w:trPr>
        <w:tc>
          <w:tcPr>
            <w:tcW w:w="63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25A99" w:rsidRDefault="002834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Другое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25A99" w:rsidTr="003654DA">
        <w:trPr>
          <w:trHeight w:val="280"/>
        </w:trPr>
        <w:tc>
          <w:tcPr>
            <w:tcW w:w="63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5A99" w:rsidRDefault="002834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 ответов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C25A99">
        <w:trPr>
          <w:trHeight w:val="1084"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  <w:hideMark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Вопрос № 11. «Как часто Вы и Ваши сотрудники взаимодействуют с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коллегами из ЦАФК?»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  <w:hideMark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УИС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УФТ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  <w:hideMark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УРБП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УИИСГФ</w:t>
            </w:r>
          </w:p>
        </w:tc>
      </w:tr>
      <w:tr w:rsidR="00C25A99">
        <w:trPr>
          <w:trHeight w:val="282"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5A99" w:rsidRDefault="002834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Крайне редко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26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25</w:t>
            </w:r>
          </w:p>
        </w:tc>
      </w:tr>
      <w:tr w:rsidR="00C25A99">
        <w:trPr>
          <w:trHeight w:val="281"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5A99" w:rsidRDefault="002834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Редко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16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14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15</w:t>
            </w:r>
          </w:p>
        </w:tc>
      </w:tr>
      <w:tr w:rsidR="00C25A99">
        <w:trPr>
          <w:trHeight w:val="279"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5A99" w:rsidRDefault="002834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1-2 раза в полгода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13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23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9</w:t>
            </w:r>
          </w:p>
        </w:tc>
      </w:tr>
      <w:tr w:rsidR="00C25A99">
        <w:trPr>
          <w:trHeight w:val="268"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5A99" w:rsidRDefault="002834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1-2 раза в месяц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53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35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14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13</w:t>
            </w:r>
          </w:p>
        </w:tc>
      </w:tr>
      <w:tr w:rsidR="00C25A99">
        <w:trPr>
          <w:trHeight w:val="279"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5A99" w:rsidRDefault="002834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1-2 раза в неделю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19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7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C25A99">
        <w:trPr>
          <w:trHeight w:val="290"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5A99" w:rsidRDefault="002834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Чаще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C25A99">
        <w:trPr>
          <w:trHeight w:val="289"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5A99" w:rsidRDefault="002834F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Всего ответов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105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102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66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66</w:t>
            </w:r>
          </w:p>
        </w:tc>
      </w:tr>
      <w:tr w:rsidR="00C25A99">
        <w:trPr>
          <w:trHeight w:val="289"/>
        </w:trPr>
        <w:tc>
          <w:tcPr>
            <w:tcW w:w="908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5A99" w:rsidRDefault="00C25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C25A99">
        <w:trPr>
          <w:trHeight w:val="1048"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  <w:hideMark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Вопрос № 12. «Насколько Вы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удовлетворены качеством ответов ЦАФК на письменные запросы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Вашего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ТОФК?»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  <w:hideMark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УИС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УФТ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  <w:hideMark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УРБП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УИИСГФ</w:t>
            </w:r>
          </w:p>
        </w:tc>
      </w:tr>
      <w:tr w:rsidR="00C25A99">
        <w:trPr>
          <w:trHeight w:val="282"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5A99" w:rsidRDefault="002834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Полностью удовлетворе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н(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а) – 4 балла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44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35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18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16</w:t>
            </w:r>
          </w:p>
        </w:tc>
      </w:tr>
      <w:tr w:rsidR="00C25A99">
        <w:trPr>
          <w:trHeight w:val="281"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5A99" w:rsidRDefault="002834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Скорее удовлетворе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н(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а) – 3 балла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45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44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18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18</w:t>
            </w:r>
          </w:p>
        </w:tc>
      </w:tr>
      <w:tr w:rsidR="00C25A99">
        <w:trPr>
          <w:trHeight w:val="279"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5A99" w:rsidRDefault="002834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Скорее не удовлетворе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н(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а) – 2 балла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C25A99">
        <w:trPr>
          <w:trHeight w:val="268"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5A99" w:rsidRDefault="002834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 удовлетворе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н(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а) – 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балл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C25A99">
        <w:trPr>
          <w:trHeight w:val="268"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5A99" w:rsidRDefault="002834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 ответов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94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84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37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35</w:t>
            </w:r>
          </w:p>
        </w:tc>
      </w:tr>
      <w:tr w:rsidR="00C25A99">
        <w:trPr>
          <w:trHeight w:val="289"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5A99" w:rsidRDefault="002834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Средняя оценка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3,4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3,4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3,5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3,5</w:t>
            </w:r>
          </w:p>
        </w:tc>
      </w:tr>
      <w:tr w:rsidR="00C25A99" w:rsidTr="003654DA">
        <w:trPr>
          <w:trHeight w:val="1242"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  <w:hideMark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Вопрос № 13. «Насколько Вы удовлетворены оперативностью рассмотрения поставленных Вами вопросов, в том числе по телефону?»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  <w:hideMark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УИС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УФТ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  <w:hideMark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УРБП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УИИСГФ</w:t>
            </w:r>
          </w:p>
        </w:tc>
      </w:tr>
      <w:tr w:rsidR="00C25A99">
        <w:trPr>
          <w:trHeight w:val="282"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5A99" w:rsidRDefault="002834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Полностью удовлетворе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н(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а) – 4 балла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44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39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20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19</w:t>
            </w:r>
          </w:p>
        </w:tc>
      </w:tr>
      <w:tr w:rsidR="00C25A99">
        <w:trPr>
          <w:trHeight w:val="281"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5A99" w:rsidRDefault="002834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Скорее удовлетворе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н(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а) – 3 балла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51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49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22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22</w:t>
            </w:r>
          </w:p>
        </w:tc>
      </w:tr>
      <w:tr w:rsidR="00C25A99">
        <w:trPr>
          <w:trHeight w:val="279"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5A99" w:rsidRDefault="002834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Скорее не удовлетворе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н(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а) – 2 балла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C25A99">
        <w:trPr>
          <w:trHeight w:val="268"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5A99" w:rsidRDefault="002834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 удовлетворе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н(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а) – 1 балл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C25A99">
        <w:trPr>
          <w:trHeight w:val="268"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5A99" w:rsidRDefault="002834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 ответов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100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90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42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41</w:t>
            </w:r>
          </w:p>
        </w:tc>
      </w:tr>
      <w:tr w:rsidR="00C25A99">
        <w:trPr>
          <w:trHeight w:val="289"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5A99" w:rsidRDefault="002834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Средняя оценка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3,4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3,4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3,5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3,5</w:t>
            </w:r>
          </w:p>
        </w:tc>
      </w:tr>
      <w:tr w:rsidR="00C25A99">
        <w:trPr>
          <w:trHeight w:val="289"/>
        </w:trPr>
        <w:tc>
          <w:tcPr>
            <w:tcW w:w="908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5A99" w:rsidRDefault="00C25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C25A99" w:rsidTr="003654DA">
        <w:trPr>
          <w:trHeight w:val="762"/>
        </w:trPr>
        <w:tc>
          <w:tcPr>
            <w:tcW w:w="69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  <w:hideMark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Вопрос № 14. «В какой форме Вы хотели бы принять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участие в управленческой деятельности ЦАФК?»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  <w:hideMark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Количество ответов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  <w:hideMark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%</w:t>
            </w:r>
          </w:p>
        </w:tc>
      </w:tr>
      <w:tr w:rsidR="00C25A99">
        <w:trPr>
          <w:trHeight w:val="50"/>
        </w:trPr>
        <w:tc>
          <w:tcPr>
            <w:tcW w:w="69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5A99" w:rsidRDefault="002834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Пилотирование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50</w:t>
            </w:r>
          </w:p>
        </w:tc>
      </w:tr>
      <w:tr w:rsidR="00C25A99">
        <w:trPr>
          <w:trHeight w:val="272"/>
        </w:trPr>
        <w:tc>
          <w:tcPr>
            <w:tcW w:w="69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5A99" w:rsidRDefault="002834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Тестирование ППО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32</w:t>
            </w:r>
          </w:p>
        </w:tc>
      </w:tr>
      <w:tr w:rsidR="00C25A99">
        <w:trPr>
          <w:trHeight w:val="237"/>
        </w:trPr>
        <w:tc>
          <w:tcPr>
            <w:tcW w:w="69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5A99" w:rsidRDefault="002834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Обсуждение на форуме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14</w:t>
            </w:r>
          </w:p>
        </w:tc>
      </w:tr>
      <w:tr w:rsidR="00C25A99">
        <w:trPr>
          <w:trHeight w:val="272"/>
        </w:trPr>
        <w:tc>
          <w:tcPr>
            <w:tcW w:w="69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5A99" w:rsidRDefault="002834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 в какой, это не входит в круг моих обязанностей и интересов</w:t>
            </w:r>
            <w:proofErr w:type="gramEnd"/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C25A99">
        <w:trPr>
          <w:trHeight w:val="272"/>
        </w:trPr>
        <w:tc>
          <w:tcPr>
            <w:tcW w:w="69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5A99" w:rsidRDefault="002834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Другое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C25A99">
        <w:trPr>
          <w:trHeight w:val="280"/>
        </w:trPr>
        <w:tc>
          <w:tcPr>
            <w:tcW w:w="69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5A99" w:rsidRDefault="002834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 ответов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149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C25A99">
        <w:trPr>
          <w:trHeight w:val="280"/>
        </w:trPr>
        <w:tc>
          <w:tcPr>
            <w:tcW w:w="908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25A99" w:rsidRDefault="00C25A99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25A99" w:rsidTr="003654DA">
        <w:trPr>
          <w:trHeight w:val="693"/>
        </w:trPr>
        <w:tc>
          <w:tcPr>
            <w:tcW w:w="63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  <w:hideMark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Вопрос № 15. «Какие направления развития ППО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Вы считаете ключевыми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?»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  <w:hideMark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Количество ответов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  <w:hideMark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%</w:t>
            </w:r>
          </w:p>
        </w:tc>
      </w:tr>
      <w:tr w:rsidR="00C25A99">
        <w:trPr>
          <w:trHeight w:val="50"/>
        </w:trPr>
        <w:tc>
          <w:tcPr>
            <w:tcW w:w="63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5A99" w:rsidRDefault="002834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Тестирование ППО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</w:tr>
      <w:tr w:rsidR="00C25A99">
        <w:trPr>
          <w:trHeight w:val="272"/>
        </w:trPr>
        <w:tc>
          <w:tcPr>
            <w:tcW w:w="63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5A99" w:rsidRDefault="002834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Своевременность выпуска нормативных правовых актов, требующих изменения в ППО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14</w:t>
            </w:r>
          </w:p>
        </w:tc>
      </w:tr>
      <w:tr w:rsidR="00C25A99">
        <w:trPr>
          <w:trHeight w:val="237"/>
        </w:trPr>
        <w:tc>
          <w:tcPr>
            <w:tcW w:w="63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5A99" w:rsidRDefault="002834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Повышение квалификации сотрудников в области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информационных технологий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C25A99">
        <w:trPr>
          <w:trHeight w:val="272"/>
        </w:trPr>
        <w:tc>
          <w:tcPr>
            <w:tcW w:w="63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5A99" w:rsidRDefault="002834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Повышение оперативности сопровождения ППО разработчиками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21</w:t>
            </w:r>
          </w:p>
        </w:tc>
      </w:tr>
      <w:tr w:rsidR="00C25A99">
        <w:trPr>
          <w:trHeight w:val="272"/>
        </w:trPr>
        <w:tc>
          <w:tcPr>
            <w:tcW w:w="63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5A99" w:rsidRDefault="002834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Повышения уровня взаимодействия ЦАФК и ТОФК по вопросам ППО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8</w:t>
            </w:r>
          </w:p>
        </w:tc>
      </w:tr>
      <w:tr w:rsidR="00C25A99">
        <w:trPr>
          <w:trHeight w:val="272"/>
        </w:trPr>
        <w:tc>
          <w:tcPr>
            <w:tcW w:w="63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5A99" w:rsidRDefault="002834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Повышение качества технологических регламентов и обновлений ППО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19</w:t>
            </w:r>
          </w:p>
        </w:tc>
      </w:tr>
      <w:tr w:rsidR="00C25A99">
        <w:trPr>
          <w:trHeight w:val="233"/>
        </w:trPr>
        <w:tc>
          <w:tcPr>
            <w:tcW w:w="63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5A99" w:rsidRDefault="002834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Другое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C25A99">
        <w:trPr>
          <w:trHeight w:val="233"/>
        </w:trPr>
        <w:tc>
          <w:tcPr>
            <w:tcW w:w="63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5A99" w:rsidRDefault="002834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C25A99" w:rsidTr="003654DA">
        <w:trPr>
          <w:trHeight w:val="1293"/>
        </w:trPr>
        <w:tc>
          <w:tcPr>
            <w:tcW w:w="63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  <w:hideMark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Вопрос № 16. «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 xml:space="preserve">Оцените по 5-ти бальной шкале качество и оперативность реагирования специалистов, поддерживающих работу ППО «АСФК», на Ваше обращение (где – 5 очень оперативно и качественно;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br/>
              <w:t>1- медленно, либо не реагируют)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>:»</w:t>
            </w:r>
            <w:proofErr w:type="gramEnd"/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  <w:hideMark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Количество ответов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  <w:hideMark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%</w:t>
            </w:r>
          </w:p>
        </w:tc>
      </w:tr>
      <w:tr w:rsidR="00C25A99" w:rsidTr="003654DA">
        <w:trPr>
          <w:trHeight w:val="155"/>
        </w:trPr>
        <w:tc>
          <w:tcPr>
            <w:tcW w:w="63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5A99" w:rsidRDefault="002834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5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баллов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</w:tr>
      <w:tr w:rsidR="00C25A99" w:rsidTr="003654DA">
        <w:trPr>
          <w:trHeight w:val="272"/>
        </w:trPr>
        <w:tc>
          <w:tcPr>
            <w:tcW w:w="63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5A99" w:rsidRDefault="002834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 балла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63</w:t>
            </w:r>
          </w:p>
        </w:tc>
      </w:tr>
      <w:tr w:rsidR="00C25A99" w:rsidTr="003654DA">
        <w:trPr>
          <w:trHeight w:val="237"/>
        </w:trPr>
        <w:tc>
          <w:tcPr>
            <w:tcW w:w="63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5A99" w:rsidRDefault="002834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балла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12</w:t>
            </w:r>
          </w:p>
        </w:tc>
      </w:tr>
      <w:tr w:rsidR="00C25A99" w:rsidTr="003654DA">
        <w:trPr>
          <w:trHeight w:val="272"/>
        </w:trPr>
        <w:tc>
          <w:tcPr>
            <w:tcW w:w="63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5A99" w:rsidRDefault="002834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балла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25A99" w:rsidTr="003654DA">
        <w:trPr>
          <w:trHeight w:val="272"/>
        </w:trPr>
        <w:tc>
          <w:tcPr>
            <w:tcW w:w="63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5A99" w:rsidRDefault="002834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балл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25A99" w:rsidTr="003654DA">
        <w:trPr>
          <w:trHeight w:val="272"/>
        </w:trPr>
        <w:tc>
          <w:tcPr>
            <w:tcW w:w="63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5A99" w:rsidRDefault="002834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 ответов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112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5A99" w:rsidRDefault="0028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C25A99">
        <w:trPr>
          <w:trHeight w:val="279"/>
        </w:trPr>
        <w:tc>
          <w:tcPr>
            <w:tcW w:w="908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5A99" w:rsidRDefault="002834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Средняя оценка – 4,1 балла</w:t>
            </w:r>
          </w:p>
        </w:tc>
      </w:tr>
    </w:tbl>
    <w:p w:rsidR="00C25A99" w:rsidRDefault="00C25A99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C25A99">
      <w:headerReference w:type="default" r:id="rId10"/>
      <w:pgSz w:w="11906" w:h="16838" w:code="9"/>
      <w:pgMar w:top="1418" w:right="1134" w:bottom="136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34FB" w:rsidRDefault="002834FB">
      <w:pPr>
        <w:spacing w:after="0" w:line="240" w:lineRule="auto"/>
      </w:pPr>
      <w:r>
        <w:separator/>
      </w:r>
    </w:p>
  </w:endnote>
  <w:endnote w:type="continuationSeparator" w:id="0">
    <w:p w:rsidR="002834FB" w:rsidRDefault="002834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34FB" w:rsidRDefault="002834FB">
      <w:pPr>
        <w:spacing w:after="0" w:line="240" w:lineRule="auto"/>
      </w:pPr>
      <w:r>
        <w:separator/>
      </w:r>
    </w:p>
  </w:footnote>
  <w:footnote w:type="continuationSeparator" w:id="0">
    <w:p w:rsidR="002834FB" w:rsidRDefault="002834FB">
      <w:pPr>
        <w:spacing w:after="0" w:line="240" w:lineRule="auto"/>
      </w:pPr>
      <w:r>
        <w:continuationSeparator/>
      </w:r>
    </w:p>
  </w:footnote>
  <w:footnote w:id="1">
    <w:p w:rsidR="00C25A99" w:rsidRDefault="002834FB">
      <w:pPr>
        <w:pStyle w:val="a7"/>
        <w:jc w:val="both"/>
        <w:rPr>
          <w:rFonts w:ascii="Times New Roman" w:hAnsi="Times New Roman" w:cs="Times New Roman"/>
        </w:rPr>
      </w:pPr>
      <w:r>
        <w:rPr>
          <w:rStyle w:val="a9"/>
          <w:sz w:val="18"/>
          <w:szCs w:val="18"/>
        </w:rPr>
        <w:sym w:font="Symbol" w:char="F02A"/>
      </w:r>
      <w:r>
        <w:rPr>
          <w:rStyle w:val="a9"/>
          <w:sz w:val="18"/>
          <w:szCs w:val="18"/>
        </w:rPr>
        <w:sym w:font="Symbol" w:char="F02A"/>
      </w:r>
      <w:r>
        <w:rPr>
          <w:rFonts w:ascii="Times New Roman" w:hAnsi="Times New Roman" w:cs="Times New Roman"/>
          <w:sz w:val="18"/>
          <w:szCs w:val="18"/>
        </w:rPr>
        <w:t xml:space="preserve"> По вопросам №№ 6, 9, 10, 14, 15 некоторые респонденты выбрали по два варианта ответа, в результате чего количество ответов на данный вопрос оказалось больше количества сданных анкет.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3169112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C25A99" w:rsidRDefault="002834FB">
        <w:pPr>
          <w:pStyle w:val="aa"/>
          <w:jc w:val="center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</w:rPr>
          <w:fldChar w:fldCharType="begin"/>
        </w:r>
        <w:r>
          <w:rPr>
            <w:rFonts w:ascii="Times New Roman" w:hAnsi="Times New Roman" w:cs="Times New Roman"/>
          </w:rPr>
          <w:instrText>PAGE   \* MERGEFORMAT</w:instrText>
        </w:r>
        <w:r>
          <w:rPr>
            <w:rFonts w:ascii="Times New Roman" w:hAnsi="Times New Roman" w:cs="Times New Roman"/>
          </w:rPr>
          <w:fldChar w:fldCharType="separate"/>
        </w:r>
        <w:r w:rsidR="003654DA">
          <w:rPr>
            <w:rFonts w:ascii="Times New Roman" w:hAnsi="Times New Roman" w:cs="Times New Roman"/>
            <w:noProof/>
          </w:rPr>
          <w:t>2</w:t>
        </w:r>
        <w:r>
          <w:rPr>
            <w:rFonts w:ascii="Times New Roman" w:hAnsi="Times New Roman" w:cs="Times New Roman"/>
          </w:rPr>
          <w:fldChar w:fldCharType="end"/>
        </w:r>
      </w:p>
    </w:sdtContent>
  </w:sdt>
  <w:p w:rsidR="00C25A99" w:rsidRDefault="00C25A99">
    <w:pPr>
      <w:pStyle w:val="aa"/>
      <w:jc w:val="center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002548"/>
    <w:multiLevelType w:val="hybridMultilevel"/>
    <w:tmpl w:val="4C724754"/>
    <w:lvl w:ilvl="0" w:tplc="68529F6A">
      <w:numFmt w:val="bullet"/>
      <w:lvlText w:val="–"/>
      <w:lvlJc w:val="left"/>
      <w:pPr>
        <w:ind w:left="111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3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5A99"/>
    <w:rsid w:val="002834FB"/>
    <w:rsid w:val="003654DA"/>
    <w:rsid w:val="00C25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Pr>
      <w:rFonts w:ascii="Tahoma" w:hAnsi="Tahoma" w:cs="Tahoma"/>
      <w:sz w:val="16"/>
      <w:szCs w:val="16"/>
    </w:rPr>
  </w:style>
  <w:style w:type="paragraph" w:styleId="a7">
    <w:name w:val="footnote text"/>
    <w:basedOn w:val="a"/>
    <w:link w:val="a8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Pr>
      <w:sz w:val="20"/>
      <w:szCs w:val="20"/>
    </w:rPr>
  </w:style>
  <w:style w:type="character" w:styleId="a9">
    <w:name w:val="footnote reference"/>
    <w:basedOn w:val="a0"/>
    <w:uiPriority w:val="99"/>
    <w:semiHidden/>
    <w:unhideWhenUsed/>
    <w:rPr>
      <w:vertAlign w:val="superscript"/>
    </w:rPr>
  </w:style>
  <w:style w:type="paragraph" w:styleId="aa">
    <w:name w:val="header"/>
    <w:basedOn w:val="a"/>
    <w:link w:val="ab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Pr>
      <w:rFonts w:ascii="Tahoma" w:hAnsi="Tahoma" w:cs="Tahoma"/>
      <w:sz w:val="16"/>
      <w:szCs w:val="16"/>
    </w:rPr>
  </w:style>
  <w:style w:type="paragraph" w:styleId="a7">
    <w:name w:val="footnote text"/>
    <w:basedOn w:val="a"/>
    <w:link w:val="a8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Pr>
      <w:sz w:val="20"/>
      <w:szCs w:val="20"/>
    </w:rPr>
  </w:style>
  <w:style w:type="character" w:styleId="a9">
    <w:name w:val="footnote reference"/>
    <w:basedOn w:val="a0"/>
    <w:uiPriority w:val="99"/>
    <w:semiHidden/>
    <w:unhideWhenUsed/>
    <w:rPr>
      <w:vertAlign w:val="superscript"/>
    </w:rPr>
  </w:style>
  <w:style w:type="paragraph" w:styleId="aa">
    <w:name w:val="header"/>
    <w:basedOn w:val="a"/>
    <w:link w:val="ab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527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7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1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8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74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7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3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54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8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94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4"/>
    </mc:Choice>
    <mc:Fallback>
      <c:style val="4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 sz="1200" i="1"/>
              <a:t>Какая форма взаимодействия является </a:t>
            </a:r>
            <a:r>
              <a:rPr lang="ru-RU" sz="1200"/>
              <a:t/>
            </a:r>
            <a:br>
              <a:rPr lang="ru-RU" sz="1200"/>
            </a:br>
            <a:r>
              <a:rPr lang="ru-RU" sz="1200" i="1"/>
              <a:t>наиболее удобной</a:t>
            </a:r>
          </a:p>
        </c:rich>
      </c:tx>
      <c:layout>
        <c:manualLayout>
          <c:xMode val="edge"/>
          <c:yMode val="edge"/>
          <c:x val="0.23974309663235371"/>
          <c:y val="2.2521258412180768E-2"/>
        </c:manualLayout>
      </c:layout>
      <c:overlay val="0"/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Количество ответов</c:v>
                </c:pt>
              </c:strCache>
            </c:strRef>
          </c:tx>
          <c:invertIfNegative val="0"/>
          <c:dLbls>
            <c:dLbl>
              <c:idx val="7"/>
              <c:delete val="1"/>
            </c:dLbl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Лист1!$A$2:$A$9</c:f>
              <c:strCache>
                <c:ptCount val="7"/>
                <c:pt idx="0">
                  <c:v>Другое</c:v>
                </c:pt>
                <c:pt idx="1">
                  <c:v>Форум на официальном сайте Федерального казначейства</c:v>
                </c:pt>
                <c:pt idx="2">
                  <c:v>Устные консультации работников ЦАФК</c:v>
                </c:pt>
                <c:pt idx="3">
                  <c:v>Разъясняющие адресные письма</c:v>
                </c:pt>
                <c:pt idx="4">
                  <c:v>Разъясняющие системные письма</c:v>
                </c:pt>
                <c:pt idx="5">
                  <c:v>Аудио-видеоконференции</c:v>
                </c:pt>
                <c:pt idx="6">
                  <c:v>Всероссийские и межрегиональные совещания</c:v>
                </c:pt>
              </c:strCache>
            </c:strRef>
          </c:cat>
          <c:val>
            <c:numRef>
              <c:f>Лист1!$B$2:$B$9</c:f>
              <c:numCache>
                <c:formatCode>General</c:formatCode>
                <c:ptCount val="8"/>
                <c:pt idx="0">
                  <c:v>6</c:v>
                </c:pt>
                <c:pt idx="1">
                  <c:v>20</c:v>
                </c:pt>
                <c:pt idx="2">
                  <c:v>24</c:v>
                </c:pt>
                <c:pt idx="3">
                  <c:v>35</c:v>
                </c:pt>
                <c:pt idx="4">
                  <c:v>64</c:v>
                </c:pt>
                <c:pt idx="5">
                  <c:v>73</c:v>
                </c:pt>
                <c:pt idx="6">
                  <c:v>90</c:v>
                </c:pt>
              </c:numCache>
            </c:numRef>
          </c:val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75"/>
        <c:overlap val="40"/>
        <c:axId val="220369664"/>
        <c:axId val="310328704"/>
      </c:barChart>
      <c:catAx>
        <c:axId val="220369664"/>
        <c:scaling>
          <c:orientation val="minMax"/>
        </c:scaling>
        <c:delete val="0"/>
        <c:axPos val="l"/>
        <c:majorTickMark val="none"/>
        <c:minorTickMark val="none"/>
        <c:tickLblPos val="nextTo"/>
        <c:crossAx val="310328704"/>
        <c:crosses val="autoZero"/>
        <c:auto val="1"/>
        <c:lblAlgn val="ctr"/>
        <c:lblOffset val="100"/>
        <c:noMultiLvlLbl val="0"/>
      </c:catAx>
      <c:valAx>
        <c:axId val="310328704"/>
        <c:scaling>
          <c:orientation val="minMax"/>
        </c:scaling>
        <c:delete val="0"/>
        <c:axPos val="b"/>
        <c:majorGridlines/>
        <c:numFmt formatCode="General" sourceLinked="1"/>
        <c:majorTickMark val="none"/>
        <c:minorTickMark val="none"/>
        <c:tickLblPos val="nextTo"/>
        <c:crossAx val="220369664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DADD35-67A9-463E-B206-EDC446222B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988</Words>
  <Characters>5632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6607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Узбеков Камиль Булатович</dc:creator>
  <cp:lastModifiedBy>Коловоротный Михаил Александрович</cp:lastModifiedBy>
  <cp:revision>3</cp:revision>
  <cp:lastPrinted>2015-07-31T12:38:00Z</cp:lastPrinted>
  <dcterms:created xsi:type="dcterms:W3CDTF">2015-07-31T13:16:00Z</dcterms:created>
  <dcterms:modified xsi:type="dcterms:W3CDTF">2015-07-31T13:42:00Z</dcterms:modified>
</cp:coreProperties>
</file>