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39" w:rsidRPr="00CD4EF2" w:rsidRDefault="00CD4EF2" w:rsidP="00CD4EF2">
      <w:pPr>
        <w:spacing w:before="120"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EF2">
        <w:rPr>
          <w:rFonts w:ascii="Times New Roman" w:hAnsi="Times New Roman" w:cs="Times New Roman"/>
          <w:b/>
          <w:sz w:val="28"/>
          <w:szCs w:val="28"/>
        </w:rPr>
        <w:t>Р</w:t>
      </w:r>
      <w:r w:rsidRPr="00CD4EF2">
        <w:rPr>
          <w:rFonts w:ascii="Times New Roman" w:hAnsi="Times New Roman" w:cs="Times New Roman"/>
          <w:b/>
          <w:sz w:val="28"/>
          <w:szCs w:val="28"/>
        </w:rPr>
        <w:t>езультат</w:t>
      </w:r>
      <w:r w:rsidRPr="00CD4EF2">
        <w:rPr>
          <w:rFonts w:ascii="Times New Roman" w:hAnsi="Times New Roman" w:cs="Times New Roman"/>
          <w:b/>
          <w:sz w:val="28"/>
          <w:szCs w:val="28"/>
        </w:rPr>
        <w:t>ы</w:t>
      </w:r>
      <w:r w:rsidRPr="00CD4EF2">
        <w:rPr>
          <w:rFonts w:ascii="Times New Roman" w:hAnsi="Times New Roman" w:cs="Times New Roman"/>
          <w:b/>
          <w:sz w:val="28"/>
          <w:szCs w:val="28"/>
        </w:rPr>
        <w:t xml:space="preserve"> анкетирования, проведенного на Всероссийском совещании по вопросам бюджетного (бухгалтерского) учета</w:t>
      </w:r>
      <w:r w:rsidRPr="00CD4EF2">
        <w:rPr>
          <w:rFonts w:ascii="Times New Roman" w:hAnsi="Times New Roman" w:cs="Times New Roman"/>
          <w:b/>
          <w:sz w:val="28"/>
          <w:szCs w:val="28"/>
        </w:rPr>
        <w:br/>
        <w:t xml:space="preserve">и формирования бюджетной (бухгалтерской) отчетности </w:t>
      </w:r>
      <w:r w:rsidRPr="00CD4EF2">
        <w:rPr>
          <w:rFonts w:ascii="Times New Roman" w:hAnsi="Times New Roman" w:cs="Times New Roman"/>
          <w:b/>
          <w:sz w:val="28"/>
          <w:szCs w:val="28"/>
        </w:rPr>
        <w:br/>
      </w:r>
      <w:r w:rsidRPr="00CD4EF2">
        <w:rPr>
          <w:rFonts w:ascii="Times New Roman" w:hAnsi="Times New Roman" w:cs="Times New Roman"/>
          <w:b/>
          <w:sz w:val="28"/>
          <w:szCs w:val="28"/>
        </w:rPr>
        <w:t xml:space="preserve">для специалистов управлений Федерального казначейства </w:t>
      </w:r>
      <w:r w:rsidRPr="00CD4EF2">
        <w:rPr>
          <w:rFonts w:ascii="Times New Roman" w:hAnsi="Times New Roman" w:cs="Times New Roman"/>
          <w:b/>
          <w:sz w:val="28"/>
          <w:szCs w:val="28"/>
        </w:rPr>
        <w:br/>
      </w:r>
      <w:r w:rsidRPr="00CD4EF2">
        <w:rPr>
          <w:rFonts w:ascii="Times New Roman" w:hAnsi="Times New Roman" w:cs="Times New Roman"/>
          <w:b/>
          <w:sz w:val="28"/>
          <w:szCs w:val="28"/>
        </w:rPr>
        <w:t>по субъектам Российской Федерации, финансовых органов субъектов Российской Федерации</w:t>
      </w:r>
      <w:r w:rsidRPr="00CD4E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4EF2">
        <w:rPr>
          <w:rFonts w:ascii="Times New Roman" w:hAnsi="Times New Roman" w:cs="Times New Roman"/>
          <w:b/>
          <w:sz w:val="28"/>
          <w:szCs w:val="28"/>
        </w:rPr>
        <w:t>и органов управления государственными внебюджетными фондами Российской Федерации</w:t>
      </w:r>
    </w:p>
    <w:p w:rsidR="00437439" w:rsidRDefault="00B96C66"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анкетирования, проведенного на Всероссийском совещании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4EF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состоя</w:t>
      </w:r>
      <w:r w:rsidR="00CD4EF2">
        <w:rPr>
          <w:rFonts w:ascii="Times New Roman" w:hAnsi="Times New Roman" w:cs="Times New Roman"/>
          <w:sz w:val="28"/>
          <w:szCs w:val="28"/>
        </w:rPr>
        <w:t>лось</w:t>
      </w:r>
      <w:r>
        <w:rPr>
          <w:rFonts w:ascii="Times New Roman" w:hAnsi="Times New Roman" w:cs="Times New Roman"/>
          <w:sz w:val="28"/>
          <w:szCs w:val="28"/>
        </w:rPr>
        <w:t xml:space="preserve"> 14–19 сентября 2015 года</w:t>
      </w:r>
      <w:r w:rsidR="00CD4EF2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было получено 208 заполненных анкет.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ответе на вопросы анкеты часть респондентов</w:t>
      </w:r>
      <w:r>
        <w:rPr>
          <w:rFonts w:ascii="Times New Roman" w:hAnsi="Times New Roman" w:cs="Times New Roman"/>
          <w:sz w:val="28"/>
          <w:szCs w:val="28"/>
        </w:rPr>
        <w:br/>
        <w:t>не воспользовались правом ответа, в результате чего количество ответов</w:t>
      </w:r>
      <w:r>
        <w:rPr>
          <w:rFonts w:ascii="Times New Roman" w:hAnsi="Times New Roman" w:cs="Times New Roman"/>
          <w:sz w:val="28"/>
          <w:szCs w:val="28"/>
        </w:rPr>
        <w:br/>
        <w:t>на вопросы не всегда совпадает с количеством сданных анкет.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 обработке анкет, ответам на вопросы</w:t>
      </w:r>
      <w:r>
        <w:rPr>
          <w:rFonts w:ascii="Times New Roman" w:hAnsi="Times New Roman" w:cs="Times New Roman"/>
          <w:sz w:val="28"/>
          <w:szCs w:val="28"/>
        </w:rPr>
        <w:t xml:space="preserve"> №№ 1–4, 6, 8–13 была присвоена балльная оценка: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«Полностью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а)», «Считаю полезным», «Полностью отвечает», «Считаю полностью достаточной» – 4 балла;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«Скорее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а)», «Считаю скорее полезным», «Скорее отвечает», «Считаю скорее доста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точной» – 3 балла;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«Скорее не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а)», «Считаю скорее бесполезным», «Скорее не отвечает», «Считаю скорее недостаточной» – 2 балла;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«Не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а)», «Считаю бесполезным», «Не отвечает», «Считаю недостаточной» – 1 балл;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без ответа – 0 бал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лов.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приказом Федерального казначейства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18 ноября 2011 г. № 548 «Об утверждении Порядка получения </w:t>
      </w:r>
      <w:r>
        <w:rPr>
          <w:rFonts w:ascii="Times New Roman" w:hAnsi="Times New Roman" w:cs="Times New Roman"/>
          <w:sz w:val="28"/>
          <w:szCs w:val="28"/>
        </w:rPr>
        <w:br/>
        <w:t>и обработки информации о внешней оценке деятельности центрального аппарата Федерального казначейства и территориальных органов Федеральн</w:t>
      </w:r>
      <w:r>
        <w:rPr>
          <w:rFonts w:ascii="Times New Roman" w:hAnsi="Times New Roman" w:cs="Times New Roman"/>
          <w:sz w:val="28"/>
          <w:szCs w:val="28"/>
        </w:rPr>
        <w:t>ого казначейства»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 среднего значения оценки по каждому вопросу был произведен по формуле: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Среднее значение оценки = (4*К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+2*К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+1*К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/ (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37439" w:rsidRDefault="00B96C66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4 балла;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3 балла;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2 балла;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1 балла;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количество оценок 0 баллов (без ответа);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ответов.</w:t>
      </w:r>
    </w:p>
    <w:p w:rsidR="00437439" w:rsidRDefault="00B96C66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Результаты обработки ответов на вопросы </w:t>
      </w:r>
      <w:r>
        <w:rPr>
          <w:rFonts w:ascii="Times New Roman" w:hAnsi="Times New Roman" w:cs="Times New Roman"/>
          <w:sz w:val="28"/>
          <w:szCs w:val="28"/>
        </w:rPr>
        <w:t>№№ 1–4, 6, 8–13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представлены в таблице 1.</w:t>
      </w:r>
    </w:p>
    <w:p w:rsidR="00437439" w:rsidRDefault="00B96C66">
      <w:pPr>
        <w:spacing w:before="240" w:after="12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1</w:t>
      </w: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585"/>
        <w:gridCol w:w="675"/>
        <w:gridCol w:w="675"/>
        <w:gridCol w:w="675"/>
        <w:gridCol w:w="675"/>
        <w:gridCol w:w="675"/>
        <w:gridCol w:w="1266"/>
      </w:tblGrid>
      <w:tr w:rsidR="00437439">
        <w:trPr>
          <w:trHeight w:val="81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37439" w:rsidRDefault="00B96C66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37439" w:rsidRDefault="00B96C66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анкеты</w:t>
            </w:r>
          </w:p>
        </w:tc>
        <w:tc>
          <w:tcPr>
            <w:tcW w:w="33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37439" w:rsidRDefault="00B96C66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37439" w:rsidRDefault="00B96C66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Среднее значение оценки </w:t>
            </w:r>
          </w:p>
        </w:tc>
      </w:tr>
      <w:tr w:rsidR="00437439">
        <w:trPr>
          <w:trHeight w:hRule="exact" w:val="42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</w:tcPr>
          <w:p w:rsidR="00437439" w:rsidRDefault="00437439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</w:tcPr>
          <w:p w:rsidR="00437439" w:rsidRDefault="00437439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</w:tcPr>
          <w:p w:rsidR="00437439" w:rsidRDefault="004374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37439">
        <w:trPr>
          <w:trHeight w:hRule="exact" w:val="2302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качеством и своевременностью осуществления Федеральным казначейством полномочий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обеспечению исполнения федерального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Российской Федерации?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3,66</w:t>
            </w:r>
          </w:p>
        </w:tc>
      </w:tr>
      <w:tr w:rsidR="00437439">
        <w:trPr>
          <w:trHeight w:hRule="exact" w:val="2619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качеством и своевременностью осуществления Федеральным казначейством полномочий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кассовому обслуживанию исполнения бюджетов бюджетной системы Российской Федерации?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3,58</w:t>
            </w:r>
          </w:p>
        </w:tc>
      </w:tr>
      <w:tr w:rsidR="00437439">
        <w:trPr>
          <w:trHeight w:hRule="exact" w:val="1982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Считаете ли Вы публикуемую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свободном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доступе информацию об исполнении федерального бюджета Российской Федерации достаточной?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3,59</w:t>
            </w:r>
          </w:p>
        </w:tc>
      </w:tr>
      <w:tr w:rsidR="00437439">
        <w:trPr>
          <w:trHeight w:hRule="exact" w:val="2975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Насколько Вы удовлетворены полнотой и оперативностью принятия решений Федеральным казначейством по поставленным Вами вопросам (оперативностью рассмотрения представленных документов, ответов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 xml:space="preserve">на электронные сообщения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br/>
              <w:t>и телефонные звонки)?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3,41</w:t>
            </w:r>
          </w:p>
        </w:tc>
      </w:tr>
      <w:tr w:rsidR="00437439">
        <w:trPr>
          <w:trHeight w:hRule="exact" w:val="1705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наполненностью информационной составляющей интернет-сайта Федерального казначейства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roskazna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3,63</w:t>
            </w:r>
          </w:p>
        </w:tc>
      </w:tr>
      <w:tr w:rsidR="00437439">
        <w:trPr>
          <w:trHeight w:hRule="exact" w:val="1701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качеством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Управлением бюджетного учета и отчетности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БУиО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3,71</w:t>
            </w:r>
          </w:p>
        </w:tc>
      </w:tr>
      <w:tr w:rsidR="00437439">
        <w:trPr>
          <w:trHeight w:hRule="exact" w:val="133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Насколько Вы удовлетворены профессиональным уровнем сотрудников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УБУиО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, с которыми Вы взаимодействуете?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3,74</w:t>
            </w:r>
          </w:p>
        </w:tc>
      </w:tr>
      <w:tr w:rsidR="00437439">
        <w:trPr>
          <w:trHeight w:val="35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Насколько Вы удовлетворены качеством направляемых в Ваш адрес разъяснений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УБУиО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(отсутствие проблемных вопросов при руководстве получаемыми разъяснениями и нареканий со стороны проверяющих органов, наличие ответов на все вопросы, которые находятся в компетенции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УБУиО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)?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3,59</w:t>
            </w:r>
          </w:p>
        </w:tc>
      </w:tr>
      <w:tr w:rsidR="00437439">
        <w:trPr>
          <w:trHeight w:hRule="exact" w:val="998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Считаете ли Вы 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данном совещании полезным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для Вашей дальнейшей работы?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3,98</w:t>
            </w:r>
          </w:p>
        </w:tc>
      </w:tr>
      <w:tr w:rsidR="00437439">
        <w:trPr>
          <w:trHeight w:hRule="exact" w:val="15"/>
        </w:trPr>
        <w:tc>
          <w:tcPr>
            <w:tcW w:w="9072" w:type="dxa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37439" w:rsidRDefault="00437439">
            <w:pPr>
              <w:spacing w:after="0" w:line="200" w:lineRule="atLeast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7439">
        <w:trPr>
          <w:trHeight w:hRule="exact" w:val="128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Отвечает ли представленная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данном совещании информация на большинство актуальных и важных вопросов?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3,64</w:t>
            </w:r>
          </w:p>
        </w:tc>
      </w:tr>
      <w:tr w:rsidR="00437439">
        <w:trPr>
          <w:trHeight w:hRule="exact" w:val="3255"/>
        </w:trPr>
        <w:tc>
          <w:tcPr>
            <w:tcW w:w="8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39" w:rsidRDefault="00B96C6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качеством (наличие, отсутствие ошибок в представляемой информации для внешних пользователей) и своевременностью доводимой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Вас информации, формируемой по данным бюджетного учета и отчетности?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439" w:rsidRDefault="00B96C66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3,48</w:t>
            </w:r>
          </w:p>
        </w:tc>
      </w:tr>
    </w:tbl>
    <w:p w:rsidR="00437439" w:rsidRDefault="00437439">
      <w:pPr>
        <w:spacing w:before="240" w:after="12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437439" w:rsidRDefault="00B96C66">
      <w:pPr>
        <w:spacing w:before="240" w:after="1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обработки ответов на вопросы №№ 5, 7 представлены</w:t>
      </w:r>
      <w:r>
        <w:rPr>
          <w:rFonts w:ascii="Times New Roman" w:hAnsi="Times New Roman" w:cs="Times New Roman"/>
          <w:sz w:val="28"/>
          <w:szCs w:val="28"/>
        </w:rPr>
        <w:br/>
        <w:t xml:space="preserve">в таблице 2. </w:t>
      </w:r>
    </w:p>
    <w:p w:rsidR="00437439" w:rsidRDefault="00B96C66">
      <w:pPr>
        <w:spacing w:after="12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73"/>
        <w:gridCol w:w="2656"/>
        <w:gridCol w:w="1134"/>
      </w:tblGrid>
      <w:tr w:rsidR="00437439">
        <w:trPr>
          <w:cantSplit/>
          <w:trHeight w:val="547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BFBFB"/>
            <w:vAlign w:val="center"/>
          </w:tcPr>
          <w:p w:rsidR="00437439" w:rsidRDefault="00B96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73" w:type="dxa"/>
            <w:tcBorders>
              <w:bottom w:val="single" w:sz="4" w:space="0" w:color="auto"/>
            </w:tcBorders>
            <w:shd w:val="clear" w:color="auto" w:fill="FBFBFB"/>
            <w:vAlign w:val="center"/>
          </w:tcPr>
          <w:p w:rsidR="00437439" w:rsidRDefault="00B96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 анкеты</w:t>
            </w:r>
          </w:p>
        </w:tc>
        <w:tc>
          <w:tcPr>
            <w:tcW w:w="2656" w:type="dxa"/>
            <w:tcBorders>
              <w:bottom w:val="single" w:sz="4" w:space="0" w:color="auto"/>
            </w:tcBorders>
            <w:shd w:val="clear" w:color="auto" w:fill="FBFBFB"/>
            <w:vAlign w:val="center"/>
            <w:hideMark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ответов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FBFB"/>
            <w:vAlign w:val="center"/>
          </w:tcPr>
          <w:p w:rsidR="00437439" w:rsidRDefault="00B96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ответов</w:t>
            </w:r>
          </w:p>
        </w:tc>
      </w:tr>
      <w:tr w:rsidR="00437439">
        <w:trPr>
          <w:cantSplit/>
          <w:trHeight w:val="430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37439" w:rsidRDefault="00B96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73" w:type="dxa"/>
            <w:vMerge w:val="restart"/>
            <w:shd w:val="clear" w:color="auto" w:fill="FFFFFF" w:themeFill="background1"/>
            <w:vAlign w:val="center"/>
          </w:tcPr>
          <w:p w:rsidR="00437439" w:rsidRDefault="00B9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работой информационно-аналитической системы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ключевых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показателей эффективности исполнения бюджетов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бюджетной системы Российской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 (КПЭ) (www.roskazna.ru/p/fk/ia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sfk.html)?</w:t>
            </w:r>
          </w:p>
        </w:tc>
        <w:tc>
          <w:tcPr>
            <w:tcW w:w="2656" w:type="dxa"/>
            <w:shd w:val="clear" w:color="auto" w:fill="FFFFFF" w:themeFill="background1"/>
            <w:vAlign w:val="center"/>
          </w:tcPr>
          <w:p w:rsidR="00437439" w:rsidRDefault="00B96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437439">
        <w:trPr>
          <w:cantSplit/>
          <w:trHeight w:val="467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37439" w:rsidRDefault="00437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3" w:type="dxa"/>
            <w:vMerge/>
            <w:shd w:val="clear" w:color="auto" w:fill="FFFFFF" w:themeFill="background1"/>
            <w:vAlign w:val="center"/>
          </w:tcPr>
          <w:p w:rsidR="00437439" w:rsidRDefault="00437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6" w:type="dxa"/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111</w:t>
            </w:r>
          </w:p>
        </w:tc>
      </w:tr>
      <w:tr w:rsidR="00437439">
        <w:trPr>
          <w:cantSplit/>
          <w:trHeight w:val="361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37439" w:rsidRDefault="00437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3" w:type="dxa"/>
            <w:vMerge/>
            <w:shd w:val="clear" w:color="auto" w:fill="FFFFFF" w:themeFill="background1"/>
            <w:vAlign w:val="center"/>
          </w:tcPr>
          <w:p w:rsidR="00437439" w:rsidRDefault="00437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6" w:type="dxa"/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37439">
        <w:trPr>
          <w:cantSplit/>
          <w:trHeight w:val="56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:rsidR="00437439" w:rsidRDefault="00437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3" w:type="dxa"/>
            <w:vMerge/>
            <w:shd w:val="clear" w:color="auto" w:fill="FFFFFF" w:themeFill="background1"/>
            <w:vAlign w:val="center"/>
          </w:tcPr>
          <w:p w:rsidR="00437439" w:rsidRDefault="00437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6" w:type="dxa"/>
            <w:shd w:val="clear" w:color="auto" w:fill="FFFFFF" w:themeFill="background1"/>
            <w:vAlign w:val="center"/>
          </w:tcPr>
          <w:p w:rsidR="00437439" w:rsidRDefault="00B96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пользуюсь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437439">
        <w:trPr>
          <w:cantSplit/>
          <w:trHeight w:val="1101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:rsidR="00437439" w:rsidRDefault="00B96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73" w:type="dxa"/>
            <w:vMerge w:val="restart"/>
            <w:shd w:val="clear" w:color="auto" w:fill="FFFFFF" w:themeFill="background1"/>
            <w:vAlign w:val="center"/>
          </w:tcPr>
          <w:p w:rsidR="00437439" w:rsidRDefault="00B96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Считаете ли Вы необходимым расширить состав информации об исполнении бюджетов бюджетной системы Российской Федерации, публикуемой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 (</w:t>
            </w:r>
            <w:hyperlink r:id="rId9" w:history="1">
              <w:r>
                <w:rPr>
                  <w:rStyle w:val="ab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b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sz w:val="24"/>
                  <w:szCs w:val="24"/>
                  <w:lang w:val="en-US"/>
                </w:rPr>
                <w:t>roskazna</w:t>
              </w:r>
              <w:proofErr w:type="spellEnd"/>
              <w:r>
                <w:rPr>
                  <w:rStyle w:val="ab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если да, то укажите,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какую именно информацию необходимо добавить?</w:t>
            </w:r>
          </w:p>
        </w:tc>
        <w:tc>
          <w:tcPr>
            <w:tcW w:w="265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37439">
        <w:trPr>
          <w:cantSplit/>
          <w:trHeight w:val="1143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37439" w:rsidRDefault="00437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3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37439" w:rsidRDefault="00437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265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172</w:t>
            </w:r>
          </w:p>
        </w:tc>
      </w:tr>
    </w:tbl>
    <w:p w:rsidR="00437439" w:rsidRDefault="00B96C66">
      <w:pPr>
        <w:spacing w:before="12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обработки ответов на вопрос № 16 представлен</w:t>
      </w:r>
      <w:r>
        <w:rPr>
          <w:rFonts w:ascii="Times New Roman" w:hAnsi="Times New Roman" w:cs="Times New Roman"/>
          <w:sz w:val="28"/>
          <w:szCs w:val="28"/>
        </w:rPr>
        <w:br/>
        <w:t xml:space="preserve">в таблице 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ряде случаев респонденты не давали ответ.</w:t>
      </w:r>
    </w:p>
    <w:p w:rsidR="00437439" w:rsidRDefault="00B96C66">
      <w:pPr>
        <w:spacing w:before="120" w:after="12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4635"/>
        <w:gridCol w:w="1176"/>
      </w:tblGrid>
      <w:tr w:rsidR="00437439">
        <w:trPr>
          <w:cantSplit/>
          <w:trHeight w:val="599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FBFBFB"/>
            <w:vAlign w:val="center"/>
            <w:hideMark/>
          </w:tcPr>
          <w:p w:rsidR="00437439" w:rsidRDefault="00B96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4635" w:type="dxa"/>
            <w:tcBorders>
              <w:bottom w:val="single" w:sz="4" w:space="0" w:color="auto"/>
            </w:tcBorders>
            <w:shd w:val="clear" w:color="auto" w:fill="FBFBFB"/>
            <w:vAlign w:val="center"/>
            <w:hideMark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ответов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FBFBFB"/>
            <w:vAlign w:val="center"/>
          </w:tcPr>
          <w:p w:rsidR="00437439" w:rsidRDefault="00B96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ответов</w:t>
            </w:r>
          </w:p>
        </w:tc>
      </w:tr>
      <w:tr w:rsidR="00437439">
        <w:trPr>
          <w:cantSplit/>
          <w:trHeight w:val="123"/>
        </w:trPr>
        <w:tc>
          <w:tcPr>
            <w:tcW w:w="3261" w:type="dxa"/>
            <w:vMerge w:val="restart"/>
            <w:shd w:val="clear" w:color="auto" w:fill="FFFFFF" w:themeFill="background1"/>
            <w:vAlign w:val="center"/>
          </w:tcPr>
          <w:p w:rsidR="00437439" w:rsidRDefault="00B96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 являетесь сотрудником:</w:t>
            </w:r>
          </w:p>
        </w:tc>
        <w:tc>
          <w:tcPr>
            <w:tcW w:w="4635" w:type="dxa"/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органа</w:t>
            </w:r>
          </w:p>
        </w:tc>
        <w:tc>
          <w:tcPr>
            <w:tcW w:w="1176" w:type="dxa"/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437439">
        <w:trPr>
          <w:cantSplit/>
          <w:trHeight w:val="467"/>
        </w:trPr>
        <w:tc>
          <w:tcPr>
            <w:tcW w:w="3261" w:type="dxa"/>
            <w:vMerge/>
            <w:shd w:val="clear" w:color="auto" w:fill="FFFFFF" w:themeFill="background1"/>
            <w:vAlign w:val="center"/>
          </w:tcPr>
          <w:p w:rsidR="00437439" w:rsidRDefault="00437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5" w:type="dxa"/>
            <w:shd w:val="clear" w:color="auto" w:fill="FFFFFF" w:themeFill="background1"/>
            <w:vAlign w:val="center"/>
          </w:tcPr>
          <w:p w:rsidR="00437439" w:rsidRDefault="00B96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Территориального органа Федерального казначейства</w:t>
            </w:r>
          </w:p>
        </w:tc>
        <w:tc>
          <w:tcPr>
            <w:tcW w:w="1176" w:type="dxa"/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114</w:t>
            </w:r>
          </w:p>
        </w:tc>
      </w:tr>
      <w:tr w:rsidR="00437439">
        <w:trPr>
          <w:cantSplit/>
          <w:trHeight w:val="56"/>
        </w:trPr>
        <w:tc>
          <w:tcPr>
            <w:tcW w:w="3261" w:type="dxa"/>
            <w:vMerge/>
            <w:shd w:val="clear" w:color="auto" w:fill="FFFFFF" w:themeFill="background1"/>
            <w:vAlign w:val="center"/>
          </w:tcPr>
          <w:p w:rsidR="00437439" w:rsidRDefault="00437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5" w:type="dxa"/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внебюджетного фонда</w:t>
            </w:r>
          </w:p>
        </w:tc>
        <w:tc>
          <w:tcPr>
            <w:tcW w:w="1176" w:type="dxa"/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37439">
        <w:trPr>
          <w:cantSplit/>
          <w:trHeight w:val="100"/>
        </w:trPr>
        <w:tc>
          <w:tcPr>
            <w:tcW w:w="3261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37439" w:rsidRDefault="00437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37439" w:rsidRDefault="00B96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ответа</w:t>
            </w:r>
          </w:p>
        </w:tc>
        <w:tc>
          <w:tcPr>
            <w:tcW w:w="1176" w:type="dxa"/>
            <w:shd w:val="clear" w:color="auto" w:fill="FFFFFF" w:themeFill="background1"/>
            <w:vAlign w:val="center"/>
          </w:tcPr>
          <w:p w:rsidR="00437439" w:rsidRDefault="00B96C6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</w:tbl>
    <w:p w:rsidR="00437439" w:rsidRDefault="00B96C66">
      <w:pPr>
        <w:spacing w:before="240" w:after="24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764377" cy="1477670"/>
            <wp:effectExtent l="0" t="0" r="27305" b="273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37439" w:rsidRDefault="00B96C66">
      <w:pPr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Диаграмма ответа на вопрос «Вы являетесь сотрудником»</w:t>
      </w:r>
    </w:p>
    <w:sectPr w:rsidR="00437439">
      <w:headerReference w:type="default" r:id="rId11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C66" w:rsidRDefault="00B96C66">
      <w:pPr>
        <w:spacing w:after="0" w:line="240" w:lineRule="auto"/>
      </w:pPr>
      <w:r>
        <w:separator/>
      </w:r>
    </w:p>
  </w:endnote>
  <w:endnote w:type="continuationSeparator" w:id="0">
    <w:p w:rsidR="00B96C66" w:rsidRDefault="00B96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C66" w:rsidRDefault="00B96C66">
      <w:pPr>
        <w:spacing w:after="0" w:line="240" w:lineRule="auto"/>
      </w:pPr>
      <w:r>
        <w:separator/>
      </w:r>
    </w:p>
  </w:footnote>
  <w:footnote w:type="continuationSeparator" w:id="0">
    <w:p w:rsidR="00B96C66" w:rsidRDefault="00B96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145563"/>
      <w:docPartObj>
        <w:docPartGallery w:val="Page Numbers (Top of Page)"/>
        <w:docPartUnique/>
      </w:docPartObj>
    </w:sdtPr>
    <w:sdtEndPr/>
    <w:sdtContent>
      <w:p w:rsidR="00437439" w:rsidRDefault="00B96C66">
        <w:pPr>
          <w:pStyle w:val="a3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CD4EF2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319F7"/>
    <w:multiLevelType w:val="hybridMultilevel"/>
    <w:tmpl w:val="FAA88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D073F3"/>
    <w:multiLevelType w:val="hybridMultilevel"/>
    <w:tmpl w:val="54244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B504DC"/>
    <w:multiLevelType w:val="hybridMultilevel"/>
    <w:tmpl w:val="3E6E5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164ECD"/>
    <w:multiLevelType w:val="hybridMultilevel"/>
    <w:tmpl w:val="5F166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439"/>
    <w:rsid w:val="00437439"/>
    <w:rsid w:val="00B96C66"/>
    <w:rsid w:val="00CD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b">
    <w:name w:val="Hyperlink"/>
    <w:basedOn w:val="a0"/>
    <w:uiPriority w:val="99"/>
    <w:rPr>
      <w:rFonts w:cs="Times New Roman"/>
      <w:color w:val="0000FF"/>
      <w:u w:val="single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b">
    <w:name w:val="Hyperlink"/>
    <w:basedOn w:val="a0"/>
    <w:uiPriority w:val="99"/>
    <w:rPr>
      <w:rFonts w:cs="Times New Roman"/>
      <w:color w:val="0000FF"/>
      <w:u w:val="single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hyperlink" Target="http://www.roskazna.ru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2711\Desktop\&#1059;&#1041;&#1059;&#1080;&#1054;%20(&#1072;&#1085;&#1082;&#1077;&#1090;&#1099;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6985277502563834E-2"/>
          <c:y val="0.15085286025993738"/>
          <c:w val="0.54927552102344823"/>
          <c:h val="0.69829427948012524"/>
        </c:manualLayout>
      </c:layout>
      <c:pie3D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Лист4!$C$4:$F$4</c:f>
              <c:strCache>
                <c:ptCount val="4"/>
                <c:pt idx="0">
                  <c:v>Финансовый орган</c:v>
                </c:pt>
                <c:pt idx="1">
                  <c:v>Территориальный орган Федерального казначейства</c:v>
                </c:pt>
                <c:pt idx="2">
                  <c:v>Государственный внебюджетный фонд</c:v>
                </c:pt>
                <c:pt idx="3">
                  <c:v>Нет ответа</c:v>
                </c:pt>
              </c:strCache>
            </c:strRef>
          </c:cat>
          <c:val>
            <c:numRef>
              <c:f>Лист4!$C$5:$F$5</c:f>
              <c:numCache>
                <c:formatCode>General</c:formatCode>
                <c:ptCount val="4"/>
                <c:pt idx="0">
                  <c:v>78</c:v>
                </c:pt>
                <c:pt idx="1">
                  <c:v>114</c:v>
                </c:pt>
                <c:pt idx="2">
                  <c:v>3</c:v>
                </c:pt>
                <c:pt idx="3">
                  <c:v>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866356681392114"/>
          <c:y val="4.6826074954320195E-2"/>
          <c:w val="0.30026103419754341"/>
          <c:h val="0.83956922955582136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1C679-1DA1-487C-BD46-7B19FD7AE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Узбеков Камиль Булатович</dc:creator>
  <cp:lastModifiedBy>Коловоротный Михаил Александрович</cp:lastModifiedBy>
  <cp:revision>3</cp:revision>
  <cp:lastPrinted>2015-09-29T13:37:00Z</cp:lastPrinted>
  <dcterms:created xsi:type="dcterms:W3CDTF">2015-10-09T08:43:00Z</dcterms:created>
  <dcterms:modified xsi:type="dcterms:W3CDTF">2015-10-09T08:58:00Z</dcterms:modified>
</cp:coreProperties>
</file>