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AB1" w:rsidRDefault="00B3368A" w:rsidP="004A6AB1">
      <w:pPr>
        <w:spacing w:after="24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368A">
        <w:rPr>
          <w:rFonts w:ascii="Times New Roman" w:hAnsi="Times New Roman" w:cs="Times New Roman"/>
          <w:b/>
          <w:sz w:val="28"/>
          <w:szCs w:val="28"/>
        </w:rPr>
        <w:t>Р</w:t>
      </w:r>
      <w:r w:rsidR="004A6AB1">
        <w:rPr>
          <w:rFonts w:ascii="Times New Roman" w:hAnsi="Times New Roman" w:cs="Times New Roman"/>
          <w:b/>
          <w:sz w:val="28"/>
          <w:szCs w:val="28"/>
        </w:rPr>
        <w:t>езультат</w:t>
      </w:r>
      <w:r>
        <w:rPr>
          <w:rFonts w:ascii="Times New Roman" w:hAnsi="Times New Roman" w:cs="Times New Roman"/>
          <w:b/>
          <w:sz w:val="28"/>
          <w:szCs w:val="28"/>
        </w:rPr>
        <w:t xml:space="preserve">ы </w:t>
      </w:r>
      <w:proofErr w:type="gramStart"/>
      <w:r w:rsidR="004A6AB1">
        <w:rPr>
          <w:rFonts w:ascii="Times New Roman" w:hAnsi="Times New Roman" w:cs="Times New Roman"/>
          <w:b/>
          <w:sz w:val="28"/>
          <w:szCs w:val="28"/>
        </w:rPr>
        <w:t xml:space="preserve">анкетирования участников расширенного заседания </w:t>
      </w:r>
      <w:r w:rsidR="004A6AB1">
        <w:rPr>
          <w:rFonts w:ascii="Times New Roman" w:hAnsi="Times New Roman" w:cs="Times New Roman"/>
          <w:b/>
          <w:sz w:val="28"/>
          <w:szCs w:val="28"/>
        </w:rPr>
        <w:br/>
        <w:t>Коллегии Федерального казначейства</w:t>
      </w:r>
      <w:proofErr w:type="gramEnd"/>
      <w:r w:rsidR="004A6AB1">
        <w:rPr>
          <w:rFonts w:ascii="Times New Roman" w:hAnsi="Times New Roman" w:cs="Times New Roman"/>
          <w:b/>
          <w:sz w:val="28"/>
          <w:szCs w:val="28"/>
        </w:rPr>
        <w:br/>
        <w:t>27 февраля 2015 года</w:t>
      </w:r>
    </w:p>
    <w:p w:rsidR="004A6AB1" w:rsidRDefault="004A6AB1" w:rsidP="004A6AB1">
      <w:pPr>
        <w:spacing w:before="24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анкетирования представителей территориальных органов Федерального казначейства (далее – ТОФК), участвовавших </w:t>
      </w:r>
      <w:r>
        <w:rPr>
          <w:rFonts w:ascii="Times New Roman" w:hAnsi="Times New Roman" w:cs="Times New Roman"/>
          <w:sz w:val="28"/>
          <w:szCs w:val="28"/>
        </w:rPr>
        <w:br/>
        <w:t>в расширенном заседании Коллегии Федерального казначейства, было получено 48 заполненных анкет. Целью данного анкетирования было получение оценки взаимодействия ТОФК с центральным аппаратом Федерального казначейства (далее – ЦАФК), Межрегиональным операционным управлением Фед</w:t>
      </w:r>
      <w:r w:rsidR="007870C3">
        <w:rPr>
          <w:rFonts w:ascii="Times New Roman" w:hAnsi="Times New Roman" w:cs="Times New Roman"/>
          <w:sz w:val="28"/>
          <w:szCs w:val="28"/>
        </w:rPr>
        <w:t xml:space="preserve">ерального казначейства (далее – </w:t>
      </w:r>
      <w:r>
        <w:rPr>
          <w:rFonts w:ascii="Times New Roman" w:hAnsi="Times New Roman" w:cs="Times New Roman"/>
          <w:sz w:val="28"/>
          <w:szCs w:val="28"/>
        </w:rPr>
        <w:t>МОУ</w:t>
      </w:r>
      <w:r w:rsidR="007870C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ФК) и федеральным казенным учреждением «Центр по обеспечению деятельности Казначейства России» (долее – ФКУ «ЦОКР»).</w:t>
      </w:r>
    </w:p>
    <w:p w:rsidR="004A6AB1" w:rsidRDefault="004A6AB1" w:rsidP="004A6AB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При обработке анкет каждому варианту ответа была присвоена балльная оценка, причем ответы на вопросы анкеты № 1 и № 9 оценивались по 5-балльной шкале:</w:t>
      </w:r>
    </w:p>
    <w:p w:rsidR="004A6AB1" w:rsidRDefault="004A6AB1" w:rsidP="004A6AB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«улучшилась значительно» – 5 баллов;</w:t>
      </w:r>
    </w:p>
    <w:p w:rsidR="004A6AB1" w:rsidRDefault="004A6AB1" w:rsidP="004A6AB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«улучшилась незначительно» – 4 балла;</w:t>
      </w:r>
    </w:p>
    <w:p w:rsidR="004A6AB1" w:rsidRDefault="004A6AB1" w:rsidP="004A6AB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«осталась на прежнем уровне» – 3 балла;</w:t>
      </w:r>
    </w:p>
    <w:p w:rsidR="004A6AB1" w:rsidRDefault="004A6AB1" w:rsidP="004A6AB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«ухудшилась незначительно» – 2 балла;</w:t>
      </w:r>
    </w:p>
    <w:p w:rsidR="004A6AB1" w:rsidRDefault="004A6AB1" w:rsidP="004A6AB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«ухудшилась значительно» – 1 балл;</w:t>
      </w:r>
    </w:p>
    <w:p w:rsidR="004A6AB1" w:rsidRDefault="004A6AB1" w:rsidP="004A6AB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«нет ответа» – 0 баллов.</w:t>
      </w:r>
    </w:p>
    <w:p w:rsidR="004A6AB1" w:rsidRDefault="004A6AB1" w:rsidP="004A6AB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 на вопросы №№ 2-8 и №№ 10-12 оценивались по 4-балльной шкале:</w:t>
      </w:r>
    </w:p>
    <w:p w:rsidR="004A6AB1" w:rsidRDefault="004A6AB1" w:rsidP="004A6AB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«полностью удовлетворе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а)» – 4 балла;</w:t>
      </w:r>
    </w:p>
    <w:p w:rsidR="004A6AB1" w:rsidRDefault="004A6AB1" w:rsidP="004A6AB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«скорее удовлетворе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а)» – 3 балла;</w:t>
      </w:r>
    </w:p>
    <w:p w:rsidR="004A6AB1" w:rsidRDefault="004A6AB1" w:rsidP="004A6AB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«скорее не удовлетворе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а)» – 2 балла;</w:t>
      </w:r>
    </w:p>
    <w:p w:rsidR="004A6AB1" w:rsidRDefault="004A6AB1" w:rsidP="004A6AB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«не удовлетворе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а)» – 1 балл;</w:t>
      </w:r>
    </w:p>
    <w:p w:rsidR="004A6AB1" w:rsidRDefault="004A6AB1" w:rsidP="004A6AB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«нет ответа» – 0 баллов.</w:t>
      </w:r>
    </w:p>
    <w:p w:rsidR="004A6AB1" w:rsidRDefault="004A6AB1" w:rsidP="004A6AB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приказом Федерального казначейства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18 ноября 2011 г. № 548 «Об утверждении Порядка получения </w:t>
      </w:r>
      <w:r>
        <w:rPr>
          <w:rFonts w:ascii="Times New Roman" w:hAnsi="Times New Roman" w:cs="Times New Roman"/>
          <w:sz w:val="28"/>
          <w:szCs w:val="28"/>
        </w:rPr>
        <w:br/>
        <w:t>и обработки информации о внешней оценке деятельности центрального аппарата Федерального казначейства и территориальных органов Федерального казначейства» (далее – Приказ № 548)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асчет среднего значения оценки по каждому вопросу был произведен по формуле:</w:t>
      </w:r>
    </w:p>
    <w:p w:rsidR="004A6AB1" w:rsidRDefault="004A6AB1" w:rsidP="004A6AB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6AB1" w:rsidRDefault="004A6AB1" w:rsidP="004A6AB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Среднее значение оценки = (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n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*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K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val="en-US" w:eastAsia="ru-RU"/>
        </w:rPr>
        <w:t>n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+…+4*К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4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+3*К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+2*К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+1*К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 / (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N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K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4A6AB1" w:rsidRDefault="004A6AB1" w:rsidP="004A6AB1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</w:t>
      </w:r>
    </w:p>
    <w:p w:rsidR="004A6AB1" w:rsidRDefault="004A6AB1" w:rsidP="004A6AB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 w:eastAsia="ru-RU"/>
        </w:rPr>
        <w:t>n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количество ответов с оценкой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A6AB1" w:rsidRDefault="004A6AB1" w:rsidP="004A6AB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4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количество оценок 4 балла;</w:t>
      </w:r>
    </w:p>
    <w:p w:rsidR="004A6AB1" w:rsidRDefault="004A6AB1" w:rsidP="004A6AB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количество оценок 3 балла;</w:t>
      </w:r>
    </w:p>
    <w:p w:rsidR="004A6AB1" w:rsidRDefault="004A6AB1" w:rsidP="004A6AB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количество оценок 2 балла;</w:t>
      </w:r>
    </w:p>
    <w:p w:rsidR="004A6AB1" w:rsidRDefault="004A6AB1" w:rsidP="004A6AB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количество оценок 1 балла;</w:t>
      </w:r>
    </w:p>
    <w:p w:rsidR="004A6AB1" w:rsidRDefault="004A6AB1" w:rsidP="004A6AB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количество оценок 0 баллов (без ответа);</w:t>
      </w:r>
    </w:p>
    <w:p w:rsidR="004A6AB1" w:rsidRDefault="004A6AB1" w:rsidP="004A6AB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количество ответов.</w:t>
      </w:r>
    </w:p>
    <w:p w:rsidR="00B3368A" w:rsidRDefault="003E52AC" w:rsidP="004A6AB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4A6AB1" w:rsidRDefault="004A6AB1" w:rsidP="004A6AB1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Результаты обработки ответов на вопрос № 1 представлены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таблице 1. </w:t>
      </w:r>
      <w:r>
        <w:rPr>
          <w:rFonts w:ascii="Times New Roman" w:hAnsi="Times New Roman" w:cs="Times New Roman"/>
          <w:sz w:val="28"/>
          <w:szCs w:val="28"/>
        </w:rPr>
        <w:t xml:space="preserve">Средняя оценка ответов на данный вопрос составила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4,36</w:t>
      </w:r>
      <w:r>
        <w:rPr>
          <w:rFonts w:ascii="Times New Roman" w:hAnsi="Times New Roman" w:cs="Times New Roman"/>
          <w:sz w:val="28"/>
          <w:szCs w:val="28"/>
        </w:rPr>
        <w:t xml:space="preserve"> балла по 5-балльной шкале.</w:t>
      </w:r>
    </w:p>
    <w:p w:rsidR="004A6AB1" w:rsidRDefault="004A6AB1" w:rsidP="004A6AB1">
      <w:pPr>
        <w:spacing w:before="240" w:after="12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 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992"/>
        <w:gridCol w:w="992"/>
        <w:gridCol w:w="992"/>
        <w:gridCol w:w="993"/>
        <w:gridCol w:w="992"/>
        <w:gridCol w:w="850"/>
      </w:tblGrid>
      <w:tr w:rsidR="004A6AB1" w:rsidTr="004A6AB1">
        <w:trPr>
          <w:cantSplit/>
          <w:trHeight w:val="17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Насколько изменилось работа центрального аппарата Федерального казначейства в целом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2014 году по сравнению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2013 годом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FB"/>
            <w:textDirection w:val="btLr"/>
            <w:vAlign w:val="center"/>
            <w:hideMark/>
          </w:tcPr>
          <w:p w:rsidR="004A6AB1" w:rsidRDefault="004A6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Улучшилась значительно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FB"/>
            <w:textDirection w:val="btLr"/>
            <w:vAlign w:val="center"/>
            <w:hideMark/>
          </w:tcPr>
          <w:p w:rsidR="004A6AB1" w:rsidRDefault="004A6AB1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Улучшилась незначительно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FB"/>
            <w:textDirection w:val="btLr"/>
            <w:vAlign w:val="center"/>
            <w:hideMark/>
          </w:tcPr>
          <w:p w:rsidR="004A6AB1" w:rsidRDefault="004A6AB1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Осталась на прежнем уровне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FB"/>
            <w:textDirection w:val="btLr"/>
            <w:vAlign w:val="center"/>
            <w:hideMark/>
          </w:tcPr>
          <w:p w:rsidR="004A6AB1" w:rsidRDefault="004A6AB1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Ухудшилась незначительно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FB"/>
            <w:textDirection w:val="btLr"/>
            <w:vAlign w:val="center"/>
            <w:hideMark/>
          </w:tcPr>
          <w:p w:rsidR="004A6AB1" w:rsidRDefault="004A6AB1"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Ухудшилась значительно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FB"/>
            <w:textDirection w:val="btLr"/>
            <w:hideMark/>
          </w:tcPr>
          <w:p w:rsidR="004A6AB1" w:rsidRDefault="004A6AB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ответа</w:t>
            </w:r>
          </w:p>
        </w:tc>
      </w:tr>
      <w:tr w:rsidR="004A6AB1" w:rsidTr="004A6AB1">
        <w:trPr>
          <w:trHeight w:val="71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Среднее значение –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br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4,36 балла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AB1" w:rsidRDefault="004A6AB1">
            <w:pPr>
              <w:spacing w:before="300"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</w:t>
            </w:r>
          </w:p>
        </w:tc>
      </w:tr>
    </w:tbl>
    <w:p w:rsidR="004A6AB1" w:rsidRDefault="00BE2AE2" w:rsidP="001C024E">
      <w:pPr>
        <w:spacing w:before="240" w:after="24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29E6AF" wp14:editId="0A83950E">
            <wp:extent cx="5732060" cy="2640842"/>
            <wp:effectExtent l="0" t="0" r="21590" b="2667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A6AB1" w:rsidRDefault="004A6AB1" w:rsidP="004A6AB1">
      <w:pPr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 1. Диаграмма ответов на вопрос о характере изменений </w:t>
      </w:r>
      <w:r>
        <w:rPr>
          <w:rFonts w:ascii="Times New Roman" w:hAnsi="Times New Roman" w:cs="Times New Roman"/>
          <w:sz w:val="24"/>
          <w:szCs w:val="24"/>
        </w:rPr>
        <w:br/>
        <w:t>работы ЦАФК в 2014 году по сравнению с 2013 годом</w:t>
      </w:r>
    </w:p>
    <w:p w:rsidR="004A6AB1" w:rsidRDefault="004A6AB1" w:rsidP="004A6AB1">
      <w:pPr>
        <w:spacing w:before="240" w:after="24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Ответы на вопросы анкеты № 2 и № 3 отражают степень удовлетворенности респондентов взаимодействием ТОФК и ЦАФК </w:t>
      </w:r>
      <w:r>
        <w:rPr>
          <w:rFonts w:ascii="Times New Roman" w:hAnsi="Times New Roman" w:cs="Times New Roman"/>
          <w:sz w:val="28"/>
          <w:szCs w:val="28"/>
        </w:rPr>
        <w:br/>
        <w:t>в целом и ТОФК с каждым управлением ЦАФК в отдельности. Результаты обработки ответов на данные вопросы представлены в таблицах 2 и 3.</w:t>
      </w:r>
    </w:p>
    <w:p w:rsidR="004A6AB1" w:rsidRDefault="004A6AB1" w:rsidP="004A6AB1">
      <w:pPr>
        <w:spacing w:before="240"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 2</w:t>
      </w:r>
    </w:p>
    <w:tbl>
      <w:tblPr>
        <w:tblW w:w="9075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7"/>
        <w:gridCol w:w="567"/>
        <w:gridCol w:w="567"/>
        <w:gridCol w:w="567"/>
        <w:gridCol w:w="567"/>
        <w:gridCol w:w="567"/>
        <w:gridCol w:w="1276"/>
        <w:gridCol w:w="1134"/>
        <w:gridCol w:w="995"/>
      </w:tblGrid>
      <w:tr w:rsidR="004A6AB1" w:rsidTr="00C60B39">
        <w:trPr>
          <w:trHeight w:val="12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Вопросы анкеты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Оценка за 2014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FB"/>
            <w:textDirection w:val="btLr"/>
            <w:vAlign w:val="center"/>
            <w:hideMark/>
          </w:tcPr>
          <w:p w:rsidR="004A6AB1" w:rsidRPr="00DC4082" w:rsidRDefault="004A6AB1" w:rsidP="00DC4082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082">
              <w:rPr>
                <w:rFonts w:ascii="Times New Roman" w:hAnsi="Times New Roman" w:cs="Times New Roman"/>
                <w:b/>
                <w:bCs/>
              </w:rPr>
              <w:t>Среднее значение оценки за 2013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FB"/>
            <w:textDirection w:val="btLr"/>
            <w:vAlign w:val="center"/>
            <w:hideMark/>
          </w:tcPr>
          <w:p w:rsidR="004A6AB1" w:rsidRPr="00DC4082" w:rsidRDefault="004A6AB1" w:rsidP="00DC4082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082">
              <w:rPr>
                <w:rFonts w:ascii="Times New Roman" w:hAnsi="Times New Roman" w:cs="Times New Roman"/>
                <w:b/>
                <w:bCs/>
              </w:rPr>
              <w:t>Среднее значение оценки за 2014 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FB"/>
            <w:textDirection w:val="btLr"/>
            <w:hideMark/>
          </w:tcPr>
          <w:p w:rsidR="004A6AB1" w:rsidRPr="00DC4082" w:rsidRDefault="004A6AB1" w:rsidP="00C60B39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082">
              <w:rPr>
                <w:rFonts w:ascii="Times New Roman" w:hAnsi="Times New Roman" w:cs="Times New Roman"/>
                <w:b/>
                <w:bCs/>
              </w:rPr>
              <w:t>Изменение значения средней оценки</w:t>
            </w:r>
            <w:r w:rsidR="00C60B39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4A6AB1" w:rsidTr="00C60B39">
        <w:trPr>
          <w:trHeight w:hRule="exact"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</w:tcPr>
          <w:p w:rsidR="004A6AB1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</w:tcPr>
          <w:p w:rsidR="004A6AB1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 w:rsidP="00CA7EEB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 w:rsidP="00CA7EEB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 w:rsidP="00CA7EEB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 w:rsidP="00CA7EEB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 w:rsidP="00CA7EEB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textDirection w:val="btLr"/>
            <w:vAlign w:val="center"/>
          </w:tcPr>
          <w:p w:rsidR="004A6AB1" w:rsidRDefault="004A6A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textDirection w:val="btLr"/>
            <w:vAlign w:val="center"/>
          </w:tcPr>
          <w:p w:rsidR="004A6AB1" w:rsidRDefault="004A6A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textDirection w:val="btLr"/>
          </w:tcPr>
          <w:p w:rsidR="004A6AB1" w:rsidRDefault="004A6AB1">
            <w:pPr>
              <w:spacing w:after="2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6AB1" w:rsidTr="00C60B39">
        <w:trPr>
          <w:trHeight w:hRule="exact" w:val="1128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Pr="00DC4082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0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AB1" w:rsidRDefault="004A6AB1" w:rsidP="00CA7EEB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Насколько Вы удовлетворены взаимодействием </w:t>
            </w:r>
            <w:r w:rsidR="00DC4082">
              <w:rPr>
                <w:rFonts w:ascii="Times New Roman" w:hAnsi="Times New Roman" w:cs="Times New Roman"/>
                <w:sz w:val="24"/>
                <w:szCs w:val="24"/>
              </w:rPr>
              <w:t>ЦАФК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DC4082">
              <w:rPr>
                <w:rFonts w:ascii="Times New Roman" w:hAnsi="Times New Roman" w:cs="Times New Roman"/>
                <w:sz w:val="24"/>
                <w:szCs w:val="24"/>
              </w:rPr>
              <w:t>ТОФК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?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 w:rsidP="00DC4082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 w:rsidP="00DC4082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 w:rsidP="00DC4082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 w:rsidP="00DC4082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 w:rsidP="00DC4082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 w:rsidP="00DC4082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3,70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 w:rsidP="00DC4082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3,63</w:t>
            </w:r>
          </w:p>
        </w:tc>
        <w:tc>
          <w:tcPr>
            <w:tcW w:w="99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 w:rsidP="00DC4082"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-0,07</w:t>
            </w:r>
          </w:p>
        </w:tc>
      </w:tr>
    </w:tbl>
    <w:p w:rsidR="004A6AB1" w:rsidRDefault="004A6AB1" w:rsidP="004A6AB1">
      <w:pPr>
        <w:spacing w:before="240" w:after="120" w:line="360" w:lineRule="atLeas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 3</w:t>
      </w:r>
    </w:p>
    <w:tbl>
      <w:tblPr>
        <w:tblW w:w="9075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2837"/>
        <w:gridCol w:w="567"/>
        <w:gridCol w:w="567"/>
        <w:gridCol w:w="567"/>
        <w:gridCol w:w="567"/>
        <w:gridCol w:w="567"/>
        <w:gridCol w:w="992"/>
        <w:gridCol w:w="992"/>
        <w:gridCol w:w="992"/>
      </w:tblGrid>
      <w:tr w:rsidR="004A6AB1" w:rsidTr="00474E9D">
        <w:trPr>
          <w:trHeight w:val="510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управления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Оценка за 2014 г.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textDirection w:val="btLr"/>
            <w:vAlign w:val="center"/>
            <w:hideMark/>
          </w:tcPr>
          <w:p w:rsidR="004A6AB1" w:rsidRDefault="004A6AB1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Среднее значение оценки за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2013 г.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textDirection w:val="btLr"/>
            <w:hideMark/>
          </w:tcPr>
          <w:p w:rsidR="004A6AB1" w:rsidRDefault="004A6AB1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Среднее значение оценки за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2014 г.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textDirection w:val="btLr"/>
            <w:hideMark/>
          </w:tcPr>
          <w:p w:rsidR="004A6AB1" w:rsidRDefault="004A6AB1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Изменение значения средней оценки</w:t>
            </w:r>
          </w:p>
        </w:tc>
      </w:tr>
      <w:tr w:rsidR="004A6AB1" w:rsidTr="00474E9D">
        <w:trPr>
          <w:trHeight w:val="549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A6AB1" w:rsidTr="00474E9D">
        <w:trPr>
          <w:trHeight w:val="692"/>
        </w:trPr>
        <w:tc>
          <w:tcPr>
            <w:tcW w:w="9075" w:type="dxa"/>
            <w:gridSpan w:val="10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 3. Насколько Вы удовлетворены взаимодействием Вашего территориального органа с управлениями ЦАФК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4A6AB1" w:rsidTr="00474E9D">
        <w:trPr>
          <w:trHeight w:hRule="exact" w:val="425"/>
        </w:trPr>
        <w:tc>
          <w:tcPr>
            <w:tcW w:w="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УРБП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3,82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3,78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-0,04</w:t>
            </w:r>
          </w:p>
        </w:tc>
      </w:tr>
      <w:tr w:rsidR="004A6AB1" w:rsidTr="00474E9D">
        <w:trPr>
          <w:trHeight w:hRule="exact" w:val="425"/>
        </w:trPr>
        <w:tc>
          <w:tcPr>
            <w:tcW w:w="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УБУиО</w:t>
            </w:r>
            <w:proofErr w:type="spellEnd"/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3,92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3,89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-0,03</w:t>
            </w:r>
          </w:p>
        </w:tc>
      </w:tr>
      <w:tr w:rsidR="004A6AB1" w:rsidTr="00474E9D">
        <w:trPr>
          <w:trHeight w:hRule="exact" w:val="425"/>
        </w:trPr>
        <w:tc>
          <w:tcPr>
            <w:tcW w:w="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УОИФБ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3,88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3,87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-0,01</w:t>
            </w:r>
          </w:p>
        </w:tc>
      </w:tr>
      <w:tr w:rsidR="004A6AB1" w:rsidTr="00474E9D">
        <w:trPr>
          <w:trHeight w:hRule="exact" w:val="425"/>
        </w:trPr>
        <w:tc>
          <w:tcPr>
            <w:tcW w:w="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УФБО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3,91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3,83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-0,08</w:t>
            </w:r>
          </w:p>
        </w:tc>
      </w:tr>
      <w:tr w:rsidR="004A6AB1" w:rsidTr="00474E9D">
        <w:trPr>
          <w:trHeight w:hRule="exact" w:val="425"/>
        </w:trPr>
        <w:tc>
          <w:tcPr>
            <w:tcW w:w="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УСФД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3,72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3,72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</w:tr>
      <w:tr w:rsidR="004A6AB1" w:rsidTr="00474E9D">
        <w:trPr>
          <w:trHeight w:hRule="exact" w:val="425"/>
        </w:trPr>
        <w:tc>
          <w:tcPr>
            <w:tcW w:w="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УВ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иОЭД</w:t>
            </w:r>
            <w:proofErr w:type="spellEnd"/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3,63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3,81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+0,18</w:t>
            </w:r>
          </w:p>
        </w:tc>
      </w:tr>
      <w:tr w:rsidR="004A6AB1" w:rsidTr="00474E9D">
        <w:trPr>
          <w:trHeight w:hRule="exact" w:val="425"/>
        </w:trPr>
        <w:tc>
          <w:tcPr>
            <w:tcW w:w="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3,78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3,89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+0,11</w:t>
            </w:r>
          </w:p>
        </w:tc>
      </w:tr>
      <w:tr w:rsidR="004A6AB1" w:rsidTr="00474E9D">
        <w:trPr>
          <w:trHeight w:hRule="exact" w:val="425"/>
        </w:trPr>
        <w:tc>
          <w:tcPr>
            <w:tcW w:w="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ФУ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3,67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3,55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-0,12</w:t>
            </w:r>
          </w:p>
        </w:tc>
      </w:tr>
      <w:tr w:rsidR="004A6AB1" w:rsidTr="00474E9D">
        <w:trPr>
          <w:trHeight w:hRule="exact" w:val="425"/>
        </w:trPr>
        <w:tc>
          <w:tcPr>
            <w:tcW w:w="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ЮУ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3,82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3,94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+0,12</w:t>
            </w:r>
          </w:p>
        </w:tc>
      </w:tr>
      <w:tr w:rsidR="004A6AB1" w:rsidTr="00474E9D">
        <w:trPr>
          <w:trHeight w:hRule="exact" w:val="425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УИС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3,56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3,71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+0,15</w:t>
            </w:r>
          </w:p>
        </w:tc>
      </w:tr>
      <w:tr w:rsidR="004A6AB1" w:rsidTr="00474E9D">
        <w:trPr>
          <w:trHeight w:hRule="exact" w:val="425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УРСиБИ</w:t>
            </w:r>
            <w:proofErr w:type="spellEnd"/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3,72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3,72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</w:tr>
      <w:tr w:rsidR="004A6AB1" w:rsidTr="00474E9D">
        <w:trPr>
          <w:trHeight w:hRule="exact" w:val="425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УФТ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3,64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3,67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+0,03</w:t>
            </w:r>
          </w:p>
        </w:tc>
      </w:tr>
      <w:tr w:rsidR="004A6AB1" w:rsidTr="00474E9D">
        <w:trPr>
          <w:trHeight w:hRule="exact" w:val="425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УИИСГФ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3,72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3,63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-0,09</w:t>
            </w:r>
          </w:p>
        </w:tc>
      </w:tr>
      <w:tr w:rsidR="004A6AB1" w:rsidTr="00474E9D">
        <w:trPr>
          <w:trHeight w:hRule="exact" w:val="425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УСиКИвСЭО</w:t>
            </w:r>
            <w:proofErr w:type="spellEnd"/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3,76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3,5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-0,26</w:t>
            </w:r>
          </w:p>
        </w:tc>
      </w:tr>
    </w:tbl>
    <w:p w:rsidR="004A6AB1" w:rsidRDefault="00BE2AE2" w:rsidP="00CA7EEB">
      <w:pPr>
        <w:spacing w:before="160" w:after="0" w:line="36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933106E" wp14:editId="670A4378">
            <wp:extent cx="5732060" cy="3603009"/>
            <wp:effectExtent l="0" t="0" r="21590" b="1651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F450F" w:rsidRDefault="00AF450F" w:rsidP="00AF450F">
      <w:pPr>
        <w:spacing w:before="16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 2. Диаграмма оценок управлений ЦАФК за 2013 и 2014 гг. </w:t>
      </w:r>
      <w:r>
        <w:rPr>
          <w:rFonts w:ascii="Times New Roman" w:hAnsi="Times New Roman" w:cs="Times New Roman"/>
          <w:sz w:val="24"/>
          <w:szCs w:val="24"/>
        </w:rPr>
        <w:br/>
        <w:t>(в порядке убывания значения оценок за 2014 год)</w:t>
      </w:r>
    </w:p>
    <w:p w:rsidR="004A6AB1" w:rsidRDefault="004A6AB1" w:rsidP="004A6AB1">
      <w:pPr>
        <w:spacing w:before="16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ответов на вопросы анкеты №№ 4-6, связанные </w:t>
      </w:r>
      <w:r>
        <w:rPr>
          <w:rFonts w:ascii="Times New Roman" w:hAnsi="Times New Roman" w:cs="Times New Roman"/>
          <w:sz w:val="28"/>
          <w:szCs w:val="28"/>
        </w:rPr>
        <w:br/>
        <w:t>с деятельностью ЦАФК и его сотрудников, представлены в таблице 4.</w:t>
      </w:r>
    </w:p>
    <w:p w:rsidR="004A6AB1" w:rsidRDefault="004A6AB1" w:rsidP="004A6AB1">
      <w:pPr>
        <w:spacing w:before="240"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 4</w:t>
      </w:r>
    </w:p>
    <w:tbl>
      <w:tblPr>
        <w:tblW w:w="9072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678"/>
        <w:gridCol w:w="425"/>
        <w:gridCol w:w="425"/>
        <w:gridCol w:w="425"/>
        <w:gridCol w:w="426"/>
        <w:gridCol w:w="425"/>
        <w:gridCol w:w="567"/>
        <w:gridCol w:w="567"/>
        <w:gridCol w:w="850"/>
      </w:tblGrid>
      <w:tr w:rsidR="004A6AB1" w:rsidTr="00141FA5">
        <w:trPr>
          <w:trHeight w:val="1909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 w:rsidP="00474E9D">
            <w:pPr>
              <w:spacing w:before="120" w:after="240" w:line="360" w:lineRule="atLeast"/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Вопросы анкеты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Оценка за 2014 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FB"/>
            <w:textDirection w:val="btLr"/>
            <w:vAlign w:val="center"/>
            <w:hideMark/>
          </w:tcPr>
          <w:p w:rsidR="004A6AB1" w:rsidRPr="00474E9D" w:rsidRDefault="004A6AB1" w:rsidP="00474E9D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4E9D">
              <w:rPr>
                <w:rFonts w:ascii="Times New Roman" w:hAnsi="Times New Roman" w:cs="Times New Roman"/>
                <w:b/>
                <w:bCs/>
              </w:rPr>
              <w:t>Среднее значение оценки за 2013 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FB"/>
            <w:textDirection w:val="btLr"/>
            <w:vAlign w:val="center"/>
            <w:hideMark/>
          </w:tcPr>
          <w:p w:rsidR="004A6AB1" w:rsidRPr="00474E9D" w:rsidRDefault="004A6AB1" w:rsidP="00474E9D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4E9D">
              <w:rPr>
                <w:rFonts w:ascii="Times New Roman" w:hAnsi="Times New Roman" w:cs="Times New Roman"/>
                <w:b/>
                <w:bCs/>
              </w:rPr>
              <w:t>Среднее значение оценки за 2014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FB"/>
            <w:textDirection w:val="btLr"/>
            <w:hideMark/>
          </w:tcPr>
          <w:p w:rsidR="004A6AB1" w:rsidRPr="00474E9D" w:rsidRDefault="004A6AB1" w:rsidP="00C60B39">
            <w:pPr>
              <w:spacing w:after="0" w:line="200" w:lineRule="exact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4E9D">
              <w:rPr>
                <w:rFonts w:ascii="Times New Roman" w:hAnsi="Times New Roman" w:cs="Times New Roman"/>
                <w:b/>
                <w:bCs/>
              </w:rPr>
              <w:t>Изменение значения средней оценки</w:t>
            </w:r>
          </w:p>
        </w:tc>
      </w:tr>
      <w:tr w:rsidR="00474E9D" w:rsidTr="00141FA5">
        <w:trPr>
          <w:trHeight w:hRule="exact" w:val="39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</w:tcPr>
          <w:p w:rsidR="004A6AB1" w:rsidRDefault="004A6AB1" w:rsidP="00141FA5">
            <w:pPr>
              <w:spacing w:after="240" w:line="360" w:lineRule="atLeast"/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</w:tcPr>
          <w:p w:rsidR="004A6AB1" w:rsidRDefault="004A6AB1" w:rsidP="00141FA5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 w:rsidP="00141FA5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 w:rsidP="00141FA5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 w:rsidP="00141FA5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 w:rsidP="00141FA5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 w:rsidP="00141FA5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textDirection w:val="btLr"/>
            <w:vAlign w:val="center"/>
          </w:tcPr>
          <w:p w:rsidR="004A6AB1" w:rsidRDefault="004A6AB1" w:rsidP="00141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textDirection w:val="btLr"/>
            <w:vAlign w:val="center"/>
          </w:tcPr>
          <w:p w:rsidR="004A6AB1" w:rsidRDefault="004A6AB1" w:rsidP="00141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textDirection w:val="btLr"/>
            <w:vAlign w:val="center"/>
          </w:tcPr>
          <w:p w:rsidR="004A6AB1" w:rsidRDefault="004A6AB1" w:rsidP="00141FA5">
            <w:pPr>
              <w:spacing w:after="2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6AB1" w:rsidTr="00141FA5">
        <w:trPr>
          <w:trHeight w:val="1494"/>
        </w:trPr>
        <w:tc>
          <w:tcPr>
            <w:tcW w:w="2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 w:rsidP="00474E9D">
            <w:pPr>
              <w:spacing w:after="240" w:line="360" w:lineRule="atLeast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 w:rsidP="00141F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Насколько Вы удовлетворены оперативностью принятия в </w:t>
            </w:r>
            <w:r w:rsidR="00474E9D">
              <w:rPr>
                <w:rFonts w:ascii="Times New Roman" w:hAnsi="Times New Roman" w:cs="Times New Roman"/>
                <w:sz w:val="23"/>
                <w:szCs w:val="23"/>
              </w:rPr>
              <w:t>ЦАФК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решений по поставленным Вами вопросам (оперативностью рассмотрения представленных документов, ответа на электронные сообщения и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телеф</w:t>
            </w:r>
            <w:r w:rsidR="00141FA5">
              <w:rPr>
                <w:rFonts w:ascii="Times New Roman" w:hAnsi="Times New Roman" w:cs="Times New Roman"/>
                <w:sz w:val="23"/>
                <w:szCs w:val="23"/>
              </w:rPr>
              <w:t>-ные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звонки)?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 w:rsidP="00141FA5">
            <w:pPr>
              <w:spacing w:after="240" w:line="360" w:lineRule="atLeast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 w:rsidP="00141FA5">
            <w:pPr>
              <w:spacing w:after="240" w:line="360" w:lineRule="atLeast"/>
              <w:ind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 w:rsidP="00141FA5">
            <w:pPr>
              <w:spacing w:after="240" w:line="360" w:lineRule="atLeast"/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3,37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 w:rsidP="00141FA5">
            <w:pPr>
              <w:spacing w:after="240" w:line="360" w:lineRule="atLeast"/>
              <w:ind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sz w:val="24"/>
                <w:szCs w:val="24"/>
              </w:rPr>
              <w:t>3,46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sz w:val="24"/>
                <w:szCs w:val="24"/>
              </w:rPr>
              <w:t>+0,09</w:t>
            </w:r>
          </w:p>
        </w:tc>
      </w:tr>
      <w:tr w:rsidR="004A6AB1" w:rsidTr="00141FA5">
        <w:trPr>
          <w:trHeight w:val="979"/>
        </w:trPr>
        <w:tc>
          <w:tcPr>
            <w:tcW w:w="2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474E9D" w:rsidRDefault="004A6AB1" w:rsidP="00474E9D">
            <w:pPr>
              <w:spacing w:after="240" w:line="360" w:lineRule="atLeast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E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141FA5" w:rsidRDefault="004A6AB1" w:rsidP="00141F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41FA5">
              <w:rPr>
                <w:rFonts w:ascii="Times New Roman" w:hAnsi="Times New Roman" w:cs="Times New Roman"/>
                <w:sz w:val="23"/>
                <w:szCs w:val="23"/>
              </w:rPr>
              <w:t xml:space="preserve">Насколько Вы удовлетворены профессиональным уровнем сотрудников </w:t>
            </w:r>
            <w:r w:rsidR="00474E9D" w:rsidRPr="00141FA5">
              <w:rPr>
                <w:rFonts w:ascii="Times New Roman" w:hAnsi="Times New Roman" w:cs="Times New Roman"/>
                <w:sz w:val="23"/>
                <w:szCs w:val="23"/>
              </w:rPr>
              <w:t>ЦАФК</w:t>
            </w:r>
            <w:r w:rsidRPr="00141FA5">
              <w:rPr>
                <w:rFonts w:ascii="Times New Roman" w:hAnsi="Times New Roman" w:cs="Times New Roman"/>
                <w:sz w:val="23"/>
                <w:szCs w:val="23"/>
              </w:rPr>
              <w:t>, с которыми Вы взаимодействуете?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 w:rsidP="00141FA5">
            <w:pPr>
              <w:spacing w:after="240" w:line="360" w:lineRule="atLeast"/>
              <w:ind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 w:rsidP="00141FA5">
            <w:pPr>
              <w:spacing w:after="240" w:line="360" w:lineRule="atLeast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 w:rsidP="00141FA5">
            <w:pPr>
              <w:spacing w:after="240" w:line="360" w:lineRule="atLeast"/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3,78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 w:rsidP="00141FA5">
            <w:pPr>
              <w:spacing w:after="240" w:line="360" w:lineRule="atLeast"/>
              <w:ind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sz w:val="24"/>
                <w:szCs w:val="24"/>
              </w:rPr>
              <w:t>3,79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sz w:val="24"/>
                <w:szCs w:val="24"/>
              </w:rPr>
              <w:t>+0,01</w:t>
            </w:r>
          </w:p>
        </w:tc>
      </w:tr>
      <w:tr w:rsidR="004A6AB1" w:rsidTr="001C024E">
        <w:trPr>
          <w:trHeight w:val="1129"/>
        </w:trPr>
        <w:tc>
          <w:tcPr>
            <w:tcW w:w="2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474E9D" w:rsidRDefault="004A6AB1" w:rsidP="00474E9D">
            <w:pPr>
              <w:spacing w:after="240" w:line="360" w:lineRule="atLeast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141FA5" w:rsidRDefault="004A6AB1" w:rsidP="00141F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41FA5">
              <w:rPr>
                <w:rFonts w:ascii="Times New Roman" w:hAnsi="Times New Roman" w:cs="Times New Roman"/>
                <w:sz w:val="23"/>
                <w:szCs w:val="23"/>
              </w:rPr>
              <w:t xml:space="preserve">Насколько Вы удовлетворены уровнем культуры общения сотрудников </w:t>
            </w:r>
            <w:r w:rsidR="00474E9D" w:rsidRPr="00141FA5">
              <w:rPr>
                <w:rFonts w:ascii="Times New Roman" w:hAnsi="Times New Roman" w:cs="Times New Roman"/>
                <w:sz w:val="23"/>
                <w:szCs w:val="23"/>
              </w:rPr>
              <w:t>ЦАФК</w:t>
            </w:r>
            <w:r w:rsidRPr="00141FA5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r w:rsidR="00141FA5">
              <w:rPr>
                <w:rFonts w:ascii="Times New Roman" w:hAnsi="Times New Roman" w:cs="Times New Roman"/>
                <w:sz w:val="23"/>
                <w:szCs w:val="23"/>
              </w:rPr>
              <w:br/>
            </w:r>
            <w:r w:rsidRPr="00141FA5">
              <w:rPr>
                <w:rFonts w:ascii="Times New Roman" w:hAnsi="Times New Roman" w:cs="Times New Roman"/>
                <w:sz w:val="23"/>
                <w:szCs w:val="23"/>
              </w:rPr>
              <w:t>с которыми Вы взаимодействуете?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 w:rsidP="00141FA5">
            <w:pPr>
              <w:spacing w:after="240" w:line="360" w:lineRule="atLeast"/>
              <w:ind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 w:rsidP="00141FA5">
            <w:pPr>
              <w:spacing w:after="240" w:line="360" w:lineRule="atLeast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 w:rsidP="00141FA5">
            <w:pPr>
              <w:spacing w:after="240" w:line="360" w:lineRule="atLeast"/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3,86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 w:rsidP="00141FA5">
            <w:pPr>
              <w:spacing w:after="240" w:line="360" w:lineRule="atLeast"/>
              <w:ind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sz w:val="24"/>
                <w:szCs w:val="24"/>
              </w:rPr>
              <w:t>3,81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sz w:val="24"/>
                <w:szCs w:val="24"/>
              </w:rPr>
              <w:t>-0,05</w:t>
            </w:r>
          </w:p>
        </w:tc>
      </w:tr>
    </w:tbl>
    <w:p w:rsidR="004A6AB1" w:rsidRDefault="004A6AB1" w:rsidP="004A6AB1">
      <w:pPr>
        <w:spacing w:before="16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Итоги обработки ответов на вопрос анкеты № 7 о взаимодействии </w:t>
      </w:r>
      <w:r w:rsidR="00CB161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ФК и МОУ</w:t>
      </w:r>
      <w:r w:rsidR="00CB161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ФК представлены в таблице 5.</w:t>
      </w:r>
    </w:p>
    <w:p w:rsidR="004A6AB1" w:rsidRDefault="004A6AB1" w:rsidP="004A6AB1">
      <w:pPr>
        <w:spacing w:before="240" w:after="120" w:line="36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 5</w:t>
      </w:r>
    </w:p>
    <w:tbl>
      <w:tblPr>
        <w:tblW w:w="9075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3120"/>
        <w:gridCol w:w="567"/>
        <w:gridCol w:w="567"/>
        <w:gridCol w:w="567"/>
        <w:gridCol w:w="567"/>
        <w:gridCol w:w="567"/>
        <w:gridCol w:w="851"/>
        <w:gridCol w:w="850"/>
        <w:gridCol w:w="992"/>
      </w:tblGrid>
      <w:tr w:rsidR="004A6AB1" w:rsidTr="00C60B39">
        <w:trPr>
          <w:trHeight w:val="1402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Вопросы анкеты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Оценка за 2014 г.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textDirection w:val="btLr"/>
            <w:vAlign w:val="center"/>
            <w:hideMark/>
          </w:tcPr>
          <w:p w:rsidR="004A6AB1" w:rsidRPr="00C60B39" w:rsidRDefault="004A6AB1" w:rsidP="00C60B39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0B39">
              <w:rPr>
                <w:rFonts w:ascii="Times New Roman" w:hAnsi="Times New Roman" w:cs="Times New Roman"/>
                <w:b/>
                <w:bCs/>
              </w:rPr>
              <w:t>Среднее значение оценки</w:t>
            </w:r>
            <w:r w:rsidR="00C60B3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60B39">
              <w:rPr>
                <w:rFonts w:ascii="Times New Roman" w:hAnsi="Times New Roman" w:cs="Times New Roman"/>
                <w:b/>
                <w:bCs/>
              </w:rPr>
              <w:t>за 2013 г.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textDirection w:val="btLr"/>
            <w:vAlign w:val="center"/>
            <w:hideMark/>
          </w:tcPr>
          <w:p w:rsidR="004A6AB1" w:rsidRPr="00C60B39" w:rsidRDefault="004A6AB1" w:rsidP="00C60B39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0B39">
              <w:rPr>
                <w:rFonts w:ascii="Times New Roman" w:hAnsi="Times New Roman" w:cs="Times New Roman"/>
                <w:b/>
                <w:bCs/>
              </w:rPr>
              <w:t>Среднее значение оценки</w:t>
            </w:r>
            <w:r w:rsidR="00C60B3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60B39">
              <w:rPr>
                <w:rFonts w:ascii="Times New Roman" w:hAnsi="Times New Roman" w:cs="Times New Roman"/>
                <w:b/>
                <w:bCs/>
              </w:rPr>
              <w:t>за 2014 г.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textDirection w:val="btLr"/>
            <w:vAlign w:val="center"/>
            <w:hideMark/>
          </w:tcPr>
          <w:p w:rsidR="004A6AB1" w:rsidRPr="00C60B39" w:rsidRDefault="004A6AB1" w:rsidP="00C60B39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0B39">
              <w:rPr>
                <w:rFonts w:ascii="Times New Roman" w:hAnsi="Times New Roman" w:cs="Times New Roman"/>
                <w:b/>
                <w:bCs/>
              </w:rPr>
              <w:t>Изменение значения средней оценки</w:t>
            </w:r>
          </w:p>
        </w:tc>
      </w:tr>
      <w:tr w:rsidR="004A6AB1" w:rsidTr="00CB1616">
        <w:trPr>
          <w:trHeight w:val="693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6AB1" w:rsidTr="00652FA5">
        <w:trPr>
          <w:trHeight w:val="1230"/>
        </w:trPr>
        <w:tc>
          <w:tcPr>
            <w:tcW w:w="42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Pr="00CB1616" w:rsidRDefault="00CB1616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AB1" w:rsidRDefault="004A6AB1" w:rsidP="00CB1616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Насколько Вы удовлетворены взаимодействием </w:t>
            </w:r>
            <w:r w:rsidR="00CB1616">
              <w:rPr>
                <w:rFonts w:ascii="Times New Roman" w:hAnsi="Times New Roman" w:cs="Times New Roman"/>
                <w:sz w:val="24"/>
                <w:szCs w:val="24"/>
              </w:rPr>
              <w:t>МОУ 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CB1616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?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3,77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sz w:val="24"/>
                <w:szCs w:val="24"/>
              </w:rPr>
              <w:t>3,71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Pr="00C60B39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sz w:val="24"/>
                <w:szCs w:val="24"/>
              </w:rPr>
              <w:t>-0,06</w:t>
            </w:r>
          </w:p>
        </w:tc>
      </w:tr>
    </w:tbl>
    <w:p w:rsidR="004A6AB1" w:rsidRDefault="00CB1616" w:rsidP="004A6AB1">
      <w:pPr>
        <w:spacing w:before="24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A6AB1">
        <w:rPr>
          <w:rFonts w:ascii="Times New Roman" w:hAnsi="Times New Roman" w:cs="Times New Roman"/>
          <w:sz w:val="28"/>
          <w:szCs w:val="28"/>
        </w:rPr>
        <w:t xml:space="preserve"> 2015 году в анкете появился новый раздел о деятельности подведомственного Федеральному казначейству федерального казенного учреждения «Центр по обеспечению деятельности Казначейства России». Результаты анализа ответов на вопросы </w:t>
      </w:r>
      <w:r w:rsidRPr="00CB1616">
        <w:rPr>
          <w:rFonts w:ascii="Times New Roman" w:hAnsi="Times New Roman" w:cs="Times New Roman"/>
          <w:sz w:val="24"/>
          <w:szCs w:val="24"/>
        </w:rPr>
        <w:t>№№ 8, 10-12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6AB1">
        <w:rPr>
          <w:rFonts w:ascii="Times New Roman" w:hAnsi="Times New Roman" w:cs="Times New Roman"/>
          <w:sz w:val="28"/>
          <w:szCs w:val="28"/>
        </w:rPr>
        <w:t>указанного раздела представлены в таблице 6.</w:t>
      </w:r>
    </w:p>
    <w:p w:rsidR="004A6AB1" w:rsidRDefault="004A6AB1" w:rsidP="004A6AB1">
      <w:pPr>
        <w:spacing w:before="240" w:after="120" w:line="36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 6</w:t>
      </w:r>
    </w:p>
    <w:tbl>
      <w:tblPr>
        <w:tblW w:w="9075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244"/>
        <w:gridCol w:w="567"/>
        <w:gridCol w:w="567"/>
        <w:gridCol w:w="425"/>
        <w:gridCol w:w="426"/>
        <w:gridCol w:w="428"/>
        <w:gridCol w:w="850"/>
      </w:tblGrid>
      <w:tr w:rsidR="004A6AB1" w:rsidTr="00C60B39">
        <w:trPr>
          <w:trHeight w:hRule="exact" w:val="56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Вопросы анкеты</w:t>
            </w:r>
          </w:p>
        </w:tc>
        <w:tc>
          <w:tcPr>
            <w:tcW w:w="2413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Оценка за 2014 г.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textDirection w:val="btLr"/>
            <w:vAlign w:val="center"/>
            <w:hideMark/>
          </w:tcPr>
          <w:p w:rsidR="004A6AB1" w:rsidRDefault="004A6AB1" w:rsidP="00C60B39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0B39">
              <w:rPr>
                <w:rFonts w:ascii="Times New Roman" w:hAnsi="Times New Roman" w:cs="Times New Roman"/>
                <w:b/>
                <w:bCs/>
              </w:rPr>
              <w:t>Среднее значение оценки за 2014 г.</w:t>
            </w:r>
          </w:p>
        </w:tc>
      </w:tr>
      <w:tr w:rsidR="004A6AB1" w:rsidTr="00C60B39">
        <w:trPr>
          <w:trHeight w:val="87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4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6AB1" w:rsidTr="00C60B39">
        <w:trPr>
          <w:trHeight w:val="662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4A6AB1" w:rsidRDefault="004A6AB1" w:rsidP="00CB16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Насколько Вы в целом удовлетворены взаимодействием с ФКУ </w:t>
            </w:r>
            <w:r w:rsidR="00CB1616">
              <w:rPr>
                <w:rFonts w:ascii="Times New Roman" w:hAnsi="Times New Roman" w:cs="Times New Roman"/>
                <w:sz w:val="24"/>
                <w:szCs w:val="24"/>
              </w:rPr>
              <w:t>ЦОКР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3,06</w:t>
            </w:r>
          </w:p>
        </w:tc>
      </w:tr>
      <w:tr w:rsidR="004A6AB1" w:rsidTr="00C60B39">
        <w:trPr>
          <w:trHeight w:val="941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4A6AB1" w:rsidRDefault="004A6A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Насколько Вы удовлетворены профессиональным уровнем сотрудников </w:t>
            </w:r>
            <w:r w:rsidR="00C60B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ФКУ </w:t>
            </w:r>
            <w:r w:rsidR="00CB1616">
              <w:rPr>
                <w:rFonts w:ascii="Times New Roman" w:hAnsi="Times New Roman" w:cs="Times New Roman"/>
                <w:sz w:val="24"/>
                <w:szCs w:val="24"/>
              </w:rPr>
              <w:t>ЦОКР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 которыми Вы взаимодействуете?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3,17</w:t>
            </w:r>
          </w:p>
        </w:tc>
      </w:tr>
      <w:tr w:rsidR="004A6AB1" w:rsidTr="00C60B39">
        <w:trPr>
          <w:trHeight w:val="1125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4A6AB1" w:rsidRDefault="004A6AB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Насколько Вы удовлетворены уровнем культуры общения сотрудников ФКУ </w:t>
            </w:r>
            <w:r w:rsidR="00CB1616">
              <w:rPr>
                <w:rFonts w:ascii="Times New Roman" w:hAnsi="Times New Roman" w:cs="Times New Roman"/>
                <w:sz w:val="24"/>
                <w:szCs w:val="24"/>
              </w:rPr>
              <w:t>ЦОКР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60B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которыми Вы взаимодействуете?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3,60</w:t>
            </w:r>
          </w:p>
        </w:tc>
      </w:tr>
      <w:tr w:rsidR="004A6AB1" w:rsidTr="00C60B39">
        <w:trPr>
          <w:trHeight w:val="1125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44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AB1" w:rsidRDefault="004A6AB1" w:rsidP="00C60B3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Насколько Вы удовлетворены оперативностью принятия решений по поставленным Вами вопросам ФКУ </w:t>
            </w:r>
            <w:r w:rsidR="00CB1616">
              <w:rPr>
                <w:rFonts w:ascii="Times New Roman" w:hAnsi="Times New Roman" w:cs="Times New Roman"/>
                <w:sz w:val="24"/>
                <w:szCs w:val="24"/>
              </w:rPr>
              <w:t>ЦОКР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0B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(оперативностью рассмотрения представленных документов, ответа на электронные сообщения</w:t>
            </w:r>
            <w:r w:rsidR="00C60B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телефонные звонки)?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3,17</w:t>
            </w:r>
          </w:p>
        </w:tc>
      </w:tr>
    </w:tbl>
    <w:p w:rsidR="004A6AB1" w:rsidRDefault="004A6AB1" w:rsidP="004A6AB1">
      <w:pPr>
        <w:spacing w:before="24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Ответы на вопрос № 9 оценивались по 5-балльной шкале (таблица 7). Средняя оценка составила </w:t>
      </w:r>
      <w:r>
        <w:rPr>
          <w:rFonts w:ascii="Times New Roman" w:hAnsi="Times New Roman" w:cs="Times New Roman"/>
          <w:b/>
          <w:sz w:val="28"/>
          <w:szCs w:val="28"/>
        </w:rPr>
        <w:t>3,87</w:t>
      </w:r>
      <w:r>
        <w:rPr>
          <w:rFonts w:ascii="Times New Roman" w:hAnsi="Times New Roman" w:cs="Times New Roman"/>
          <w:sz w:val="28"/>
          <w:szCs w:val="28"/>
        </w:rPr>
        <w:t xml:space="preserve"> балла.</w:t>
      </w:r>
    </w:p>
    <w:p w:rsidR="004A6AB1" w:rsidRDefault="004A6AB1" w:rsidP="004A6AB1">
      <w:pPr>
        <w:spacing w:before="240" w:after="12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 7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0"/>
        <w:gridCol w:w="1134"/>
        <w:gridCol w:w="992"/>
        <w:gridCol w:w="992"/>
        <w:gridCol w:w="993"/>
        <w:gridCol w:w="992"/>
        <w:gridCol w:w="809"/>
      </w:tblGrid>
      <w:tr w:rsidR="004A6AB1" w:rsidTr="00C60B39">
        <w:trPr>
          <w:cantSplit/>
          <w:trHeight w:val="1903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FB"/>
            <w:vAlign w:val="center"/>
            <w:hideMark/>
          </w:tcPr>
          <w:p w:rsidR="004A6AB1" w:rsidRDefault="004A6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Насколько изменилась работа ФКУ «Центр по обеспечению деятельности Казначейства России» за последнее время?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FB"/>
            <w:textDirection w:val="btLr"/>
            <w:vAlign w:val="center"/>
            <w:hideMark/>
          </w:tcPr>
          <w:p w:rsidR="004A6AB1" w:rsidRDefault="004A6AB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Улучшилась значительно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FB"/>
            <w:textDirection w:val="btLr"/>
            <w:vAlign w:val="center"/>
            <w:hideMark/>
          </w:tcPr>
          <w:p w:rsidR="004A6AB1" w:rsidRDefault="004A6AB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Улучшилась незначительно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FB"/>
            <w:textDirection w:val="btLr"/>
            <w:vAlign w:val="center"/>
            <w:hideMark/>
          </w:tcPr>
          <w:p w:rsidR="004A6AB1" w:rsidRDefault="004A6AB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Осталась на прежнем уровне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FB"/>
            <w:textDirection w:val="btLr"/>
            <w:vAlign w:val="center"/>
            <w:hideMark/>
          </w:tcPr>
          <w:p w:rsidR="004A6AB1" w:rsidRDefault="004A6AB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Ухудшилась незначительно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FB"/>
            <w:textDirection w:val="btLr"/>
            <w:vAlign w:val="center"/>
            <w:hideMark/>
          </w:tcPr>
          <w:p w:rsidR="004A6AB1" w:rsidRDefault="004A6AB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Ухудшилась значительно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FB"/>
            <w:textDirection w:val="btLr"/>
            <w:hideMark/>
          </w:tcPr>
          <w:p w:rsidR="004A6AB1" w:rsidRDefault="004A6AB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ответа</w:t>
            </w:r>
          </w:p>
        </w:tc>
      </w:tr>
      <w:tr w:rsidR="004A6AB1" w:rsidTr="00C60B39">
        <w:trPr>
          <w:trHeight w:val="1122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значение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3,87 балла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12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12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120" w:line="36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12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>
            <w:pPr>
              <w:spacing w:after="12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AB1" w:rsidRDefault="004A6AB1" w:rsidP="00C60B39">
            <w:pPr>
              <w:spacing w:after="12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4A6AB1" w:rsidRDefault="004A6AB1" w:rsidP="004A6AB1">
      <w:pPr>
        <w:spacing w:before="24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6AB1" w:rsidRDefault="004A6AB1" w:rsidP="00C60B39">
      <w:pPr>
        <w:spacing w:before="240"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766179" cy="3596185"/>
            <wp:effectExtent l="0" t="0" r="25400" b="2349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4A6AB1" w:rsidRDefault="004A6AB1" w:rsidP="004A6AB1">
      <w:pPr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 3. Диаграмма ответов на вопрос о характере изменений </w:t>
      </w:r>
      <w:r>
        <w:rPr>
          <w:rFonts w:ascii="Times New Roman" w:hAnsi="Times New Roman" w:cs="Times New Roman"/>
          <w:sz w:val="24"/>
          <w:szCs w:val="24"/>
        </w:rPr>
        <w:br/>
        <w:t>работы ФКУ «ЦОКР» за последнее время</w:t>
      </w:r>
    </w:p>
    <w:sectPr w:rsidR="004A6AB1">
      <w:headerReference w:type="default" r:id="rId12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7D7" w:rsidRDefault="009037D7">
      <w:pPr>
        <w:spacing w:after="0" w:line="240" w:lineRule="auto"/>
      </w:pPr>
      <w:r>
        <w:separator/>
      </w:r>
    </w:p>
  </w:endnote>
  <w:endnote w:type="continuationSeparator" w:id="0">
    <w:p w:rsidR="009037D7" w:rsidRDefault="00903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7D7" w:rsidRDefault="009037D7">
      <w:pPr>
        <w:spacing w:after="0" w:line="240" w:lineRule="auto"/>
      </w:pPr>
      <w:r>
        <w:separator/>
      </w:r>
    </w:p>
  </w:footnote>
  <w:footnote w:type="continuationSeparator" w:id="0">
    <w:p w:rsidR="009037D7" w:rsidRDefault="00903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2145563"/>
      <w:docPartObj>
        <w:docPartGallery w:val="Page Numbers (Top of Page)"/>
        <w:docPartUnique/>
      </w:docPartObj>
    </w:sdtPr>
    <w:sdtEndPr/>
    <w:sdtContent>
      <w:p w:rsidR="007870C3" w:rsidRDefault="007870C3">
        <w:pPr>
          <w:pStyle w:val="a3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3E52AC">
          <w:rPr>
            <w:rFonts w:ascii="Times New Roman" w:hAnsi="Times New Roman" w:cs="Times New Roman"/>
            <w:noProof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D073F3"/>
    <w:multiLevelType w:val="hybridMultilevel"/>
    <w:tmpl w:val="54244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B504DC"/>
    <w:multiLevelType w:val="hybridMultilevel"/>
    <w:tmpl w:val="3E6E59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164ECD"/>
    <w:multiLevelType w:val="hybridMultilevel"/>
    <w:tmpl w:val="5F166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162"/>
    <w:rsid w:val="000218D3"/>
    <w:rsid w:val="0005138D"/>
    <w:rsid w:val="00141FA5"/>
    <w:rsid w:val="00191969"/>
    <w:rsid w:val="001C024E"/>
    <w:rsid w:val="002502F2"/>
    <w:rsid w:val="00255C04"/>
    <w:rsid w:val="00265BFE"/>
    <w:rsid w:val="00275ADB"/>
    <w:rsid w:val="002C6A83"/>
    <w:rsid w:val="002E2E19"/>
    <w:rsid w:val="003E52AC"/>
    <w:rsid w:val="0045771E"/>
    <w:rsid w:val="00474E9D"/>
    <w:rsid w:val="004A6AB1"/>
    <w:rsid w:val="00613E38"/>
    <w:rsid w:val="0062683F"/>
    <w:rsid w:val="00652FA5"/>
    <w:rsid w:val="006D4587"/>
    <w:rsid w:val="007535E5"/>
    <w:rsid w:val="007870C3"/>
    <w:rsid w:val="007963AF"/>
    <w:rsid w:val="00852162"/>
    <w:rsid w:val="008A29AB"/>
    <w:rsid w:val="009037D7"/>
    <w:rsid w:val="009B2016"/>
    <w:rsid w:val="00A73052"/>
    <w:rsid w:val="00AF450F"/>
    <w:rsid w:val="00B3368A"/>
    <w:rsid w:val="00BA231E"/>
    <w:rsid w:val="00BE2AE2"/>
    <w:rsid w:val="00C60B39"/>
    <w:rsid w:val="00CA7EEB"/>
    <w:rsid w:val="00CB1616"/>
    <w:rsid w:val="00CE4515"/>
    <w:rsid w:val="00CE5E52"/>
    <w:rsid w:val="00D25919"/>
    <w:rsid w:val="00D31780"/>
    <w:rsid w:val="00DA5A9F"/>
    <w:rsid w:val="00DC4082"/>
    <w:rsid w:val="00E22AB8"/>
    <w:rsid w:val="00E67E75"/>
    <w:rsid w:val="00E6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A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9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9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A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9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9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7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34"/>
    </mc:Choice>
    <mc:Fallback>
      <c:style val="34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3046275899225604E-2"/>
          <c:y val="0.14998518330369995"/>
          <c:w val="0.5129058216594663"/>
          <c:h val="0.72718658988527762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17761302539777893"/>
                  <c:y val="-0.10085836796343273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53%</a:t>
                    </a:r>
                    <a:endParaRPr lang="ru-RU"/>
                  </a:p>
                  <a:p>
                    <a:pPr>
                      <a:defRPr/>
                    </a:pPr>
                    <a:r>
                      <a:rPr lang="ru-RU"/>
                      <a:t>Улучшилась значительно</a:t>
                    </a:r>
                    <a:endParaRPr lang="en-US"/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0.10143060562481818"/>
                  <c:y val="-0.11525038157035046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36%</a:t>
                    </a:r>
                    <a:endParaRPr lang="ru-RU"/>
                  </a:p>
                  <a:p>
                    <a:pPr>
                      <a:defRPr/>
                    </a:pPr>
                    <a:r>
                      <a:rPr lang="ru-RU"/>
                      <a:t>Улучшилась незначительно</a:t>
                    </a:r>
                    <a:endParaRPr lang="en-US"/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2.9646183330510632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9%</a:t>
                    </a:r>
                    <a:r>
                      <a:rPr lang="ru-RU"/>
                      <a:t> Осталась на прежнем уровне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layout>
                <c:manualLayout>
                  <c:x val="5.7702214744862645E-2"/>
                  <c:y val="-5.244588578547942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2%</a:t>
                    </a:r>
                    <a:r>
                      <a:rPr lang="ru-RU"/>
                      <a:t> Нет ответа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</c:dLbl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Лист1!$A$2:$A$7</c:f>
              <c:strCache>
                <c:ptCount val="6"/>
                <c:pt idx="0">
                  <c:v>Улучшилась значительно  53%</c:v>
                </c:pt>
                <c:pt idx="1">
                  <c:v>Улучшилась незначительно  36%</c:v>
                </c:pt>
                <c:pt idx="2">
                  <c:v>Осталась на прежнем уровне  9%</c:v>
                </c:pt>
                <c:pt idx="3">
                  <c:v>Ухудшилась незначительно  0%</c:v>
                </c:pt>
                <c:pt idx="4">
                  <c:v>Ухудшилась значительно 0%</c:v>
                </c:pt>
                <c:pt idx="5">
                  <c:v>Нет ответа  2%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0.53</c:v>
                </c:pt>
                <c:pt idx="1">
                  <c:v>0.36</c:v>
                </c:pt>
                <c:pt idx="2">
                  <c:v>0.09</c:v>
                </c:pt>
                <c:pt idx="3">
                  <c:v>0</c:v>
                </c:pt>
                <c:pt idx="4">
                  <c:v>0</c:v>
                </c:pt>
                <c:pt idx="5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58153846214370331"/>
          <c:y val="9.4642672923450508E-2"/>
          <c:w val="0.40352161788645879"/>
          <c:h val="0.81071412511275176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34"/>
    </mc:Choice>
    <mc:Fallback>
      <c:style val="34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2013 год</c:v>
                </c:pt>
              </c:strCache>
            </c:strRef>
          </c:tx>
          <c:invertIfNegative val="0"/>
          <c:cat>
            <c:strRef>
              <c:f>Лист1!$A$2:$A$15</c:f>
              <c:strCache>
                <c:ptCount val="14"/>
                <c:pt idx="0">
                  <c:v>ЮУ</c:v>
                </c:pt>
                <c:pt idx="1">
                  <c:v>УБУиО</c:v>
                </c:pt>
                <c:pt idx="2">
                  <c:v>АУ</c:v>
                </c:pt>
                <c:pt idx="3">
                  <c:v>УОИФБ</c:v>
                </c:pt>
                <c:pt idx="4">
                  <c:v>УФБО</c:v>
                </c:pt>
                <c:pt idx="5">
                  <c:v>УВК(А)иОЭД</c:v>
                </c:pt>
                <c:pt idx="6">
                  <c:v>УРБП</c:v>
                </c:pt>
                <c:pt idx="7">
                  <c:v>УСФД</c:v>
                </c:pt>
                <c:pt idx="8">
                  <c:v>УРСиБИ</c:v>
                </c:pt>
                <c:pt idx="9">
                  <c:v>УИС</c:v>
                </c:pt>
                <c:pt idx="10">
                  <c:v>УФТ</c:v>
                </c:pt>
                <c:pt idx="11">
                  <c:v>УИИСГФ</c:v>
                </c:pt>
                <c:pt idx="12">
                  <c:v>ФУ</c:v>
                </c:pt>
                <c:pt idx="13">
                  <c:v>УСиКИ</c:v>
                </c:pt>
              </c:strCache>
            </c:strRef>
          </c:cat>
          <c:val>
            <c:numRef>
              <c:f>Лист1!$B$2:$B$15</c:f>
              <c:numCache>
                <c:formatCode>General</c:formatCode>
                <c:ptCount val="14"/>
                <c:pt idx="0">
                  <c:v>3.82</c:v>
                </c:pt>
                <c:pt idx="1">
                  <c:v>3.92</c:v>
                </c:pt>
                <c:pt idx="2">
                  <c:v>3.78</c:v>
                </c:pt>
                <c:pt idx="3">
                  <c:v>3.88</c:v>
                </c:pt>
                <c:pt idx="4">
                  <c:v>3.91</c:v>
                </c:pt>
                <c:pt idx="5">
                  <c:v>3.63</c:v>
                </c:pt>
                <c:pt idx="6">
                  <c:v>3.82</c:v>
                </c:pt>
                <c:pt idx="7">
                  <c:v>3.72</c:v>
                </c:pt>
                <c:pt idx="8">
                  <c:v>3.72</c:v>
                </c:pt>
                <c:pt idx="9">
                  <c:v>3.56</c:v>
                </c:pt>
                <c:pt idx="10">
                  <c:v>3.64</c:v>
                </c:pt>
                <c:pt idx="11">
                  <c:v>3.72</c:v>
                </c:pt>
                <c:pt idx="12">
                  <c:v>3.67</c:v>
                </c:pt>
                <c:pt idx="13">
                  <c:v>3.76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invertIfNegative val="0"/>
          <c:cat>
            <c:strRef>
              <c:f>Лист1!$A$2:$A$15</c:f>
              <c:strCache>
                <c:ptCount val="14"/>
                <c:pt idx="0">
                  <c:v>ЮУ</c:v>
                </c:pt>
                <c:pt idx="1">
                  <c:v>УБУиО</c:v>
                </c:pt>
                <c:pt idx="2">
                  <c:v>АУ</c:v>
                </c:pt>
                <c:pt idx="3">
                  <c:v>УОИФБ</c:v>
                </c:pt>
                <c:pt idx="4">
                  <c:v>УФБО</c:v>
                </c:pt>
                <c:pt idx="5">
                  <c:v>УВК(А)иОЭД</c:v>
                </c:pt>
                <c:pt idx="6">
                  <c:v>УРБП</c:v>
                </c:pt>
                <c:pt idx="7">
                  <c:v>УСФД</c:v>
                </c:pt>
                <c:pt idx="8">
                  <c:v>УРСиБИ</c:v>
                </c:pt>
                <c:pt idx="9">
                  <c:v>УИС</c:v>
                </c:pt>
                <c:pt idx="10">
                  <c:v>УФТ</c:v>
                </c:pt>
                <c:pt idx="11">
                  <c:v>УИИСГФ</c:v>
                </c:pt>
                <c:pt idx="12">
                  <c:v>ФУ</c:v>
                </c:pt>
                <c:pt idx="13">
                  <c:v>УСиКИ</c:v>
                </c:pt>
              </c:strCache>
            </c:strRef>
          </c:cat>
          <c:val>
            <c:numRef>
              <c:f>Лист1!$C$2:$C$15</c:f>
              <c:numCache>
                <c:formatCode>General</c:formatCode>
                <c:ptCount val="14"/>
                <c:pt idx="0">
                  <c:v>3.94</c:v>
                </c:pt>
                <c:pt idx="1">
                  <c:v>3.89</c:v>
                </c:pt>
                <c:pt idx="2">
                  <c:v>3.89</c:v>
                </c:pt>
                <c:pt idx="3">
                  <c:v>3.87</c:v>
                </c:pt>
                <c:pt idx="4">
                  <c:v>3.83</c:v>
                </c:pt>
                <c:pt idx="5">
                  <c:v>3.81</c:v>
                </c:pt>
                <c:pt idx="6">
                  <c:v>3.78</c:v>
                </c:pt>
                <c:pt idx="7">
                  <c:v>3.72</c:v>
                </c:pt>
                <c:pt idx="8">
                  <c:v>3.72</c:v>
                </c:pt>
                <c:pt idx="9">
                  <c:v>3.71</c:v>
                </c:pt>
                <c:pt idx="10">
                  <c:v>3.67</c:v>
                </c:pt>
                <c:pt idx="11">
                  <c:v>3.63</c:v>
                </c:pt>
                <c:pt idx="12">
                  <c:v>3.55</c:v>
                </c:pt>
                <c:pt idx="13">
                  <c:v>3.5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3,95</c:v>
                </c:pt>
              </c:strCache>
            </c:strRef>
          </c:tx>
          <c:invertIfNegative val="0"/>
          <c:cat>
            <c:strRef>
              <c:f>Лист1!$A$2:$A$15</c:f>
              <c:strCache>
                <c:ptCount val="14"/>
                <c:pt idx="0">
                  <c:v>ЮУ</c:v>
                </c:pt>
                <c:pt idx="1">
                  <c:v>УБУиО</c:v>
                </c:pt>
                <c:pt idx="2">
                  <c:v>АУ</c:v>
                </c:pt>
                <c:pt idx="3">
                  <c:v>УОИФБ</c:v>
                </c:pt>
                <c:pt idx="4">
                  <c:v>УФБО</c:v>
                </c:pt>
                <c:pt idx="5">
                  <c:v>УВК(А)иОЭД</c:v>
                </c:pt>
                <c:pt idx="6">
                  <c:v>УРБП</c:v>
                </c:pt>
                <c:pt idx="7">
                  <c:v>УСФД</c:v>
                </c:pt>
                <c:pt idx="8">
                  <c:v>УРСиБИ</c:v>
                </c:pt>
                <c:pt idx="9">
                  <c:v>УИС</c:v>
                </c:pt>
                <c:pt idx="10">
                  <c:v>УФТ</c:v>
                </c:pt>
                <c:pt idx="11">
                  <c:v>УИИСГФ</c:v>
                </c:pt>
                <c:pt idx="12">
                  <c:v>ФУ</c:v>
                </c:pt>
                <c:pt idx="13">
                  <c:v>УСиКИ</c:v>
                </c:pt>
              </c:strCache>
            </c:strRef>
          </c:cat>
          <c:val>
            <c:numRef>
              <c:f>Лист1!$D$2:$D$15</c:f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1726848"/>
        <c:axId val="101728640"/>
      </c:barChart>
      <c:catAx>
        <c:axId val="101726848"/>
        <c:scaling>
          <c:orientation val="minMax"/>
        </c:scaling>
        <c:delete val="0"/>
        <c:axPos val="b"/>
        <c:majorTickMark val="none"/>
        <c:minorTickMark val="none"/>
        <c:tickLblPos val="nextTo"/>
        <c:crossAx val="101728640"/>
        <c:crosses val="autoZero"/>
        <c:auto val="1"/>
        <c:lblAlgn val="ctr"/>
        <c:lblOffset val="100"/>
        <c:noMultiLvlLbl val="0"/>
      </c:catAx>
      <c:valAx>
        <c:axId val="101728640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101726848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34"/>
    </mc:Choice>
    <mc:Fallback>
      <c:style val="34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9009105034415985E-2"/>
          <c:y val="0.12203573985070049"/>
          <c:w val="0.51392329389228286"/>
          <c:h val="0.75597582873075275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13806682033284082"/>
                  <c:y val="8.258390488809669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25%</a:t>
                    </a:r>
                    <a:r>
                      <a:rPr lang="ru-RU"/>
                      <a:t> Улучшилась значительно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0.13802034241392783"/>
                  <c:y val="-0.18589282809421651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35%</a:t>
                    </a:r>
                    <a:r>
                      <a:rPr lang="ru-RU"/>
                      <a:t> Улучшилась незначительно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8.7172631997723279E-2"/>
                  <c:y val="3.834368921509877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38%</a:t>
                    </a:r>
                    <a:r>
                      <a:rPr lang="ru-RU"/>
                      <a:t> Осталась на прежнем уровне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layout>
                <c:manualLayout>
                  <c:x val="2.5811893803504887E-2"/>
                  <c:y val="4.9324492483006299E-2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solidFill>
                          <a:schemeClr val="tx1"/>
                        </a:solidFill>
                      </a:rPr>
                      <a:t>2%</a:t>
                    </a:r>
                    <a:r>
                      <a:rPr lang="ru-RU">
                        <a:solidFill>
                          <a:schemeClr val="tx1"/>
                        </a:solidFill>
                      </a:rPr>
                      <a:t> Нет ответа</a:t>
                    </a:r>
                  </a:p>
                  <a:p>
                    <a:endParaRPr lang="en-US">
                      <a:solidFill>
                        <a:schemeClr val="tx1"/>
                      </a:solidFill>
                    </a:endParaRP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</c:dLbl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Лист1!$A$2:$A$7</c:f>
              <c:strCache>
                <c:ptCount val="6"/>
                <c:pt idx="0">
                  <c:v>Улучшилась значительно  25%</c:v>
                </c:pt>
                <c:pt idx="1">
                  <c:v>Улучшилась незначительно  35%</c:v>
                </c:pt>
                <c:pt idx="2">
                  <c:v>Осталась на прежнем уровне  38%</c:v>
                </c:pt>
                <c:pt idx="3">
                  <c:v>Ухудшилась незначительно  0%</c:v>
                </c:pt>
                <c:pt idx="4">
                  <c:v>Ухудшилась значительно  0%</c:v>
                </c:pt>
                <c:pt idx="5">
                  <c:v>Нет ответа  2%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0.25</c:v>
                </c:pt>
                <c:pt idx="1">
                  <c:v>0.35</c:v>
                </c:pt>
                <c:pt idx="2">
                  <c:v>0.38</c:v>
                </c:pt>
                <c:pt idx="3">
                  <c:v>0</c:v>
                </c:pt>
                <c:pt idx="4">
                  <c:v>0</c:v>
                </c:pt>
                <c:pt idx="5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58106052552305432"/>
          <c:y val="0.27686196209404607"/>
          <c:w val="0.40415206042836221"/>
          <c:h val="0.50204531350056858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656DC-2086-4746-8696-901EAF2FB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977</Words>
  <Characters>5574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Шаповаленко Евгений Владимирович</cp:lastModifiedBy>
  <cp:revision>5</cp:revision>
  <cp:lastPrinted>2015-03-17T12:58:00Z</cp:lastPrinted>
  <dcterms:created xsi:type="dcterms:W3CDTF">2015-04-08T13:32:00Z</dcterms:created>
  <dcterms:modified xsi:type="dcterms:W3CDTF">2015-04-08T14:07:00Z</dcterms:modified>
</cp:coreProperties>
</file>