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4852"/>
        <w:gridCol w:w="229"/>
        <w:gridCol w:w="4557"/>
      </w:tblGrid>
      <w:tr w:rsidR="000312BE" w:rsidRPr="009A1CCC" w:rsidTr="00FD6279">
        <w:trPr>
          <w:trHeight w:hRule="exact" w:val="476"/>
        </w:trPr>
        <w:tc>
          <w:tcPr>
            <w:tcW w:w="2512" w:type="pct"/>
            <w:vAlign w:val="center"/>
          </w:tcPr>
          <w:p w:rsidR="000312BE" w:rsidRPr="00675CC6" w:rsidRDefault="000312BE" w:rsidP="00FD6279">
            <w:pPr>
              <w:pStyle w:val="EBTitul0"/>
              <w:rPr>
                <w:lang w:val="en-US"/>
              </w:rPr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2752"/>
        </w:trPr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2166"/>
        </w:trPr>
        <w:tc>
          <w:tcPr>
            <w:tcW w:w="4990" w:type="pct"/>
            <w:gridSpan w:val="3"/>
            <w:vAlign w:val="center"/>
          </w:tcPr>
          <w:p w:rsidR="000312BE" w:rsidRPr="009A1CCC" w:rsidRDefault="000312BE" w:rsidP="00FD6279">
            <w:pPr>
              <w:pStyle w:val="EBTitul1"/>
            </w:pPr>
          </w:p>
        </w:tc>
      </w:tr>
      <w:tr w:rsidR="000312BE" w:rsidRPr="009A1CCC" w:rsidTr="00FD6279">
        <w:trPr>
          <w:trHeight w:val="3096"/>
        </w:trPr>
        <w:tc>
          <w:tcPr>
            <w:tcW w:w="4990" w:type="pct"/>
            <w:gridSpan w:val="3"/>
            <w:vAlign w:val="center"/>
          </w:tcPr>
          <w:p w:rsidR="000312BE" w:rsidRPr="009A1CCC" w:rsidRDefault="00502C7F" w:rsidP="00502C7F">
            <w:pPr>
              <w:pStyle w:val="EBTitul1"/>
            </w:pPr>
            <w:r>
              <w:rPr>
                <w:b/>
                <w:sz w:val="36"/>
                <w:szCs w:val="36"/>
              </w:rPr>
              <w:t>Краткая</w:t>
            </w:r>
            <w:r w:rsidR="003A5682">
              <w:rPr>
                <w:b/>
                <w:sz w:val="36"/>
                <w:szCs w:val="36"/>
              </w:rPr>
              <w:t xml:space="preserve"> и</w:t>
            </w:r>
            <w:r w:rsidR="001F2CE6">
              <w:rPr>
                <w:b/>
                <w:sz w:val="36"/>
                <w:szCs w:val="36"/>
              </w:rPr>
              <w:t>нструкция</w:t>
            </w:r>
            <w:r w:rsidR="000312BE">
              <w:rPr>
                <w:b/>
                <w:sz w:val="36"/>
                <w:szCs w:val="36"/>
              </w:rPr>
              <w:t xml:space="preserve"> по </w:t>
            </w:r>
            <w:bookmarkStart w:id="0" w:name="OLE_LINK1"/>
            <w:bookmarkStart w:id="1" w:name="OLE_LINK2"/>
            <w:bookmarkStart w:id="2" w:name="OLE_LINK3"/>
            <w:r w:rsidR="003A5682">
              <w:rPr>
                <w:b/>
                <w:sz w:val="36"/>
                <w:szCs w:val="36"/>
              </w:rPr>
              <w:t>доступ</w:t>
            </w:r>
            <w:r>
              <w:rPr>
                <w:b/>
                <w:sz w:val="36"/>
                <w:szCs w:val="36"/>
              </w:rPr>
              <w:t>у</w:t>
            </w:r>
            <w:r w:rsidR="003A5682">
              <w:rPr>
                <w:b/>
                <w:sz w:val="36"/>
                <w:szCs w:val="36"/>
              </w:rPr>
              <w:t xml:space="preserve"> в Личный кабинет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502C7F">
              <w:rPr>
                <w:b/>
                <w:sz w:val="36"/>
                <w:szCs w:val="36"/>
              </w:rPr>
              <w:t>Государственн</w:t>
            </w:r>
            <w:r>
              <w:rPr>
                <w:b/>
                <w:sz w:val="36"/>
                <w:szCs w:val="36"/>
              </w:rPr>
              <w:t xml:space="preserve">ой </w:t>
            </w:r>
            <w:r w:rsidRPr="00502C7F">
              <w:rPr>
                <w:b/>
                <w:sz w:val="36"/>
                <w:szCs w:val="36"/>
              </w:rPr>
              <w:t>интегрированн</w:t>
            </w:r>
            <w:r>
              <w:rPr>
                <w:b/>
                <w:sz w:val="36"/>
                <w:szCs w:val="36"/>
              </w:rPr>
              <w:t xml:space="preserve">ой </w:t>
            </w:r>
            <w:r w:rsidRPr="00502C7F">
              <w:rPr>
                <w:b/>
                <w:sz w:val="36"/>
                <w:szCs w:val="36"/>
              </w:rPr>
              <w:t>информационн</w:t>
            </w:r>
            <w:r>
              <w:rPr>
                <w:b/>
                <w:sz w:val="36"/>
                <w:szCs w:val="36"/>
              </w:rPr>
              <w:t xml:space="preserve">ой </w:t>
            </w:r>
            <w:r w:rsidRPr="00502C7F">
              <w:rPr>
                <w:b/>
                <w:sz w:val="36"/>
                <w:szCs w:val="36"/>
              </w:rPr>
              <w:t>систем</w:t>
            </w:r>
            <w:r>
              <w:rPr>
                <w:b/>
                <w:sz w:val="36"/>
                <w:szCs w:val="36"/>
              </w:rPr>
              <w:t xml:space="preserve">ы </w:t>
            </w:r>
            <w:r w:rsidRPr="00502C7F">
              <w:rPr>
                <w:b/>
                <w:sz w:val="36"/>
                <w:szCs w:val="36"/>
              </w:rPr>
              <w:t>управления общественными финансами «Электронный бюджет» (ГИИС «Электронный бюджет»)</w:t>
            </w:r>
            <w:bookmarkEnd w:id="0"/>
            <w:bookmarkEnd w:id="1"/>
            <w:bookmarkEnd w:id="2"/>
          </w:p>
        </w:tc>
      </w:tr>
      <w:tr w:rsidR="000312BE" w:rsidRPr="009A1CCC" w:rsidTr="00FD6279">
        <w:trPr>
          <w:trHeight w:hRule="exact" w:val="488"/>
        </w:trPr>
        <w:tc>
          <w:tcPr>
            <w:tcW w:w="4990" w:type="pct"/>
            <w:gridSpan w:val="3"/>
          </w:tcPr>
          <w:p w:rsidR="000312BE" w:rsidRPr="00EF0C79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539"/>
        </w:trPr>
        <w:tc>
          <w:tcPr>
            <w:tcW w:w="4990" w:type="pct"/>
            <w:gridSpan w:val="3"/>
            <w:vAlign w:val="center"/>
          </w:tcPr>
          <w:p w:rsidR="000312BE" w:rsidRPr="009A1CCC" w:rsidRDefault="000312BE" w:rsidP="00FD6279">
            <w:pPr>
              <w:pStyle w:val="EBTitul0"/>
              <w:rPr>
                <w:highlight w:val="green"/>
              </w:rPr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</w:tbl>
    <w:p w:rsidR="000312BE" w:rsidRPr="00911590" w:rsidRDefault="000312BE" w:rsidP="000312BE">
      <w:pPr>
        <w:spacing w:line="276" w:lineRule="auto"/>
      </w:pPr>
    </w:p>
    <w:p w:rsidR="002D44D2" w:rsidRDefault="002D44D2" w:rsidP="000312BE">
      <w:pPr>
        <w:spacing w:line="276" w:lineRule="auto"/>
      </w:pPr>
    </w:p>
    <w:p w:rsidR="000312BE" w:rsidRPr="00911590" w:rsidRDefault="000312BE" w:rsidP="002D44D2">
      <w:pPr>
        <w:spacing w:after="160" w:line="259" w:lineRule="auto"/>
        <w:ind w:firstLine="0"/>
        <w:jc w:val="left"/>
        <w:sectPr w:rsidR="000312BE" w:rsidRPr="00911590" w:rsidSect="00957BDB">
          <w:headerReference w:type="even" r:id="rId8"/>
          <w:footerReference w:type="first" r:id="rId9"/>
          <w:pgSz w:w="11906" w:h="16838" w:code="9"/>
          <w:pgMar w:top="1418" w:right="1134" w:bottom="1361" w:left="1134" w:header="567" w:footer="741" w:gutter="0"/>
          <w:cols w:space="708"/>
          <w:titlePg/>
          <w:docGrid w:linePitch="360"/>
        </w:sectPr>
      </w:pPr>
    </w:p>
    <w:bookmarkStart w:id="3" w:name="_Toc285268704" w:displacedByCustomXml="next"/>
    <w:sdt>
      <w:sdtPr>
        <w:rPr>
          <w:rFonts w:ascii="Times New Roman" w:eastAsia="Times New Roman" w:hAnsi="Times New Roman" w:cs="Times New Roman"/>
          <w:color w:val="auto"/>
          <w:sz w:val="28"/>
          <w:szCs w:val="20"/>
        </w:rPr>
        <w:id w:val="8003518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6A43" w:rsidRPr="001F6A43" w:rsidRDefault="001F6A43">
          <w:pPr>
            <w:pStyle w:val="aa"/>
            <w:rPr>
              <w:rFonts w:ascii="Times New Roman" w:hAnsi="Times New Roman" w:cs="Times New Roman"/>
              <w:b/>
              <w:color w:val="000000" w:themeColor="text1"/>
            </w:rPr>
          </w:pPr>
          <w:r w:rsidRPr="001F6A43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:rsidR="001C69C1" w:rsidRDefault="001F6A43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F6A43">
            <w:rPr>
              <w:color w:val="000000" w:themeColor="text1"/>
            </w:rPr>
            <w:fldChar w:fldCharType="begin"/>
          </w:r>
          <w:r w:rsidRPr="001F6A43">
            <w:rPr>
              <w:color w:val="000000" w:themeColor="text1"/>
            </w:rPr>
            <w:instrText xml:space="preserve"> TOC \o "1-3" \h \z \u </w:instrText>
          </w:r>
          <w:r w:rsidRPr="001F6A43">
            <w:rPr>
              <w:color w:val="000000" w:themeColor="text1"/>
            </w:rPr>
            <w:fldChar w:fldCharType="separate"/>
          </w:r>
          <w:hyperlink w:anchor="_Toc115442381" w:history="1">
            <w:r w:rsidR="001C69C1" w:rsidRPr="000A056A">
              <w:rPr>
                <w:rStyle w:val="a8"/>
                <w:noProof/>
              </w:rPr>
              <w:t>1.</w:t>
            </w:r>
            <w:r w:rsidR="001C6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C69C1" w:rsidRPr="000A056A">
              <w:rPr>
                <w:rStyle w:val="a8"/>
                <w:noProof/>
              </w:rPr>
              <w:t>Список терминов и сокращений</w:t>
            </w:r>
            <w:r w:rsidR="001C69C1">
              <w:rPr>
                <w:noProof/>
                <w:webHidden/>
              </w:rPr>
              <w:tab/>
            </w:r>
            <w:r w:rsidR="001C69C1">
              <w:rPr>
                <w:noProof/>
                <w:webHidden/>
              </w:rPr>
              <w:fldChar w:fldCharType="begin"/>
            </w:r>
            <w:r w:rsidR="001C69C1">
              <w:rPr>
                <w:noProof/>
                <w:webHidden/>
              </w:rPr>
              <w:instrText xml:space="preserve"> PAGEREF _Toc115442381 \h </w:instrText>
            </w:r>
            <w:r w:rsidR="001C69C1">
              <w:rPr>
                <w:noProof/>
                <w:webHidden/>
              </w:rPr>
            </w:r>
            <w:r w:rsidR="001C69C1">
              <w:rPr>
                <w:noProof/>
                <w:webHidden/>
              </w:rPr>
              <w:fldChar w:fldCharType="separate"/>
            </w:r>
            <w:r w:rsidR="001C69C1">
              <w:rPr>
                <w:noProof/>
                <w:webHidden/>
              </w:rPr>
              <w:t>3</w:t>
            </w:r>
            <w:r w:rsidR="001C69C1">
              <w:rPr>
                <w:noProof/>
                <w:webHidden/>
              </w:rPr>
              <w:fldChar w:fldCharType="end"/>
            </w:r>
          </w:hyperlink>
        </w:p>
        <w:p w:rsidR="001C69C1" w:rsidRDefault="0041647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442382" w:history="1">
            <w:r w:rsidR="001C69C1" w:rsidRPr="000A056A">
              <w:rPr>
                <w:rStyle w:val="a8"/>
                <w:noProof/>
              </w:rPr>
              <w:t>2.</w:t>
            </w:r>
            <w:r w:rsidR="001C6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C69C1" w:rsidRPr="000A056A">
              <w:rPr>
                <w:rStyle w:val="a8"/>
                <w:noProof/>
              </w:rPr>
              <w:t>Общие сведения</w:t>
            </w:r>
            <w:r w:rsidR="001C69C1">
              <w:rPr>
                <w:noProof/>
                <w:webHidden/>
              </w:rPr>
              <w:tab/>
            </w:r>
            <w:r w:rsidR="001C69C1">
              <w:rPr>
                <w:noProof/>
                <w:webHidden/>
              </w:rPr>
              <w:fldChar w:fldCharType="begin"/>
            </w:r>
            <w:r w:rsidR="001C69C1">
              <w:rPr>
                <w:noProof/>
                <w:webHidden/>
              </w:rPr>
              <w:instrText xml:space="preserve"> PAGEREF _Toc115442382 \h </w:instrText>
            </w:r>
            <w:r w:rsidR="001C69C1">
              <w:rPr>
                <w:noProof/>
                <w:webHidden/>
              </w:rPr>
            </w:r>
            <w:r w:rsidR="001C69C1">
              <w:rPr>
                <w:noProof/>
                <w:webHidden/>
              </w:rPr>
              <w:fldChar w:fldCharType="separate"/>
            </w:r>
            <w:r w:rsidR="001C69C1">
              <w:rPr>
                <w:noProof/>
                <w:webHidden/>
              </w:rPr>
              <w:t>4</w:t>
            </w:r>
            <w:r w:rsidR="001C69C1">
              <w:rPr>
                <w:noProof/>
                <w:webHidden/>
              </w:rPr>
              <w:fldChar w:fldCharType="end"/>
            </w:r>
          </w:hyperlink>
        </w:p>
        <w:p w:rsidR="001C69C1" w:rsidRDefault="0041647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442383" w:history="1">
            <w:r w:rsidR="001C69C1" w:rsidRPr="000A056A">
              <w:rPr>
                <w:rStyle w:val="a8"/>
                <w:noProof/>
              </w:rPr>
              <w:t>3.</w:t>
            </w:r>
            <w:r w:rsidR="001C6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C69C1" w:rsidRPr="000A056A">
              <w:rPr>
                <w:rStyle w:val="a8"/>
                <w:noProof/>
              </w:rPr>
              <w:t>Настройка доступа и назначение полномочий пользователя</w:t>
            </w:r>
            <w:r w:rsidR="001C69C1">
              <w:rPr>
                <w:noProof/>
                <w:webHidden/>
              </w:rPr>
              <w:tab/>
            </w:r>
            <w:r w:rsidR="001C69C1">
              <w:rPr>
                <w:noProof/>
                <w:webHidden/>
              </w:rPr>
              <w:fldChar w:fldCharType="begin"/>
            </w:r>
            <w:r w:rsidR="001C69C1">
              <w:rPr>
                <w:noProof/>
                <w:webHidden/>
              </w:rPr>
              <w:instrText xml:space="preserve"> PAGEREF _Toc115442383 \h </w:instrText>
            </w:r>
            <w:r w:rsidR="001C69C1">
              <w:rPr>
                <w:noProof/>
                <w:webHidden/>
              </w:rPr>
            </w:r>
            <w:r w:rsidR="001C69C1">
              <w:rPr>
                <w:noProof/>
                <w:webHidden/>
              </w:rPr>
              <w:fldChar w:fldCharType="separate"/>
            </w:r>
            <w:r w:rsidR="001C69C1">
              <w:rPr>
                <w:noProof/>
                <w:webHidden/>
              </w:rPr>
              <w:t>5</w:t>
            </w:r>
            <w:r w:rsidR="001C69C1">
              <w:rPr>
                <w:noProof/>
                <w:webHidden/>
              </w:rPr>
              <w:fldChar w:fldCharType="end"/>
            </w:r>
          </w:hyperlink>
        </w:p>
        <w:p w:rsidR="001F6A43" w:rsidRDefault="001F6A43" w:rsidP="00F147CD">
          <w:pPr>
            <w:tabs>
              <w:tab w:val="left" w:pos="709"/>
            </w:tabs>
          </w:pPr>
          <w:r w:rsidRPr="001F6A43">
            <w:rPr>
              <w:b/>
              <w:bCs/>
              <w:color w:val="000000" w:themeColor="text1"/>
            </w:rPr>
            <w:fldChar w:fldCharType="end"/>
          </w:r>
        </w:p>
      </w:sdtContent>
    </w:sdt>
    <w:bookmarkEnd w:id="3"/>
    <w:p w:rsidR="000312BE" w:rsidRDefault="000312BE">
      <w:pPr>
        <w:spacing w:after="160" w:line="259" w:lineRule="auto"/>
        <w:ind w:firstLine="0"/>
        <w:jc w:val="left"/>
        <w:rPr>
          <w:rFonts w:eastAsiaTheme="minorHAnsi"/>
          <w:noProof/>
          <w:szCs w:val="22"/>
        </w:rPr>
      </w:pPr>
      <w:r>
        <w:br w:type="page"/>
      </w:r>
    </w:p>
    <w:p w:rsidR="000312BE" w:rsidRPr="000312BE" w:rsidRDefault="003A5682" w:rsidP="002D44D2">
      <w:pPr>
        <w:pStyle w:val="1"/>
      </w:pPr>
      <w:bookmarkStart w:id="4" w:name="_Toc285268705"/>
      <w:bookmarkStart w:id="5" w:name="_Toc115442381"/>
      <w:r>
        <w:rPr>
          <w:lang w:val="ru-RU"/>
        </w:rPr>
        <w:lastRenderedPageBreak/>
        <w:t>Список</w:t>
      </w:r>
      <w:r w:rsidR="000312BE" w:rsidRPr="000312BE">
        <w:t xml:space="preserve"> терминов и сокращений</w:t>
      </w:r>
      <w:bookmarkEnd w:id="4"/>
      <w:bookmarkEnd w:id="5"/>
    </w:p>
    <w:p w:rsidR="000312BE" w:rsidRPr="000312BE" w:rsidRDefault="000312BE" w:rsidP="000312BE">
      <w:pPr>
        <w:pStyle w:val="EBNormal"/>
        <w:spacing w:line="360" w:lineRule="atLeast"/>
        <w:ind w:left="452" w:firstLine="113"/>
        <w:contextualSpacing w:val="0"/>
        <w:rPr>
          <w:rFonts w:ascii="Times New Roman" w:hAnsi="Times New Roman" w:cs="Times New Roman"/>
          <w:szCs w:val="28"/>
        </w:rPr>
      </w:pPr>
      <w:bookmarkStart w:id="6" w:name="_Toc322613947"/>
      <w:bookmarkStart w:id="7" w:name="_Toc322619445"/>
      <w:bookmarkStart w:id="8" w:name="_Toc372901644"/>
      <w:bookmarkStart w:id="9" w:name="_Toc374702077"/>
      <w:bookmarkStart w:id="10" w:name="_Toc372901645"/>
      <w:bookmarkStart w:id="11" w:name="_Toc374702078"/>
      <w:bookmarkStart w:id="12" w:name="_Toc372901646"/>
      <w:bookmarkStart w:id="13" w:name="_Toc374702079"/>
      <w:bookmarkStart w:id="14" w:name="_Toc372901647"/>
      <w:bookmarkStart w:id="15" w:name="_Toc374702080"/>
      <w:bookmarkStart w:id="16" w:name="_Toc372901648"/>
      <w:bookmarkStart w:id="17" w:name="_Toc374702081"/>
      <w:bookmarkStart w:id="18" w:name="_Toc372901649"/>
      <w:bookmarkStart w:id="19" w:name="_Toc37470208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0312BE">
        <w:rPr>
          <w:rFonts w:ascii="Times New Roman" w:hAnsi="Times New Roman" w:cs="Times New Roman"/>
          <w:szCs w:val="28"/>
        </w:rPr>
        <w:t xml:space="preserve">В </w:t>
      </w:r>
      <w:r w:rsidR="00502C7F">
        <w:rPr>
          <w:rFonts w:ascii="Times New Roman" w:hAnsi="Times New Roman" w:cs="Times New Roman"/>
          <w:szCs w:val="28"/>
        </w:rPr>
        <w:t>инструкции</w:t>
      </w:r>
      <w:r w:rsidRPr="000312BE">
        <w:rPr>
          <w:rFonts w:ascii="Times New Roman" w:hAnsi="Times New Roman" w:cs="Times New Roman"/>
          <w:szCs w:val="28"/>
        </w:rPr>
        <w:t xml:space="preserve"> используются следующие термины и сокращения:</w:t>
      </w:r>
    </w:p>
    <w:p w:rsid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 xml:space="preserve">АРМ – автоматизированное рабочее место пользователя </w:t>
      </w:r>
      <w:r w:rsidR="00502C7F" w:rsidRPr="00502C7F">
        <w:rPr>
          <w:rFonts w:ascii="Times New Roman" w:hAnsi="Times New Roman" w:cs="Times New Roman"/>
          <w:szCs w:val="28"/>
        </w:rPr>
        <w:t>Государственной интегрированной информационной системы управления общественными финансами «Электронный бюджет»</w:t>
      </w:r>
      <w:r w:rsidRPr="000312BE">
        <w:rPr>
          <w:rFonts w:ascii="Times New Roman" w:hAnsi="Times New Roman" w:cs="Times New Roman"/>
          <w:szCs w:val="28"/>
        </w:rPr>
        <w:t>;</w:t>
      </w:r>
    </w:p>
    <w:p w:rsidR="00502C7F" w:rsidRDefault="00502C7F" w:rsidP="00502C7F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ГИИС </w:t>
      </w:r>
      <w:r w:rsidRPr="000312BE">
        <w:rPr>
          <w:rFonts w:ascii="Times New Roman" w:hAnsi="Times New Roman" w:cs="Times New Roman"/>
          <w:szCs w:val="28"/>
        </w:rPr>
        <w:t xml:space="preserve">«Электронный бюджет» </w:t>
      </w:r>
      <w:bookmarkStart w:id="20" w:name="OLE_LINK22"/>
      <w:bookmarkStart w:id="21" w:name="OLE_LINK21"/>
      <w:r w:rsidRPr="000312BE">
        <w:rPr>
          <w:rFonts w:ascii="Times New Roman" w:hAnsi="Times New Roman" w:cs="Times New Roman"/>
          <w:szCs w:val="28"/>
        </w:rPr>
        <w:t>–</w:t>
      </w:r>
      <w:bookmarkEnd w:id="20"/>
      <w:bookmarkEnd w:id="21"/>
      <w:r w:rsidRPr="000312B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</w:t>
      </w:r>
      <w:r w:rsidRPr="000312BE">
        <w:rPr>
          <w:rFonts w:ascii="Times New Roman" w:hAnsi="Times New Roman" w:cs="Times New Roman"/>
          <w:szCs w:val="28"/>
        </w:rPr>
        <w:t>осударственная интегрированная информационная система управления общественными финансами «Электронный бюджет»;</w:t>
      </w:r>
    </w:p>
    <w:p w:rsidR="00502C7F" w:rsidRDefault="00502C7F" w:rsidP="00502C7F">
      <w:pPr>
        <w:pStyle w:val="EBNormal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ПОИБ - </w:t>
      </w:r>
      <w:r w:rsidRPr="00502C7F">
        <w:rPr>
          <w:rFonts w:ascii="Times New Roman" w:hAnsi="Times New Roman" w:cs="Times New Roman"/>
        </w:rPr>
        <w:t>Подсистем</w:t>
      </w:r>
      <w:r>
        <w:rPr>
          <w:rFonts w:ascii="Times New Roman" w:hAnsi="Times New Roman" w:cs="Times New Roman"/>
        </w:rPr>
        <w:t>а</w:t>
      </w:r>
      <w:r w:rsidRPr="00502C7F">
        <w:rPr>
          <w:rFonts w:ascii="Times New Roman" w:hAnsi="Times New Roman" w:cs="Times New Roman"/>
        </w:rPr>
        <w:t xml:space="preserve"> обеспечения информационной безопасности</w:t>
      </w:r>
      <w:r>
        <w:rPr>
          <w:rFonts w:ascii="Times New Roman" w:hAnsi="Times New Roman" w:cs="Times New Roman"/>
        </w:rPr>
        <w:t>;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 xml:space="preserve">Пользователь – зарегистрированный </w:t>
      </w:r>
      <w:r w:rsidR="00502C7F">
        <w:rPr>
          <w:rFonts w:ascii="Times New Roman" w:hAnsi="Times New Roman" w:cs="Times New Roman"/>
          <w:szCs w:val="28"/>
        </w:rPr>
        <w:t xml:space="preserve">или готовящийся к регистрации </w:t>
      </w:r>
      <w:r w:rsidRPr="000312BE">
        <w:rPr>
          <w:rFonts w:ascii="Times New Roman" w:hAnsi="Times New Roman" w:cs="Times New Roman"/>
          <w:szCs w:val="28"/>
        </w:rPr>
        <w:t xml:space="preserve">в </w:t>
      </w:r>
      <w:r w:rsidR="00502C7F" w:rsidRPr="00502C7F">
        <w:rPr>
          <w:rFonts w:ascii="Times New Roman" w:hAnsi="Times New Roman" w:cs="Times New Roman"/>
          <w:szCs w:val="28"/>
        </w:rPr>
        <w:t>Государственной интегрированной информационной систем</w:t>
      </w:r>
      <w:r w:rsidR="00502C7F">
        <w:rPr>
          <w:rFonts w:ascii="Times New Roman" w:hAnsi="Times New Roman" w:cs="Times New Roman"/>
          <w:szCs w:val="28"/>
        </w:rPr>
        <w:t>е</w:t>
      </w:r>
      <w:r w:rsidR="00502C7F" w:rsidRPr="00502C7F">
        <w:rPr>
          <w:rFonts w:ascii="Times New Roman" w:hAnsi="Times New Roman" w:cs="Times New Roman"/>
          <w:szCs w:val="28"/>
        </w:rPr>
        <w:t xml:space="preserve"> управления общественными финансами «Электронный бюджет»</w:t>
      </w:r>
      <w:r w:rsidR="00502C7F">
        <w:rPr>
          <w:rFonts w:ascii="Times New Roman" w:hAnsi="Times New Roman" w:cs="Times New Roman"/>
          <w:szCs w:val="28"/>
        </w:rPr>
        <w:t xml:space="preserve"> </w:t>
      </w:r>
      <w:r w:rsidRPr="000312BE">
        <w:rPr>
          <w:rFonts w:ascii="Times New Roman" w:hAnsi="Times New Roman" w:cs="Times New Roman"/>
          <w:szCs w:val="28"/>
        </w:rPr>
        <w:t>сотрудник организации</w:t>
      </w:r>
      <w:r w:rsidR="00502C7F">
        <w:rPr>
          <w:rFonts w:ascii="Times New Roman" w:hAnsi="Times New Roman" w:cs="Times New Roman"/>
          <w:szCs w:val="28"/>
        </w:rPr>
        <w:t>;</w:t>
      </w:r>
    </w:p>
    <w:p w:rsidR="000312BE" w:rsidRPr="000312BE" w:rsidRDefault="00502C7F" w:rsidP="000312BE">
      <w:pPr>
        <w:pStyle w:val="EBNormal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СОБИ - </w:t>
      </w:r>
      <w:r w:rsidRPr="00502C7F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>а</w:t>
      </w:r>
      <w:r w:rsidRPr="00502C7F">
        <w:rPr>
          <w:rFonts w:ascii="Times New Roman" w:hAnsi="Times New Roman" w:cs="Times New Roman"/>
        </w:rPr>
        <w:t xml:space="preserve"> обеспечения безопасности информации Федерального казначейства</w:t>
      </w:r>
      <w:r>
        <w:rPr>
          <w:rFonts w:ascii="Times New Roman" w:hAnsi="Times New Roman" w:cs="Times New Roman"/>
        </w:rPr>
        <w:t xml:space="preserve"> (которая включает ПОИБ).</w:t>
      </w:r>
    </w:p>
    <w:p w:rsidR="000312BE" w:rsidRDefault="000312BE">
      <w:pPr>
        <w:spacing w:after="160" w:line="259" w:lineRule="auto"/>
        <w:ind w:firstLine="0"/>
        <w:jc w:val="left"/>
      </w:pPr>
      <w:r>
        <w:br w:type="page"/>
      </w:r>
    </w:p>
    <w:p w:rsidR="000312BE" w:rsidRDefault="003A5682" w:rsidP="002D44D2">
      <w:pPr>
        <w:pStyle w:val="1"/>
        <w:rPr>
          <w:lang w:val="ru-RU"/>
        </w:rPr>
      </w:pPr>
      <w:bookmarkStart w:id="22" w:name="_Toc115442382"/>
      <w:r>
        <w:rPr>
          <w:lang w:val="ru-RU"/>
        </w:rPr>
        <w:lastRenderedPageBreak/>
        <w:t>Общие сведения</w:t>
      </w:r>
      <w:bookmarkEnd w:id="22"/>
    </w:p>
    <w:p w:rsidR="00863FC3" w:rsidRDefault="003A5682" w:rsidP="00863FC3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Данный документ распространяется на пользователей, осуществляющих </w:t>
      </w:r>
      <w:r w:rsidR="00502C7F">
        <w:rPr>
          <w:rFonts w:ascii="Times New Roman" w:hAnsi="Times New Roman" w:cs="Times New Roman"/>
          <w:szCs w:val="28"/>
        </w:rPr>
        <w:t xml:space="preserve">или планирующих осуществлять </w:t>
      </w:r>
      <w:r>
        <w:rPr>
          <w:rFonts w:ascii="Times New Roman" w:hAnsi="Times New Roman" w:cs="Times New Roman"/>
          <w:szCs w:val="28"/>
        </w:rPr>
        <w:t xml:space="preserve">работу в подсистемах </w:t>
      </w:r>
      <w:r w:rsidRPr="003A5682">
        <w:rPr>
          <w:rFonts w:ascii="Times New Roman" w:hAnsi="Times New Roman" w:cs="Times New Roman"/>
          <w:szCs w:val="28"/>
        </w:rPr>
        <w:t>Г</w:t>
      </w:r>
      <w:r w:rsidR="00502C7F">
        <w:rPr>
          <w:rFonts w:ascii="Times New Roman" w:hAnsi="Times New Roman" w:cs="Times New Roman"/>
          <w:szCs w:val="28"/>
        </w:rPr>
        <w:t>ИИС «Электронный бюджет»</w:t>
      </w:r>
      <w:r w:rsidRPr="003A5682"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</w:rPr>
        <w:t>далее – Подсистемы</w:t>
      </w:r>
      <w:r w:rsidRPr="003A5682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</w:rPr>
        <w:t>, оператором которых является Федеральное казначейство (перечень Подсистем</w:t>
      </w:r>
      <w:r w:rsidR="00863FC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определен в </w:t>
      </w:r>
      <w:r w:rsidR="00863FC3" w:rsidRPr="00863FC3">
        <w:rPr>
          <w:rFonts w:ascii="Times New Roman" w:hAnsi="Times New Roman" w:cs="Times New Roman"/>
          <w:szCs w:val="28"/>
        </w:rPr>
        <w:t>П</w:t>
      </w:r>
      <w:r w:rsidR="00863FC3">
        <w:rPr>
          <w:rFonts w:ascii="Times New Roman" w:hAnsi="Times New Roman" w:cs="Times New Roman"/>
          <w:szCs w:val="28"/>
        </w:rPr>
        <w:t xml:space="preserve">риказом Минфина России </w:t>
      </w:r>
      <w:r w:rsidR="00863FC3" w:rsidRPr="00863FC3">
        <w:rPr>
          <w:rFonts w:ascii="Times New Roman" w:hAnsi="Times New Roman" w:cs="Times New Roman"/>
          <w:szCs w:val="28"/>
        </w:rPr>
        <w:t>от 30</w:t>
      </w:r>
      <w:r w:rsidR="00863FC3">
        <w:rPr>
          <w:rFonts w:ascii="Times New Roman" w:hAnsi="Times New Roman" w:cs="Times New Roman"/>
          <w:szCs w:val="28"/>
        </w:rPr>
        <w:t>.12.2019</w:t>
      </w:r>
      <w:r w:rsidR="00863FC3" w:rsidRPr="00863FC3">
        <w:rPr>
          <w:rFonts w:ascii="Times New Roman" w:hAnsi="Times New Roman" w:cs="Times New Roman"/>
          <w:szCs w:val="28"/>
        </w:rPr>
        <w:t xml:space="preserve"> N 259н</w:t>
      </w:r>
      <w:r>
        <w:rPr>
          <w:rFonts w:ascii="Times New Roman" w:hAnsi="Times New Roman" w:cs="Times New Roman"/>
          <w:szCs w:val="28"/>
        </w:rPr>
        <w:t>)</w:t>
      </w:r>
      <w:r w:rsidR="00863FC3">
        <w:rPr>
          <w:rFonts w:ascii="Times New Roman" w:hAnsi="Times New Roman" w:cs="Times New Roman"/>
          <w:szCs w:val="28"/>
        </w:rPr>
        <w:t>.</w:t>
      </w:r>
    </w:p>
    <w:p w:rsidR="00863FC3" w:rsidRPr="00FC1789" w:rsidRDefault="00863FC3" w:rsidP="00863FC3">
      <w:pPr>
        <w:pStyle w:val="EBNormal"/>
        <w:spacing w:line="36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 2022 год</w:t>
      </w:r>
      <w:r w:rsidR="00502C7F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доступ к Подсистемам </w:t>
      </w:r>
      <w:r w:rsidRPr="003A5682">
        <w:rPr>
          <w:rFonts w:ascii="Times New Roman" w:hAnsi="Times New Roman" w:cs="Times New Roman"/>
          <w:szCs w:val="28"/>
        </w:rPr>
        <w:t>ГИИС «Электронный бюджет»</w:t>
      </w:r>
      <w:r>
        <w:rPr>
          <w:rFonts w:ascii="Times New Roman" w:hAnsi="Times New Roman" w:cs="Times New Roman"/>
          <w:szCs w:val="28"/>
        </w:rPr>
        <w:t xml:space="preserve"> осуществляется через </w:t>
      </w:r>
      <w:r w:rsidRPr="00863FC3">
        <w:rPr>
          <w:rFonts w:ascii="Times New Roman" w:hAnsi="Times New Roman" w:cs="Times New Roman"/>
          <w:szCs w:val="28"/>
        </w:rPr>
        <w:t xml:space="preserve">ПОИБ </w:t>
      </w:r>
      <w:hyperlink r:id="rId10" w:history="1">
        <w:r w:rsidRPr="00863FC3">
          <w:rPr>
            <w:rStyle w:val="a8"/>
            <w:rFonts w:ascii="Times New Roman" w:hAnsi="Times New Roman"/>
            <w:szCs w:val="28"/>
          </w:rPr>
          <w:t>СОБИ</w:t>
        </w:r>
      </w:hyperlink>
      <w:r>
        <w:rPr>
          <w:rFonts w:ascii="Times New Roman" w:hAnsi="Times New Roman" w:cs="Times New Roman"/>
          <w:szCs w:val="28"/>
        </w:rPr>
        <w:t xml:space="preserve">, доступ </w:t>
      </w:r>
      <w:r w:rsidR="00C97B09">
        <w:rPr>
          <w:rFonts w:ascii="Times New Roman" w:hAnsi="Times New Roman" w:cs="Times New Roman"/>
          <w:szCs w:val="28"/>
        </w:rPr>
        <w:t xml:space="preserve">к </w:t>
      </w:r>
      <w:r w:rsidR="00C97B09" w:rsidRPr="003A5682">
        <w:rPr>
          <w:rFonts w:ascii="Times New Roman" w:hAnsi="Times New Roman" w:cs="Times New Roman"/>
          <w:szCs w:val="28"/>
        </w:rPr>
        <w:t>ГИИС «Электронный бюджет»</w:t>
      </w:r>
      <w:r w:rsidR="00C97B0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через точку </w:t>
      </w:r>
      <w:hyperlink r:id="rId11" w:history="1">
        <w:r w:rsidR="00FC1789" w:rsidRPr="00721A07">
          <w:rPr>
            <w:rStyle w:val="a8"/>
            <w:rFonts w:ascii="Times New Roman" w:hAnsi="Times New Roman"/>
            <w:szCs w:val="28"/>
            <w:lang w:val="en-US"/>
          </w:rPr>
          <w:t>https</w:t>
        </w:r>
        <w:r w:rsidR="00FC1789" w:rsidRPr="00FC1789">
          <w:rPr>
            <w:rStyle w:val="a8"/>
            <w:rFonts w:ascii="Times New Roman" w:hAnsi="Times New Roman"/>
            <w:szCs w:val="28"/>
          </w:rPr>
          <w:t>://</w:t>
        </w:r>
        <w:r w:rsidR="00FC1789" w:rsidRPr="00721A07">
          <w:rPr>
            <w:rStyle w:val="a8"/>
            <w:rFonts w:ascii="Times New Roman" w:hAnsi="Times New Roman"/>
            <w:szCs w:val="28"/>
            <w:lang w:val="en-US"/>
          </w:rPr>
          <w:t>lk</w:t>
        </w:r>
        <w:r w:rsidR="00FC1789" w:rsidRPr="00FC1789">
          <w:rPr>
            <w:rStyle w:val="a8"/>
            <w:rFonts w:ascii="Times New Roman" w:hAnsi="Times New Roman"/>
            <w:szCs w:val="28"/>
          </w:rPr>
          <w:t>.</w:t>
        </w:r>
        <w:r w:rsidR="00FC1789" w:rsidRPr="00721A07">
          <w:rPr>
            <w:rStyle w:val="a8"/>
            <w:rFonts w:ascii="Times New Roman" w:hAnsi="Times New Roman"/>
            <w:szCs w:val="28"/>
            <w:lang w:val="en-US"/>
          </w:rPr>
          <w:t>budget</w:t>
        </w:r>
        <w:r w:rsidR="00FC1789" w:rsidRPr="00FC1789">
          <w:rPr>
            <w:rStyle w:val="a8"/>
            <w:rFonts w:ascii="Times New Roman" w:hAnsi="Times New Roman"/>
            <w:szCs w:val="28"/>
          </w:rPr>
          <w:t>.</w:t>
        </w:r>
        <w:r w:rsidR="00FC1789" w:rsidRPr="00721A07">
          <w:rPr>
            <w:rStyle w:val="a8"/>
            <w:rFonts w:ascii="Times New Roman" w:hAnsi="Times New Roman"/>
            <w:szCs w:val="28"/>
            <w:lang w:val="en-US"/>
          </w:rPr>
          <w:t>gov</w:t>
        </w:r>
        <w:r w:rsidR="00FC1789" w:rsidRPr="00FC1789">
          <w:rPr>
            <w:rStyle w:val="a8"/>
            <w:rFonts w:ascii="Times New Roman" w:hAnsi="Times New Roman"/>
            <w:szCs w:val="28"/>
          </w:rPr>
          <w:t>.</w:t>
        </w:r>
        <w:r w:rsidR="00FC1789" w:rsidRPr="00721A07">
          <w:rPr>
            <w:rStyle w:val="a8"/>
            <w:rFonts w:ascii="Times New Roman" w:hAnsi="Times New Roman"/>
            <w:szCs w:val="28"/>
            <w:lang w:val="en-US"/>
          </w:rPr>
          <w:t>ru</w:t>
        </w:r>
      </w:hyperlink>
      <w:r w:rsidR="00FC1789" w:rsidRPr="00FC1789">
        <w:rPr>
          <w:rFonts w:ascii="Times New Roman" w:hAnsi="Times New Roman" w:cs="Times New Roman"/>
          <w:szCs w:val="28"/>
        </w:rPr>
        <w:t xml:space="preserve"> </w:t>
      </w:r>
      <w:r w:rsidR="00FC1789">
        <w:rPr>
          <w:rFonts w:ascii="Times New Roman" w:hAnsi="Times New Roman" w:cs="Times New Roman"/>
          <w:szCs w:val="28"/>
        </w:rPr>
        <w:t>уже не предоставляется.</w:t>
      </w:r>
    </w:p>
    <w:p w:rsidR="00863FC3" w:rsidRPr="00863FC3" w:rsidRDefault="00863FC3" w:rsidP="00863FC3">
      <w:pPr>
        <w:pStyle w:val="EBNormal"/>
        <w:spacing w:line="360" w:lineRule="atLeast"/>
        <w:rPr>
          <w:rFonts w:ascii="Times New Roman" w:hAnsi="Times New Roman" w:cs="Times New Roman"/>
          <w:szCs w:val="28"/>
        </w:rPr>
      </w:pPr>
    </w:p>
    <w:p w:rsidR="003A5682" w:rsidRPr="003A5682" w:rsidRDefault="003A5682" w:rsidP="003A5682">
      <w:pPr>
        <w:pStyle w:val="EBNormal"/>
        <w:rPr>
          <w:lang w:eastAsia="x-none"/>
        </w:rPr>
      </w:pPr>
    </w:p>
    <w:p w:rsidR="003A5682" w:rsidRPr="003A5682" w:rsidRDefault="00FC1789" w:rsidP="003A5682">
      <w:pPr>
        <w:pStyle w:val="1"/>
      </w:pPr>
      <w:bookmarkStart w:id="23" w:name="_Toc115442383"/>
      <w:r>
        <w:rPr>
          <w:lang w:val="ru-RU"/>
        </w:rPr>
        <w:lastRenderedPageBreak/>
        <w:t xml:space="preserve">Настройка доступа и </w:t>
      </w:r>
      <w:r w:rsidR="006E08C4">
        <w:rPr>
          <w:lang w:val="ru-RU"/>
        </w:rPr>
        <w:t>н</w:t>
      </w:r>
      <w:r w:rsidR="003A5682">
        <w:rPr>
          <w:lang w:val="ru-RU"/>
        </w:rPr>
        <w:t>азначение полномочий пользователя</w:t>
      </w:r>
      <w:bookmarkEnd w:id="23"/>
    </w:p>
    <w:p w:rsidR="00FC1789" w:rsidRDefault="00FC1789" w:rsidP="00FC1789">
      <w:pPr>
        <w:spacing w:after="120" w:line="276" w:lineRule="auto"/>
        <w:rPr>
          <w:lang w:eastAsia="x-none"/>
        </w:rPr>
      </w:pPr>
      <w:r>
        <w:rPr>
          <w:lang w:eastAsia="x-none"/>
        </w:rPr>
        <w:t>Ниже по пунктам представлены шаги д</w:t>
      </w:r>
      <w:r w:rsidR="0050328D" w:rsidRPr="000312BE">
        <w:rPr>
          <w:lang w:eastAsia="x-none"/>
        </w:rPr>
        <w:t xml:space="preserve">ля </w:t>
      </w:r>
      <w:r>
        <w:rPr>
          <w:lang w:eastAsia="x-none"/>
        </w:rPr>
        <w:t>начала работы в ГИИС «Электронный бюджет».</w:t>
      </w:r>
    </w:p>
    <w:p w:rsidR="00C97B09" w:rsidRDefault="00FC1789" w:rsidP="00C97B09">
      <w:pPr>
        <w:pStyle w:val="a9"/>
        <w:numPr>
          <w:ilvl w:val="0"/>
          <w:numId w:val="6"/>
        </w:numPr>
        <w:spacing w:after="120" w:line="276" w:lineRule="auto"/>
      </w:pPr>
      <w:r>
        <w:rPr>
          <w:lang w:eastAsia="x-none"/>
        </w:rPr>
        <w:t>Пользователю необходимо обеспечить настройку Автоматизированного рабочего места (АРМ) для работы в ПОИБ СОБИ</w:t>
      </w:r>
      <w:r w:rsidR="00640EC6">
        <w:rPr>
          <w:rStyle w:val="af3"/>
          <w:lang w:eastAsia="x-none"/>
        </w:rPr>
        <w:footnoteReference w:id="1"/>
      </w:r>
      <w:r>
        <w:rPr>
          <w:lang w:eastAsia="x-none"/>
        </w:rPr>
        <w:t xml:space="preserve">. </w:t>
      </w:r>
    </w:p>
    <w:p w:rsidR="00FC1789" w:rsidRDefault="00FC1789" w:rsidP="00C97B09">
      <w:pPr>
        <w:pStyle w:val="a9"/>
        <w:spacing w:after="120" w:line="276" w:lineRule="auto"/>
        <w:ind w:left="927" w:firstLine="0"/>
      </w:pPr>
      <w:r>
        <w:t xml:space="preserve">Для этого на </w:t>
      </w:r>
      <w:r w:rsidR="006A75F3">
        <w:t xml:space="preserve">Официальном </w:t>
      </w:r>
      <w:r>
        <w:t>сайте Федерального казначейства размещена вся необходимая информация</w:t>
      </w:r>
      <w:r w:rsidR="00C97B09">
        <w:t xml:space="preserve"> в разделе</w:t>
      </w:r>
      <w:r>
        <w:t xml:space="preserve">: </w:t>
      </w:r>
      <w:hyperlink r:id="rId12" w:history="1">
        <w:r w:rsidRPr="00721A07">
          <w:rPr>
            <w:rStyle w:val="a8"/>
          </w:rPr>
          <w:t>https://roskazna.gov.ru/gis/sistema-obespecheniya-bezopasnosti-informatsii-federalnogo-kaznacheystva/</w:t>
        </w:r>
      </w:hyperlink>
      <w:r>
        <w:t xml:space="preserve">  </w:t>
      </w:r>
    </w:p>
    <w:p w:rsidR="00C97B09" w:rsidRDefault="00C97B09" w:rsidP="00C97B09">
      <w:pPr>
        <w:pStyle w:val="a9"/>
        <w:spacing w:after="120" w:line="276" w:lineRule="auto"/>
        <w:ind w:left="927" w:firstLine="0"/>
      </w:pPr>
      <w:r>
        <w:t xml:space="preserve">Прямая ссылка на Руководство пользователя по настройке АРМ: </w:t>
      </w:r>
      <w:hyperlink r:id="rId13" w:history="1">
        <w:r w:rsidRPr="00721A07">
          <w:rPr>
            <w:rStyle w:val="a8"/>
          </w:rPr>
          <w:t>https://roskazna.gov.ru/upload/iblock/bae/40308570.31.02_00.IZ.101_01.00-9_Rukovodstvo-polzovatelya-po-podgotovke-ARM.DOCX</w:t>
        </w:r>
      </w:hyperlink>
      <w:r>
        <w:t xml:space="preserve">  </w:t>
      </w:r>
    </w:p>
    <w:p w:rsidR="00FC1789" w:rsidRDefault="00C97B09" w:rsidP="00C97B09">
      <w:pPr>
        <w:pStyle w:val="a9"/>
        <w:spacing w:after="120" w:line="276" w:lineRule="auto"/>
        <w:ind w:left="927" w:firstLine="0"/>
      </w:pPr>
      <w:r>
        <w:t xml:space="preserve">Так же </w:t>
      </w:r>
      <w:r w:rsidR="00FC1789">
        <w:t xml:space="preserve">для наглядности </w:t>
      </w:r>
      <w:r w:rsidR="0097451E">
        <w:t xml:space="preserve">разработана </w:t>
      </w:r>
      <w:r w:rsidR="00FC1789">
        <w:t>видео</w:t>
      </w:r>
      <w:r w:rsidR="0097451E">
        <w:t xml:space="preserve">-инструкция </w:t>
      </w:r>
      <w:r w:rsidR="00FC1789">
        <w:t>по настройке АРМ</w:t>
      </w:r>
      <w:r w:rsidR="00AA51B9">
        <w:t>:</w:t>
      </w:r>
      <w:r w:rsidR="00FC1789">
        <w:t xml:space="preserve"> </w:t>
      </w:r>
      <w:hyperlink r:id="rId14" w:history="1">
        <w:r w:rsidR="004F6FAA" w:rsidRPr="00721A07">
          <w:rPr>
            <w:rStyle w:val="a8"/>
          </w:rPr>
          <w:t>https://peo.roskazna.ru/course/view.php?id=295</w:t>
        </w:r>
      </w:hyperlink>
    </w:p>
    <w:p w:rsidR="004F6FAA" w:rsidRDefault="004F6FAA" w:rsidP="004F6FAA">
      <w:pPr>
        <w:pStyle w:val="a9"/>
        <w:numPr>
          <w:ilvl w:val="0"/>
          <w:numId w:val="6"/>
        </w:numPr>
        <w:spacing w:after="120" w:line="276" w:lineRule="auto"/>
      </w:pPr>
      <w:r>
        <w:t xml:space="preserve">После настройки АРМ и входа в ПОИБ СОБИ пользователь </w:t>
      </w:r>
      <w:r w:rsidR="001E1D3C">
        <w:t>производит выбор</w:t>
      </w:r>
      <w:r>
        <w:t xml:space="preserve"> необходимы</w:t>
      </w:r>
      <w:r w:rsidR="001E1D3C">
        <w:t xml:space="preserve">х </w:t>
      </w:r>
      <w:r>
        <w:t>полномочи</w:t>
      </w:r>
      <w:r w:rsidR="001E1D3C">
        <w:t>й</w:t>
      </w:r>
      <w:r>
        <w:t xml:space="preserve"> (рол</w:t>
      </w:r>
      <w:r w:rsidR="001E1D3C">
        <w:t>ей</w:t>
      </w:r>
      <w:r>
        <w:t xml:space="preserve">), так же возможность назначения полномочий есть у Руководителя организации и назначенного им сотрудника с ролью Регистратор. Порядок назначения ролей </w:t>
      </w:r>
      <w:r w:rsidR="00C97B09">
        <w:t>определен в соответствующих руководствах, которые размещены</w:t>
      </w:r>
      <w:r>
        <w:t xml:space="preserve"> на</w:t>
      </w:r>
      <w:r w:rsidR="00960379">
        <w:t xml:space="preserve"> </w:t>
      </w:r>
      <w:r w:rsidR="006A75F3">
        <w:t>Официальном сайте Федерального казначейства:</w:t>
      </w:r>
    </w:p>
    <w:p w:rsidR="006A75F3" w:rsidRDefault="006A75F3" w:rsidP="001E1D3C">
      <w:pPr>
        <w:pStyle w:val="a9"/>
        <w:spacing w:after="120" w:line="276" w:lineRule="auto"/>
        <w:ind w:left="927" w:firstLine="0"/>
        <w:jc w:val="left"/>
      </w:pPr>
      <w:r w:rsidRPr="001E1D3C">
        <w:rPr>
          <w:b/>
        </w:rPr>
        <w:t>Для пользователя</w:t>
      </w:r>
      <w:r w:rsidR="001E1D3C" w:rsidRPr="001E1D3C">
        <w:rPr>
          <w:b/>
        </w:rPr>
        <w:t>:</w:t>
      </w:r>
      <w:r w:rsidR="001E1D3C">
        <w:t xml:space="preserve"> </w:t>
      </w:r>
      <w:hyperlink r:id="rId15" w:history="1">
        <w:r w:rsidR="001E1D3C" w:rsidRPr="00721A07">
          <w:rPr>
            <w:rStyle w:val="a8"/>
          </w:rPr>
          <w:t>https://roskazna.gov.ru/upload/iblock/ee4/40308570.31.02_00.IZ.102_01.01-9_Rukovodstvo-polzovatelya-Sotrudnika.DOCX</w:t>
        </w:r>
      </w:hyperlink>
      <w:r w:rsidR="001E1D3C">
        <w:t xml:space="preserve">; </w:t>
      </w:r>
    </w:p>
    <w:p w:rsidR="006A75F3" w:rsidRDefault="006A75F3" w:rsidP="001E1D3C">
      <w:pPr>
        <w:pStyle w:val="a9"/>
        <w:spacing w:after="120" w:line="276" w:lineRule="auto"/>
        <w:ind w:left="927" w:firstLine="0"/>
        <w:jc w:val="left"/>
      </w:pPr>
      <w:r w:rsidRPr="001E1D3C">
        <w:rPr>
          <w:b/>
        </w:rPr>
        <w:t>Для Регистратора</w:t>
      </w:r>
      <w:r w:rsidR="001E1D3C">
        <w:rPr>
          <w:b/>
        </w:rPr>
        <w:t xml:space="preserve"> организации</w:t>
      </w:r>
      <w:r w:rsidR="001E1D3C" w:rsidRPr="001E1D3C">
        <w:rPr>
          <w:b/>
        </w:rPr>
        <w:t>:</w:t>
      </w:r>
      <w:r w:rsidR="001E1D3C">
        <w:t xml:space="preserve"> </w:t>
      </w:r>
      <w:hyperlink r:id="rId16" w:history="1">
        <w:r w:rsidR="001E1D3C" w:rsidRPr="00721A07">
          <w:rPr>
            <w:rStyle w:val="a8"/>
          </w:rPr>
          <w:t>https://roskazna.gov.ru/upload/iblock/18a/40308570.31.02_00.IZ.104_01.01-9_Rukovodstvo-polzovatelya-Registratora.DOCX</w:t>
        </w:r>
      </w:hyperlink>
      <w:r w:rsidR="001E1D3C">
        <w:t xml:space="preserve">; </w:t>
      </w:r>
    </w:p>
    <w:p w:rsidR="006A75F3" w:rsidRDefault="006A75F3" w:rsidP="001E1D3C">
      <w:pPr>
        <w:pStyle w:val="a9"/>
        <w:spacing w:after="120" w:line="276" w:lineRule="auto"/>
        <w:ind w:left="927" w:firstLine="0"/>
        <w:jc w:val="left"/>
      </w:pPr>
      <w:r w:rsidRPr="001E1D3C">
        <w:rPr>
          <w:b/>
        </w:rPr>
        <w:t xml:space="preserve">Для </w:t>
      </w:r>
      <w:r w:rsidR="0097451E">
        <w:rPr>
          <w:b/>
        </w:rPr>
        <w:t>Г</w:t>
      </w:r>
      <w:r w:rsidR="001E1D3C" w:rsidRPr="001E1D3C">
        <w:rPr>
          <w:b/>
        </w:rPr>
        <w:t xml:space="preserve">лавного регистратора организации: </w:t>
      </w:r>
      <w:hyperlink r:id="rId17" w:history="1">
        <w:r w:rsidR="001E1D3C" w:rsidRPr="00721A07">
          <w:rPr>
            <w:rStyle w:val="a8"/>
          </w:rPr>
          <w:t>https://roskazna.gov.ru/upload/iblock/076/40308570.31.02_00.IZ.103_01.01-9_Rukovodstvo-polzovatelya-Glavnogo-registratora-organizatsii.DOCX</w:t>
        </w:r>
      </w:hyperlink>
      <w:r w:rsidR="001E1D3C">
        <w:t xml:space="preserve">.  </w:t>
      </w:r>
    </w:p>
    <w:p w:rsidR="006E08C4" w:rsidRDefault="006E08C4" w:rsidP="006E08C4">
      <w:pPr>
        <w:pStyle w:val="a9"/>
        <w:numPr>
          <w:ilvl w:val="0"/>
          <w:numId w:val="6"/>
        </w:numPr>
        <w:spacing w:after="120" w:line="276" w:lineRule="auto"/>
      </w:pPr>
      <w:r>
        <w:lastRenderedPageBreak/>
        <w:t>Наименования ролей и соответствующих полномочий, которы</w:t>
      </w:r>
      <w:r w:rsidR="0097451E">
        <w:t>е</w:t>
      </w:r>
      <w:r>
        <w:t xml:space="preserve"> мо</w:t>
      </w:r>
      <w:r w:rsidR="0097451E">
        <w:t>гут</w:t>
      </w:r>
      <w:r>
        <w:t xml:space="preserve"> быть доступ</w:t>
      </w:r>
      <w:r w:rsidR="0097451E">
        <w:t xml:space="preserve">ны </w:t>
      </w:r>
      <w:r>
        <w:t>пользователю при работе в ГИИС «Электронный бюджет»</w:t>
      </w:r>
      <w:r w:rsidR="004C49FE">
        <w:t>,</w:t>
      </w:r>
      <w:r>
        <w:t xml:space="preserve"> размещ</w:t>
      </w:r>
      <w:r w:rsidR="004C49FE">
        <w:t xml:space="preserve">ены </w:t>
      </w:r>
      <w:r>
        <w:t xml:space="preserve">в разделе «Полномочия пользователей ИС ФК в ПОИБ СОБИ ФК» на Официальном сайте Федерального казначейства: </w:t>
      </w:r>
      <w:hyperlink r:id="rId18" w:history="1">
        <w:r w:rsidRPr="00721A07">
          <w:rPr>
            <w:rStyle w:val="a8"/>
          </w:rPr>
          <w:t>https://roskazna.gov.ru/gis/sistema-obespecheniya-bezopasnosti-informatsii-federalnogo-kaznacheystva/polnomochiya-polzovateley-is-fk-v-poib-sobi-fk/</w:t>
        </w:r>
      </w:hyperlink>
      <w:r>
        <w:t xml:space="preserve">. </w:t>
      </w:r>
      <w:r w:rsidR="004C49FE">
        <w:t>Обратите внимание, что раздел содержит отдельные перечни ролей на каждую Подсистему.</w:t>
      </w:r>
      <w:bookmarkStart w:id="24" w:name="_GoBack"/>
      <w:bookmarkEnd w:id="24"/>
      <w:r w:rsidR="004C49FE">
        <w:t xml:space="preserve"> </w:t>
      </w:r>
    </w:p>
    <w:p w:rsidR="00960379" w:rsidRDefault="0097451E" w:rsidP="002F1E1A">
      <w:pPr>
        <w:pStyle w:val="a9"/>
        <w:numPr>
          <w:ilvl w:val="0"/>
          <w:numId w:val="6"/>
        </w:numPr>
        <w:spacing w:after="120" w:line="276" w:lineRule="auto"/>
      </w:pPr>
      <w:r>
        <w:t xml:space="preserve">Вход в ГИИС «Электронный бюджет». </w:t>
      </w:r>
      <w:r w:rsidR="002F1E1A">
        <w:t>Настройка точки подключения ГИИС «Электронный бюджет»</w:t>
      </w:r>
      <w:r w:rsidR="00960379">
        <w:t>.</w:t>
      </w:r>
    </w:p>
    <w:p w:rsidR="001E1D3C" w:rsidRDefault="00960379" w:rsidP="00960379">
      <w:pPr>
        <w:pStyle w:val="a9"/>
        <w:spacing w:after="120" w:line="276" w:lineRule="auto"/>
        <w:ind w:left="927" w:firstLine="0"/>
      </w:pPr>
      <w:r>
        <w:t xml:space="preserve">После получения необходимых полномочий в ГИИС «Электронный бюджет» </w:t>
      </w:r>
      <w:r w:rsidR="001E1D3C">
        <w:t xml:space="preserve">пользователю необходимо перейти в ГИИС «Электронный бюджет» по ссылке: </w:t>
      </w:r>
      <w:hyperlink r:id="rId19" w:history="1">
        <w:r w:rsidR="001E1D3C" w:rsidRPr="00721A07">
          <w:rPr>
            <w:rStyle w:val="a8"/>
            <w:lang w:val="en-US"/>
          </w:rPr>
          <w:t>https</w:t>
        </w:r>
        <w:r w:rsidR="001E1D3C" w:rsidRPr="00721A07">
          <w:rPr>
            <w:rStyle w:val="a8"/>
          </w:rPr>
          <w:t>://eb.cert.roskazna.ru/</w:t>
        </w:r>
      </w:hyperlink>
      <w:r w:rsidR="001E1D3C">
        <w:t>.</w:t>
      </w:r>
    </w:p>
    <w:p w:rsidR="00502C7F" w:rsidRDefault="001E1D3C" w:rsidP="00960379">
      <w:pPr>
        <w:pStyle w:val="a9"/>
        <w:spacing w:after="120" w:line="276" w:lineRule="auto"/>
        <w:ind w:left="927" w:firstLine="0"/>
      </w:pPr>
      <w:r>
        <w:t xml:space="preserve">Предварительно необходимо убедиться в том, что адрес </w:t>
      </w:r>
      <w:r w:rsidR="006E08C4">
        <w:t xml:space="preserve">сайта </w:t>
      </w:r>
      <w:hyperlink r:id="rId20" w:history="1">
        <w:r w:rsidRPr="00721A07">
          <w:rPr>
            <w:rStyle w:val="a8"/>
            <w:lang w:val="en-US"/>
          </w:rPr>
          <w:t>https</w:t>
        </w:r>
        <w:r w:rsidRPr="00721A07">
          <w:rPr>
            <w:rStyle w:val="a8"/>
          </w:rPr>
          <w:t>://eb.cert.roskazna.ru/</w:t>
        </w:r>
      </w:hyperlink>
      <w:r>
        <w:t xml:space="preserve"> добавлен в </w:t>
      </w:r>
      <w:r w:rsidR="006E08C4">
        <w:t>список надежных</w:t>
      </w:r>
      <w:r>
        <w:t xml:space="preserve"> узл</w:t>
      </w:r>
      <w:r w:rsidR="006E08C4">
        <w:t>ов</w:t>
      </w:r>
      <w:r>
        <w:t xml:space="preserve"> браузера. Порядок добавления адреса в </w:t>
      </w:r>
      <w:r w:rsidR="006E08C4">
        <w:t xml:space="preserve">список надежных узлов </w:t>
      </w:r>
      <w:r w:rsidR="00502C7F">
        <w:t xml:space="preserve">описан в </w:t>
      </w:r>
      <w:r w:rsidR="006E08C4">
        <w:t>Р</w:t>
      </w:r>
      <w:r w:rsidR="00C97B09">
        <w:t>уководств</w:t>
      </w:r>
      <w:r w:rsidR="006E08C4">
        <w:t>е</w:t>
      </w:r>
      <w:r w:rsidR="00C97B09">
        <w:t xml:space="preserve"> пользователя по настройке АРМ (ссылка указаны выше)</w:t>
      </w:r>
      <w:r w:rsidR="00502C7F">
        <w:t>.</w:t>
      </w:r>
      <w:r w:rsidR="006E08C4">
        <w:t xml:space="preserve"> Д</w:t>
      </w:r>
      <w:r w:rsidR="006E08C4" w:rsidRPr="00796E84">
        <w:t xml:space="preserve">обавить адреса </w:t>
      </w:r>
      <w:r w:rsidR="006E08C4">
        <w:t>сайтов</w:t>
      </w:r>
      <w:r w:rsidR="006E08C4" w:rsidRPr="00796E84">
        <w:t xml:space="preserve"> в список надёжных узлов</w:t>
      </w:r>
    </w:p>
    <w:p w:rsidR="006E08C4" w:rsidRDefault="006E08C4" w:rsidP="006E08C4">
      <w:pPr>
        <w:spacing w:after="120" w:line="276" w:lineRule="auto"/>
      </w:pPr>
    </w:p>
    <w:p w:rsidR="006E08C4" w:rsidRPr="006E08C4" w:rsidRDefault="006E08C4" w:rsidP="006E08C4">
      <w:pPr>
        <w:spacing w:after="120" w:line="276" w:lineRule="auto"/>
      </w:pPr>
      <w:r w:rsidRPr="006E08C4">
        <w:t>Если в ходе работы с ГИИС «Электронный бюджет» у пользователя возникают вопросы по работе в системе или ошибки, пользователю необходимо зарегистрировать соответствующее обращение в Едином контактном центре Федерального казначейства</w:t>
      </w:r>
      <w:r w:rsidR="0097451E">
        <w:t>. Актуальные контактные данные для обращения указаны на Официальном сайте Федерального казначейства в разделе</w:t>
      </w:r>
      <w:r>
        <w:t>:</w:t>
      </w:r>
      <w:r w:rsidR="0097451E" w:rsidRPr="0097451E">
        <w:t xml:space="preserve"> </w:t>
      </w:r>
      <w:hyperlink r:id="rId21" w:history="1">
        <w:r w:rsidR="0097451E" w:rsidRPr="00721A07">
          <w:rPr>
            <w:rStyle w:val="a8"/>
          </w:rPr>
          <w:t>https://roskazna.gov.ru/gis/ehlektronnyj-byudzhet/tekhnicheskaya-podderzhka-gis-elektronnogo-byudzheta/</w:t>
        </w:r>
      </w:hyperlink>
      <w:r w:rsidR="0097451E" w:rsidRPr="0097451E">
        <w:t xml:space="preserve"> </w:t>
      </w:r>
      <w:r w:rsidRPr="006E08C4">
        <w:t xml:space="preserve"> </w:t>
      </w:r>
    </w:p>
    <w:sectPr w:rsidR="006E08C4" w:rsidRPr="006E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47F" w:rsidRDefault="0041647F" w:rsidP="000312BE">
      <w:r>
        <w:separator/>
      </w:r>
    </w:p>
  </w:endnote>
  <w:endnote w:type="continuationSeparator" w:id="0">
    <w:p w:rsidR="0041647F" w:rsidRDefault="0041647F" w:rsidP="0003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46" w:rsidRPr="00EF0C79" w:rsidRDefault="00796C28" w:rsidP="00957BDB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Москва, 202</w:t>
    </w:r>
    <w:r w:rsidR="003A5682">
      <w:rPr>
        <w:sz w:val="28"/>
        <w:szCs w:val="28"/>
        <w:lang w:val="ru-RU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47F" w:rsidRDefault="0041647F" w:rsidP="000312BE">
      <w:r>
        <w:separator/>
      </w:r>
    </w:p>
  </w:footnote>
  <w:footnote w:type="continuationSeparator" w:id="0">
    <w:p w:rsidR="0041647F" w:rsidRDefault="0041647F" w:rsidP="000312BE">
      <w:r>
        <w:continuationSeparator/>
      </w:r>
    </w:p>
  </w:footnote>
  <w:footnote w:id="1">
    <w:p w:rsidR="00640EC6" w:rsidRDefault="00640EC6">
      <w:pPr>
        <w:pStyle w:val="af1"/>
      </w:pPr>
      <w:r>
        <w:rPr>
          <w:rStyle w:val="af3"/>
        </w:rPr>
        <w:footnoteRef/>
      </w:r>
      <w:r>
        <w:t xml:space="preserve"> Федеральное казначейство обращает внимание пользователей</w:t>
      </w:r>
      <w:r w:rsidRPr="00640EC6">
        <w:t xml:space="preserve"> </w:t>
      </w:r>
      <w:r>
        <w:t xml:space="preserve">внешних организаций и учреждений (Клиентов) на то, что </w:t>
      </w:r>
      <w:r w:rsidR="00960379">
        <w:t xml:space="preserve">работы по </w:t>
      </w:r>
      <w:r>
        <w:t>настройк</w:t>
      </w:r>
      <w:r w:rsidR="00960379">
        <w:t>е</w:t>
      </w:r>
      <w:r>
        <w:t xml:space="preserve"> АРМ (ПК) пользователей наход</w:t>
      </w:r>
      <w:r w:rsidR="00960379">
        <w:t>я</w:t>
      </w:r>
      <w:r>
        <w:t xml:space="preserve">тся в зоне ответственности соответствующих служб поддержки </w:t>
      </w:r>
      <w:r w:rsidR="00960379">
        <w:t xml:space="preserve">организаций Клиентов. Для корректной работы ГИИС «Электронный бюджет» на АРМ пользователя должна быть обеспечена корректная настройка в полном соответствии с приведенными в настоящем документе инструкциями. </w:t>
      </w:r>
      <w:r>
        <w:t xml:space="preserve">Служба поддержки Федерального казначейства не рассматривает обращения пользователей касающиеся настройки АРМ.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46" w:rsidRDefault="00732B27">
    <w:r>
      <w:t>ССУД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126A0"/>
    <w:multiLevelType w:val="multilevel"/>
    <w:tmpl w:val="1D268EB4"/>
    <w:lvl w:ilvl="0">
      <w:start w:val="1"/>
      <w:numFmt w:val="decimal"/>
      <w:pStyle w:val="1"/>
      <w:lvlText w:val="%1.  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24E26E8"/>
    <w:multiLevelType w:val="hybridMultilevel"/>
    <w:tmpl w:val="56CC43F2"/>
    <w:lvl w:ilvl="0" w:tplc="FCBEA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C4AB7"/>
    <w:multiLevelType w:val="hybridMultilevel"/>
    <w:tmpl w:val="9856BC28"/>
    <w:lvl w:ilvl="0" w:tplc="F604A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D7742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49051B28"/>
    <w:multiLevelType w:val="hybridMultilevel"/>
    <w:tmpl w:val="70D6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022C8"/>
    <w:multiLevelType w:val="hybridMultilevel"/>
    <w:tmpl w:val="70D6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E8"/>
    <w:rsid w:val="00017C69"/>
    <w:rsid w:val="000312BE"/>
    <w:rsid w:val="00041DAA"/>
    <w:rsid w:val="00096A33"/>
    <w:rsid w:val="001009DB"/>
    <w:rsid w:val="0011711E"/>
    <w:rsid w:val="00132EE8"/>
    <w:rsid w:val="00134C44"/>
    <w:rsid w:val="0016591B"/>
    <w:rsid w:val="001A6C10"/>
    <w:rsid w:val="001C5FAB"/>
    <w:rsid w:val="001C69C1"/>
    <w:rsid w:val="001E1D3C"/>
    <w:rsid w:val="001F2CE6"/>
    <w:rsid w:val="001F6A43"/>
    <w:rsid w:val="00254883"/>
    <w:rsid w:val="002747D7"/>
    <w:rsid w:val="002D44D2"/>
    <w:rsid w:val="002F0953"/>
    <w:rsid w:val="002F1E1A"/>
    <w:rsid w:val="002F56F5"/>
    <w:rsid w:val="0034609D"/>
    <w:rsid w:val="003609F4"/>
    <w:rsid w:val="003716FC"/>
    <w:rsid w:val="00387973"/>
    <w:rsid w:val="00393FDC"/>
    <w:rsid w:val="003A5682"/>
    <w:rsid w:val="003B1A10"/>
    <w:rsid w:val="003C7282"/>
    <w:rsid w:val="003D542B"/>
    <w:rsid w:val="00413B2A"/>
    <w:rsid w:val="0041647F"/>
    <w:rsid w:val="00421B10"/>
    <w:rsid w:val="00486518"/>
    <w:rsid w:val="004C49FE"/>
    <w:rsid w:val="004E287C"/>
    <w:rsid w:val="004F6FAA"/>
    <w:rsid w:val="00502C7F"/>
    <w:rsid w:val="0050328D"/>
    <w:rsid w:val="00521D26"/>
    <w:rsid w:val="006030D2"/>
    <w:rsid w:val="00617F1E"/>
    <w:rsid w:val="00623886"/>
    <w:rsid w:val="00640EC6"/>
    <w:rsid w:val="00675CC6"/>
    <w:rsid w:val="006A75F3"/>
    <w:rsid w:val="006E08C4"/>
    <w:rsid w:val="00706EB8"/>
    <w:rsid w:val="00730A0C"/>
    <w:rsid w:val="00732B27"/>
    <w:rsid w:val="00782B6F"/>
    <w:rsid w:val="00796C28"/>
    <w:rsid w:val="00863E92"/>
    <w:rsid w:val="00863FC3"/>
    <w:rsid w:val="0086545A"/>
    <w:rsid w:val="008C7AC3"/>
    <w:rsid w:val="008F577C"/>
    <w:rsid w:val="00960379"/>
    <w:rsid w:val="0097451E"/>
    <w:rsid w:val="009C0FDD"/>
    <w:rsid w:val="009E7C70"/>
    <w:rsid w:val="009F6D5F"/>
    <w:rsid w:val="00A60163"/>
    <w:rsid w:val="00A65F13"/>
    <w:rsid w:val="00AA51B9"/>
    <w:rsid w:val="00AD54E9"/>
    <w:rsid w:val="00AE74D4"/>
    <w:rsid w:val="00B25E49"/>
    <w:rsid w:val="00B84582"/>
    <w:rsid w:val="00B84F26"/>
    <w:rsid w:val="00BB0767"/>
    <w:rsid w:val="00C25F55"/>
    <w:rsid w:val="00C97B09"/>
    <w:rsid w:val="00CE4C8B"/>
    <w:rsid w:val="00CF1E46"/>
    <w:rsid w:val="00D768EA"/>
    <w:rsid w:val="00D93897"/>
    <w:rsid w:val="00DC13DD"/>
    <w:rsid w:val="00DD2101"/>
    <w:rsid w:val="00DE6CBF"/>
    <w:rsid w:val="00E07D2D"/>
    <w:rsid w:val="00E47865"/>
    <w:rsid w:val="00E76A3A"/>
    <w:rsid w:val="00F147CD"/>
    <w:rsid w:val="00FC1789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CD3D6-8BB2-464C-B8E4-7548A7AD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_EB_1"/>
    <w:basedOn w:val="a"/>
    <w:next w:val="EBNormal"/>
    <w:link w:val="10"/>
    <w:uiPriority w:val="99"/>
    <w:qFormat/>
    <w:rsid w:val="000312BE"/>
    <w:pPr>
      <w:keepNext/>
      <w:pageBreakBefore/>
      <w:numPr>
        <w:numId w:val="1"/>
      </w:numPr>
      <w:suppressAutoHyphens/>
      <w:spacing w:before="240" w:after="480"/>
      <w:contextualSpacing/>
      <w:jc w:val="center"/>
      <w:outlineLvl w:val="0"/>
    </w:pPr>
    <w:rPr>
      <w:b/>
      <w:caps/>
      <w:sz w:val="32"/>
      <w:szCs w:val="36"/>
      <w:lang w:val="x-none" w:eastAsia="x-none"/>
    </w:rPr>
  </w:style>
  <w:style w:type="paragraph" w:styleId="2">
    <w:name w:val="heading 2"/>
    <w:aliases w:val="_EB_2"/>
    <w:basedOn w:val="1"/>
    <w:next w:val="EBNormal"/>
    <w:link w:val="20"/>
    <w:uiPriority w:val="99"/>
    <w:qFormat/>
    <w:rsid w:val="000312BE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aliases w:val="_EB_3"/>
    <w:basedOn w:val="2"/>
    <w:next w:val="EBNormal"/>
    <w:link w:val="30"/>
    <w:uiPriority w:val="99"/>
    <w:qFormat/>
    <w:rsid w:val="000312BE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aliases w:val="_EB_4"/>
    <w:basedOn w:val="3"/>
    <w:next w:val="EBNormal"/>
    <w:link w:val="40"/>
    <w:uiPriority w:val="99"/>
    <w:qFormat/>
    <w:rsid w:val="000312B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_EB_5"/>
    <w:basedOn w:val="4"/>
    <w:next w:val="EBNormal"/>
    <w:link w:val="50"/>
    <w:uiPriority w:val="99"/>
    <w:qFormat/>
    <w:rsid w:val="000312BE"/>
    <w:pPr>
      <w:numPr>
        <w:ilvl w:val="4"/>
      </w:numPr>
      <w:spacing w:after="180"/>
      <w:outlineLvl w:val="4"/>
    </w:pPr>
    <w:rPr>
      <w:iCs w:val="0"/>
      <w:sz w:val="26"/>
      <w:szCs w:val="20"/>
      <w:lang w:eastAsia="ko-KR"/>
    </w:rPr>
  </w:style>
  <w:style w:type="paragraph" w:styleId="6">
    <w:name w:val="heading 6"/>
    <w:basedOn w:val="a"/>
    <w:next w:val="a"/>
    <w:link w:val="60"/>
    <w:uiPriority w:val="99"/>
    <w:qFormat/>
    <w:rsid w:val="000312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312BE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312BE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312B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12BE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312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EBTitul0">
    <w:name w:val="_EB_Titul_0"/>
    <w:rsid w:val="000312BE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BTitul1">
    <w:name w:val="_EB_Titul_1"/>
    <w:rsid w:val="000312BE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312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2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_EB_1 Знак"/>
    <w:basedOn w:val="a0"/>
    <w:link w:val="1"/>
    <w:uiPriority w:val="99"/>
    <w:rsid w:val="000312BE"/>
    <w:rPr>
      <w:rFonts w:ascii="Times New Roman" w:eastAsia="Times New Roman" w:hAnsi="Times New Roman" w:cs="Times New Roman"/>
      <w:b/>
      <w:caps/>
      <w:sz w:val="32"/>
      <w:szCs w:val="36"/>
      <w:lang w:val="x-none" w:eastAsia="x-none"/>
    </w:rPr>
  </w:style>
  <w:style w:type="character" w:customStyle="1" w:styleId="20">
    <w:name w:val="Заголовок 2 Знак"/>
    <w:aliases w:val="_EB_2 Знак"/>
    <w:basedOn w:val="a0"/>
    <w:link w:val="2"/>
    <w:uiPriority w:val="99"/>
    <w:rsid w:val="000312BE"/>
    <w:rPr>
      <w:rFonts w:ascii="Times New Roman" w:eastAsia="Times New Roman" w:hAnsi="Times New Roman" w:cs="Times New Roman"/>
      <w:b/>
      <w:bCs/>
      <w:iCs/>
      <w:sz w:val="32"/>
      <w:szCs w:val="32"/>
      <w:lang w:val="x-none" w:eastAsia="x-none"/>
    </w:rPr>
  </w:style>
  <w:style w:type="character" w:customStyle="1" w:styleId="30">
    <w:name w:val="Заголовок 3 Знак"/>
    <w:aliases w:val="_EB_3 Знак"/>
    <w:basedOn w:val="a0"/>
    <w:link w:val="3"/>
    <w:uiPriority w:val="99"/>
    <w:rsid w:val="000312BE"/>
    <w:rPr>
      <w:rFonts w:ascii="Times New Roman" w:eastAsia="Times New Roman" w:hAnsi="Times New Roman" w:cs="Times New Roman"/>
      <w:b/>
      <w:iCs/>
      <w:sz w:val="28"/>
      <w:szCs w:val="26"/>
      <w:lang w:val="x-none" w:eastAsia="x-none"/>
    </w:rPr>
  </w:style>
  <w:style w:type="character" w:customStyle="1" w:styleId="40">
    <w:name w:val="Заголовок 4 Знак"/>
    <w:aliases w:val="_EB_4 Знак"/>
    <w:basedOn w:val="a0"/>
    <w:link w:val="4"/>
    <w:uiPriority w:val="99"/>
    <w:rsid w:val="000312BE"/>
    <w:rPr>
      <w:rFonts w:ascii="Times New Roman" w:eastAsia="Times New Roman" w:hAnsi="Times New Roman" w:cs="Times New Roman"/>
      <w:b/>
      <w:iCs/>
      <w:sz w:val="24"/>
      <w:szCs w:val="26"/>
      <w:lang w:val="x-none" w:eastAsia="x-none"/>
    </w:rPr>
  </w:style>
  <w:style w:type="character" w:customStyle="1" w:styleId="50">
    <w:name w:val="Заголовок 5 Знак"/>
    <w:aliases w:val="_EB_5 Знак"/>
    <w:basedOn w:val="a0"/>
    <w:link w:val="5"/>
    <w:uiPriority w:val="99"/>
    <w:rsid w:val="000312BE"/>
    <w:rPr>
      <w:rFonts w:ascii="Times New Roman" w:eastAsia="Times New Roman" w:hAnsi="Times New Roman" w:cs="Times New Roman"/>
      <w:b/>
      <w:sz w:val="26"/>
      <w:szCs w:val="20"/>
      <w:lang w:val="x-none" w:eastAsia="ko-KR"/>
    </w:rPr>
  </w:style>
  <w:style w:type="character" w:customStyle="1" w:styleId="60">
    <w:name w:val="Заголовок 6 Знак"/>
    <w:basedOn w:val="a0"/>
    <w:link w:val="6"/>
    <w:uiPriority w:val="99"/>
    <w:rsid w:val="000312B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0312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0312BE"/>
    <w:rPr>
      <w:rFonts w:ascii="Times New Roman" w:eastAsia="Times New Roman" w:hAnsi="Times New Roman" w:cs="Times New Roman"/>
      <w:i/>
      <w:iCs/>
      <w:sz w:val="28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0312BE"/>
    <w:rPr>
      <w:rFonts w:ascii="Arial" w:eastAsia="Times New Roman" w:hAnsi="Arial" w:cs="Times New Roman"/>
      <w:lang w:val="x-none" w:eastAsia="x-none"/>
    </w:rPr>
  </w:style>
  <w:style w:type="character" w:customStyle="1" w:styleId="EBNormal0">
    <w:name w:val="_EB_Normal Знак"/>
    <w:link w:val="EBNormal"/>
    <w:locked/>
    <w:rsid w:val="000312BE"/>
    <w:rPr>
      <w:noProof/>
      <w:sz w:val="28"/>
      <w:lang w:eastAsia="ru-RU"/>
    </w:rPr>
  </w:style>
  <w:style w:type="paragraph" w:customStyle="1" w:styleId="EBNormal">
    <w:name w:val="_EB_Normal"/>
    <w:link w:val="EBNormal0"/>
    <w:rsid w:val="000312BE"/>
    <w:pPr>
      <w:spacing w:before="120" w:after="60" w:line="240" w:lineRule="auto"/>
      <w:ind w:firstLine="567"/>
      <w:contextualSpacing/>
      <w:jc w:val="both"/>
    </w:pPr>
    <w:rPr>
      <w:noProof/>
      <w:sz w:val="28"/>
      <w:lang w:eastAsia="ru-RU"/>
    </w:rPr>
  </w:style>
  <w:style w:type="numbering" w:styleId="111111">
    <w:name w:val="Outline List 2"/>
    <w:basedOn w:val="a2"/>
    <w:uiPriority w:val="99"/>
    <w:semiHidden/>
    <w:unhideWhenUsed/>
    <w:rsid w:val="000312BE"/>
    <w:pPr>
      <w:numPr>
        <w:numId w:val="2"/>
      </w:numPr>
    </w:pPr>
  </w:style>
  <w:style w:type="paragraph" w:styleId="a7">
    <w:name w:val="caption"/>
    <w:basedOn w:val="a"/>
    <w:next w:val="a"/>
    <w:uiPriority w:val="35"/>
    <w:qFormat/>
    <w:rsid w:val="000312BE"/>
    <w:rPr>
      <w:b/>
      <w:bCs/>
      <w:sz w:val="20"/>
    </w:rPr>
  </w:style>
  <w:style w:type="character" w:styleId="a8">
    <w:name w:val="Hyperlink"/>
    <w:uiPriority w:val="99"/>
    <w:rsid w:val="000312BE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50328D"/>
    <w:pPr>
      <w:ind w:left="720"/>
      <w:contextualSpacing/>
    </w:pPr>
  </w:style>
  <w:style w:type="paragraph" w:customStyle="1" w:styleId="EBReg">
    <w:name w:val="_EB_Reg"/>
    <w:uiPriority w:val="99"/>
    <w:rsid w:val="00BB0767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EBTablenorm">
    <w:name w:val="_EB_Table_norm"/>
    <w:rsid w:val="00BB0767"/>
    <w:pPr>
      <w:spacing w:before="60" w:after="60" w:line="240" w:lineRule="auto"/>
      <w:ind w:left="113" w:right="113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TableHead">
    <w:name w:val="_EB_Table_Head"/>
    <w:basedOn w:val="EBTablenorm"/>
    <w:rsid w:val="00BB0767"/>
    <w:pPr>
      <w:keepNext/>
      <w:suppressAutoHyphens/>
      <w:jc w:val="center"/>
    </w:pPr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F147CD"/>
    <w:pPr>
      <w:tabs>
        <w:tab w:val="left" w:pos="1100"/>
        <w:tab w:val="right" w:leader="dot" w:pos="9345"/>
      </w:tabs>
      <w:spacing w:after="100"/>
      <w:ind w:left="-284" w:firstLine="851"/>
    </w:pPr>
  </w:style>
  <w:style w:type="paragraph" w:styleId="21">
    <w:name w:val="toc 2"/>
    <w:basedOn w:val="a"/>
    <w:next w:val="a"/>
    <w:autoRedefine/>
    <w:uiPriority w:val="39"/>
    <w:unhideWhenUsed/>
    <w:rsid w:val="002D44D2"/>
    <w:pPr>
      <w:spacing w:after="100"/>
      <w:ind w:left="280"/>
    </w:pPr>
  </w:style>
  <w:style w:type="paragraph" w:styleId="aa">
    <w:name w:val="TOC Heading"/>
    <w:basedOn w:val="1"/>
    <w:next w:val="a"/>
    <w:uiPriority w:val="39"/>
    <w:unhideWhenUsed/>
    <w:qFormat/>
    <w:rsid w:val="002D44D2"/>
    <w:pPr>
      <w:keepLines/>
      <w:pageBreakBefore w:val="0"/>
      <w:numPr>
        <w:numId w:val="0"/>
      </w:numPr>
      <w:suppressAutoHyphens w:val="0"/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030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0D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B84582"/>
    <w:rPr>
      <w:color w:val="954F72" w:themeColor="followed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640EC6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40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640EC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640EC6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40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640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oskazna.gov.ru/upload/iblock/bae/40308570.31.02_00.IZ.101_01.00-9_Rukovodstvo-polzovatelya-po-podgotovke-ARM.DOCX" TargetMode="External"/><Relationship Id="rId18" Type="http://schemas.openxmlformats.org/officeDocument/2006/relationships/hyperlink" Target="https://roskazna.gov.ru/gis/sistema-obespecheniya-bezopasnosti-informatsii-federalnogo-kaznacheystva/polnomochiya-polzovateley-is-fk-v-poib-sobi-fk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kazna.gov.ru/gis/ehlektronnyj-byudzhet/tekhnicheskaya-podderzhka-gis-elektronnogo-byudzhet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kazna.gov.ru/gis/sistema-obespecheniya-bezopasnosti-informatsii-federalnogo-kaznacheystva/" TargetMode="External"/><Relationship Id="rId17" Type="http://schemas.openxmlformats.org/officeDocument/2006/relationships/hyperlink" Target="https://roskazna.gov.ru/upload/iblock/076/40308570.31.02_00.IZ.103_01.01-9_Rukovodstvo-polzovatelya-Glavnogo-registratora-organizatsii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kazna.gov.ru/upload/iblock/18a/40308570.31.02_00.IZ.104_01.01-9_Rukovodstvo-polzovatelya-Registratora.DOCX" TargetMode="External"/><Relationship Id="rId20" Type="http://schemas.openxmlformats.org/officeDocument/2006/relationships/hyperlink" Target="https://eb.cert.roskazn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budget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kazna.gov.ru/upload/iblock/ee4/40308570.31.02_00.IZ.102_01.01-9_Rukovodstvo-polzovatelya-Sotrudnika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kazna.gov.ru/gis/sistema-obespecheniya-bezopasnosti-informatsii-federalnogo-kaznacheystva/" TargetMode="External"/><Relationship Id="rId19" Type="http://schemas.openxmlformats.org/officeDocument/2006/relationships/hyperlink" Target="https://eb.cert.roskazn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eo.roskazna.ru/course/view.php?id=2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2D98-0344-472A-8DDF-09037EA3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обновлению сертификата сервера на автоматизированном рабочем месте пользователя системы «Электронный бюджет»</vt:lpstr>
    </vt:vector>
  </TitlesOfParts>
  <Company>Информзащита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обновлению сертификата сервера на автоматизированном рабочем месте пользователя системы «Электронный бюджет»</dc:title>
  <dc:creator>rgaliev@roskazna.ru</dc:creator>
  <cp:lastModifiedBy>Галиев Расуль Талгатович</cp:lastModifiedBy>
  <cp:revision>3</cp:revision>
  <dcterms:created xsi:type="dcterms:W3CDTF">2022-09-30T12:01:00Z</dcterms:created>
  <dcterms:modified xsi:type="dcterms:W3CDTF">2022-09-30T12:07:00Z</dcterms:modified>
</cp:coreProperties>
</file>