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691" w:rsidRPr="005A7B1F" w:rsidRDefault="00802841" w:rsidP="00D26290">
      <w:pPr>
        <w:jc w:val="both"/>
        <w:rPr>
          <w:rFonts w:ascii="Times New Roman" w:hAnsi="Times New Roman" w:cs="Times New Roman"/>
          <w:b/>
          <w:sz w:val="24"/>
          <w:szCs w:val="24"/>
        </w:rPr>
      </w:pPr>
      <w:r w:rsidRPr="005A7B1F">
        <w:rPr>
          <w:rFonts w:ascii="Times New Roman" w:hAnsi="Times New Roman" w:cs="Times New Roman"/>
          <w:b/>
          <w:sz w:val="24"/>
          <w:szCs w:val="24"/>
        </w:rPr>
        <w:t xml:space="preserve">Инструкция использования обработки «Устранение дублей </w:t>
      </w:r>
      <w:r w:rsidR="00A2114C" w:rsidRPr="005A7B1F">
        <w:rPr>
          <w:rFonts w:ascii="Times New Roman" w:hAnsi="Times New Roman" w:cs="Times New Roman"/>
          <w:b/>
          <w:sz w:val="24"/>
          <w:szCs w:val="24"/>
        </w:rPr>
        <w:t>контрагентов</w:t>
      </w:r>
      <w:r w:rsidRPr="005A7B1F">
        <w:rPr>
          <w:rFonts w:ascii="Times New Roman" w:hAnsi="Times New Roman" w:cs="Times New Roman"/>
          <w:b/>
          <w:sz w:val="24"/>
          <w:szCs w:val="24"/>
        </w:rPr>
        <w:t>»</w:t>
      </w:r>
    </w:p>
    <w:p w:rsidR="009F28A8" w:rsidRPr="005A7B1F" w:rsidRDefault="009F28A8"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При загрузке </w:t>
      </w:r>
      <w:r w:rsidR="002E6EBE" w:rsidRPr="005A7B1F">
        <w:rPr>
          <w:rFonts w:ascii="Times New Roman" w:hAnsi="Times New Roman" w:cs="Times New Roman"/>
          <w:sz w:val="24"/>
          <w:szCs w:val="24"/>
        </w:rPr>
        <w:t>данных из внешних информационных систем (ВИС) в документ Реестр начислений и/или Импорт данных может возникнуть ошибка в протоколе загрузки «Найдены дубли контрагентов…. (</w:t>
      </w:r>
      <w:proofErr w:type="gramStart"/>
      <w:r w:rsidR="002E6EBE" w:rsidRPr="005A7B1F">
        <w:rPr>
          <w:rFonts w:ascii="Times New Roman" w:hAnsi="Times New Roman" w:cs="Times New Roman"/>
          <w:sz w:val="24"/>
          <w:szCs w:val="24"/>
        </w:rPr>
        <w:t>договоров….</w:t>
      </w:r>
      <w:proofErr w:type="gramEnd"/>
      <w:r w:rsidR="002E6EBE" w:rsidRPr="005A7B1F">
        <w:rPr>
          <w:rFonts w:ascii="Times New Roman" w:hAnsi="Times New Roman" w:cs="Times New Roman"/>
          <w:sz w:val="24"/>
          <w:szCs w:val="24"/>
        </w:rPr>
        <w:t xml:space="preserve">)» из-за наличия в базе данных нескольких элементов справочников по заданным параметрам поиска (ИНН+КПП для контрагентов с типом </w:t>
      </w:r>
      <w:proofErr w:type="spellStart"/>
      <w:r w:rsidR="002E6EBE" w:rsidRPr="005A7B1F">
        <w:rPr>
          <w:rFonts w:ascii="Times New Roman" w:hAnsi="Times New Roman" w:cs="Times New Roman"/>
          <w:sz w:val="24"/>
          <w:szCs w:val="24"/>
        </w:rPr>
        <w:t>юрлицо</w:t>
      </w:r>
      <w:proofErr w:type="spellEnd"/>
      <w:r w:rsidR="002E6EBE" w:rsidRPr="005A7B1F">
        <w:rPr>
          <w:rFonts w:ascii="Times New Roman" w:hAnsi="Times New Roman" w:cs="Times New Roman"/>
          <w:sz w:val="24"/>
          <w:szCs w:val="24"/>
        </w:rPr>
        <w:t>, ФИО , ИНН для контрагентов с типом физлицо, номер и дата договора). Для автоматизированного устранения этой ошибки при загрузке и обеспечения возможности загрузки данных из ВИС служит обработка «Устранение дублей контрагентов», которая производит поиск дубликатов в справочнике Контрагенты по нижеописанным критериям, далее по выбору пользователя выполняет перенос ссылок с дублирующих записей на указанную пользователем основную запись справочника Контрагенты</w:t>
      </w:r>
      <w:r w:rsidR="001F6C6E" w:rsidRPr="005A7B1F">
        <w:rPr>
          <w:rFonts w:ascii="Times New Roman" w:hAnsi="Times New Roman" w:cs="Times New Roman"/>
          <w:sz w:val="24"/>
          <w:szCs w:val="24"/>
        </w:rPr>
        <w:t xml:space="preserve">. </w:t>
      </w:r>
    </w:p>
    <w:p w:rsidR="001F6C6E" w:rsidRPr="005A7B1F" w:rsidRDefault="001F6C6E"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ВАЖНО! После выполнения процедуры переноса ссылок ранее подписанные ЭП документы, в которых выполнялась замена, становятся не валидными, т.к. ЭП наложена </w:t>
      </w:r>
      <w:proofErr w:type="gramStart"/>
      <w:r w:rsidRPr="005A7B1F">
        <w:rPr>
          <w:rFonts w:ascii="Times New Roman" w:hAnsi="Times New Roman" w:cs="Times New Roman"/>
          <w:sz w:val="24"/>
          <w:szCs w:val="24"/>
        </w:rPr>
        <w:t>до изменений</w:t>
      </w:r>
      <w:proofErr w:type="gramEnd"/>
      <w:r w:rsidRPr="005A7B1F">
        <w:rPr>
          <w:rFonts w:ascii="Times New Roman" w:hAnsi="Times New Roman" w:cs="Times New Roman"/>
          <w:sz w:val="24"/>
          <w:szCs w:val="24"/>
        </w:rPr>
        <w:t xml:space="preserve"> данных в документе</w:t>
      </w:r>
      <w:r w:rsidR="00AB1150">
        <w:rPr>
          <w:rFonts w:ascii="Times New Roman" w:hAnsi="Times New Roman" w:cs="Times New Roman"/>
          <w:sz w:val="24"/>
          <w:szCs w:val="24"/>
        </w:rPr>
        <w:t>.</w:t>
      </w:r>
    </w:p>
    <w:p w:rsidR="00802841" w:rsidRPr="005A7B1F" w:rsidRDefault="00D34A71" w:rsidP="00D26290">
      <w:pPr>
        <w:jc w:val="both"/>
        <w:rPr>
          <w:rFonts w:ascii="Times New Roman" w:hAnsi="Times New Roman" w:cs="Times New Roman"/>
          <w:sz w:val="24"/>
          <w:szCs w:val="24"/>
        </w:rPr>
      </w:pPr>
      <w:r w:rsidRPr="005A7B1F">
        <w:rPr>
          <w:rFonts w:ascii="Times New Roman" w:hAnsi="Times New Roman" w:cs="Times New Roman"/>
          <w:sz w:val="24"/>
          <w:szCs w:val="24"/>
        </w:rPr>
        <w:t>Обработк</w:t>
      </w:r>
      <w:r w:rsidR="00C75BCD" w:rsidRPr="005A7B1F">
        <w:rPr>
          <w:rFonts w:ascii="Times New Roman" w:hAnsi="Times New Roman" w:cs="Times New Roman"/>
          <w:sz w:val="24"/>
          <w:szCs w:val="24"/>
        </w:rPr>
        <w:t>у может использовать пользователь с полномочиями Главный бухгалтер</w:t>
      </w:r>
      <w:r w:rsidR="00AB1150">
        <w:rPr>
          <w:rFonts w:ascii="Times New Roman" w:hAnsi="Times New Roman" w:cs="Times New Roman"/>
          <w:sz w:val="24"/>
          <w:szCs w:val="24"/>
        </w:rPr>
        <w:t>.</w:t>
      </w:r>
    </w:p>
    <w:p w:rsidR="00802841" w:rsidRPr="005A7B1F" w:rsidRDefault="00D34A71" w:rsidP="00D26290">
      <w:pPr>
        <w:jc w:val="both"/>
        <w:rPr>
          <w:rFonts w:ascii="Times New Roman" w:hAnsi="Times New Roman" w:cs="Times New Roman"/>
          <w:sz w:val="24"/>
          <w:szCs w:val="24"/>
        </w:rPr>
      </w:pPr>
      <w:r w:rsidRPr="005A7B1F">
        <w:rPr>
          <w:rFonts w:ascii="Times New Roman" w:hAnsi="Times New Roman" w:cs="Times New Roman"/>
          <w:sz w:val="24"/>
          <w:szCs w:val="24"/>
        </w:rPr>
        <w:t>Для вызова обработки необходимо перейти в основном меню в раздел «</w:t>
      </w:r>
      <w:r w:rsidRPr="005A7B1F">
        <w:rPr>
          <w:rFonts w:ascii="Times New Roman" w:hAnsi="Times New Roman" w:cs="Times New Roman"/>
          <w:sz w:val="24"/>
          <w:szCs w:val="24"/>
          <w:u w:val="single"/>
        </w:rPr>
        <w:t>Учет и отчетность» - «Прочее» - «Прочие</w:t>
      </w:r>
      <w:r w:rsidRPr="005A7B1F">
        <w:rPr>
          <w:rFonts w:ascii="Times New Roman" w:hAnsi="Times New Roman" w:cs="Times New Roman"/>
          <w:sz w:val="24"/>
          <w:szCs w:val="24"/>
        </w:rPr>
        <w:t xml:space="preserve">» - вызвать обработку </w:t>
      </w:r>
      <w:r w:rsidRPr="005A7B1F">
        <w:rPr>
          <w:rFonts w:ascii="Times New Roman" w:hAnsi="Times New Roman" w:cs="Times New Roman"/>
          <w:sz w:val="24"/>
          <w:szCs w:val="24"/>
          <w:u w:val="single"/>
        </w:rPr>
        <w:t xml:space="preserve">«Устранение дублей </w:t>
      </w:r>
      <w:r w:rsidR="00A2114C" w:rsidRPr="005A7B1F">
        <w:rPr>
          <w:rFonts w:ascii="Times New Roman" w:hAnsi="Times New Roman" w:cs="Times New Roman"/>
          <w:sz w:val="24"/>
          <w:szCs w:val="24"/>
          <w:u w:val="single"/>
        </w:rPr>
        <w:t>контрагентов</w:t>
      </w:r>
      <w:r w:rsidRPr="005A7B1F">
        <w:rPr>
          <w:rFonts w:ascii="Times New Roman" w:hAnsi="Times New Roman" w:cs="Times New Roman"/>
          <w:sz w:val="24"/>
          <w:szCs w:val="24"/>
        </w:rPr>
        <w:t>»</w:t>
      </w:r>
      <w:r w:rsidR="00AB1150">
        <w:rPr>
          <w:rFonts w:ascii="Times New Roman" w:hAnsi="Times New Roman" w:cs="Times New Roman"/>
          <w:sz w:val="24"/>
          <w:szCs w:val="24"/>
        </w:rPr>
        <w:t>.</w:t>
      </w:r>
    </w:p>
    <w:p w:rsidR="00802841"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drawing>
          <wp:inline distT="0" distB="0" distL="0" distR="0" wp14:anchorId="2DEC1435" wp14:editId="0A08EF7A">
            <wp:extent cx="5940425" cy="354647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3546475"/>
                    </a:xfrm>
                    <a:prstGeom prst="rect">
                      <a:avLst/>
                    </a:prstGeom>
                  </pic:spPr>
                </pic:pic>
              </a:graphicData>
            </a:graphic>
          </wp:inline>
        </w:drawing>
      </w:r>
    </w:p>
    <w:p w:rsidR="0015470B" w:rsidRPr="005A7B1F" w:rsidRDefault="0015470B" w:rsidP="00D26290">
      <w:pPr>
        <w:jc w:val="both"/>
        <w:rPr>
          <w:rFonts w:ascii="Times New Roman" w:hAnsi="Times New Roman" w:cs="Times New Roman"/>
          <w:sz w:val="24"/>
          <w:szCs w:val="24"/>
        </w:rPr>
      </w:pP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Выбрать вариант использования обработки:</w:t>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lastRenderedPageBreak/>
        <w:drawing>
          <wp:inline distT="0" distB="0" distL="0" distR="0" wp14:anchorId="3D360398" wp14:editId="0A8510D7">
            <wp:extent cx="5940425" cy="3859530"/>
            <wp:effectExtent l="0" t="0" r="317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859530"/>
                    </a:xfrm>
                    <a:prstGeom prst="rect">
                      <a:avLst/>
                    </a:prstGeom>
                  </pic:spPr>
                </pic:pic>
              </a:graphicData>
            </a:graphic>
          </wp:inline>
        </w:drawing>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Вариант «</w:t>
      </w:r>
      <w:r w:rsidRPr="005A7B1F">
        <w:rPr>
          <w:rFonts w:ascii="Times New Roman" w:hAnsi="Times New Roman" w:cs="Times New Roman"/>
          <w:b/>
          <w:sz w:val="24"/>
          <w:szCs w:val="24"/>
        </w:rPr>
        <w:t>Замена дублей контрагентов: физических лиц</w:t>
      </w:r>
      <w:r w:rsidRPr="005A7B1F">
        <w:rPr>
          <w:rFonts w:ascii="Times New Roman" w:hAnsi="Times New Roman" w:cs="Times New Roman"/>
          <w:sz w:val="24"/>
          <w:szCs w:val="24"/>
        </w:rPr>
        <w:t>»:</w:t>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 Поиск дублей контрагентов ведется по </w:t>
      </w:r>
      <w:r w:rsidRPr="005A7B1F">
        <w:rPr>
          <w:rFonts w:ascii="Times New Roman" w:hAnsi="Times New Roman" w:cs="Times New Roman"/>
          <w:b/>
          <w:sz w:val="24"/>
          <w:szCs w:val="24"/>
        </w:rPr>
        <w:t>ФИО</w:t>
      </w:r>
      <w:r w:rsidRPr="005A7B1F">
        <w:rPr>
          <w:rFonts w:ascii="Times New Roman" w:hAnsi="Times New Roman" w:cs="Times New Roman"/>
          <w:sz w:val="24"/>
          <w:szCs w:val="24"/>
        </w:rPr>
        <w:t xml:space="preserve"> (полное совпадение Фамилии, Имени и Отчества) и </w:t>
      </w:r>
      <w:r w:rsidRPr="005A7B1F">
        <w:rPr>
          <w:rFonts w:ascii="Times New Roman" w:hAnsi="Times New Roman" w:cs="Times New Roman"/>
          <w:b/>
          <w:sz w:val="24"/>
          <w:szCs w:val="24"/>
        </w:rPr>
        <w:t>ИНН</w:t>
      </w:r>
      <w:r w:rsidRPr="005A7B1F">
        <w:rPr>
          <w:rFonts w:ascii="Times New Roman" w:hAnsi="Times New Roman" w:cs="Times New Roman"/>
          <w:sz w:val="24"/>
          <w:szCs w:val="24"/>
        </w:rPr>
        <w:t xml:space="preserve"> (</w:t>
      </w:r>
      <w:r w:rsidRPr="005A7B1F">
        <w:rPr>
          <w:rFonts w:ascii="Times New Roman" w:hAnsi="Times New Roman" w:cs="Times New Roman"/>
          <w:b/>
          <w:sz w:val="24"/>
          <w:szCs w:val="24"/>
          <w:u w:val="single"/>
        </w:rPr>
        <w:t>отдельно учитываются заполненные и незаполненные значения</w:t>
      </w:r>
      <w:r w:rsidRPr="005A7B1F">
        <w:rPr>
          <w:rFonts w:ascii="Times New Roman" w:hAnsi="Times New Roman" w:cs="Times New Roman"/>
          <w:sz w:val="24"/>
          <w:szCs w:val="24"/>
        </w:rPr>
        <w:t>) по элементам с типом «Физлицо», параллельно с поиском дублей контрагентов выполняется поиск дублей договоров этих контрагентов по номеру и дате договора.</w:t>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Вариант «</w:t>
      </w:r>
      <w:r w:rsidRPr="005A7B1F">
        <w:rPr>
          <w:rFonts w:ascii="Times New Roman" w:hAnsi="Times New Roman" w:cs="Times New Roman"/>
          <w:b/>
          <w:sz w:val="24"/>
          <w:szCs w:val="24"/>
        </w:rPr>
        <w:t xml:space="preserve">Замена дублей контрагентов </w:t>
      </w:r>
      <w:proofErr w:type="spellStart"/>
      <w:r w:rsidRPr="005A7B1F">
        <w:rPr>
          <w:rFonts w:ascii="Times New Roman" w:hAnsi="Times New Roman" w:cs="Times New Roman"/>
          <w:b/>
          <w:sz w:val="24"/>
          <w:szCs w:val="24"/>
        </w:rPr>
        <w:t>физ.лиц</w:t>
      </w:r>
      <w:proofErr w:type="spellEnd"/>
      <w:r w:rsidRPr="005A7B1F">
        <w:rPr>
          <w:rFonts w:ascii="Times New Roman" w:hAnsi="Times New Roman" w:cs="Times New Roman"/>
          <w:b/>
          <w:sz w:val="24"/>
          <w:szCs w:val="24"/>
        </w:rPr>
        <w:t xml:space="preserve"> с типом </w:t>
      </w:r>
      <w:proofErr w:type="spellStart"/>
      <w:r w:rsidRPr="005A7B1F">
        <w:rPr>
          <w:rFonts w:ascii="Times New Roman" w:hAnsi="Times New Roman" w:cs="Times New Roman"/>
          <w:b/>
          <w:sz w:val="24"/>
          <w:szCs w:val="24"/>
        </w:rPr>
        <w:t>юр.лица</w:t>
      </w:r>
      <w:proofErr w:type="spellEnd"/>
      <w:r w:rsidRPr="005A7B1F">
        <w:rPr>
          <w:rFonts w:ascii="Times New Roman" w:hAnsi="Times New Roman" w:cs="Times New Roman"/>
          <w:sz w:val="24"/>
          <w:szCs w:val="24"/>
        </w:rPr>
        <w:t>»:</w:t>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Поиск дублей контрагентов ведется по </w:t>
      </w:r>
      <w:r w:rsidRPr="005A7B1F">
        <w:rPr>
          <w:rFonts w:ascii="Times New Roman" w:hAnsi="Times New Roman" w:cs="Times New Roman"/>
          <w:b/>
          <w:sz w:val="24"/>
          <w:szCs w:val="24"/>
        </w:rPr>
        <w:t>ФИО</w:t>
      </w:r>
      <w:r w:rsidRPr="005A7B1F">
        <w:rPr>
          <w:rFonts w:ascii="Times New Roman" w:hAnsi="Times New Roman" w:cs="Times New Roman"/>
          <w:sz w:val="24"/>
          <w:szCs w:val="24"/>
        </w:rPr>
        <w:t xml:space="preserve"> (полное совпадение Фамилии, Имени и Отчества) и </w:t>
      </w:r>
      <w:r w:rsidRPr="005A7B1F">
        <w:rPr>
          <w:rFonts w:ascii="Times New Roman" w:hAnsi="Times New Roman" w:cs="Times New Roman"/>
          <w:b/>
          <w:sz w:val="24"/>
          <w:szCs w:val="24"/>
        </w:rPr>
        <w:t>ИНН</w:t>
      </w:r>
      <w:r w:rsidRPr="005A7B1F">
        <w:rPr>
          <w:rFonts w:ascii="Times New Roman" w:hAnsi="Times New Roman" w:cs="Times New Roman"/>
          <w:sz w:val="24"/>
          <w:szCs w:val="24"/>
        </w:rPr>
        <w:t xml:space="preserve"> (</w:t>
      </w:r>
      <w:r w:rsidRPr="005A7B1F">
        <w:rPr>
          <w:rFonts w:ascii="Times New Roman" w:hAnsi="Times New Roman" w:cs="Times New Roman"/>
          <w:b/>
          <w:sz w:val="24"/>
          <w:szCs w:val="24"/>
          <w:u w:val="single"/>
        </w:rPr>
        <w:t>отдельно учитываются заполненные и незаполненные значения</w:t>
      </w:r>
      <w:r w:rsidRPr="005A7B1F">
        <w:rPr>
          <w:rFonts w:ascii="Times New Roman" w:hAnsi="Times New Roman" w:cs="Times New Roman"/>
          <w:sz w:val="24"/>
          <w:szCs w:val="24"/>
        </w:rPr>
        <w:t>) по элементам с типом «Физлицо» и с видом «</w:t>
      </w:r>
      <w:proofErr w:type="spellStart"/>
      <w:r w:rsidRPr="005A7B1F">
        <w:rPr>
          <w:rFonts w:ascii="Times New Roman" w:hAnsi="Times New Roman" w:cs="Times New Roman"/>
          <w:sz w:val="24"/>
          <w:szCs w:val="24"/>
        </w:rPr>
        <w:t>Юрлицо</w:t>
      </w:r>
      <w:proofErr w:type="spellEnd"/>
      <w:r w:rsidRPr="005A7B1F">
        <w:rPr>
          <w:rFonts w:ascii="Times New Roman" w:hAnsi="Times New Roman" w:cs="Times New Roman"/>
          <w:sz w:val="24"/>
          <w:szCs w:val="24"/>
        </w:rPr>
        <w:t>», параллельно с поиском дублей контрагентов выполняется поиск дублей договоров этих контрагентов по номеру и дате договора.</w:t>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Вариант «</w:t>
      </w:r>
      <w:r w:rsidRPr="005A7B1F">
        <w:rPr>
          <w:rFonts w:ascii="Times New Roman" w:hAnsi="Times New Roman" w:cs="Times New Roman"/>
          <w:b/>
          <w:sz w:val="24"/>
          <w:szCs w:val="24"/>
        </w:rPr>
        <w:t xml:space="preserve">Замена дублей контрагентов </w:t>
      </w:r>
      <w:proofErr w:type="spellStart"/>
      <w:r w:rsidRPr="005A7B1F">
        <w:rPr>
          <w:rFonts w:ascii="Times New Roman" w:hAnsi="Times New Roman" w:cs="Times New Roman"/>
          <w:b/>
          <w:sz w:val="24"/>
          <w:szCs w:val="24"/>
        </w:rPr>
        <w:t>юр.лиц</w:t>
      </w:r>
      <w:proofErr w:type="spellEnd"/>
      <w:r w:rsidRPr="005A7B1F">
        <w:rPr>
          <w:rFonts w:ascii="Times New Roman" w:hAnsi="Times New Roman" w:cs="Times New Roman"/>
          <w:sz w:val="24"/>
          <w:szCs w:val="24"/>
        </w:rPr>
        <w:t>»:</w:t>
      </w:r>
    </w:p>
    <w:p w:rsidR="00130E0D"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Поиск дублей контрагентов ведется по </w:t>
      </w:r>
      <w:r w:rsidRPr="005A7B1F">
        <w:rPr>
          <w:rFonts w:ascii="Times New Roman" w:hAnsi="Times New Roman" w:cs="Times New Roman"/>
          <w:b/>
          <w:sz w:val="24"/>
          <w:szCs w:val="24"/>
        </w:rPr>
        <w:t>ИНН</w:t>
      </w:r>
      <w:r w:rsidRPr="005A7B1F">
        <w:rPr>
          <w:rFonts w:ascii="Times New Roman" w:hAnsi="Times New Roman" w:cs="Times New Roman"/>
          <w:sz w:val="24"/>
          <w:szCs w:val="24"/>
        </w:rPr>
        <w:t xml:space="preserve"> </w:t>
      </w:r>
      <w:r w:rsidRPr="005A7B1F">
        <w:rPr>
          <w:rFonts w:ascii="Times New Roman" w:hAnsi="Times New Roman" w:cs="Times New Roman"/>
          <w:b/>
          <w:sz w:val="24"/>
          <w:szCs w:val="24"/>
        </w:rPr>
        <w:t>и КПП</w:t>
      </w:r>
      <w:r w:rsidRPr="005A7B1F">
        <w:rPr>
          <w:rFonts w:ascii="Times New Roman" w:hAnsi="Times New Roman" w:cs="Times New Roman"/>
          <w:sz w:val="24"/>
          <w:szCs w:val="24"/>
        </w:rPr>
        <w:t xml:space="preserve"> (при установленном флажке «Включать КПП в совпадение») или только по </w:t>
      </w:r>
      <w:r w:rsidRPr="005A7B1F">
        <w:rPr>
          <w:rFonts w:ascii="Times New Roman" w:hAnsi="Times New Roman" w:cs="Times New Roman"/>
          <w:b/>
          <w:sz w:val="24"/>
          <w:szCs w:val="24"/>
        </w:rPr>
        <w:t>ИНН</w:t>
      </w:r>
      <w:r w:rsidRPr="005A7B1F">
        <w:rPr>
          <w:rFonts w:ascii="Times New Roman" w:hAnsi="Times New Roman" w:cs="Times New Roman"/>
          <w:sz w:val="24"/>
          <w:szCs w:val="24"/>
        </w:rPr>
        <w:t xml:space="preserve"> по элементам с типом «</w:t>
      </w:r>
      <w:proofErr w:type="spellStart"/>
      <w:r w:rsidRPr="005A7B1F">
        <w:rPr>
          <w:rFonts w:ascii="Times New Roman" w:hAnsi="Times New Roman" w:cs="Times New Roman"/>
          <w:sz w:val="24"/>
          <w:szCs w:val="24"/>
        </w:rPr>
        <w:t>Юрлицо</w:t>
      </w:r>
      <w:proofErr w:type="spellEnd"/>
      <w:r w:rsidRPr="005A7B1F">
        <w:rPr>
          <w:rFonts w:ascii="Times New Roman" w:hAnsi="Times New Roman" w:cs="Times New Roman"/>
          <w:sz w:val="24"/>
          <w:szCs w:val="24"/>
        </w:rPr>
        <w:t>», параллельно с поиском дублей контрагентов выполняется поиск дублей договоров этих контрагентов по номеру и дате договора.</w:t>
      </w:r>
    </w:p>
    <w:p w:rsidR="00D34A71" w:rsidRPr="005A7B1F" w:rsidRDefault="00D34A71"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Для выполнения поиска дублей нажать кнопку </w:t>
      </w:r>
      <w:r w:rsidRPr="005A7B1F">
        <w:rPr>
          <w:rFonts w:ascii="Times New Roman" w:hAnsi="Times New Roman" w:cs="Times New Roman"/>
          <w:sz w:val="24"/>
          <w:szCs w:val="24"/>
          <w:u w:val="single"/>
        </w:rPr>
        <w:t>«Заполнить дубли».</w:t>
      </w:r>
    </w:p>
    <w:p w:rsidR="0015470B" w:rsidRPr="005A7B1F" w:rsidRDefault="00130E0D"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lastRenderedPageBreak/>
        <w:drawing>
          <wp:inline distT="0" distB="0" distL="0" distR="0" wp14:anchorId="41E9E7A2" wp14:editId="3475BAD0">
            <wp:extent cx="5940425" cy="36836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683635"/>
                    </a:xfrm>
                    <a:prstGeom prst="rect">
                      <a:avLst/>
                    </a:prstGeom>
                  </pic:spPr>
                </pic:pic>
              </a:graphicData>
            </a:graphic>
          </wp:inline>
        </w:drawing>
      </w:r>
    </w:p>
    <w:p w:rsidR="00EB08E1" w:rsidRPr="005A7B1F" w:rsidRDefault="00D34A71"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В результате поиска в </w:t>
      </w:r>
      <w:r w:rsidR="004D0FD6" w:rsidRPr="005A7B1F">
        <w:rPr>
          <w:rFonts w:ascii="Times New Roman" w:hAnsi="Times New Roman" w:cs="Times New Roman"/>
          <w:sz w:val="24"/>
          <w:szCs w:val="24"/>
        </w:rPr>
        <w:t xml:space="preserve">левом верхнем </w:t>
      </w:r>
      <w:r w:rsidRPr="005A7B1F">
        <w:rPr>
          <w:rFonts w:ascii="Times New Roman" w:hAnsi="Times New Roman" w:cs="Times New Roman"/>
          <w:sz w:val="24"/>
          <w:szCs w:val="24"/>
        </w:rPr>
        <w:t>окне будет отражен список физлиц, у которых имеются дубликаты</w:t>
      </w:r>
      <w:r w:rsidR="00FE620E" w:rsidRPr="005A7B1F">
        <w:rPr>
          <w:rFonts w:ascii="Times New Roman" w:hAnsi="Times New Roman" w:cs="Times New Roman"/>
          <w:sz w:val="24"/>
          <w:szCs w:val="24"/>
        </w:rPr>
        <w:t xml:space="preserve">. </w:t>
      </w:r>
    </w:p>
    <w:p w:rsidR="00EB08E1" w:rsidRPr="005A7B1F" w:rsidRDefault="00EB08E1" w:rsidP="00D26290">
      <w:pPr>
        <w:jc w:val="both"/>
        <w:rPr>
          <w:rFonts w:ascii="Times New Roman" w:hAnsi="Times New Roman" w:cs="Times New Roman"/>
          <w:sz w:val="24"/>
          <w:szCs w:val="24"/>
        </w:rPr>
      </w:pPr>
      <w:r w:rsidRPr="005A7B1F">
        <w:rPr>
          <w:rFonts w:ascii="Times New Roman" w:hAnsi="Times New Roman" w:cs="Times New Roman"/>
          <w:sz w:val="24"/>
          <w:szCs w:val="24"/>
        </w:rPr>
        <w:t>При поиске дублей возможно 2 варианта поиска в зависимости от флажка «</w:t>
      </w:r>
      <w:r w:rsidRPr="005A7B1F">
        <w:rPr>
          <w:rFonts w:ascii="Times New Roman" w:hAnsi="Times New Roman" w:cs="Times New Roman"/>
          <w:sz w:val="24"/>
          <w:szCs w:val="24"/>
          <w:u w:val="single"/>
        </w:rPr>
        <w:t>Включая помеченные на удаление»</w:t>
      </w:r>
      <w:r w:rsidRPr="005A7B1F">
        <w:rPr>
          <w:rFonts w:ascii="Times New Roman" w:hAnsi="Times New Roman" w:cs="Times New Roman"/>
          <w:sz w:val="24"/>
          <w:szCs w:val="24"/>
        </w:rPr>
        <w:t>. Флажок "Включая помеченные на удаление" влияет на то, что при поиске дублей помеченные на удаление элементы справочников не исключаются из поиска. Если флажок снять, то помеченные на удаление объекты не будут попадать (после снятия флажка нужно повторно выполнить поиск по кнопке "Заполнить дубли"). Флажок нужен для того, чтобы по помеченным</w:t>
      </w:r>
      <w:r w:rsidR="005633F6" w:rsidRPr="005A7B1F">
        <w:rPr>
          <w:rFonts w:ascii="Times New Roman" w:hAnsi="Times New Roman" w:cs="Times New Roman"/>
          <w:sz w:val="24"/>
          <w:szCs w:val="24"/>
        </w:rPr>
        <w:t xml:space="preserve"> на удаление </w:t>
      </w:r>
      <w:r w:rsidRPr="005A7B1F">
        <w:rPr>
          <w:rFonts w:ascii="Times New Roman" w:hAnsi="Times New Roman" w:cs="Times New Roman"/>
          <w:sz w:val="24"/>
          <w:szCs w:val="24"/>
        </w:rPr>
        <w:t>объектам выполнился поиск и перенос существующих ссылок (в случаях</w:t>
      </w:r>
      <w:r w:rsidR="00AB1150">
        <w:rPr>
          <w:rFonts w:ascii="Times New Roman" w:hAnsi="Times New Roman" w:cs="Times New Roman"/>
          <w:sz w:val="24"/>
          <w:szCs w:val="24"/>
        </w:rPr>
        <w:t>,</w:t>
      </w:r>
      <w:r w:rsidRPr="005A7B1F">
        <w:rPr>
          <w:rFonts w:ascii="Times New Roman" w:hAnsi="Times New Roman" w:cs="Times New Roman"/>
          <w:sz w:val="24"/>
          <w:szCs w:val="24"/>
        </w:rPr>
        <w:t xml:space="preserve"> когда пометка была установлена заранее и/или вручную, и ссылки в документах при этом на таких элементах справочников остались в базе и полное удаление из базы не проходит)</w:t>
      </w:r>
    </w:p>
    <w:p w:rsidR="00C90204" w:rsidRPr="005A7B1F" w:rsidRDefault="008C642D"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lastRenderedPageBreak/>
        <w:drawing>
          <wp:inline distT="0" distB="0" distL="0" distR="0" wp14:anchorId="497B5A7F" wp14:editId="49FBF2B1">
            <wp:extent cx="5940425" cy="371856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718560"/>
                    </a:xfrm>
                    <a:prstGeom prst="rect">
                      <a:avLst/>
                    </a:prstGeom>
                  </pic:spPr>
                </pic:pic>
              </a:graphicData>
            </a:graphic>
          </wp:inline>
        </w:drawing>
      </w:r>
    </w:p>
    <w:p w:rsidR="00FE620E" w:rsidRPr="005A7B1F" w:rsidRDefault="00FE620E"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При установке курсора на интересующем контрагенте в </w:t>
      </w:r>
      <w:r w:rsidR="00EB08E1" w:rsidRPr="005A7B1F">
        <w:rPr>
          <w:rFonts w:ascii="Times New Roman" w:hAnsi="Times New Roman" w:cs="Times New Roman"/>
          <w:sz w:val="24"/>
          <w:szCs w:val="24"/>
        </w:rPr>
        <w:t xml:space="preserve">правом верхнем </w:t>
      </w:r>
      <w:r w:rsidRPr="005A7B1F">
        <w:rPr>
          <w:rFonts w:ascii="Times New Roman" w:hAnsi="Times New Roman" w:cs="Times New Roman"/>
          <w:sz w:val="24"/>
          <w:szCs w:val="24"/>
        </w:rPr>
        <w:t>окне будут видны все дубликаты найденных записей по справочник</w:t>
      </w:r>
      <w:r w:rsidR="00EB08E1" w:rsidRPr="005A7B1F">
        <w:rPr>
          <w:rFonts w:ascii="Times New Roman" w:hAnsi="Times New Roman" w:cs="Times New Roman"/>
          <w:sz w:val="24"/>
          <w:szCs w:val="24"/>
        </w:rPr>
        <w:t>у</w:t>
      </w:r>
      <w:r w:rsidRPr="005A7B1F">
        <w:rPr>
          <w:rFonts w:ascii="Times New Roman" w:hAnsi="Times New Roman" w:cs="Times New Roman"/>
          <w:sz w:val="24"/>
          <w:szCs w:val="24"/>
        </w:rPr>
        <w:t xml:space="preserve"> </w:t>
      </w:r>
      <w:r w:rsidR="00EB08E1" w:rsidRPr="005A7B1F">
        <w:rPr>
          <w:rFonts w:ascii="Times New Roman" w:hAnsi="Times New Roman" w:cs="Times New Roman"/>
          <w:sz w:val="24"/>
          <w:szCs w:val="24"/>
        </w:rPr>
        <w:t>К</w:t>
      </w:r>
      <w:r w:rsidRPr="005A7B1F">
        <w:rPr>
          <w:rFonts w:ascii="Times New Roman" w:hAnsi="Times New Roman" w:cs="Times New Roman"/>
          <w:sz w:val="24"/>
          <w:szCs w:val="24"/>
        </w:rPr>
        <w:t>онтрагенты. Флажок</w:t>
      </w:r>
      <w:r w:rsidR="00AB1150">
        <w:rPr>
          <w:rFonts w:ascii="Times New Roman" w:hAnsi="Times New Roman" w:cs="Times New Roman"/>
          <w:sz w:val="24"/>
          <w:szCs w:val="24"/>
        </w:rPr>
        <w:t>,</w:t>
      </w:r>
      <w:r w:rsidRPr="005A7B1F">
        <w:rPr>
          <w:rFonts w:ascii="Times New Roman" w:hAnsi="Times New Roman" w:cs="Times New Roman"/>
          <w:sz w:val="24"/>
          <w:szCs w:val="24"/>
        </w:rPr>
        <w:t xml:space="preserve"> установленный в колонке «</w:t>
      </w:r>
      <w:r w:rsidR="00EB08E1" w:rsidRPr="005A7B1F">
        <w:rPr>
          <w:rFonts w:ascii="Times New Roman" w:hAnsi="Times New Roman" w:cs="Times New Roman"/>
          <w:sz w:val="24"/>
          <w:szCs w:val="24"/>
        </w:rPr>
        <w:t>Н</w:t>
      </w:r>
      <w:r w:rsidRPr="005A7B1F">
        <w:rPr>
          <w:rFonts w:ascii="Times New Roman" w:hAnsi="Times New Roman" w:cs="Times New Roman"/>
          <w:sz w:val="24"/>
          <w:szCs w:val="24"/>
        </w:rPr>
        <w:t>а» указывает основного контрагента, на которого будут переносится все найденные ссылки (определение главного элемента справочника среди дублей).</w:t>
      </w:r>
      <w:r w:rsidR="004D0FD6" w:rsidRPr="005A7B1F">
        <w:rPr>
          <w:rFonts w:ascii="Times New Roman" w:hAnsi="Times New Roman" w:cs="Times New Roman"/>
          <w:sz w:val="24"/>
          <w:szCs w:val="24"/>
        </w:rPr>
        <w:t xml:space="preserve"> При необходимости можно вручную изменить выбор на нужный элемент справочника.</w:t>
      </w:r>
    </w:p>
    <w:p w:rsidR="00FE620E" w:rsidRPr="005A7B1F" w:rsidRDefault="00FE620E"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При установке курсора на интересующей записи контрагента из перечня дублей в окне </w:t>
      </w:r>
      <w:r w:rsidR="004D0FD6" w:rsidRPr="005A7B1F">
        <w:rPr>
          <w:rFonts w:ascii="Times New Roman" w:hAnsi="Times New Roman" w:cs="Times New Roman"/>
          <w:sz w:val="24"/>
          <w:szCs w:val="24"/>
        </w:rPr>
        <w:t>ниже</w:t>
      </w:r>
      <w:r w:rsidRPr="005A7B1F">
        <w:rPr>
          <w:rFonts w:ascii="Times New Roman" w:hAnsi="Times New Roman" w:cs="Times New Roman"/>
          <w:sz w:val="24"/>
          <w:szCs w:val="24"/>
        </w:rPr>
        <w:t xml:space="preserve"> отобразится перечень имеющихся договоров данного элемента справочника Контрагенты</w:t>
      </w:r>
      <w:r w:rsidR="00AB1150">
        <w:rPr>
          <w:rFonts w:ascii="Times New Roman" w:hAnsi="Times New Roman" w:cs="Times New Roman"/>
          <w:sz w:val="24"/>
          <w:szCs w:val="24"/>
        </w:rPr>
        <w:t>.</w:t>
      </w:r>
    </w:p>
    <w:p w:rsidR="004D0FD6" w:rsidRPr="005A7B1F" w:rsidRDefault="008C642D"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drawing>
          <wp:inline distT="0" distB="0" distL="0" distR="0" wp14:anchorId="69B42C50" wp14:editId="12D0BACD">
            <wp:extent cx="5940425" cy="3406775"/>
            <wp:effectExtent l="0" t="0" r="317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406775"/>
                    </a:xfrm>
                    <a:prstGeom prst="rect">
                      <a:avLst/>
                    </a:prstGeom>
                  </pic:spPr>
                </pic:pic>
              </a:graphicData>
            </a:graphic>
          </wp:inline>
        </w:drawing>
      </w:r>
    </w:p>
    <w:p w:rsidR="00FE620E" w:rsidRPr="005A7B1F" w:rsidRDefault="00FE620E" w:rsidP="00D26290">
      <w:pPr>
        <w:jc w:val="both"/>
        <w:rPr>
          <w:rFonts w:ascii="Times New Roman" w:hAnsi="Times New Roman" w:cs="Times New Roman"/>
          <w:sz w:val="24"/>
          <w:szCs w:val="24"/>
        </w:rPr>
      </w:pPr>
      <w:r w:rsidRPr="005A7B1F">
        <w:rPr>
          <w:rFonts w:ascii="Times New Roman" w:hAnsi="Times New Roman" w:cs="Times New Roman"/>
          <w:sz w:val="24"/>
          <w:szCs w:val="24"/>
        </w:rPr>
        <w:t>В окне «Заменяемые значения» выводится перечень заменяемых эл</w:t>
      </w:r>
      <w:r w:rsidR="004D0FD6" w:rsidRPr="005A7B1F">
        <w:rPr>
          <w:rFonts w:ascii="Times New Roman" w:hAnsi="Times New Roman" w:cs="Times New Roman"/>
          <w:sz w:val="24"/>
          <w:szCs w:val="24"/>
        </w:rPr>
        <w:t>ементов справочника Контрагенты.</w:t>
      </w:r>
    </w:p>
    <w:p w:rsidR="00FE620E" w:rsidRPr="005A7B1F" w:rsidRDefault="00FE620E" w:rsidP="00D26290">
      <w:pPr>
        <w:jc w:val="both"/>
        <w:rPr>
          <w:rFonts w:ascii="Times New Roman" w:hAnsi="Times New Roman" w:cs="Times New Roman"/>
          <w:sz w:val="24"/>
          <w:szCs w:val="24"/>
        </w:rPr>
      </w:pPr>
      <w:r w:rsidRPr="005A7B1F">
        <w:rPr>
          <w:rFonts w:ascii="Times New Roman" w:hAnsi="Times New Roman" w:cs="Times New Roman"/>
          <w:sz w:val="24"/>
          <w:szCs w:val="24"/>
        </w:rPr>
        <w:lastRenderedPageBreak/>
        <w:t xml:space="preserve">В окне «Найденные ссылки» </w:t>
      </w:r>
      <w:r w:rsidR="004D0FD6" w:rsidRPr="005A7B1F">
        <w:rPr>
          <w:rFonts w:ascii="Times New Roman" w:hAnsi="Times New Roman" w:cs="Times New Roman"/>
          <w:sz w:val="24"/>
          <w:szCs w:val="24"/>
        </w:rPr>
        <w:t xml:space="preserve">при нажатии на кнопку «Найти ссылки» </w:t>
      </w:r>
      <w:r w:rsidRPr="005A7B1F">
        <w:rPr>
          <w:rFonts w:ascii="Times New Roman" w:hAnsi="Times New Roman" w:cs="Times New Roman"/>
          <w:sz w:val="24"/>
          <w:szCs w:val="24"/>
        </w:rPr>
        <w:t>показывается перечень ссылок на документы и справочники, в которых будет выполняться замена.</w:t>
      </w:r>
      <w:r w:rsidR="004D0FD6" w:rsidRPr="005A7B1F">
        <w:rPr>
          <w:rFonts w:ascii="Times New Roman" w:hAnsi="Times New Roman" w:cs="Times New Roman"/>
          <w:sz w:val="24"/>
          <w:szCs w:val="24"/>
        </w:rPr>
        <w:t xml:space="preserve"> </w:t>
      </w:r>
      <w:r w:rsidR="005633F6" w:rsidRPr="005A7B1F">
        <w:rPr>
          <w:rFonts w:ascii="Times New Roman" w:hAnsi="Times New Roman" w:cs="Times New Roman"/>
          <w:sz w:val="24"/>
          <w:szCs w:val="24"/>
        </w:rPr>
        <w:t>Это действие необязательно, кнопка предусмотрена для анализа данных перед обработкой при необходимости.</w:t>
      </w:r>
    </w:p>
    <w:p w:rsidR="00FE620E" w:rsidRPr="005A7B1F" w:rsidRDefault="00FE620E"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Для выбора </w:t>
      </w:r>
      <w:r w:rsidR="004D0FD6" w:rsidRPr="005A7B1F">
        <w:rPr>
          <w:rFonts w:ascii="Times New Roman" w:hAnsi="Times New Roman" w:cs="Times New Roman"/>
          <w:sz w:val="24"/>
          <w:szCs w:val="24"/>
        </w:rPr>
        <w:t>обрабатываемых</w:t>
      </w:r>
      <w:r w:rsidRPr="005A7B1F">
        <w:rPr>
          <w:rFonts w:ascii="Times New Roman" w:hAnsi="Times New Roman" w:cs="Times New Roman"/>
          <w:sz w:val="24"/>
          <w:szCs w:val="24"/>
        </w:rPr>
        <w:t xml:space="preserve"> элементов необходимо установить пометку в</w:t>
      </w:r>
      <w:r w:rsidR="004D0FD6" w:rsidRPr="005A7B1F">
        <w:rPr>
          <w:rFonts w:ascii="Times New Roman" w:hAnsi="Times New Roman" w:cs="Times New Roman"/>
          <w:sz w:val="24"/>
          <w:szCs w:val="24"/>
        </w:rPr>
        <w:t xml:space="preserve"> левом верхнем окне</w:t>
      </w:r>
      <w:r w:rsidRPr="005A7B1F">
        <w:rPr>
          <w:rFonts w:ascii="Times New Roman" w:hAnsi="Times New Roman" w:cs="Times New Roman"/>
          <w:sz w:val="24"/>
          <w:szCs w:val="24"/>
        </w:rPr>
        <w:t xml:space="preserve"> </w:t>
      </w:r>
      <w:proofErr w:type="spellStart"/>
      <w:r w:rsidRPr="005A7B1F">
        <w:rPr>
          <w:rFonts w:ascii="Times New Roman" w:hAnsi="Times New Roman" w:cs="Times New Roman"/>
          <w:sz w:val="24"/>
          <w:szCs w:val="24"/>
        </w:rPr>
        <w:t>пообъектно</w:t>
      </w:r>
      <w:proofErr w:type="spellEnd"/>
      <w:r w:rsidRPr="005A7B1F">
        <w:rPr>
          <w:rFonts w:ascii="Times New Roman" w:hAnsi="Times New Roman" w:cs="Times New Roman"/>
          <w:sz w:val="24"/>
          <w:szCs w:val="24"/>
        </w:rPr>
        <w:t xml:space="preserve"> или массово при помощи кнопки пометить </w:t>
      </w:r>
      <w:proofErr w:type="gramStart"/>
      <w:r w:rsidRPr="005A7B1F">
        <w:rPr>
          <w:rFonts w:ascii="Times New Roman" w:hAnsi="Times New Roman" w:cs="Times New Roman"/>
          <w:sz w:val="24"/>
          <w:szCs w:val="24"/>
        </w:rPr>
        <w:t xml:space="preserve">все </w:t>
      </w:r>
      <w:r w:rsidRPr="005A7B1F">
        <w:rPr>
          <w:rFonts w:ascii="Times New Roman" w:hAnsi="Times New Roman" w:cs="Times New Roman"/>
          <w:noProof/>
          <w:sz w:val="24"/>
          <w:szCs w:val="24"/>
          <w:lang w:eastAsia="ru-RU"/>
        </w:rPr>
        <w:drawing>
          <wp:inline distT="0" distB="0" distL="0" distR="0" wp14:anchorId="05BECCEE" wp14:editId="0FF8F5A9">
            <wp:extent cx="3143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4325" cy="266700"/>
                    </a:xfrm>
                    <a:prstGeom prst="rect">
                      <a:avLst/>
                    </a:prstGeom>
                  </pic:spPr>
                </pic:pic>
              </a:graphicData>
            </a:graphic>
          </wp:inline>
        </w:drawing>
      </w:r>
      <w:r w:rsidRPr="005A7B1F">
        <w:rPr>
          <w:rFonts w:ascii="Times New Roman" w:hAnsi="Times New Roman" w:cs="Times New Roman"/>
          <w:sz w:val="24"/>
          <w:szCs w:val="24"/>
        </w:rPr>
        <w:t>.</w:t>
      </w:r>
      <w:proofErr w:type="gramEnd"/>
    </w:p>
    <w:p w:rsidR="00FE620E" w:rsidRPr="005A7B1F" w:rsidRDefault="00FE620E" w:rsidP="00D26290">
      <w:pPr>
        <w:jc w:val="both"/>
        <w:rPr>
          <w:rFonts w:ascii="Times New Roman" w:hAnsi="Times New Roman" w:cs="Times New Roman"/>
          <w:sz w:val="24"/>
          <w:szCs w:val="24"/>
        </w:rPr>
      </w:pPr>
      <w:r w:rsidRPr="005A7B1F">
        <w:rPr>
          <w:rFonts w:ascii="Times New Roman" w:hAnsi="Times New Roman" w:cs="Times New Roman"/>
          <w:sz w:val="24"/>
          <w:szCs w:val="24"/>
        </w:rPr>
        <w:t xml:space="preserve">Для выполнения замены (устранения дублей) необходимо </w:t>
      </w:r>
      <w:r w:rsidR="004D0FD6" w:rsidRPr="005A7B1F">
        <w:rPr>
          <w:rFonts w:ascii="Times New Roman" w:hAnsi="Times New Roman" w:cs="Times New Roman"/>
          <w:sz w:val="24"/>
          <w:szCs w:val="24"/>
        </w:rPr>
        <w:t xml:space="preserve">нажать кнопку </w:t>
      </w:r>
      <w:r w:rsidRPr="005A7B1F">
        <w:rPr>
          <w:rFonts w:ascii="Times New Roman" w:hAnsi="Times New Roman" w:cs="Times New Roman"/>
          <w:sz w:val="24"/>
          <w:szCs w:val="24"/>
          <w:u w:val="single"/>
        </w:rPr>
        <w:t>«Заменить все отмеченные»</w:t>
      </w:r>
      <w:r w:rsidRPr="005A7B1F">
        <w:rPr>
          <w:rFonts w:ascii="Times New Roman" w:hAnsi="Times New Roman" w:cs="Times New Roman"/>
          <w:sz w:val="24"/>
          <w:szCs w:val="24"/>
        </w:rPr>
        <w:t xml:space="preserve"> - </w:t>
      </w:r>
      <w:r w:rsidR="00F43DD3" w:rsidRPr="005A7B1F">
        <w:rPr>
          <w:rFonts w:ascii="Times New Roman" w:hAnsi="Times New Roman" w:cs="Times New Roman"/>
          <w:sz w:val="24"/>
          <w:szCs w:val="24"/>
        </w:rPr>
        <w:t>обработаются в</w:t>
      </w:r>
      <w:r w:rsidR="00AB1150">
        <w:rPr>
          <w:rFonts w:ascii="Times New Roman" w:hAnsi="Times New Roman" w:cs="Times New Roman"/>
          <w:sz w:val="24"/>
          <w:szCs w:val="24"/>
        </w:rPr>
        <w:t>се помеченные элементы в списке.</w:t>
      </w:r>
      <w:bookmarkStart w:id="0" w:name="_GoBack"/>
      <w:bookmarkEnd w:id="0"/>
    </w:p>
    <w:p w:rsidR="004267F4" w:rsidRPr="005A7B1F" w:rsidRDefault="009A1069"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drawing>
          <wp:inline distT="0" distB="0" distL="0" distR="0" wp14:anchorId="5D9EE395" wp14:editId="72BCA929">
            <wp:extent cx="5940425" cy="3590925"/>
            <wp:effectExtent l="0" t="0" r="31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3590925"/>
                    </a:xfrm>
                    <a:prstGeom prst="rect">
                      <a:avLst/>
                    </a:prstGeom>
                  </pic:spPr>
                </pic:pic>
              </a:graphicData>
            </a:graphic>
          </wp:inline>
        </w:drawing>
      </w:r>
    </w:p>
    <w:p w:rsidR="003A6F33" w:rsidRPr="005A7B1F" w:rsidRDefault="000669A5" w:rsidP="00D26290">
      <w:pPr>
        <w:jc w:val="both"/>
        <w:rPr>
          <w:rFonts w:ascii="Times New Roman" w:hAnsi="Times New Roman" w:cs="Times New Roman"/>
          <w:noProof/>
          <w:sz w:val="24"/>
          <w:szCs w:val="24"/>
          <w:lang w:eastAsia="ru-RU"/>
        </w:rPr>
      </w:pPr>
      <w:r w:rsidRPr="005A7B1F">
        <w:rPr>
          <w:rFonts w:ascii="Times New Roman" w:hAnsi="Times New Roman" w:cs="Times New Roman"/>
          <w:sz w:val="24"/>
          <w:szCs w:val="24"/>
        </w:rPr>
        <w:t>В результате обработки выдаются информационные сообщения о проделанных заменах</w:t>
      </w:r>
      <w:r w:rsidR="003A6F33" w:rsidRPr="005A7B1F">
        <w:rPr>
          <w:rFonts w:ascii="Times New Roman" w:hAnsi="Times New Roman" w:cs="Times New Roman"/>
          <w:sz w:val="24"/>
          <w:szCs w:val="24"/>
        </w:rPr>
        <w:t>, помеченных на удаление объектах</w:t>
      </w:r>
      <w:r w:rsidRPr="005A7B1F">
        <w:rPr>
          <w:rFonts w:ascii="Times New Roman" w:hAnsi="Times New Roman" w:cs="Times New Roman"/>
          <w:sz w:val="24"/>
          <w:szCs w:val="24"/>
        </w:rPr>
        <w:t xml:space="preserve"> и сообщение об успешном выполнении работ.</w:t>
      </w:r>
      <w:r w:rsidR="005633F6" w:rsidRPr="005A7B1F">
        <w:rPr>
          <w:rFonts w:ascii="Times New Roman" w:hAnsi="Times New Roman" w:cs="Times New Roman"/>
          <w:noProof/>
          <w:sz w:val="24"/>
          <w:szCs w:val="24"/>
          <w:lang w:eastAsia="ru-RU"/>
        </w:rPr>
        <w:t xml:space="preserve"> </w:t>
      </w:r>
    </w:p>
    <w:p w:rsidR="00A929CF" w:rsidRPr="005A7B1F" w:rsidRDefault="005633F6" w:rsidP="00D26290">
      <w:pPr>
        <w:jc w:val="both"/>
        <w:rPr>
          <w:rFonts w:ascii="Times New Roman" w:hAnsi="Times New Roman" w:cs="Times New Roman"/>
          <w:sz w:val="24"/>
          <w:szCs w:val="24"/>
        </w:rPr>
      </w:pPr>
      <w:r w:rsidRPr="005A7B1F">
        <w:rPr>
          <w:rFonts w:ascii="Times New Roman" w:hAnsi="Times New Roman" w:cs="Times New Roman"/>
          <w:noProof/>
          <w:sz w:val="24"/>
          <w:szCs w:val="24"/>
          <w:lang w:eastAsia="ru-RU"/>
        </w:rPr>
        <w:drawing>
          <wp:inline distT="0" distB="0" distL="0" distR="0" wp14:anchorId="363917AC" wp14:editId="777024A2">
            <wp:extent cx="1266825" cy="121920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66825" cy="1219200"/>
                    </a:xfrm>
                    <a:prstGeom prst="rect">
                      <a:avLst/>
                    </a:prstGeom>
                  </pic:spPr>
                </pic:pic>
              </a:graphicData>
            </a:graphic>
          </wp:inline>
        </w:drawing>
      </w:r>
    </w:p>
    <w:p w:rsidR="00A929CF" w:rsidRPr="005A7B1F" w:rsidRDefault="00A929CF" w:rsidP="00D26290">
      <w:pPr>
        <w:jc w:val="both"/>
        <w:rPr>
          <w:rFonts w:ascii="Times New Roman" w:hAnsi="Times New Roman" w:cs="Times New Roman"/>
          <w:sz w:val="24"/>
          <w:szCs w:val="24"/>
        </w:rPr>
      </w:pPr>
    </w:p>
    <w:p w:rsidR="00A929CF" w:rsidRPr="005A7B1F" w:rsidRDefault="00A929CF" w:rsidP="00D26290">
      <w:pPr>
        <w:jc w:val="both"/>
        <w:rPr>
          <w:rFonts w:ascii="Times New Roman" w:hAnsi="Times New Roman" w:cs="Times New Roman"/>
          <w:sz w:val="24"/>
          <w:szCs w:val="24"/>
        </w:rPr>
      </w:pPr>
    </w:p>
    <w:sectPr w:rsidR="00A929CF" w:rsidRPr="005A7B1F" w:rsidSect="003A6F3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841"/>
    <w:rsid w:val="00024461"/>
    <w:rsid w:val="000669A5"/>
    <w:rsid w:val="00130E0D"/>
    <w:rsid w:val="0015470B"/>
    <w:rsid w:val="001F6C6E"/>
    <w:rsid w:val="002E6EBE"/>
    <w:rsid w:val="0034702D"/>
    <w:rsid w:val="003A6F33"/>
    <w:rsid w:val="004267F4"/>
    <w:rsid w:val="004D0FD6"/>
    <w:rsid w:val="005633F6"/>
    <w:rsid w:val="005A7B1F"/>
    <w:rsid w:val="00802841"/>
    <w:rsid w:val="008C642D"/>
    <w:rsid w:val="009A1069"/>
    <w:rsid w:val="009F28A8"/>
    <w:rsid w:val="00A2114C"/>
    <w:rsid w:val="00A929CF"/>
    <w:rsid w:val="00AB1150"/>
    <w:rsid w:val="00C75BCD"/>
    <w:rsid w:val="00C90204"/>
    <w:rsid w:val="00D26290"/>
    <w:rsid w:val="00D34A71"/>
    <w:rsid w:val="00EA2691"/>
    <w:rsid w:val="00EB08E1"/>
    <w:rsid w:val="00F43DD3"/>
    <w:rsid w:val="00FE6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9A35F-821A-4700-8F35-4098B4EA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692</Words>
  <Characters>3947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Progtech</dc:creator>
  <cp:keywords/>
  <dc:description/>
  <cp:lastModifiedBy>Нападий Наталья Владимировна</cp:lastModifiedBy>
  <cp:revision>6</cp:revision>
  <dcterms:created xsi:type="dcterms:W3CDTF">2020-03-11T12:44:00Z</dcterms:created>
  <dcterms:modified xsi:type="dcterms:W3CDTF">2020-04-13T14:42:00Z</dcterms:modified>
</cp:coreProperties>
</file>