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ВИДЫ ПЛАТЕЖЕЙ, ИНФОРМАЦИЯ, НЕОБХОДИМАЯ ДЛЯ УПЛАТЫ КОТОРЫХ, РАЗМЕЩАЕТСЯ В ГИС ГМП</w:t>
      </w:r>
      <w:r/>
    </w:p>
    <w:tbl>
      <w:tblPr>
        <w:tblStyle w:val="707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2409"/>
        <w:gridCol w:w="3946"/>
        <w:gridCol w:w="2291"/>
        <w:gridCol w:w="6337"/>
      </w:tblGrid>
      <w:tr>
        <w:tblPrEx/>
        <w:trPr>
          <w:trHeight w:val="465"/>
          <w:tblHeader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Размещается в ГИС ГМП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Не размещается в ГИС ГМП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gridSpan w:val="4"/>
            <w:shd w:val="clear" w:color="b3c6e6" w:fill="b3c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Платежи, являющиеся источниками формирования доходов бюджетов бюджетной системы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ч.1 ст.21.3 Федеральный закон от 27 июля 2010 г.   № 210-ФЗ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ст. 160.1 Бюджетного кодекса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Основание не размещения информации: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Приказ Минфина России от 25 декабря 2019 г. № 250н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информации: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 осуществлении  начисления до 21ч - незамедлительно, в день начисления, при осуществлении начисления после 21ч - на следующий день после начисления.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e2efd8" w:fill="e2efd8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1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Дополнительные условия: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если заполнен ЕКС, открытый на балансовом счете «40102» (реквизит 15) и первые пять знаков номера КС (реквизит 17) принимает значение «03100» (средства поступлений, являющихся источниками формирования доходов бюджетов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бюджетной системы РФ)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КБК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группы доходов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КБК / иные коды, показатели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группы, подгруппы доходов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1 00 00000 00 0000 000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1 01 00000 00 0000 000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1 01 01000 00 0000 110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прибыль организаций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1 01 02000 01 0000 110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доходы физических лиц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1 02 00000 00 0000 000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СТРАХОВЫЕ ВЗНОСЫ НА ОБЯЗАТЕЛЬНОЕ СОЦИАЛЬНОЕ СТРАХОВАНИЕ 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1 03 00000 00 0000 000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1 03 00000 00 0000 000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добавленную стоимость на товары (работы, услуги), реализуемые на территории Российской Федерации 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1 03 02000 01 0000 110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Акцизы по подакцизным товарам (продукции), производимым на территории Российской Федерации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1 04 00000 00 0000 000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НАЛОГИ НА ТОВАРЫ, ВВОЗИМЫЕ НА ТЕРРИТОРИЮ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1 04 00000 00 0000 000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добавленную стоимость на товары, ввозимые на территорию Российской Федерации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1 04 02000 01 0000 110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Акцизы по подакцизным товарам (продукции), ввозимым на территорию Российской Федерации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1 05 01000 00 0000 110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в связи с применением упрощенной системы налогообложения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1 05 02000 02 0000 110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Единый налог на вмененный доход для отдельных видов деятельности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1 05 03000 01 0000 110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Единый сельскохозяйственный налог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1 05 03020 01 0000 110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Единый сельскохозяйственный налог (за налоговые периоды, истекшие до 1 января 2011 года)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1 05 04000 02 0000 110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Налог, взимаемый в связи с применением патентной системы налогообложения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1 05 05000 00 0000 110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Торговый сбор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1 05 06000 01 0000 110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профессиональный доход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1 06 00000 00 0000 000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1 06 02000 02 0000 110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имущество организаций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1 06 04011 02 0000 110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Транспортный налог с организаций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1 06 05000 02 0000 110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игорный бизнес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1 06 06030 00 0000 110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Земельный налог с организаций 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1 07 00000 00 0000 000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1 07 01000 01 0000 110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добычу полезных ископаемых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1 07 02000 01 0000 110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Регулярные платежи за добычу полезных ископаемых (роялти) при выполнении соглашений о разделе продукции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1 07 03000 01 0000 110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Водный налог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1 07 04000 01 0000 110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Сборы за пользование объектами животного мира и за пользование объектами водных биологических ресурсов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1 07 05000 01 0000 110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Налог на дополнительный доход от добычи углеводородного сырья 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1 08 00000 00 0000 000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1 09 00000 00 0000 000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ЗАДОЛЖЕННОСТЬ И ПЕРЕРАСЧЕТЫ ПО ОТМЕНЕННЫМ НАЛОГАМ, СБОРАМ И ИНЫМ ОБЯЗАТЕЛЬНЫМ ПЛАТЕЖАМ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9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1 10 00000 00 0000 000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ДОХОДЫ ОТ ВНЕШНЕЭКОНОМИЧЕСКОЙ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1 10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4"/>
              </w:rPr>
              <w:t xml:space="preserve">XXХХХ  ХХ  ХХХХ  ХХХ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внешнеэкономической деятельности,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за исключением таможенных сборов, а также таможенных пошлин, налогов, уплачиваемых физическими лицами по единым ставкам таможенных пошлин, налогов или в виде совокупного таможенного платежа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1 10 01000 01 0000 110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Таможенные пошлины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1 10 11000 01 0000 000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соглашениям между государствами-членами Евразийского экономического союза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1 11 01000 00 0000 120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1 11 02000 00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размещения средств бюджетов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1 11 03000 00 0000 120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уплате процентов за пользование бюджетными кредитами, предоставленными в соответствии со статьей 93.2 Бюджетного кодекса Российской Федерации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1 11 04000 00 0000 120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Проценты по государственным кредитам и кредитам, предоставленным за счет средств целевых иностранных кредитов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1 11 05040 01 0000 120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использования федерального имущества, расположенного за пределами территории Российской Федерации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1 11 05050 01 0000 120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использования федерального имущества, расположенного за пределами территории Российской Федерации, получаемые за рубежом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1 11 05080 01 0000 120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виде арендной платы, взимаемой в соответствии с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доходства через Сайменский канал от 27 мая 2010 года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1 11 06000 01 0000 120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перечисления части прибыли Центрального банка Российской  Федерации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1 11 07000 00 0000 120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от государственных и муниципальных унитарных предприятий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1 11 08000 00 0000 120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получаемые от передачи имущества, находящегося в государственной и муниципальной собственности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ятий, в том числе казенных)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в залог, в доверительное управление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1 11 11000 01 0000 120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Проценты по обязательствам, возникшим в рамках соглашений между государствами - членами Евразийского экономического союза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1 11 12000 00 0000 120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Целевые отчисления от государственных лотерей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1 12 01000 01 0000 120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1 12 02000 00 0000 120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при пользовании недрами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1 12 02030 01 0000 120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Регулярные платежи за пользование недрами при пользовании недрами на территории Российской Федерации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1 12 02080 01 0000 120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Регулярные платежи за пользование недрами с пользователей недр, осуществляющих поиск и разведку месторождений на континентальном шельфе и в исключительной экономической зоне Российской Федерации, а также за пределами Российской Федерации на территориях, 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ходящихся под юрисдикцией Российской Федерации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1 12 03000 01 0000 120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Плата за пользование водными биологическими ресурсами по межправительственным соглашениям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1 12 08000 01 0000 120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Утилизационный сбор ³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1 13 00000 00 0000 000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1 13 01082 01 0000 130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Плата по договорам возмездного оказания услуг, связанных с обеспечением безопасности высших должностных лиц субъектов Российской Федерации и иных лиц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1 13 01200 01 0000 130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от оказания платных услуг (работ) в рамках военно-технического сотрудничества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1 13 02050 01 0000 130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поступающие в виде компенсации Российской Федерации за участие российских воинских контингентов в миротворческих операциях ООН, получаемые за рубежом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1 13 02090 01 0000 130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Поступление средств, удерживаемых из заработной платы осужденных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1 14 00000 00 0000 000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1 14 02010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01 0000 410                          1 14 02013 01 0000 410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от реализации имущества, находящегося в собственности Российской Федерации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</w:rPr>
              <w:t xml:space="preserve">(за исключением движимого имущества федеральных бюджетных и автономных учреждений, имущества государственных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а также имущества, находящегося в оперативном управлении федеральных учреждений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1 14 05000 01 0000 440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 в виде доли прибыльной продукции государства при выполнении соглашений о разделе продукции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1 15 00000 00 0000 000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АДМИНИСТРАТИВНЫЕ ПЛАТЕЖИ И СБОРЫ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0"/>
              </w:rPr>
              <w:t xml:space="preserve">1 15 08000 02 0000 140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1 15 08000 02 0000 140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оплате за пользование курортной инфраструктурой (курортный сбор)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1 16 00000 00 0000 000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1 16 08000 00 0000 140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Денежные средства, обращенные в собственность государства на основании обвинительных приговоров судов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1 16 12000 06 0000 140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Денежные средства, зачисляемые в Фонд пенсионного и социального страхования Российской Федерации в соответствии с Федеральным 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аконом от 28 декабря 2013 года   № 422-ФЗ «О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счет средств пенсионных накоплений»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1 17 00000 00 0000 000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ПРОЧИЕ НЕНАЛОГОВЫЕ ДОХОДЫ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1 18 00000 00 0000 000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урегулированию расчетов между бюджетами бюджетной системы Российской Федерации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2 00 00000 00 0000 000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БЕЗВОЗМЕЗДНЫЕ ПОСТУПЛЕНИЯ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2 08 00000 00 0000 000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ДЕНЕЖНЫЕ СРЕДСТВА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МЫ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2 19 00000 00 0000 000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возврату остатков субсидий, субвенций и иных межбюджетных трансфертов, имеющих целевое назначение, прошлых лет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 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за реализованную готовую продукцию (работы, услуги) (за исключением государственных и муниципальных услуг), отпускаемую исполнителем услуги плательщику одновременно с приемом исполнителем указанных платежей от плательщика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 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уплате процентов (штрафов) за пользование предоставленными займами, иными долговыми обязательствами перед Российской Федерацией, субъектом Российской Федерацией, муниципальным образованием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80"/>
        </w:trPr>
        <w:tc>
          <w:tcPr>
            <w:gridSpan w:val="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Платежи, являющиеся источниками формирования доходов бюджетов бюджетной системы Российской Федерации, администрируемые органами федеральной службы безопасности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4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ч.1 ст.21.3 Федеральный закон от 27 июля 2010 г. № 210-ФЗ; Приказ ФСБ России от 25.04.2017 №230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Основание не размещения информации: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Приказ Минфина России от 25 декабря 2019 г. № 250н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информации и дополнительные условия: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формирование документов и размещение информации в ГИС ГМП существляются в соответствии с законодательством Российской Федерации о государственной тайне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Номера кодов классификации доходов бюджетов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Доходы, получаемые в результате привлечения лиц к материальной, административной и уголовной ответственности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Номера кодов классификации доходов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доходам, за исключением доходов, получаемых в результате привлечения лиц к материальной,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административной и уголовной ответственности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Номер кода классификации доходов бюджетов (п. 127 Приложения №3 к приказу ФСБ России 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Платежи по возмещению причиненного военному имуществу ущерба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gridSpan w:val="4"/>
            <w:shd w:val="clear" w:color="b3c6e6" w:fill="b3c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Средства во временном распоряжении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ч.1 ст.21.3 Федеральный закон от 27 июля 2010 г.   № 210-ФЗ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информации: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 осуществлении  начисления до 21ч - незамедлительно, в день начисления, при осуществлении начисления после 21ч - на следующий день после начисления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7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Дополнительные условия: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если заполнен ЕКС, открытый на балансовом счете «40102»               (реквизит 15) и первые пять знаков номера КС (реквизит 17) принимает следующие значения: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Значение первых пяти знаков номера КС (реквизит 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Наименование счета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поступающие во временное распоряжение получателей средств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федерального бюджета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0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поступающие во временное распоряжение получателей средств бюджетов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субъектов РФ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поступающие во временное распоряжение получателей средств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местных бюджетов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поступающие во временное распоряжение получателей средств бюджета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Пенсионного фонда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поступающие во временное распоряжение получателей средств бюджета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Федерального фонда обязательного медицинского страхования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средства, поступающие во временное распоряжение получателей средств бюджетов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территориальных фондов обязательного медицинского страхования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0"/>
        </w:trPr>
        <w:tc>
          <w:tcPr>
            <w:gridSpan w:val="4"/>
            <w:shd w:val="clear" w:color="b3c6e6" w:fill="b3c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Платежи в счет погашения задолженности по исполнительному производству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: ст. 6.1 Федерального закона от 02.10.2007 № 229-ФЗ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 исполнительном производстве»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6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информации: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 дня возбуждения ФССП исполнительного производства,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 осуществлении  начисления суммы взыскания до 21ч - незамедлительно, в день начисления, при осуществлении начисления после 21ч - на следующий день после начисления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7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Дополнительные условия: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если заполнен ЕКС, открытый на балансовом счете «40102»               (реквизит 15) и первые пять знаков номера КС (реквизит 17) принимает значение «03212» (средства, поступающие во временное распоряжение получателей средств федерал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ьного бюджета)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gridSpan w:val="4"/>
            <w:shd w:val="clear" w:color="b3c6e6" w:fill="b3c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Платежи в уплату государственных и муниципальных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ч.1 ст.21.3 Федерального закона от 27 июля 2010 г. № 210-ФЗ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4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информации: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 осуществлении  начисления до 21ч - незамедлительно, в день начисления, при осуществлении начисления после 21ч - на следующий день после начисления                                  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Дополнительные условия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gridSpan w:val="2"/>
            <w:shd w:val="clear" w:color="ececec" w:fill="ececec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Если заполнен ЕКС, открытый на балансовом счете «40102» (реквизит 15) и первые пять знаков номера КС (реквизит 17) принимает следующие значения: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Значение первых пяти знаков номера КС (реквизит 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Наименование счета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федеральных бюджетных и автономных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бюджетных и автономных учреждений субъектов РФ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03244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бюджетных учреждений Фонда пенсионного и социального страхования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4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Если заполнено значение БИК банка получателя средств (реквизит 14), в 14-м разряде номера лицевого счета которых указывается отличительный признак «4» и первые пять знаков ном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ера КС (реквизит 17) имеют следующие значения: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40503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автономных учреждений, созданных на базе имущества,  находящегося 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федеральной собственности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40603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автономных учреждений, созданных на базе имущества,  находящегося 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собственности субъекта РФ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40703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средства автономных учреждений, созданных на базе имущества,  находящегося 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муниципальной собственности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Если заполнено значение БИК банка получателя средств (реквизит 14) и первые пять знаков номера КС (реквизит 17) имеют значение «40204» (счет для средств местных бюджетов)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1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Платные услуги, оказываемые ГМУ в соответствии с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частью 3 статьи 1 закона № 210-ФЗ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3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Платные услуги, оказываемые ГМУ в соответствии с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частью 1 статьи 9 закона № 210-ФЗ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(услуги, которые являются необходимыми и обязательными для предоставления государственных и муниципальных услуг 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0"/>
        </w:trPr>
        <w:tc>
          <w:tcPr>
            <w:gridSpan w:val="4"/>
            <w:shd w:val="clear" w:color="b3c6e6" w:fill="b3c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Платежи в оплату государственного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45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ПРИОБРЕТАЕМО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Е ИЛИ АРЕНДУЕМОЕ ИМУЩЕСТВО, НАХОДЯЩЕЕ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СЯ В РАСПОРЯЖЕНИИ ГОСУДАРСТВА⁵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8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ст. 40 Постановление Правительства РФ от 11 декабря 2023 г. № 2112 «Об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3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информации: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не позднее дня после подписания соглашения  победителем торгов или иным лицом, с которым заключено соглашение, с использованием официального сайта                   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Дополнительные условия: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обязательное указание в распоряжении о переводе статуса плательщика, равного «33» и УИН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⁶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auto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65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ИМУЩЕСТВ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О, ОБРАЩЕННОЕ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В СОБСТВЕННОСТЬ ГОСУДАРСТВА: ВЕЩЕСТВЕННЫЕ ДОКАЗАТЕЛЬСТВА, ИЗЪЯТЫЕ ВЕЩИ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ТОВАРЫ, ЗАДЕРЖАННЫЕ ТАМОЖЕННЫМИ ОРГАНАМИ ⁷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3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Основание для размещения информации: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Приказ от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19.07.2024 №105н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Срок направления информации: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 подписании покупателем условий публичной оферты, информация, необходимая для оплаты, автоматически направляется в ГИС ГМП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50"/>
        </w:trPr>
        <w:tc>
          <w:tcPr>
            <w:gridSpan w:val="2"/>
            <w:shd w:val="clear" w:color="ececec" w:fill="ecece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u w:val="single"/>
              </w:rPr>
              <w:t xml:space="preserve">Дополнительные условия: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обязательное указание в распоряжении о переводе УИН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07"/>
        <w:tblW w:w="0" w:type="auto"/>
        <w:tblInd w:w="-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4983"/>
      </w:tblGrid>
      <w:tr>
        <w:tblPrEx/>
        <w:trPr>
          <w:trHeight w:val="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vAlign w:val="bottom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Федеральный закон «Об организации предоставления государственных и муниципальных услуг» от 27.07.2010 № 210-ФЗ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vAlign w:val="bottom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Приказ Минфина России от 25 декабря 2019 г. № 250н «О перечне платежей, являющихся 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 истечения установленного законодательством РФ срока уплаты платежа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Приказ ФСБ России от 25.04.2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017 № 230 «Об осуществлении ФСБ России бюджетных полномочий главного администратора и администратора доходов федерального бюджета и об осуществлении органами федеральной службы безопасности бюджетных полномочий администраторов доходов федерального бюджета»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⁵ По Постановление Правительства РФ от 11 декабря 2023 г. № 2112 «Об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⁶ Сайт ГИС ТОРГИ (https://www.torgi.gov.ru/).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Руководство пользователя. Формирование, размещение и просмотр сведений о начислениях.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4983" w:type="dxa"/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⁷ Приказ Минфина РФ от 19.07.2024 № 105н «Об утверждении Порядка реализации имущества, вещественных доказательств и изъятых вещей, указанных в абзаце первом пункта 5 Положения о по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рядке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товаров, утвержденного постановлением Правительства Российской Федерации от 30 сентября 2015 г. № 1041»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6" w:orient="landscape"/>
      <w:pgMar w:top="425" w:right="397" w:bottom="85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revision>4</cp:revision>
  <dcterms:created xsi:type="dcterms:W3CDTF">2024-10-03T14:10:00Z</dcterms:created>
  <dcterms:modified xsi:type="dcterms:W3CDTF">2024-10-15T11:58:06Z</dcterms:modified>
</cp:coreProperties>
</file>