
<file path=[Content_Types].xml><?xml version="1.0" encoding="utf-8"?>
<Types xmlns="http://schemas.openxmlformats.org/package/2006/content-types">
  <Default Extension="emf" ContentType="image/x-emf"/>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header3.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docProps/core.xml" ContentType="application/vnd.openxmlformats-package.core-propertie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226"/>
        <w:rPr>
          <w:rFonts w:ascii="Times New Roman" w:hAnsi="Times New Roman" w:cs="Times New Roman"/>
        </w:rPr>
      </w:pPr>
      <w:r>
        <w:rPr>
          <w:rFonts w:ascii="Times New Roman" w:hAnsi="Times New Roman" w:cs="Times New Roman"/>
        </w:rPr>
        <w:t xml:space="preserve">ФЕДЕРАЛЬНОЕ КАЗНАЧЕЙСТВО (КАЗНАЧЕЙСТВО РОССИИ)</w:t>
      </w:r>
      <w:r/>
    </w:p>
    <w:p>
      <w:r/>
      <w:r/>
    </w:p>
    <w:p>
      <w:pPr>
        <w:pStyle w:val="1208"/>
        <w:rPr>
          <w:rFonts w:ascii="Times New Roman" w:hAnsi="Times New Roman"/>
        </w:rPr>
      </w:pPr>
      <w:r>
        <w:rPr>
          <w:rFonts w:ascii="Times New Roman" w:hAnsi="Times New Roman"/>
        </w:rPr>
      </w:r>
      <w:r>
        <w:rPr>
          <w:rFonts w:ascii="Times New Roman" w:hAnsi="Times New Roman"/>
        </w:rPr>
      </w:r>
      <w:r/>
    </w:p>
    <w:p>
      <w:pPr>
        <w:pStyle w:val="1208"/>
        <w:rPr>
          <w:rFonts w:ascii="Times New Roman" w:hAnsi="Times New Roman"/>
        </w:rPr>
      </w:pPr>
      <w:r>
        <w:rPr>
          <w:rFonts w:ascii="Times New Roman" w:hAnsi="Times New Roman"/>
        </w:rPr>
      </w:r>
      <w:r>
        <w:rPr>
          <w:rFonts w:ascii="Times New Roman" w:hAnsi="Times New Roman"/>
        </w:rPr>
      </w:r>
      <w:r/>
    </w:p>
    <w:p>
      <w:pPr>
        <w:pStyle w:val="1208"/>
        <w:rPr>
          <w:rFonts w:ascii="Times New Roman" w:hAnsi="Times New Roman"/>
        </w:rPr>
      </w:pPr>
      <w:r>
        <w:rPr>
          <w:rFonts w:ascii="Times New Roman" w:hAnsi="Times New Roman"/>
        </w:rPr>
      </w:r>
      <w:r>
        <w:rPr>
          <w:rFonts w:ascii="Times New Roman" w:hAnsi="Times New Roman"/>
        </w:rPr>
      </w:r>
      <w:r/>
    </w:p>
    <w:p>
      <w:pPr>
        <w:pStyle w:val="1208"/>
        <w:rPr>
          <w:rFonts w:ascii="Times New Roman" w:hAnsi="Times New Roman"/>
        </w:rPr>
      </w:pPr>
      <w:r>
        <w:rPr>
          <w:rFonts w:ascii="Times New Roman" w:hAnsi="Times New Roman"/>
        </w:rPr>
      </w:r>
      <w:r>
        <w:rPr>
          <w:rFonts w:ascii="Times New Roman" w:hAnsi="Times New Roman"/>
        </w:rPr>
      </w:r>
      <w:r/>
    </w:p>
    <w:p>
      <w:pPr>
        <w:pStyle w:val="1208"/>
        <w:rPr>
          <w:rFonts w:ascii="Times New Roman" w:hAnsi="Times New Roman"/>
        </w:rPr>
      </w:pPr>
      <w:r>
        <w:rPr>
          <w:rFonts w:ascii="Times New Roman" w:hAnsi="Times New Roman"/>
        </w:rPr>
      </w:r>
      <w:r>
        <w:rPr>
          <w:rFonts w:ascii="Times New Roman" w:hAnsi="Times New Roman"/>
        </w:rPr>
      </w:r>
      <w:r/>
    </w:p>
    <w:p>
      <w:pPr>
        <w:pStyle w:val="1208"/>
        <w:rPr>
          <w:rFonts w:ascii="Times New Roman" w:hAnsi="Times New Roman"/>
        </w:rPr>
      </w:pPr>
      <w:r>
        <w:rPr>
          <w:rFonts w:ascii="Times New Roman" w:hAnsi="Times New Roman"/>
        </w:rPr>
      </w:r>
      <w:r>
        <w:rPr>
          <w:rFonts w:ascii="Times New Roman" w:hAnsi="Times New Roman"/>
        </w:rPr>
      </w:r>
      <w:r/>
    </w:p>
    <w:p>
      <w:pPr>
        <w:pStyle w:val="1208"/>
        <w:rPr>
          <w:rFonts w:ascii="Times New Roman" w:hAnsi="Times New Roman"/>
        </w:rPr>
      </w:pPr>
      <w:r>
        <w:rPr>
          <w:rFonts w:ascii="Times New Roman" w:hAnsi="Times New Roman"/>
        </w:rPr>
      </w:r>
      <w:r>
        <w:rPr>
          <w:rFonts w:ascii="Times New Roman" w:hAnsi="Times New Roman"/>
        </w:rPr>
      </w:r>
      <w:r/>
    </w:p>
    <w:p>
      <w:pPr>
        <w:pStyle w:val="1208"/>
        <w:rPr>
          <w:rFonts w:ascii="Times New Roman" w:hAnsi="Times New Roman"/>
        </w:rPr>
      </w:pPr>
      <w:r>
        <w:rPr>
          <w:rFonts w:ascii="Times New Roman" w:hAnsi="Times New Roman"/>
        </w:rPr>
      </w:r>
      <w:r/>
    </w:p>
    <w:p>
      <w:pPr>
        <w:pStyle w:val="1208"/>
        <w:rPr>
          <w:rFonts w:ascii="Times New Roman" w:hAnsi="Times New Roman"/>
        </w:rPr>
      </w:pPr>
      <w:r>
        <w:rPr>
          <w:rFonts w:ascii="Times New Roman" w:hAnsi="Times New Roman"/>
        </w:rPr>
      </w:r>
      <w:r/>
    </w:p>
    <w:p>
      <w:pPr>
        <w:jc w:val="center"/>
        <w:spacing w:after="120"/>
        <w:rPr>
          <w:rFonts w:eastAsiaTheme="minorHAnsi"/>
          <w:color w:val="auto"/>
          <w:sz w:val="32"/>
          <w:szCs w:val="32"/>
          <w:lang w:eastAsia="en-US"/>
        </w:rPr>
      </w:pPr>
      <w:r>
        <w:rPr>
          <w:rFonts w:eastAsiaTheme="minorHAnsi"/>
          <w:color w:val="auto"/>
          <w:sz w:val="32"/>
          <w:szCs w:val="32"/>
          <w:lang w:eastAsia="en-US"/>
        </w:rPr>
        <w:t xml:space="preserve">Государственная интегрированная информационная система управления общественными финансами «Электронный бюджет»</w:t>
      </w:r>
      <w:r/>
    </w:p>
    <w:p>
      <w:pPr>
        <w:ind w:firstLine="709"/>
        <w:jc w:val="center"/>
        <w:spacing w:before="120" w:after="120" w:line="360" w:lineRule="auto"/>
        <w:rPr>
          <w:sz w:val="28"/>
        </w:rPr>
      </w:pPr>
      <w:r>
        <w:rPr>
          <w:sz w:val="28"/>
        </w:rPr>
      </w:r>
      <w:r/>
    </w:p>
    <w:p>
      <w:pPr>
        <w:pStyle w:val="1208"/>
        <w:rPr>
          <w:rFonts w:ascii="Times New Roman" w:hAnsi="Times New Roman" w:eastAsiaTheme="minorHAnsi"/>
        </w:rPr>
      </w:pPr>
      <w:r>
        <w:rPr>
          <w:rFonts w:ascii="Times New Roman" w:hAnsi="Times New Roman" w:eastAsiaTheme="minorHAnsi"/>
        </w:rPr>
        <w:t xml:space="preserve">Подсистема финансового контроля</w:t>
      </w:r>
      <w:r/>
    </w:p>
    <w:p>
      <w:pPr>
        <w:pStyle w:val="1208"/>
        <w:rPr>
          <w:rFonts w:ascii="Times New Roman" w:hAnsi="Times New Roman"/>
        </w:rPr>
      </w:pPr>
      <w:r>
        <w:rPr>
          <w:rFonts w:ascii="Times New Roman" w:hAnsi="Times New Roman"/>
        </w:rPr>
      </w:r>
      <w:r/>
    </w:p>
    <w:p>
      <w:pPr>
        <w:pStyle w:val="1189"/>
      </w:pPr>
      <w:r/>
      <w:r/>
    </w:p>
    <w:p>
      <w:pPr>
        <w:pStyle w:val="1209"/>
        <w:rPr>
          <w:rFonts w:ascii="Times New Roman" w:hAnsi="Times New Roman"/>
        </w:rPr>
      </w:pPr>
      <w:r>
        <w:rPr>
          <w:rFonts w:ascii="Times New Roman" w:hAnsi="Times New Roman"/>
        </w:rPr>
        <w:t xml:space="preserve">Руководство работников (представителей) участников </w:t>
      </w:r>
      <w:r/>
    </w:p>
    <w:p>
      <w:pPr>
        <w:pStyle w:val="1209"/>
        <w:rPr>
          <w:rFonts w:ascii="Times New Roman" w:hAnsi="Times New Roman"/>
        </w:rPr>
      </w:pPr>
      <w:r>
        <w:rPr>
          <w:rFonts w:ascii="Times New Roman" w:hAnsi="Times New Roman"/>
        </w:rPr>
        <w:t xml:space="preserve">по работе с </w:t>
      </w:r>
      <w:r>
        <w:rPr>
          <w:rFonts w:ascii="Times New Roman" w:hAnsi="Times New Roman"/>
        </w:rPr>
        <w:t xml:space="preserve">п</w:t>
      </w:r>
      <w:r>
        <w:rPr>
          <w:rFonts w:ascii="Times New Roman" w:hAnsi="Times New Roman"/>
        </w:rPr>
        <w:t xml:space="preserve">одсистемой</w:t>
      </w:r>
      <w:r/>
    </w:p>
    <w:p>
      <w:pPr>
        <w:pStyle w:val="1189"/>
      </w:pPr>
      <w:r/>
      <w:r/>
    </w:p>
    <w:p>
      <w:pPr>
        <w:pStyle w:val="1189"/>
      </w:pPr>
      <w:r/>
      <w:r/>
    </w:p>
    <w:p>
      <w:pPr>
        <w:pStyle w:val="1160"/>
        <w:sectPr>
          <w:headerReference w:type="default" r:id="rId9"/>
          <w:headerReference w:type="first" r:id="rId10"/>
          <w:footnotePr/>
          <w:endnotePr/>
          <w:type w:val="nextPage"/>
          <w:pgSz w:w="11906" w:h="16838" w:orient="portrait"/>
          <w:pgMar w:top="851" w:right="851" w:bottom="1418" w:left="1418" w:header="850" w:footer="1418" w:gutter="0"/>
          <w:pgNumType w:start="1"/>
          <w:cols w:num="1" w:sep="0" w:space="708" w:equalWidth="1"/>
          <w:docGrid w:linePitch="360"/>
          <w:titlePg/>
        </w:sectPr>
      </w:pPr>
      <w:r/>
      <w:r/>
    </w:p>
    <w:p>
      <w:pPr>
        <w:spacing w:after="240"/>
        <w:rPr>
          <w:b/>
          <w:bCs/>
          <w:sz w:val="36"/>
          <w:szCs w:val="36"/>
          <w:highlight w:val="none"/>
        </w:rPr>
      </w:pPr>
      <w:r>
        <w:rPr>
          <w:b/>
          <w:sz w:val="36"/>
          <w:szCs w:val="36"/>
        </w:rPr>
        <w:t xml:space="preserve">Аннотация</w:t>
      </w:r>
      <w:r/>
    </w:p>
    <w:p>
      <w:pPr>
        <w:pStyle w:val="1336"/>
      </w:pPr>
      <w:r>
        <w:t xml:space="preserve">В настоящем документе приводит</w:t>
      </w:r>
      <w:r>
        <w:t xml:space="preserve">ься описание работы пользователей</w:t>
      </w:r>
      <w:r>
        <w:t xml:space="preserve"> с </w:t>
      </w:r>
      <w:r>
        <w:t xml:space="preserve">подсистем</w:t>
      </w:r>
      <w:r>
        <w:t xml:space="preserve">ой</w:t>
      </w:r>
      <w:r>
        <w:t xml:space="preserve"> финансового контроля </w:t>
      </w:r>
      <w:r>
        <w:rPr>
          <w:color w:val="000000"/>
        </w:rPr>
        <w:t xml:space="preserve">государственной интегрированной информационной сист</w:t>
      </w:r>
      <w:r>
        <w:rPr>
          <w:color w:val="000000"/>
        </w:rPr>
        <w:t xml:space="preserve">емы управления общественными финансами «Электронный бюджет» в части функциональности по сбору, обобщению и обеспечению анализа информации для реализации полномочий Федерального казначейства по проведению анализа осуществления главными администраторами бюдж</w:t>
      </w:r>
      <w:r>
        <w:rPr>
          <w:color w:val="000000"/>
        </w:rPr>
        <w:t xml:space="preserve">етных средств внутреннего финансового аудита и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t xml:space="preserve">.</w:t>
      </w:r>
      <w:r/>
    </w:p>
    <w:p>
      <w:pPr>
        <w:pStyle w:val="1336"/>
        <w:numPr>
          <w:ilvl w:val="0"/>
          <w:numId w:val="30"/>
        </w:numPr>
      </w:pPr>
      <w:r>
        <w:br w:type="page" w:clear="all"/>
      </w:r>
      <w:r/>
    </w:p>
    <w:p>
      <w:pPr>
        <w:pStyle w:val="1300"/>
      </w:pPr>
      <w:r>
        <w:t xml:space="preserve">Содержание</w:t>
      </w:r>
      <w:r>
        <w:rPr>
          <w:lang w:eastAsia="en-US"/>
        </w:rPr>
        <w:fldChar w:fldCharType="begin"/>
      </w:r>
      <w:r>
        <w:rPr>
          <w:lang w:eastAsia="en-US"/>
        </w:rPr>
        <w:instrText xml:space="preserve"> TOC \o "2-2" \h \z \t "Заголовок 1;1;Заголовки без нумерации;1;Заголовок приложения;1;L-1;1;_Head_1;1;Заголовок_1;1;Перечни заголовок;1" </w:instrText>
      </w:r>
      <w:r>
        <w:rPr>
          <w:lang w:eastAsia="en-US"/>
        </w:rPr>
        <w:fldChar w:fldCharType="separate"/>
      </w:r>
      <w:r/>
    </w:p>
    <w:p>
      <w:pPr>
        <w:pStyle w:val="1167"/>
        <w:rPr>
          <w:rFonts w:asciiTheme="minorHAnsi" w:hAnsiTheme="minorHAnsi" w:eastAsiaTheme="minorEastAsia" w:cstheme="minorBidi"/>
          <w:sz w:val="22"/>
          <w:szCs w:val="22"/>
          <w:lang w:eastAsia="ru-RU"/>
        </w:rPr>
      </w:pPr>
      <w:r/>
      <w:hyperlink w:tooltip="#_Toc151481717" w:anchor="_Toc151481717" w:history="1">
        <w:r>
          <w:rPr>
            <w:rStyle w:val="1159"/>
          </w:rPr>
          <w:t xml:space="preserve">Перечень рисунков</w:t>
        </w:r>
        <w:r>
          <w:tab/>
        </w:r>
        <w:r>
          <w:fldChar w:fldCharType="begin"/>
        </w:r>
        <w:r>
          <w:instrText xml:space="preserve"> PAGEREF _Toc151481717 \h </w:instrText>
        </w:r>
        <w:r>
          <w:fldChar w:fldCharType="separate"/>
        </w:r>
        <w:r>
          <w:rPr>
            <w:rStyle w:val="1159"/>
          </w:rPr>
          <w:t xml:space="preserve">5</w:t>
        </w:r>
        <w:r>
          <w:fldChar w:fldCharType="end"/>
        </w:r>
      </w:hyperlink>
      <w:r/>
      <w:r/>
    </w:p>
    <w:p>
      <w:pPr>
        <w:pStyle w:val="1167"/>
        <w:rPr>
          <w:rFonts w:asciiTheme="minorHAnsi" w:hAnsiTheme="minorHAnsi" w:eastAsiaTheme="minorEastAsia" w:cstheme="minorBidi"/>
          <w:sz w:val="22"/>
          <w:szCs w:val="22"/>
          <w:lang w:eastAsia="ru-RU"/>
        </w:rPr>
      </w:pPr>
      <w:r/>
      <w:hyperlink w:tooltip="#_Toc151481718" w:anchor="_Toc151481718" w:history="1">
        <w:r>
          <w:rPr>
            <w:rStyle w:val="1159"/>
          </w:rPr>
          <w:t xml:space="preserve">Перечень сокращений</w:t>
        </w:r>
        <w:r>
          <w:tab/>
        </w:r>
        <w:r>
          <w:fldChar w:fldCharType="begin"/>
        </w:r>
        <w:r>
          <w:instrText xml:space="preserve"> PAGEREF _Toc151481718 \h </w:instrText>
        </w:r>
        <w:r>
          <w:fldChar w:fldCharType="separate"/>
        </w:r>
        <w:r>
          <w:rPr>
            <w:rStyle w:val="1159"/>
          </w:rPr>
          <w:t xml:space="preserve">10</w:t>
        </w:r>
        <w:r>
          <w:fldChar w:fldCharType="end"/>
        </w:r>
      </w:hyperlink>
      <w:r/>
      <w:r/>
    </w:p>
    <w:p>
      <w:pPr>
        <w:pStyle w:val="1167"/>
        <w:rPr>
          <w:rFonts w:asciiTheme="minorHAnsi" w:hAnsiTheme="minorHAnsi" w:eastAsiaTheme="minorEastAsia" w:cstheme="minorBidi"/>
          <w:sz w:val="22"/>
          <w:szCs w:val="22"/>
          <w:lang w:eastAsia="ru-RU"/>
        </w:rPr>
      </w:pPr>
      <w:r/>
      <w:hyperlink w:tooltip="#_Toc151481719" w:anchor="_Toc151481719" w:history="1">
        <w:r>
          <w:rPr>
            <w:rStyle w:val="1159"/>
          </w:rPr>
          <w:t xml:space="preserve">Перечень терминов</w:t>
        </w:r>
        <w:r>
          <w:tab/>
        </w:r>
        <w:r>
          <w:fldChar w:fldCharType="begin"/>
        </w:r>
        <w:r>
          <w:instrText xml:space="preserve"> PAGEREF _Toc151481719 \h </w:instrText>
        </w:r>
        <w:r>
          <w:fldChar w:fldCharType="separate"/>
        </w:r>
        <w:r>
          <w:rPr>
            <w:rStyle w:val="1159"/>
          </w:rPr>
          <w:t xml:space="preserve">13</w:t>
        </w:r>
        <w:r>
          <w:fldChar w:fldCharType="end"/>
        </w:r>
      </w:hyperlink>
      <w:r/>
      <w:r/>
    </w:p>
    <w:p>
      <w:pPr>
        <w:pStyle w:val="1167"/>
        <w:rPr>
          <w:rFonts w:asciiTheme="minorHAnsi" w:hAnsiTheme="minorHAnsi" w:eastAsiaTheme="minorEastAsia" w:cstheme="minorBidi"/>
          <w:sz w:val="22"/>
          <w:szCs w:val="22"/>
          <w:lang w:eastAsia="ru-RU"/>
        </w:rPr>
      </w:pPr>
      <w:r/>
      <w:hyperlink w:tooltip="#_Toc151481720" w:anchor="_Toc151481720" w:history="1">
        <w:r>
          <w:rPr>
            <w:rStyle w:val="1159"/>
          </w:rPr>
          <w:t xml:space="preserve">1 Общие положения</w:t>
        </w:r>
        <w:r>
          <w:tab/>
        </w:r>
        <w:r>
          <w:fldChar w:fldCharType="begin"/>
        </w:r>
        <w:r>
          <w:instrText xml:space="preserve"> PAGEREF _Toc151481720 \h </w:instrText>
        </w:r>
        <w:r>
          <w:fldChar w:fldCharType="separate"/>
        </w:r>
        <w:r>
          <w:rPr>
            <w:rStyle w:val="1159"/>
          </w:rPr>
          <w:t xml:space="preserve">14</w:t>
        </w:r>
        <w:r>
          <w:fldChar w:fldCharType="end"/>
        </w:r>
      </w:hyperlink>
      <w:r/>
      <w:r/>
    </w:p>
    <w:p>
      <w:pPr>
        <w:pStyle w:val="1167"/>
        <w:rPr>
          <w:rFonts w:asciiTheme="minorHAnsi" w:hAnsiTheme="minorHAnsi" w:eastAsiaTheme="minorEastAsia" w:cstheme="minorBidi"/>
          <w:sz w:val="22"/>
          <w:szCs w:val="22"/>
          <w:lang w:eastAsia="ru-RU"/>
        </w:rPr>
      </w:pPr>
      <w:r/>
      <w:hyperlink w:tooltip="#_Toc151481721" w:anchor="_Toc151481721" w:history="1">
        <w:r>
          <w:rPr>
            <w:rStyle w:val="1159"/>
          </w:rPr>
          <w:t xml:space="preserve">2 Подготовка к работе</w:t>
        </w:r>
        <w:r>
          <w:tab/>
        </w:r>
        <w:r>
          <w:fldChar w:fldCharType="begin"/>
        </w:r>
        <w:r>
          <w:instrText xml:space="preserve"> PAGEREF _Toc151481721 \h </w:instrText>
        </w:r>
        <w:r>
          <w:fldChar w:fldCharType="separate"/>
        </w:r>
        <w:r>
          <w:rPr>
            <w:rStyle w:val="1159"/>
          </w:rPr>
          <w:t xml:space="preserve">16</w:t>
        </w:r>
        <w:r>
          <w:fldChar w:fldCharType="end"/>
        </w:r>
      </w:hyperlink>
      <w:r/>
      <w:r/>
    </w:p>
    <w:p>
      <w:pPr>
        <w:pStyle w:val="1168"/>
        <w:rPr>
          <w:rFonts w:asciiTheme="minorHAnsi" w:hAnsiTheme="minorHAnsi" w:eastAsiaTheme="minorEastAsia" w:cstheme="minorBidi"/>
          <w:sz w:val="22"/>
          <w:szCs w:val="22"/>
        </w:rPr>
      </w:pPr>
      <w:r/>
      <w:hyperlink w:tooltip="#_Toc151481722" w:anchor="_Toc151481722" w:history="1">
        <w:r>
          <w:rPr>
            <w:rStyle w:val="1159"/>
          </w:rPr>
          <w:t xml:space="preserve">2.1 Порядок загрузки данных и программ</w:t>
        </w:r>
        <w:r>
          <w:tab/>
        </w:r>
        <w:r>
          <w:fldChar w:fldCharType="begin"/>
        </w:r>
        <w:r>
          <w:instrText xml:space="preserve"> PAGEREF _Toc151481722 \h </w:instrText>
        </w:r>
        <w:r>
          <w:fldChar w:fldCharType="separate"/>
        </w:r>
        <w:r>
          <w:rPr>
            <w:rStyle w:val="1159"/>
          </w:rPr>
          <w:t xml:space="preserve">16</w:t>
        </w:r>
        <w:r>
          <w:fldChar w:fldCharType="end"/>
        </w:r>
      </w:hyperlink>
      <w:r/>
      <w:r/>
    </w:p>
    <w:p>
      <w:pPr>
        <w:pStyle w:val="1168"/>
        <w:rPr>
          <w:rFonts w:asciiTheme="minorHAnsi" w:hAnsiTheme="minorHAnsi" w:eastAsiaTheme="minorEastAsia" w:cstheme="minorBidi"/>
          <w:sz w:val="22"/>
          <w:szCs w:val="22"/>
        </w:rPr>
      </w:pPr>
      <w:r/>
      <w:hyperlink w:tooltip="#_Toc151481723" w:anchor="_Toc151481723" w:history="1">
        <w:r>
          <w:rPr>
            <w:rStyle w:val="1159"/>
          </w:rPr>
          <w:t xml:space="preserve">2.2 Порядок проверки работоспособности</w:t>
        </w:r>
        <w:r>
          <w:tab/>
        </w:r>
        <w:r>
          <w:fldChar w:fldCharType="begin"/>
        </w:r>
        <w:r>
          <w:instrText xml:space="preserve"> PAGEREF _Toc151481723 \h </w:instrText>
        </w:r>
        <w:r>
          <w:fldChar w:fldCharType="separate"/>
        </w:r>
        <w:r>
          <w:rPr>
            <w:rStyle w:val="1159"/>
          </w:rPr>
          <w:t xml:space="preserve">17</w:t>
        </w:r>
        <w:r>
          <w:fldChar w:fldCharType="end"/>
        </w:r>
      </w:hyperlink>
      <w:r/>
      <w:r/>
    </w:p>
    <w:p>
      <w:pPr>
        <w:pStyle w:val="1168"/>
        <w:rPr>
          <w:rFonts w:asciiTheme="minorHAnsi" w:hAnsiTheme="minorHAnsi" w:eastAsiaTheme="minorEastAsia" w:cstheme="minorBidi"/>
          <w:sz w:val="22"/>
          <w:szCs w:val="22"/>
        </w:rPr>
      </w:pPr>
      <w:r/>
      <w:hyperlink w:tooltip="#_Toc151481724" w:anchor="_Toc151481724" w:history="1">
        <w:r>
          <w:rPr>
            <w:rStyle w:val="1159"/>
          </w:rPr>
          <w:t xml:space="preserve">2.3 Работа с пользовательским интерфейсом</w:t>
        </w:r>
        <w:r>
          <w:tab/>
        </w:r>
        <w:r>
          <w:fldChar w:fldCharType="begin"/>
        </w:r>
        <w:r>
          <w:instrText xml:space="preserve"> PAGEREF _Toc151481724 \h </w:instrText>
        </w:r>
        <w:r>
          <w:fldChar w:fldCharType="separate"/>
        </w:r>
        <w:r>
          <w:rPr>
            <w:rStyle w:val="1159"/>
          </w:rPr>
          <w:t xml:space="preserve">18</w:t>
        </w:r>
        <w:r>
          <w:fldChar w:fldCharType="end"/>
        </w:r>
      </w:hyperlink>
      <w:r/>
      <w:r/>
    </w:p>
    <w:p>
      <w:pPr>
        <w:pStyle w:val="1167"/>
        <w:rPr>
          <w:rFonts w:asciiTheme="minorHAnsi" w:hAnsiTheme="minorHAnsi" w:eastAsiaTheme="minorEastAsia" w:cstheme="minorBidi"/>
          <w:sz w:val="22"/>
          <w:szCs w:val="22"/>
          <w:lang w:eastAsia="ru-RU"/>
        </w:rPr>
      </w:pPr>
      <w:r/>
      <w:hyperlink w:tooltip="#_Toc151481725" w:anchor="_Toc151481725" w:history="1">
        <w:r>
          <w:rPr>
            <w:rStyle w:val="1159"/>
          </w:rPr>
          <w:t xml:space="preserve">3 Описание функций</w:t>
        </w:r>
        <w:r>
          <w:tab/>
        </w:r>
        <w:r>
          <w:fldChar w:fldCharType="begin"/>
        </w:r>
        <w:r>
          <w:instrText xml:space="preserve"> PAGEREF _Toc151481725 \h </w:instrText>
        </w:r>
        <w:r>
          <w:fldChar w:fldCharType="separate"/>
        </w:r>
        <w:r>
          <w:rPr>
            <w:rStyle w:val="1159"/>
          </w:rPr>
          <w:t xml:space="preserve">88</w:t>
        </w:r>
        <w:r>
          <w:fldChar w:fldCharType="end"/>
        </w:r>
      </w:hyperlink>
      <w:r/>
      <w:r/>
    </w:p>
    <w:p>
      <w:pPr>
        <w:pStyle w:val="1167"/>
        <w:rPr>
          <w:rFonts w:asciiTheme="minorHAnsi" w:hAnsiTheme="minorHAnsi" w:eastAsiaTheme="minorEastAsia" w:cstheme="minorBidi"/>
          <w:sz w:val="22"/>
          <w:szCs w:val="22"/>
          <w:lang w:eastAsia="ru-RU"/>
        </w:rPr>
      </w:pPr>
      <w:r/>
      <w:hyperlink w:tooltip="#_Toc151481726" w:anchor="_Toc151481726" w:history="1">
        <w:r>
          <w:rPr>
            <w:rStyle w:val="1159"/>
          </w:rPr>
          <w:t xml:space="preserve">4 Описание операций</w:t>
        </w:r>
        <w:r>
          <w:tab/>
        </w:r>
        <w:r>
          <w:fldChar w:fldCharType="begin"/>
        </w:r>
        <w:r>
          <w:instrText xml:space="preserve"> PAGEREF _Toc151481726 \h </w:instrText>
        </w:r>
        <w:r>
          <w:fldChar w:fldCharType="separate"/>
        </w:r>
        <w:r>
          <w:rPr>
            <w:rStyle w:val="1159"/>
          </w:rPr>
          <w:t xml:space="preserve">90</w:t>
        </w:r>
        <w:r>
          <w:fldChar w:fldCharType="end"/>
        </w:r>
      </w:hyperlink>
      <w:r/>
      <w:r/>
    </w:p>
    <w:p>
      <w:pPr>
        <w:pStyle w:val="1168"/>
        <w:rPr>
          <w:rFonts w:asciiTheme="minorHAnsi" w:hAnsiTheme="minorHAnsi" w:eastAsiaTheme="minorEastAsia" w:cstheme="minorBidi"/>
          <w:sz w:val="22"/>
          <w:szCs w:val="22"/>
        </w:rPr>
      </w:pPr>
      <w:r/>
      <w:hyperlink w:tooltip="#_Toc151481727" w:anchor="_Toc151481727" w:history="1">
        <w:r>
          <w:rPr>
            <w:rStyle w:val="1159"/>
          </w:rPr>
          <w:t xml:space="preserve">4.1 Сбор информации по Анализу ГАБС</w:t>
        </w:r>
        <w:r>
          <w:tab/>
        </w:r>
        <w:r>
          <w:fldChar w:fldCharType="begin"/>
        </w:r>
        <w:r>
          <w:instrText xml:space="preserve"> PAGEREF _Toc151481727 \h </w:instrText>
        </w:r>
        <w:r>
          <w:fldChar w:fldCharType="separate"/>
        </w:r>
        <w:r>
          <w:rPr>
            <w:rStyle w:val="1159"/>
          </w:rPr>
          <w:t xml:space="preserve">90</w:t>
        </w:r>
        <w:r>
          <w:fldChar w:fldCharType="end"/>
        </w:r>
      </w:hyperlink>
      <w:r/>
      <w:r/>
    </w:p>
    <w:p>
      <w:pPr>
        <w:pStyle w:val="1168"/>
        <w:rPr>
          <w:rFonts w:asciiTheme="minorHAnsi" w:hAnsiTheme="minorHAnsi" w:eastAsiaTheme="minorEastAsia" w:cstheme="minorBidi"/>
          <w:sz w:val="22"/>
          <w:szCs w:val="22"/>
        </w:rPr>
      </w:pPr>
      <w:r/>
      <w:hyperlink w:tooltip="#_Toc151481728" w:anchor="_Toc151481728" w:history="1">
        <w:r>
          <w:rPr>
            <w:rStyle w:val="1159"/>
          </w:rPr>
          <w:t xml:space="preserve">4.2 Сбор информации по Анализу ИБП</w:t>
        </w:r>
        <w:r>
          <w:tab/>
        </w:r>
        <w:r>
          <w:fldChar w:fldCharType="begin"/>
        </w:r>
        <w:r>
          <w:instrText xml:space="preserve"> PAGEREF _Toc151481728 \h </w:instrText>
        </w:r>
        <w:r>
          <w:fldChar w:fldCharType="separate"/>
        </w:r>
        <w:r>
          <w:rPr>
            <w:rStyle w:val="1159"/>
          </w:rPr>
          <w:t xml:space="preserve">94</w:t>
        </w:r>
        <w:r>
          <w:fldChar w:fldCharType="end"/>
        </w:r>
      </w:hyperlink>
      <w:r/>
      <w:r/>
    </w:p>
    <w:p>
      <w:pPr>
        <w:pStyle w:val="1167"/>
        <w:rPr>
          <w:rFonts w:asciiTheme="minorHAnsi" w:hAnsiTheme="minorHAnsi" w:eastAsiaTheme="minorEastAsia" w:cstheme="minorBidi"/>
          <w:sz w:val="22"/>
          <w:szCs w:val="22"/>
          <w:lang w:eastAsia="ru-RU"/>
        </w:rPr>
      </w:pPr>
      <w:r/>
      <w:hyperlink w:tooltip="#_Toc151481729" w:anchor="_Toc151481729" w:history="1">
        <w:r>
          <w:rPr>
            <w:rStyle w:val="1159"/>
          </w:rPr>
          <w:t xml:space="preserve">5 Аварийные ситуации</w:t>
        </w:r>
        <w:r>
          <w:tab/>
        </w:r>
        <w:r>
          <w:fldChar w:fldCharType="begin"/>
        </w:r>
        <w:r>
          <w:instrText xml:space="preserve"> PAGEREF _Toc151481729 \h </w:instrText>
        </w:r>
        <w:r>
          <w:fldChar w:fldCharType="separate"/>
        </w:r>
        <w:r>
          <w:rPr>
            <w:rStyle w:val="1159"/>
          </w:rPr>
          <w:t xml:space="preserve">136</w:t>
        </w:r>
        <w:r>
          <w:fldChar w:fldCharType="end"/>
        </w:r>
      </w:hyperlink>
      <w:r/>
      <w:r/>
    </w:p>
    <w:p>
      <w:pPr>
        <w:pStyle w:val="1168"/>
        <w:rPr>
          <w:rFonts w:asciiTheme="minorHAnsi" w:hAnsiTheme="minorHAnsi" w:eastAsiaTheme="minorEastAsia" w:cstheme="minorBidi"/>
          <w:sz w:val="22"/>
          <w:szCs w:val="22"/>
        </w:rPr>
      </w:pPr>
      <w:r/>
      <w:hyperlink w:tooltip="#_Toc151481730" w:anchor="_Toc151481730" w:history="1">
        <w:r>
          <w:rPr>
            <w:rStyle w:val="1159"/>
          </w:rPr>
          <w:t xml:space="preserve">5.1 Действия в случае несоблюдения условий технологического процесса, в том числе при длительных отказах технических средств</w:t>
        </w:r>
        <w:r>
          <w:tab/>
        </w:r>
        <w:r>
          <w:fldChar w:fldCharType="begin"/>
        </w:r>
        <w:r>
          <w:instrText xml:space="preserve"> PAGEREF _Toc151481730 \h </w:instrText>
        </w:r>
        <w:r>
          <w:fldChar w:fldCharType="separate"/>
        </w:r>
        <w:r>
          <w:rPr>
            <w:rStyle w:val="1159"/>
          </w:rPr>
          <w:t xml:space="preserve">136</w:t>
        </w:r>
        <w:r>
          <w:fldChar w:fldCharType="end"/>
        </w:r>
      </w:hyperlink>
      <w:r/>
      <w:r/>
    </w:p>
    <w:p>
      <w:pPr>
        <w:pStyle w:val="1167"/>
        <w:rPr>
          <w:rFonts w:asciiTheme="minorHAnsi" w:hAnsiTheme="minorHAnsi" w:eastAsiaTheme="minorEastAsia" w:cstheme="minorBidi"/>
          <w:sz w:val="22"/>
          <w:szCs w:val="22"/>
          <w:lang w:eastAsia="ru-RU"/>
        </w:rPr>
      </w:pPr>
      <w:r/>
      <w:hyperlink w:tooltip="#_Toc151481731" w:anchor="_Toc151481731" w:history="1">
        <w:r>
          <w:rPr>
            <w:rStyle w:val="1159"/>
          </w:rPr>
          <w:t xml:space="preserve">6 Рекомендации по освоению</w:t>
        </w:r>
        <w:r>
          <w:tab/>
        </w:r>
        <w:r>
          <w:fldChar w:fldCharType="begin"/>
        </w:r>
        <w:r>
          <w:instrText xml:space="preserve"> PAGEREF _Toc151481731 \h </w:instrText>
        </w:r>
        <w:r>
          <w:fldChar w:fldCharType="separate"/>
        </w:r>
        <w:r>
          <w:rPr>
            <w:rStyle w:val="1159"/>
          </w:rPr>
          <w:t xml:space="preserve">138</w:t>
        </w:r>
        <w:r>
          <w:fldChar w:fldCharType="end"/>
        </w:r>
      </w:hyperlink>
      <w:r/>
      <w:r/>
    </w:p>
    <w:p>
      <w:pPr>
        <w:pStyle w:val="1167"/>
        <w:rPr>
          <w:rFonts w:asciiTheme="minorHAnsi" w:hAnsiTheme="minorHAnsi" w:eastAsiaTheme="minorEastAsia" w:cstheme="minorBidi"/>
          <w:sz w:val="22"/>
          <w:szCs w:val="22"/>
          <w:lang w:eastAsia="ru-RU"/>
        </w:rPr>
      </w:pPr>
      <w:r/>
      <w:hyperlink w:tooltip="#_Toc151481732" w:anchor="_Toc151481732" w:history="1">
        <w:r>
          <w:rPr>
            <w:rStyle w:val="1159"/>
          </w:rPr>
          <w:t xml:space="preserve">Приложение А. Перечень функциональных ролей</w:t>
        </w:r>
        <w:r>
          <w:tab/>
        </w:r>
        <w:r>
          <w:fldChar w:fldCharType="begin"/>
        </w:r>
        <w:r>
          <w:instrText xml:space="preserve"> PAGEREF _Toc151481732 \h </w:instrText>
        </w:r>
        <w:r>
          <w:fldChar w:fldCharType="separate"/>
        </w:r>
        <w:r>
          <w:rPr>
            <w:rStyle w:val="1159"/>
          </w:rPr>
          <w:t xml:space="preserve">139</w:t>
        </w:r>
        <w:r>
          <w:fldChar w:fldCharType="end"/>
        </w:r>
      </w:hyperlink>
      <w:r/>
      <w:r/>
    </w:p>
    <w:p>
      <w:pPr>
        <w:pStyle w:val="1167"/>
        <w:rPr>
          <w:rFonts w:asciiTheme="minorHAnsi" w:hAnsiTheme="minorHAnsi" w:eastAsiaTheme="minorEastAsia" w:cstheme="minorBidi"/>
          <w:sz w:val="22"/>
          <w:szCs w:val="22"/>
          <w:lang w:eastAsia="ru-RU"/>
        </w:rPr>
      </w:pPr>
      <w:r/>
      <w:hyperlink w:tooltip="#_Toc151481733" w:anchor="_Toc151481733" w:history="1">
        <w:r>
          <w:rPr>
            <w:rStyle w:val="1159"/>
          </w:rPr>
          <w:t xml:space="preserve">Согласовано</w:t>
        </w:r>
        <w:r>
          <w:tab/>
        </w:r>
        <w:r>
          <w:fldChar w:fldCharType="begin"/>
        </w:r>
        <w:r>
          <w:instrText xml:space="preserve"> PAGEREF _Toc151481733 \h </w:instrText>
        </w:r>
        <w:r>
          <w:fldChar w:fldCharType="separate"/>
        </w:r>
        <w:r>
          <w:rPr>
            <w:rStyle w:val="1159"/>
          </w:rPr>
          <w:t xml:space="preserve">140</w:t>
        </w:r>
        <w:r>
          <w:fldChar w:fldCharType="end"/>
        </w:r>
      </w:hyperlink>
      <w:r/>
      <w:r/>
    </w:p>
    <w:p>
      <w:pPr>
        <w:pStyle w:val="1167"/>
        <w:rPr>
          <w:rFonts w:asciiTheme="minorHAnsi" w:hAnsiTheme="minorHAnsi" w:eastAsiaTheme="minorEastAsia" w:cstheme="minorBidi"/>
          <w:sz w:val="22"/>
          <w:szCs w:val="22"/>
          <w:lang w:eastAsia="ru-RU"/>
        </w:rPr>
      </w:pPr>
      <w:r/>
      <w:hyperlink w:tooltip="#_Toc151481734" w:anchor="_Toc151481734" w:history="1">
        <w:r>
          <w:rPr>
            <w:rStyle w:val="1159"/>
          </w:rPr>
          <w:t xml:space="preserve">Лист регистрации изменений</w:t>
        </w:r>
        <w:r>
          <w:tab/>
        </w:r>
        <w:r>
          <w:fldChar w:fldCharType="begin"/>
        </w:r>
        <w:r>
          <w:instrText xml:space="preserve"> PAGEREF _Toc151481734 \h </w:instrText>
        </w:r>
        <w:r>
          <w:fldChar w:fldCharType="separate"/>
        </w:r>
        <w:r>
          <w:rPr>
            <w:rStyle w:val="1159"/>
          </w:rPr>
          <w:t xml:space="preserve">140</w:t>
        </w:r>
        <w:r>
          <w:fldChar w:fldCharType="end"/>
        </w:r>
      </w:hyperlink>
      <w:r/>
      <w:r/>
    </w:p>
    <w:p>
      <w:pPr>
        <w:pStyle w:val="1300"/>
      </w:pPr>
      <w:r>
        <w:rPr>
          <w:lang w:eastAsia="en-US"/>
        </w:rPr>
        <w:fldChar w:fldCharType="end"/>
      </w:r>
      <w:r>
        <w:br w:type="page" w:clear="all"/>
      </w:r>
      <w:r>
        <w:t xml:space="preserve">Перечень таблиц</w:t>
      </w:r>
      <w:r/>
    </w:p>
    <w:p>
      <w:pPr>
        <w:pStyle w:val="1194"/>
        <w:rPr>
          <w:rFonts w:asciiTheme="minorHAnsi" w:hAnsiTheme="minorHAnsi" w:eastAsiaTheme="minorEastAsia" w:cstheme="minorBidi"/>
          <w:color w:val="auto"/>
          <w:sz w:val="22"/>
          <w:szCs w:val="22"/>
        </w:rPr>
      </w:pPr>
      <w:r>
        <w:fldChar w:fldCharType="begin"/>
      </w:r>
      <w:r>
        <w:instrText xml:space="preserve"> TOC \h \z \c "Таблица"</w:instrText>
      </w:r>
      <w:r>
        <w:fldChar w:fldCharType="separate"/>
      </w:r>
      <w:hyperlink w:tooltip="#_Toc151481735" w:anchor="_Toc151481735" w:history="1">
        <w:r>
          <w:rPr>
            <w:rStyle w:val="1159"/>
          </w:rPr>
          <w:t xml:space="preserve">Таблица 1 – Требования к рабочему месту пользователя Подсистемы</w:t>
        </w:r>
        <w:r>
          <w:tab/>
        </w:r>
        <w:r>
          <w:fldChar w:fldCharType="begin"/>
        </w:r>
        <w:r>
          <w:instrText xml:space="preserve"> PAGEREF _Toc151481735 \h </w:instrText>
        </w:r>
        <w:r>
          <w:fldChar w:fldCharType="separate"/>
        </w:r>
        <w:r>
          <w:t xml:space="preserve">15</w:t>
        </w:r>
        <w:r>
          <w:fldChar w:fldCharType="end"/>
        </w:r>
      </w:hyperlink>
      <w:r/>
      <w:r/>
    </w:p>
    <w:p>
      <w:pPr>
        <w:pStyle w:val="1194"/>
        <w:rPr>
          <w:rFonts w:asciiTheme="minorHAnsi" w:hAnsiTheme="minorHAnsi" w:eastAsiaTheme="minorEastAsia" w:cstheme="minorBidi"/>
          <w:color w:val="auto"/>
          <w:sz w:val="22"/>
          <w:szCs w:val="22"/>
        </w:rPr>
      </w:pPr>
      <w:r/>
      <w:hyperlink w:tooltip="#_Toc151481736" w:anchor="_Toc151481736" w:history="1">
        <w:r>
          <w:rPr>
            <w:rStyle w:val="1159"/>
          </w:rPr>
          <w:t xml:space="preserve">Таблица 2 – Команды управления вкладкой</w:t>
        </w:r>
        <w:r>
          <w:tab/>
        </w:r>
        <w:r>
          <w:fldChar w:fldCharType="begin"/>
        </w:r>
        <w:r>
          <w:instrText xml:space="preserve"> PAGEREF _Toc151481736 \h </w:instrText>
        </w:r>
        <w:r>
          <w:fldChar w:fldCharType="separate"/>
        </w:r>
        <w:r>
          <w:t xml:space="preserve">20</w:t>
        </w:r>
        <w:r>
          <w:fldChar w:fldCharType="end"/>
        </w:r>
      </w:hyperlink>
      <w:r/>
      <w:r/>
    </w:p>
    <w:p>
      <w:pPr>
        <w:pStyle w:val="1194"/>
        <w:rPr>
          <w:rFonts w:asciiTheme="minorHAnsi" w:hAnsiTheme="minorHAnsi" w:eastAsiaTheme="minorEastAsia" w:cstheme="minorBidi"/>
          <w:color w:val="auto"/>
          <w:sz w:val="22"/>
          <w:szCs w:val="22"/>
        </w:rPr>
      </w:pPr>
      <w:r/>
      <w:hyperlink w:tooltip="#_Toc151481737" w:anchor="_Toc151481737" w:history="1">
        <w:r>
          <w:rPr>
            <w:rStyle w:val="1159"/>
          </w:rPr>
          <w:t xml:space="preserve">Таблица 3 – Описание условий смены индикаторов задач</w:t>
        </w:r>
        <w:r>
          <w:tab/>
        </w:r>
        <w:r>
          <w:fldChar w:fldCharType="begin"/>
        </w:r>
        <w:r>
          <w:instrText xml:space="preserve"> PAGEREF _Toc151481737 \h </w:instrText>
        </w:r>
        <w:r>
          <w:fldChar w:fldCharType="separate"/>
        </w:r>
        <w:r>
          <w:t xml:space="preserve">26</w:t>
        </w:r>
        <w:r>
          <w:fldChar w:fldCharType="end"/>
        </w:r>
      </w:hyperlink>
      <w:r/>
      <w:r/>
    </w:p>
    <w:p>
      <w:pPr>
        <w:pStyle w:val="1194"/>
        <w:rPr>
          <w:rFonts w:asciiTheme="minorHAnsi" w:hAnsiTheme="minorHAnsi" w:eastAsiaTheme="minorEastAsia" w:cstheme="minorBidi"/>
          <w:color w:val="auto"/>
          <w:sz w:val="22"/>
          <w:szCs w:val="22"/>
        </w:rPr>
      </w:pPr>
      <w:r/>
      <w:hyperlink w:tooltip="#_Toc151481738" w:anchor="_Toc151481738" w:history="1">
        <w:r>
          <w:rPr>
            <w:rStyle w:val="1159"/>
          </w:rPr>
          <w:t xml:space="preserve">Таблица 4 </w:t>
        </w:r>
        <w:r>
          <w:rPr>
            <w:rStyle w:val="1159"/>
          </w:rPr>
          <w:noBreakHyphen/>
          <w:t xml:space="preserve"> Команды панели инструментов</w:t>
        </w:r>
        <w:r>
          <w:tab/>
        </w:r>
        <w:r>
          <w:fldChar w:fldCharType="begin"/>
        </w:r>
        <w:r>
          <w:instrText xml:space="preserve"> PAGEREF _Toc151481738 \h </w:instrText>
        </w:r>
        <w:r>
          <w:fldChar w:fldCharType="separate"/>
        </w:r>
        <w:r>
          <w:t xml:space="preserve">33</w:t>
        </w:r>
        <w:r>
          <w:fldChar w:fldCharType="end"/>
        </w:r>
      </w:hyperlink>
      <w:r/>
      <w:r/>
    </w:p>
    <w:p>
      <w:pPr>
        <w:pStyle w:val="1194"/>
        <w:rPr>
          <w:rFonts w:asciiTheme="minorHAnsi" w:hAnsiTheme="minorHAnsi" w:eastAsiaTheme="minorEastAsia" w:cstheme="minorBidi"/>
          <w:color w:val="auto"/>
          <w:sz w:val="22"/>
          <w:szCs w:val="22"/>
        </w:rPr>
      </w:pPr>
      <w:r/>
      <w:hyperlink w:tooltip="#_Toc151481739" w:anchor="_Toc151481739" w:history="1">
        <w:r>
          <w:rPr>
            <w:rStyle w:val="1159"/>
          </w:rPr>
          <w:t xml:space="preserve">Таблица 5 – Описание дополнительных действий над записью.</w:t>
        </w:r>
        <w:r>
          <w:tab/>
        </w:r>
        <w:r>
          <w:fldChar w:fldCharType="begin"/>
        </w:r>
        <w:r>
          <w:instrText xml:space="preserve"> PAGEREF _Toc151481739 \h </w:instrText>
        </w:r>
        <w:r>
          <w:fldChar w:fldCharType="separate"/>
        </w:r>
        <w:r>
          <w:t xml:space="preserve">35</w:t>
        </w:r>
        <w:r>
          <w:fldChar w:fldCharType="end"/>
        </w:r>
      </w:hyperlink>
      <w:r/>
      <w:r/>
    </w:p>
    <w:p>
      <w:pPr>
        <w:pStyle w:val="1194"/>
        <w:rPr>
          <w:rFonts w:asciiTheme="minorHAnsi" w:hAnsiTheme="minorHAnsi" w:eastAsiaTheme="minorEastAsia" w:cstheme="minorBidi"/>
          <w:color w:val="auto"/>
          <w:sz w:val="22"/>
          <w:szCs w:val="22"/>
        </w:rPr>
      </w:pPr>
      <w:r/>
      <w:hyperlink w:tooltip="#_Toc151481740" w:anchor="_Toc151481740" w:history="1">
        <w:r>
          <w:rPr>
            <w:rStyle w:val="1159"/>
          </w:rPr>
          <w:t xml:space="preserve">Таблица 6 – Команды панели справочника</w:t>
        </w:r>
        <w:r>
          <w:tab/>
        </w:r>
        <w:r>
          <w:fldChar w:fldCharType="begin"/>
        </w:r>
        <w:r>
          <w:instrText xml:space="preserve"> PAGEREF _Toc151481740 \h </w:instrText>
        </w:r>
        <w:r>
          <w:fldChar w:fldCharType="separate"/>
        </w:r>
        <w:r>
          <w:t xml:space="preserve">37</w:t>
        </w:r>
        <w:r>
          <w:fldChar w:fldCharType="end"/>
        </w:r>
      </w:hyperlink>
      <w:r/>
      <w:r/>
    </w:p>
    <w:p>
      <w:pPr>
        <w:pStyle w:val="1194"/>
        <w:rPr>
          <w:rFonts w:asciiTheme="minorHAnsi" w:hAnsiTheme="minorHAnsi" w:eastAsiaTheme="minorEastAsia" w:cstheme="minorBidi"/>
          <w:color w:val="auto"/>
          <w:sz w:val="22"/>
          <w:szCs w:val="22"/>
        </w:rPr>
      </w:pPr>
      <w:r/>
      <w:hyperlink w:tooltip="#_Toc151481741" w:anchor="_Toc151481741" w:history="1">
        <w:r>
          <w:rPr>
            <w:rStyle w:val="1159"/>
          </w:rPr>
          <w:t xml:space="preserve">Таблица 7 – Элементы управления атрибутного фильтра</w:t>
        </w:r>
        <w:r>
          <w:tab/>
        </w:r>
        <w:r>
          <w:fldChar w:fldCharType="begin"/>
        </w:r>
        <w:r>
          <w:instrText xml:space="preserve"> PAGEREF _Toc151481741 \h </w:instrText>
        </w:r>
        <w:r>
          <w:fldChar w:fldCharType="separate"/>
        </w:r>
        <w:r>
          <w:t xml:space="preserve">45</w:t>
        </w:r>
        <w:r>
          <w:fldChar w:fldCharType="end"/>
        </w:r>
      </w:hyperlink>
      <w:r/>
      <w:r/>
    </w:p>
    <w:p>
      <w:pPr>
        <w:pStyle w:val="1194"/>
        <w:rPr>
          <w:rFonts w:asciiTheme="minorHAnsi" w:hAnsiTheme="minorHAnsi" w:eastAsiaTheme="minorEastAsia" w:cstheme="minorBidi"/>
          <w:color w:val="auto"/>
          <w:sz w:val="22"/>
          <w:szCs w:val="22"/>
        </w:rPr>
      </w:pPr>
      <w:r/>
      <w:hyperlink w:tooltip="#_Toc151481742" w:anchor="_Toc151481742" w:history="1">
        <w:r>
          <w:rPr>
            <w:rStyle w:val="1159"/>
            <w:bCs/>
          </w:rPr>
          <w:t xml:space="preserve">Таблица 8 – Перечень значений атрибута «Результат» листа согласования</w:t>
        </w:r>
        <w:r>
          <w:tab/>
        </w:r>
        <w:r>
          <w:fldChar w:fldCharType="begin"/>
        </w:r>
        <w:r>
          <w:instrText xml:space="preserve"> PAGEREF _Toc151481742 \h </w:instrText>
        </w:r>
        <w:r>
          <w:fldChar w:fldCharType="separate"/>
        </w:r>
        <w:r>
          <w:t xml:space="preserve">84</w:t>
        </w:r>
        <w:r>
          <w:fldChar w:fldCharType="end"/>
        </w:r>
      </w:hyperlink>
      <w:r/>
      <w:r/>
    </w:p>
    <w:p>
      <w:pPr>
        <w:pStyle w:val="1194"/>
        <w:rPr>
          <w:rFonts w:asciiTheme="minorHAnsi" w:hAnsiTheme="minorHAnsi" w:eastAsiaTheme="minorEastAsia" w:cstheme="minorBidi"/>
          <w:color w:val="auto"/>
          <w:sz w:val="22"/>
          <w:szCs w:val="22"/>
        </w:rPr>
      </w:pPr>
      <w:r/>
      <w:hyperlink w:tooltip="#_Toc151481743" w:anchor="_Toc151481743" w:history="1">
        <w:r>
          <w:rPr>
            <w:rStyle w:val="1159"/>
            <w:bCs/>
          </w:rPr>
          <w:t xml:space="preserve">Таблица 9 – Перечень значений атрибута «Статус согласования» фонарной группы</w:t>
        </w:r>
        <w:r>
          <w:tab/>
        </w:r>
        <w:r>
          <w:fldChar w:fldCharType="begin"/>
        </w:r>
        <w:r>
          <w:instrText xml:space="preserve"> PAGEREF _Toc151481743 \h </w:instrText>
        </w:r>
        <w:r>
          <w:fldChar w:fldCharType="separate"/>
        </w:r>
        <w:r>
          <w:t xml:space="preserve">85</w:t>
        </w:r>
        <w:r>
          <w:fldChar w:fldCharType="end"/>
        </w:r>
      </w:hyperlink>
      <w:r/>
      <w:r/>
    </w:p>
    <w:p>
      <w:pPr>
        <w:pStyle w:val="1194"/>
        <w:rPr>
          <w:rFonts w:asciiTheme="minorHAnsi" w:hAnsiTheme="minorHAnsi" w:eastAsiaTheme="minorEastAsia" w:cstheme="minorBidi"/>
          <w:color w:val="auto"/>
          <w:sz w:val="22"/>
          <w:szCs w:val="22"/>
        </w:rPr>
      </w:pPr>
      <w:r/>
      <w:hyperlink w:tooltip="#_Toc151481744" w:anchor="_Toc151481744" w:history="1">
        <w:r>
          <w:rPr>
            <w:rStyle w:val="1159"/>
          </w:rPr>
          <w:t xml:space="preserve">Таблица 10 – Перечень функциональных областей, объединяющих автоматизируемые функции</w:t>
        </w:r>
        <w:r>
          <w:tab/>
        </w:r>
        <w:r>
          <w:fldChar w:fldCharType="begin"/>
        </w:r>
        <w:r>
          <w:instrText xml:space="preserve"> PAGEREF _Toc151481744 \h </w:instrText>
        </w:r>
        <w:r>
          <w:fldChar w:fldCharType="separate"/>
        </w:r>
        <w:r>
          <w:t xml:space="preserve">89</w:t>
        </w:r>
        <w:r>
          <w:fldChar w:fldCharType="end"/>
        </w:r>
      </w:hyperlink>
      <w:r/>
      <w:r/>
    </w:p>
    <w:p>
      <w:pPr>
        <w:pStyle w:val="1194"/>
        <w:rPr>
          <w:rFonts w:asciiTheme="minorHAnsi" w:hAnsiTheme="minorHAnsi" w:eastAsiaTheme="minorEastAsia" w:cstheme="minorBidi"/>
          <w:color w:val="auto"/>
          <w:sz w:val="22"/>
          <w:szCs w:val="22"/>
        </w:rPr>
      </w:pPr>
      <w:r/>
      <w:hyperlink w:tooltip="#_Toc151481745" w:anchor="_Toc151481745" w:history="1">
        <w:r>
          <w:rPr>
            <w:rStyle w:val="1159"/>
          </w:rPr>
          <w:t xml:space="preserve">Таблица 11 – Правила заполнения поля «Статус выполнения» для анкеты «Анализ ГАБС»</w:t>
        </w:r>
        <w:r>
          <w:tab/>
        </w:r>
        <w:r>
          <w:fldChar w:fldCharType="begin"/>
        </w:r>
        <w:r>
          <w:instrText xml:space="preserve"> PAGEREF _Toc151481745 \h </w:instrText>
        </w:r>
        <w:r>
          <w:fldChar w:fldCharType="separate"/>
        </w:r>
        <w:r>
          <w:t xml:space="preserve">94</w:t>
        </w:r>
        <w:r>
          <w:fldChar w:fldCharType="end"/>
        </w:r>
      </w:hyperlink>
      <w:r/>
      <w:r/>
    </w:p>
    <w:p>
      <w:pPr>
        <w:pStyle w:val="1194"/>
        <w:rPr>
          <w:rFonts w:asciiTheme="minorHAnsi" w:hAnsiTheme="minorHAnsi" w:eastAsiaTheme="minorEastAsia" w:cstheme="minorBidi"/>
          <w:color w:val="auto"/>
          <w:sz w:val="22"/>
          <w:szCs w:val="22"/>
        </w:rPr>
      </w:pPr>
      <w:r/>
      <w:hyperlink w:tooltip="#_Toc151481746" w:anchor="_Toc151481746" w:history="1">
        <w:r>
          <w:rPr>
            <w:rStyle w:val="1159"/>
          </w:rPr>
          <w:t xml:space="preserve">Таблица 12 – Правила заполнения поля «Статус выполнения» для регламентов в части Анализа ИБП</w:t>
        </w:r>
        <w:r>
          <w:tab/>
        </w:r>
        <w:r>
          <w:fldChar w:fldCharType="begin"/>
        </w:r>
        <w:r>
          <w:instrText xml:space="preserve"> PAGEREF _Toc151481746 \h </w:instrText>
        </w:r>
        <w:r>
          <w:fldChar w:fldCharType="separate"/>
        </w:r>
        <w:r>
          <w:t xml:space="preserve">124</w:t>
        </w:r>
        <w:r>
          <w:fldChar w:fldCharType="end"/>
        </w:r>
      </w:hyperlink>
      <w:r/>
      <w:r/>
    </w:p>
    <w:p>
      <w:pPr>
        <w:pStyle w:val="1194"/>
        <w:rPr>
          <w:rFonts w:asciiTheme="minorHAnsi" w:hAnsiTheme="minorHAnsi" w:eastAsiaTheme="minorEastAsia" w:cstheme="minorBidi"/>
          <w:color w:val="auto"/>
          <w:sz w:val="22"/>
          <w:szCs w:val="22"/>
        </w:rPr>
      </w:pPr>
      <w:r/>
      <w:hyperlink w:tooltip="#_Toc151481747" w:anchor="_Toc151481747" w:history="1">
        <w:r>
          <w:rPr>
            <w:rStyle w:val="1159"/>
          </w:rPr>
          <w:t xml:space="preserve">Таблица 13 – Сообщения системному администратору</w:t>
        </w:r>
        <w:r>
          <w:tab/>
        </w:r>
        <w:r>
          <w:fldChar w:fldCharType="begin"/>
        </w:r>
        <w:r>
          <w:instrText xml:space="preserve"> PAGEREF _Toc151481747 \h </w:instrText>
        </w:r>
        <w:r>
          <w:fldChar w:fldCharType="separate"/>
        </w:r>
        <w:r>
          <w:t xml:space="preserve">137</w:t>
        </w:r>
        <w:r>
          <w:fldChar w:fldCharType="end"/>
        </w:r>
      </w:hyperlink>
      <w:r/>
      <w:r/>
    </w:p>
    <w:p>
      <w:pPr>
        <w:pStyle w:val="1194"/>
        <w:rPr>
          <w:b/>
          <w:bCs/>
          <w:sz w:val="36"/>
        </w:rPr>
      </w:pPr>
      <w:r>
        <w:fldChar w:fldCharType="end"/>
      </w:r>
      <w:r>
        <w:br w:type="page" w:clear="all"/>
      </w:r>
      <w:r/>
    </w:p>
    <w:p>
      <w:pPr>
        <w:pStyle w:val="1160"/>
      </w:pPr>
      <w:r/>
      <w:bookmarkStart w:id="0" w:name="_Toc151481717"/>
      <w:r>
        <w:t xml:space="preserve">Перечень рисунков</w:t>
      </w:r>
      <w:bookmarkEnd w:id="0"/>
      <w:r/>
      <w:r/>
    </w:p>
    <w:p>
      <w:pPr>
        <w:pStyle w:val="1194"/>
        <w:rPr>
          <w:rFonts w:asciiTheme="minorHAnsi" w:hAnsiTheme="minorHAnsi" w:eastAsiaTheme="minorEastAsia" w:cstheme="minorBidi"/>
          <w:color w:val="auto"/>
          <w:sz w:val="22"/>
          <w:szCs w:val="22"/>
        </w:rPr>
      </w:pPr>
      <w:r>
        <w:fldChar w:fldCharType="begin"/>
      </w:r>
      <w:r>
        <w:instrText xml:space="preserve"> TOC \h \z \c "Рисунок" </w:instrText>
      </w:r>
      <w:r>
        <w:fldChar w:fldCharType="separate"/>
      </w:r>
      <w:hyperlink w:tooltip="#_Toc151481748" w:anchor="_Toc151481748" w:history="1">
        <w:r>
          <w:rPr>
            <w:rStyle w:val="1159"/>
          </w:rPr>
          <w:t xml:space="preserve">Рисунок 1 – Стартовая страница Подсистемы</w:t>
        </w:r>
        <w:r>
          <w:tab/>
        </w:r>
        <w:r>
          <w:fldChar w:fldCharType="begin"/>
        </w:r>
        <w:r>
          <w:instrText xml:space="preserve"> PAGEREF _Toc151481748 \h </w:instrText>
        </w:r>
        <w:r>
          <w:fldChar w:fldCharType="separate"/>
        </w:r>
        <w:r>
          <w:t xml:space="preserve">17</w:t>
        </w:r>
        <w:r>
          <w:fldChar w:fldCharType="end"/>
        </w:r>
      </w:hyperlink>
      <w:r/>
      <w:r/>
    </w:p>
    <w:p>
      <w:pPr>
        <w:pStyle w:val="1194"/>
        <w:rPr>
          <w:rFonts w:asciiTheme="minorHAnsi" w:hAnsiTheme="minorHAnsi" w:eastAsiaTheme="minorEastAsia" w:cstheme="minorBidi"/>
          <w:color w:val="auto"/>
          <w:sz w:val="22"/>
          <w:szCs w:val="22"/>
        </w:rPr>
      </w:pPr>
      <w:r/>
      <w:hyperlink w:tooltip="#_Toc151481749" w:anchor="_Toc151481749" w:history="1">
        <w:r>
          <w:rPr>
            <w:rStyle w:val="1159"/>
          </w:rPr>
          <w:t xml:space="preserve">Рисунок 2 – Кнопка сплиттера для изменения размеров навигатора</w:t>
        </w:r>
        <w:r>
          <w:tab/>
        </w:r>
        <w:r>
          <w:fldChar w:fldCharType="begin"/>
        </w:r>
        <w:r>
          <w:instrText xml:space="preserve"> PAGEREF _Toc151481749 \h </w:instrText>
        </w:r>
        <w:r>
          <w:fldChar w:fldCharType="separate"/>
        </w:r>
        <w:r>
          <w:t xml:space="preserve">19</w:t>
        </w:r>
        <w:r>
          <w:fldChar w:fldCharType="end"/>
        </w:r>
      </w:hyperlink>
      <w:r/>
      <w:r/>
    </w:p>
    <w:p>
      <w:pPr>
        <w:pStyle w:val="1194"/>
        <w:rPr>
          <w:rFonts w:asciiTheme="minorHAnsi" w:hAnsiTheme="minorHAnsi" w:eastAsiaTheme="minorEastAsia" w:cstheme="minorBidi"/>
          <w:color w:val="auto"/>
          <w:sz w:val="22"/>
          <w:szCs w:val="22"/>
        </w:rPr>
      </w:pPr>
      <w:r/>
      <w:hyperlink w:tooltip="#_Toc151481750" w:anchor="_Toc151481750" w:history="1">
        <w:r>
          <w:rPr>
            <w:rStyle w:val="1159"/>
          </w:rPr>
          <w:t xml:space="preserve">Рисунок 3 – Элементы управления вкладкой</w:t>
        </w:r>
        <w:r>
          <w:tab/>
        </w:r>
        <w:r>
          <w:fldChar w:fldCharType="begin"/>
        </w:r>
        <w:r>
          <w:instrText xml:space="preserve"> PAGEREF _Toc151481750 \h </w:instrText>
        </w:r>
        <w:r>
          <w:fldChar w:fldCharType="separate"/>
        </w:r>
        <w:r>
          <w:t xml:space="preserve">20</w:t>
        </w:r>
        <w:r>
          <w:fldChar w:fldCharType="end"/>
        </w:r>
      </w:hyperlink>
      <w:r/>
      <w:r/>
    </w:p>
    <w:p>
      <w:pPr>
        <w:pStyle w:val="1194"/>
        <w:rPr>
          <w:rFonts w:asciiTheme="minorHAnsi" w:hAnsiTheme="minorHAnsi" w:eastAsiaTheme="minorEastAsia" w:cstheme="minorBidi"/>
          <w:color w:val="auto"/>
          <w:sz w:val="22"/>
          <w:szCs w:val="22"/>
        </w:rPr>
      </w:pPr>
      <w:r/>
      <w:hyperlink w:tooltip="#_Toc151481751" w:anchor="_Toc151481751" w:history="1">
        <w:r>
          <w:rPr>
            <w:rStyle w:val="1159"/>
          </w:rPr>
          <w:t xml:space="preserve">Рисунок 4 – Параметр «Год»</w:t>
        </w:r>
        <w:r>
          <w:tab/>
        </w:r>
        <w:r>
          <w:fldChar w:fldCharType="begin"/>
        </w:r>
        <w:r>
          <w:instrText xml:space="preserve"> PAGEREF _Toc151481751 \h </w:instrText>
        </w:r>
        <w:r>
          <w:fldChar w:fldCharType="separate"/>
        </w:r>
        <w:r>
          <w:t xml:space="preserve">22</w:t>
        </w:r>
        <w:r>
          <w:fldChar w:fldCharType="end"/>
        </w:r>
      </w:hyperlink>
      <w:r/>
      <w:r/>
    </w:p>
    <w:p>
      <w:pPr>
        <w:pStyle w:val="1194"/>
        <w:rPr>
          <w:rFonts w:asciiTheme="minorHAnsi" w:hAnsiTheme="minorHAnsi" w:eastAsiaTheme="minorEastAsia" w:cstheme="minorBidi"/>
          <w:color w:val="auto"/>
          <w:sz w:val="22"/>
          <w:szCs w:val="22"/>
        </w:rPr>
      </w:pPr>
      <w:r/>
      <w:hyperlink w:tooltip="#_Toc151481752" w:anchor="_Toc151481752" w:history="1">
        <w:r>
          <w:rPr>
            <w:rStyle w:val="1159"/>
          </w:rPr>
          <w:t xml:space="preserve">Рисунок 5 – Выбор необходимого года из перечня значений</w:t>
        </w:r>
        <w:r>
          <w:tab/>
        </w:r>
        <w:r>
          <w:fldChar w:fldCharType="begin"/>
        </w:r>
        <w:r>
          <w:instrText xml:space="preserve"> PAGEREF _Toc151481752 \h </w:instrText>
        </w:r>
        <w:r>
          <w:fldChar w:fldCharType="separate"/>
        </w:r>
        <w:r>
          <w:t xml:space="preserve">22</w:t>
        </w:r>
        <w:r>
          <w:fldChar w:fldCharType="end"/>
        </w:r>
      </w:hyperlink>
      <w:r/>
      <w:r/>
    </w:p>
    <w:p>
      <w:pPr>
        <w:pStyle w:val="1194"/>
        <w:rPr>
          <w:rFonts w:asciiTheme="minorHAnsi" w:hAnsiTheme="minorHAnsi" w:eastAsiaTheme="minorEastAsia" w:cstheme="minorBidi"/>
          <w:color w:val="auto"/>
          <w:sz w:val="22"/>
          <w:szCs w:val="22"/>
        </w:rPr>
      </w:pPr>
      <w:r/>
      <w:hyperlink w:tooltip="#_Toc151481753" w:anchor="_Toc151481753" w:history="1">
        <w:r>
          <w:rPr>
            <w:rStyle w:val="1159"/>
          </w:rPr>
          <w:t xml:space="preserve">Рисунок 6 – Виджет «Календарь событий» на стартовой странице</w:t>
        </w:r>
        <w:r>
          <w:tab/>
        </w:r>
        <w:r>
          <w:fldChar w:fldCharType="begin"/>
        </w:r>
        <w:r>
          <w:instrText xml:space="preserve"> PAGEREF _Toc151481753 \h </w:instrText>
        </w:r>
        <w:r>
          <w:fldChar w:fldCharType="separate"/>
        </w:r>
        <w:r>
          <w:t xml:space="preserve">23</w:t>
        </w:r>
        <w:r>
          <w:fldChar w:fldCharType="end"/>
        </w:r>
      </w:hyperlink>
      <w:r/>
      <w:r/>
    </w:p>
    <w:p>
      <w:pPr>
        <w:pStyle w:val="1194"/>
        <w:rPr>
          <w:rFonts w:asciiTheme="minorHAnsi" w:hAnsiTheme="minorHAnsi" w:eastAsiaTheme="minorEastAsia" w:cstheme="minorBidi"/>
          <w:color w:val="auto"/>
          <w:sz w:val="22"/>
          <w:szCs w:val="22"/>
        </w:rPr>
      </w:pPr>
      <w:r/>
      <w:hyperlink w:tooltip="#_Toc151481754" w:anchor="_Toc151481754" w:history="1">
        <w:r>
          <w:rPr>
            <w:rStyle w:val="1159"/>
          </w:rPr>
          <w:t xml:space="preserve">Рисунок 7 – Область «Список текущих задач»</w:t>
        </w:r>
        <w:r>
          <w:tab/>
        </w:r>
        <w:r>
          <w:fldChar w:fldCharType="begin"/>
        </w:r>
        <w:r>
          <w:instrText xml:space="preserve"> PAGEREF _Toc151481754 \h </w:instrText>
        </w:r>
        <w:r>
          <w:fldChar w:fldCharType="separate"/>
        </w:r>
        <w:r>
          <w:t xml:space="preserve">24</w:t>
        </w:r>
        <w:r>
          <w:fldChar w:fldCharType="end"/>
        </w:r>
      </w:hyperlink>
      <w:r/>
      <w:r/>
    </w:p>
    <w:p>
      <w:pPr>
        <w:pStyle w:val="1194"/>
        <w:rPr>
          <w:rFonts w:asciiTheme="minorHAnsi" w:hAnsiTheme="minorHAnsi" w:eastAsiaTheme="minorEastAsia" w:cstheme="minorBidi"/>
          <w:color w:val="auto"/>
          <w:sz w:val="22"/>
          <w:szCs w:val="22"/>
        </w:rPr>
      </w:pPr>
      <w:r/>
      <w:hyperlink w:tooltip="#_Toc151481755" w:anchor="_Toc151481755" w:history="1">
        <w:r>
          <w:rPr>
            <w:rStyle w:val="1159"/>
          </w:rPr>
          <w:t xml:space="preserve">Рисунок 8 – РМ «Задачи обработки», интерфейс «Группы задач»</w:t>
        </w:r>
        <w:r>
          <w:tab/>
        </w:r>
        <w:r>
          <w:fldChar w:fldCharType="begin"/>
        </w:r>
        <w:r>
          <w:instrText xml:space="preserve"> PAGEREF _Toc151481755 \h </w:instrText>
        </w:r>
        <w:r>
          <w:fldChar w:fldCharType="separate"/>
        </w:r>
        <w:r>
          <w:t xml:space="preserve">25</w:t>
        </w:r>
        <w:r>
          <w:fldChar w:fldCharType="end"/>
        </w:r>
      </w:hyperlink>
      <w:r/>
      <w:r/>
    </w:p>
    <w:p>
      <w:pPr>
        <w:pStyle w:val="1194"/>
        <w:rPr>
          <w:rFonts w:asciiTheme="minorHAnsi" w:hAnsiTheme="minorHAnsi" w:eastAsiaTheme="minorEastAsia" w:cstheme="minorBidi"/>
          <w:color w:val="auto"/>
          <w:sz w:val="22"/>
          <w:szCs w:val="22"/>
        </w:rPr>
      </w:pPr>
      <w:r/>
      <w:hyperlink w:tooltip="#_Toc151481756" w:anchor="_Toc151481756" w:history="1">
        <w:r>
          <w:rPr>
            <w:rStyle w:val="1159"/>
          </w:rPr>
          <w:t xml:space="preserve">Рисунок 9 – Количество задач</w:t>
        </w:r>
        <w:r>
          <w:tab/>
        </w:r>
        <w:r>
          <w:fldChar w:fldCharType="begin"/>
        </w:r>
        <w:r>
          <w:instrText xml:space="preserve"> PAGEREF _Toc151481756 \h </w:instrText>
        </w:r>
        <w:r>
          <w:fldChar w:fldCharType="separate"/>
        </w:r>
        <w:r>
          <w:t xml:space="preserve">28</w:t>
        </w:r>
        <w:r>
          <w:fldChar w:fldCharType="end"/>
        </w:r>
      </w:hyperlink>
      <w:r/>
      <w:r/>
    </w:p>
    <w:p>
      <w:pPr>
        <w:pStyle w:val="1194"/>
        <w:rPr>
          <w:rFonts w:asciiTheme="minorHAnsi" w:hAnsiTheme="minorHAnsi" w:eastAsiaTheme="minorEastAsia" w:cstheme="minorBidi"/>
          <w:color w:val="auto"/>
          <w:sz w:val="22"/>
          <w:szCs w:val="22"/>
        </w:rPr>
      </w:pPr>
      <w:r/>
      <w:hyperlink w:tooltip="#_Toc151481757" w:anchor="_Toc151481757" w:history="1">
        <w:r>
          <w:rPr>
            <w:rStyle w:val="1159"/>
          </w:rPr>
          <w:t xml:space="preserve">Рисунок 10 – Вкладка с задачами определенной группы</w:t>
        </w:r>
        <w:r>
          <w:tab/>
        </w:r>
        <w:r>
          <w:fldChar w:fldCharType="begin"/>
        </w:r>
        <w:r>
          <w:instrText xml:space="preserve"> PAGEREF _Toc151481757 \h </w:instrText>
        </w:r>
        <w:r>
          <w:fldChar w:fldCharType="separate"/>
        </w:r>
        <w:r>
          <w:t xml:space="preserve">29</w:t>
        </w:r>
        <w:r>
          <w:fldChar w:fldCharType="end"/>
        </w:r>
      </w:hyperlink>
      <w:r/>
      <w:r/>
    </w:p>
    <w:p>
      <w:pPr>
        <w:pStyle w:val="1194"/>
        <w:rPr>
          <w:rFonts w:asciiTheme="minorHAnsi" w:hAnsiTheme="minorHAnsi" w:eastAsiaTheme="minorEastAsia" w:cstheme="minorBidi"/>
          <w:color w:val="auto"/>
          <w:sz w:val="22"/>
          <w:szCs w:val="22"/>
        </w:rPr>
      </w:pPr>
      <w:r/>
      <w:hyperlink w:tooltip="#_Toc151481758" w:anchor="_Toc151481758" w:history="1">
        <w:r>
          <w:rPr>
            <w:rStyle w:val="1159"/>
          </w:rPr>
          <w:t xml:space="preserve">Рисунок 11 – Операции, доступные модератору задачи</w:t>
        </w:r>
        <w:r>
          <w:tab/>
        </w:r>
        <w:r>
          <w:fldChar w:fldCharType="begin"/>
        </w:r>
        <w:r>
          <w:instrText xml:space="preserve"> PAGEREF _Toc151481758 \h </w:instrText>
        </w:r>
        <w:r>
          <w:fldChar w:fldCharType="separate"/>
        </w:r>
        <w:r>
          <w:t xml:space="preserve">30</w:t>
        </w:r>
        <w:r>
          <w:fldChar w:fldCharType="end"/>
        </w:r>
      </w:hyperlink>
      <w:r/>
      <w:r/>
    </w:p>
    <w:p>
      <w:pPr>
        <w:pStyle w:val="1194"/>
        <w:rPr>
          <w:rFonts w:asciiTheme="minorHAnsi" w:hAnsiTheme="minorHAnsi" w:eastAsiaTheme="minorEastAsia" w:cstheme="minorBidi"/>
          <w:color w:val="auto"/>
          <w:sz w:val="22"/>
          <w:szCs w:val="22"/>
        </w:rPr>
      </w:pPr>
      <w:r/>
      <w:hyperlink w:tooltip="#_Toc151481759" w:anchor="_Toc151481759" w:history="1">
        <w:r>
          <w:rPr>
            <w:rStyle w:val="1159"/>
          </w:rPr>
          <w:t xml:space="preserve">Рисунок 12 – Рабочие области окна интерфейса</w:t>
        </w:r>
        <w:r>
          <w:tab/>
        </w:r>
        <w:r>
          <w:fldChar w:fldCharType="begin"/>
        </w:r>
        <w:r>
          <w:instrText xml:space="preserve"> PAGEREF _Toc151481759 \h </w:instrText>
        </w:r>
        <w:r>
          <w:fldChar w:fldCharType="separate"/>
        </w:r>
        <w:r>
          <w:t xml:space="preserve">31</w:t>
        </w:r>
        <w:r>
          <w:fldChar w:fldCharType="end"/>
        </w:r>
      </w:hyperlink>
      <w:r/>
      <w:r/>
    </w:p>
    <w:p>
      <w:pPr>
        <w:pStyle w:val="1194"/>
        <w:rPr>
          <w:rFonts w:asciiTheme="minorHAnsi" w:hAnsiTheme="minorHAnsi" w:eastAsiaTheme="minorEastAsia" w:cstheme="minorBidi"/>
          <w:color w:val="auto"/>
          <w:sz w:val="22"/>
          <w:szCs w:val="22"/>
        </w:rPr>
      </w:pPr>
      <w:r/>
      <w:hyperlink w:tooltip="#_Toc151481760" w:anchor="_Toc151481760" w:history="1">
        <w:r>
          <w:rPr>
            <w:rStyle w:val="1159"/>
          </w:rPr>
          <w:t xml:space="preserve">Рисунок 13 – Дополнительные действия для записей интерфейса</w:t>
        </w:r>
        <w:r>
          <w:tab/>
        </w:r>
        <w:r>
          <w:fldChar w:fldCharType="begin"/>
        </w:r>
        <w:r>
          <w:instrText xml:space="preserve"> PAGEREF _Toc151481760 \h </w:instrText>
        </w:r>
        <w:r>
          <w:fldChar w:fldCharType="separate"/>
        </w:r>
        <w:r>
          <w:t xml:space="preserve">35</w:t>
        </w:r>
        <w:r>
          <w:fldChar w:fldCharType="end"/>
        </w:r>
      </w:hyperlink>
      <w:r/>
      <w:r/>
    </w:p>
    <w:p>
      <w:pPr>
        <w:pStyle w:val="1194"/>
        <w:rPr>
          <w:rFonts w:asciiTheme="minorHAnsi" w:hAnsiTheme="minorHAnsi" w:eastAsiaTheme="minorEastAsia" w:cstheme="minorBidi"/>
          <w:color w:val="auto"/>
          <w:sz w:val="22"/>
          <w:szCs w:val="22"/>
        </w:rPr>
      </w:pPr>
      <w:r/>
      <w:hyperlink w:tooltip="#_Toc151481761" w:anchor="_Toc151481761" w:history="1">
        <w:r>
          <w:rPr>
            <w:rStyle w:val="1159"/>
          </w:rPr>
          <w:t xml:space="preserve">Рисунок 14 – Модальное окно «Редактирование документа» на интерфейсе «Заявки МФ РФ»</w:t>
        </w:r>
        <w:r>
          <w:tab/>
        </w:r>
        <w:r>
          <w:fldChar w:fldCharType="begin"/>
        </w:r>
        <w:r>
          <w:instrText xml:space="preserve"> PAGEREF _Toc151481761 \h </w:instrText>
        </w:r>
        <w:r>
          <w:fldChar w:fldCharType="separate"/>
        </w:r>
        <w:r>
          <w:t xml:space="preserve">36</w:t>
        </w:r>
        <w:r>
          <w:fldChar w:fldCharType="end"/>
        </w:r>
      </w:hyperlink>
      <w:r/>
      <w:r/>
    </w:p>
    <w:p>
      <w:pPr>
        <w:pStyle w:val="1194"/>
        <w:rPr>
          <w:rFonts w:asciiTheme="minorHAnsi" w:hAnsiTheme="minorHAnsi" w:eastAsiaTheme="minorEastAsia" w:cstheme="minorBidi"/>
          <w:color w:val="auto"/>
          <w:sz w:val="22"/>
          <w:szCs w:val="22"/>
        </w:rPr>
      </w:pPr>
      <w:r/>
      <w:hyperlink w:tooltip="#_Toc151481762" w:anchor="_Toc151481762" w:history="1">
        <w:r>
          <w:rPr>
            <w:rStyle w:val="1159"/>
          </w:rPr>
          <w:t xml:space="preserve">Рисунок 15 – Шапка вкладки карточного интерфейса</w:t>
        </w:r>
        <w:r>
          <w:tab/>
        </w:r>
        <w:r>
          <w:fldChar w:fldCharType="begin"/>
        </w:r>
        <w:r>
          <w:instrText xml:space="preserve"> PAGEREF _Toc151481762 \h </w:instrText>
        </w:r>
        <w:r>
          <w:fldChar w:fldCharType="separate"/>
        </w:r>
        <w:r>
          <w:t xml:space="preserve">37</w:t>
        </w:r>
        <w:r>
          <w:fldChar w:fldCharType="end"/>
        </w:r>
      </w:hyperlink>
      <w:r/>
      <w:r/>
    </w:p>
    <w:p>
      <w:pPr>
        <w:pStyle w:val="1194"/>
        <w:rPr>
          <w:rFonts w:asciiTheme="minorHAnsi" w:hAnsiTheme="minorHAnsi" w:eastAsiaTheme="minorEastAsia" w:cstheme="minorBidi"/>
          <w:color w:val="auto"/>
          <w:sz w:val="22"/>
          <w:szCs w:val="22"/>
        </w:rPr>
      </w:pPr>
      <w:r/>
      <w:hyperlink w:tooltip="#_Toc151481763" w:anchor="_Toc151481763" w:history="1">
        <w:r>
          <w:rPr>
            <w:rStyle w:val="1159"/>
          </w:rPr>
          <w:t xml:space="preserve">Рисунок 16 – Элементы управления фильтром</w:t>
        </w:r>
        <w:r>
          <w:tab/>
        </w:r>
        <w:r>
          <w:fldChar w:fldCharType="begin"/>
        </w:r>
        <w:r>
          <w:instrText xml:space="preserve"> PAGEREF _Toc151481763 \h </w:instrText>
        </w:r>
        <w:r>
          <w:fldChar w:fldCharType="separate"/>
        </w:r>
        <w:r>
          <w:t xml:space="preserve">42</w:t>
        </w:r>
        <w:r>
          <w:fldChar w:fldCharType="end"/>
        </w:r>
      </w:hyperlink>
      <w:r/>
      <w:r/>
    </w:p>
    <w:p>
      <w:pPr>
        <w:pStyle w:val="1194"/>
        <w:rPr>
          <w:rFonts w:asciiTheme="minorHAnsi" w:hAnsiTheme="minorHAnsi" w:eastAsiaTheme="minorEastAsia" w:cstheme="minorBidi"/>
          <w:color w:val="auto"/>
          <w:sz w:val="22"/>
          <w:szCs w:val="22"/>
        </w:rPr>
      </w:pPr>
      <w:r/>
      <w:hyperlink w:tooltip="#_Toc151481764" w:anchor="_Toc151481764" w:history="1">
        <w:r>
          <w:rPr>
            <w:rStyle w:val="1159"/>
          </w:rPr>
          <w:t xml:space="preserve">Рисунок 17 – Приоритетный параметр в боковом фильтре</w:t>
        </w:r>
        <w:r>
          <w:tab/>
        </w:r>
        <w:r>
          <w:fldChar w:fldCharType="begin"/>
        </w:r>
        <w:r>
          <w:instrText xml:space="preserve"> PAGEREF _Toc151481764 \h </w:instrText>
        </w:r>
        <w:r>
          <w:fldChar w:fldCharType="separate"/>
        </w:r>
        <w:r>
          <w:t xml:space="preserve">43</w:t>
        </w:r>
        <w:r>
          <w:fldChar w:fldCharType="end"/>
        </w:r>
      </w:hyperlink>
      <w:r/>
      <w:r/>
    </w:p>
    <w:p>
      <w:pPr>
        <w:pStyle w:val="1194"/>
        <w:rPr>
          <w:rFonts w:asciiTheme="minorHAnsi" w:hAnsiTheme="minorHAnsi" w:eastAsiaTheme="minorEastAsia" w:cstheme="minorBidi"/>
          <w:color w:val="auto"/>
          <w:sz w:val="22"/>
          <w:szCs w:val="22"/>
        </w:rPr>
      </w:pPr>
      <w:r/>
      <w:hyperlink w:tooltip="#_Toc151481765" w:anchor="_Toc151481765" w:history="1">
        <w:r>
          <w:rPr>
            <w:rStyle w:val="1159"/>
          </w:rPr>
          <w:t xml:space="preserve">Рисунок 18 – Расположение кнопки «Сообщения»</w:t>
        </w:r>
        <w:r>
          <w:tab/>
        </w:r>
        <w:r>
          <w:fldChar w:fldCharType="begin"/>
        </w:r>
        <w:r>
          <w:instrText xml:space="preserve"> PAGEREF _Toc151481765 \h </w:instrText>
        </w:r>
        <w:r>
          <w:fldChar w:fldCharType="separate"/>
        </w:r>
        <w:r>
          <w:t xml:space="preserve">47</w:t>
        </w:r>
        <w:r>
          <w:fldChar w:fldCharType="end"/>
        </w:r>
      </w:hyperlink>
      <w:r/>
      <w:r/>
    </w:p>
    <w:p>
      <w:pPr>
        <w:pStyle w:val="1194"/>
        <w:rPr>
          <w:rFonts w:asciiTheme="minorHAnsi" w:hAnsiTheme="minorHAnsi" w:eastAsiaTheme="minorEastAsia" w:cstheme="minorBidi"/>
          <w:color w:val="auto"/>
          <w:sz w:val="22"/>
          <w:szCs w:val="22"/>
        </w:rPr>
      </w:pPr>
      <w:r/>
      <w:hyperlink w:tooltip="#_Toc151481766" w:anchor="_Toc151481766" w:history="1">
        <w:r>
          <w:rPr>
            <w:rStyle w:val="1159"/>
          </w:rPr>
          <w:t xml:space="preserve">Рисунок 19 – Системное оповещение при работе с документами</w:t>
        </w:r>
        <w:r>
          <w:tab/>
        </w:r>
        <w:r>
          <w:fldChar w:fldCharType="begin"/>
        </w:r>
        <w:r>
          <w:instrText xml:space="preserve"> PAGEREF _Toc151481766 \h </w:instrText>
        </w:r>
        <w:r>
          <w:fldChar w:fldCharType="separate"/>
        </w:r>
        <w:r>
          <w:t xml:space="preserve">48</w:t>
        </w:r>
        <w:r>
          <w:fldChar w:fldCharType="end"/>
        </w:r>
      </w:hyperlink>
      <w:r/>
      <w:r/>
    </w:p>
    <w:p>
      <w:pPr>
        <w:pStyle w:val="1194"/>
        <w:rPr>
          <w:rFonts w:asciiTheme="minorHAnsi" w:hAnsiTheme="minorHAnsi" w:eastAsiaTheme="minorEastAsia" w:cstheme="minorBidi"/>
          <w:color w:val="auto"/>
          <w:sz w:val="22"/>
          <w:szCs w:val="22"/>
        </w:rPr>
      </w:pPr>
      <w:r/>
      <w:hyperlink w:tooltip="#_Toc151481767" w:anchor="_Toc151481767" w:history="1">
        <w:r>
          <w:rPr>
            <w:rStyle w:val="1159"/>
          </w:rPr>
          <w:t xml:space="preserve">Рисунок 20 – Открытие документа по ссылке из системного оповещения</w:t>
        </w:r>
        <w:r>
          <w:tab/>
        </w:r>
        <w:r>
          <w:fldChar w:fldCharType="begin"/>
        </w:r>
        <w:r>
          <w:instrText xml:space="preserve"> PAGEREF _Toc151481767 \h </w:instrText>
        </w:r>
        <w:r>
          <w:fldChar w:fldCharType="separate"/>
        </w:r>
        <w:r>
          <w:t xml:space="preserve">48</w:t>
        </w:r>
        <w:r>
          <w:fldChar w:fldCharType="end"/>
        </w:r>
      </w:hyperlink>
      <w:r/>
      <w:r/>
    </w:p>
    <w:p>
      <w:pPr>
        <w:pStyle w:val="1194"/>
        <w:rPr>
          <w:rFonts w:asciiTheme="minorHAnsi" w:hAnsiTheme="minorHAnsi" w:eastAsiaTheme="minorEastAsia" w:cstheme="minorBidi"/>
          <w:color w:val="auto"/>
          <w:sz w:val="22"/>
          <w:szCs w:val="22"/>
        </w:rPr>
      </w:pPr>
      <w:r/>
      <w:hyperlink w:tooltip="#_Toc151481768" w:anchor="_Toc151481768" w:history="1">
        <w:r>
          <w:rPr>
            <w:rStyle w:val="1159"/>
          </w:rPr>
          <w:t xml:space="preserve">Рисунок 21 - Расположение кнопки «Закрыть все уведомления»</w:t>
        </w:r>
        <w:r>
          <w:tab/>
        </w:r>
        <w:r>
          <w:fldChar w:fldCharType="begin"/>
        </w:r>
        <w:r>
          <w:instrText xml:space="preserve"> PAGEREF _Toc151481768 \h </w:instrText>
        </w:r>
        <w:r>
          <w:fldChar w:fldCharType="separate"/>
        </w:r>
        <w:r>
          <w:t xml:space="preserve">49</w:t>
        </w:r>
        <w:r>
          <w:fldChar w:fldCharType="end"/>
        </w:r>
      </w:hyperlink>
      <w:r/>
      <w:r/>
    </w:p>
    <w:p>
      <w:pPr>
        <w:pStyle w:val="1194"/>
        <w:rPr>
          <w:rFonts w:asciiTheme="minorHAnsi" w:hAnsiTheme="minorHAnsi" w:eastAsiaTheme="minorEastAsia" w:cstheme="minorBidi"/>
          <w:color w:val="auto"/>
          <w:sz w:val="22"/>
          <w:szCs w:val="22"/>
        </w:rPr>
      </w:pPr>
      <w:r/>
      <w:hyperlink w:tooltip="#_Toc151481769" w:anchor="_Toc151481769" w:history="1">
        <w:r>
          <w:rPr>
            <w:rStyle w:val="1159"/>
          </w:rPr>
          <w:t xml:space="preserve">Рисунок 22 – Кнопки «Закрыть» и «Закрепить» для системного оповещения</w:t>
        </w:r>
        <w:r>
          <w:tab/>
        </w:r>
        <w:r>
          <w:fldChar w:fldCharType="begin"/>
        </w:r>
        <w:r>
          <w:instrText xml:space="preserve"> PAGEREF _Toc151481769 \h </w:instrText>
        </w:r>
        <w:r>
          <w:fldChar w:fldCharType="separate"/>
        </w:r>
        <w:r>
          <w:t xml:space="preserve">49</w:t>
        </w:r>
        <w:r>
          <w:fldChar w:fldCharType="end"/>
        </w:r>
      </w:hyperlink>
      <w:r/>
      <w:r/>
    </w:p>
    <w:p>
      <w:pPr>
        <w:pStyle w:val="1194"/>
        <w:rPr>
          <w:rFonts w:asciiTheme="minorHAnsi" w:hAnsiTheme="minorHAnsi" w:eastAsiaTheme="minorEastAsia" w:cstheme="minorBidi"/>
          <w:color w:val="auto"/>
          <w:sz w:val="22"/>
          <w:szCs w:val="22"/>
        </w:rPr>
      </w:pPr>
      <w:r/>
      <w:hyperlink w:tooltip="#_Toc151481770" w:anchor="_Toc151481770" w:history="1">
        <w:r>
          <w:rPr>
            <w:rStyle w:val="1159"/>
          </w:rPr>
          <w:t xml:space="preserve">Рисунок 23 – Системное оповещение о Задаче сбора</w:t>
        </w:r>
        <w:r>
          <w:tab/>
        </w:r>
        <w:r>
          <w:fldChar w:fldCharType="begin"/>
        </w:r>
        <w:r>
          <w:instrText xml:space="preserve"> PAGEREF _Toc151481770 \h </w:instrText>
        </w:r>
        <w:r>
          <w:fldChar w:fldCharType="separate"/>
        </w:r>
        <w:r>
          <w:t xml:space="preserve">50</w:t>
        </w:r>
        <w:r>
          <w:fldChar w:fldCharType="end"/>
        </w:r>
      </w:hyperlink>
      <w:r/>
      <w:r/>
    </w:p>
    <w:p>
      <w:pPr>
        <w:pStyle w:val="1194"/>
        <w:rPr>
          <w:rFonts w:asciiTheme="minorHAnsi" w:hAnsiTheme="minorHAnsi" w:eastAsiaTheme="minorEastAsia" w:cstheme="minorBidi"/>
          <w:color w:val="auto"/>
          <w:sz w:val="22"/>
          <w:szCs w:val="22"/>
        </w:rPr>
      </w:pPr>
      <w:r/>
      <w:hyperlink w:tooltip="#_Toc151481771" w:anchor="_Toc151481771" w:history="1">
        <w:r>
          <w:rPr>
            <w:rStyle w:val="1159"/>
          </w:rPr>
          <w:t xml:space="preserve">Рисунок 24 – Системное оповещение об ошибке</w:t>
        </w:r>
        <w:r>
          <w:tab/>
        </w:r>
        <w:r>
          <w:fldChar w:fldCharType="begin"/>
        </w:r>
        <w:r>
          <w:instrText xml:space="preserve"> PAGEREF _Toc151481771 \h </w:instrText>
        </w:r>
        <w:r>
          <w:fldChar w:fldCharType="separate"/>
        </w:r>
        <w:r>
          <w:t xml:space="preserve">50</w:t>
        </w:r>
        <w:r>
          <w:fldChar w:fldCharType="end"/>
        </w:r>
      </w:hyperlink>
      <w:r/>
      <w:r/>
    </w:p>
    <w:p>
      <w:pPr>
        <w:pStyle w:val="1194"/>
        <w:rPr>
          <w:rFonts w:asciiTheme="minorHAnsi" w:hAnsiTheme="minorHAnsi" w:eastAsiaTheme="minorEastAsia" w:cstheme="minorBidi"/>
          <w:color w:val="auto"/>
          <w:sz w:val="22"/>
          <w:szCs w:val="22"/>
        </w:rPr>
      </w:pPr>
      <w:r/>
      <w:hyperlink w:tooltip="#_Toc151481772" w:anchor="_Toc151481772" w:history="1">
        <w:r>
          <w:rPr>
            <w:rStyle w:val="1159"/>
          </w:rPr>
          <w:t xml:space="preserve">Рисунок 25 – Системное оповещение экстренного сообщения</w:t>
        </w:r>
        <w:r>
          <w:tab/>
        </w:r>
        <w:r>
          <w:fldChar w:fldCharType="begin"/>
        </w:r>
        <w:r>
          <w:instrText xml:space="preserve"> PAGEREF _Toc151481772 \h </w:instrText>
        </w:r>
        <w:r>
          <w:fldChar w:fldCharType="separate"/>
        </w:r>
        <w:r>
          <w:t xml:space="preserve">50</w:t>
        </w:r>
        <w:r>
          <w:fldChar w:fldCharType="end"/>
        </w:r>
      </w:hyperlink>
      <w:r/>
      <w:r/>
    </w:p>
    <w:p>
      <w:pPr>
        <w:pStyle w:val="1194"/>
        <w:rPr>
          <w:rFonts w:asciiTheme="minorHAnsi" w:hAnsiTheme="minorHAnsi" w:eastAsiaTheme="minorEastAsia" w:cstheme="minorBidi"/>
          <w:color w:val="auto"/>
          <w:sz w:val="22"/>
          <w:szCs w:val="22"/>
        </w:rPr>
      </w:pPr>
      <w:r/>
      <w:hyperlink w:tooltip="#_Toc151481773" w:anchor="_Toc151481773" w:history="1">
        <w:r>
          <w:rPr>
            <w:rStyle w:val="1159"/>
          </w:rPr>
          <w:t xml:space="preserve">Рисунок 26 – Системное оповещение о формировании отчета</w:t>
        </w:r>
        <w:r>
          <w:tab/>
        </w:r>
        <w:r>
          <w:fldChar w:fldCharType="begin"/>
        </w:r>
        <w:r>
          <w:instrText xml:space="preserve"> PAGEREF _Toc151481773 \h </w:instrText>
        </w:r>
        <w:r>
          <w:fldChar w:fldCharType="separate"/>
        </w:r>
        <w:r>
          <w:t xml:space="preserve">51</w:t>
        </w:r>
        <w:r>
          <w:fldChar w:fldCharType="end"/>
        </w:r>
      </w:hyperlink>
      <w:r/>
      <w:r/>
    </w:p>
    <w:p>
      <w:pPr>
        <w:pStyle w:val="1194"/>
        <w:rPr>
          <w:rFonts w:asciiTheme="minorHAnsi" w:hAnsiTheme="minorHAnsi" w:eastAsiaTheme="minorEastAsia" w:cstheme="minorBidi"/>
          <w:color w:val="auto"/>
          <w:sz w:val="22"/>
          <w:szCs w:val="22"/>
        </w:rPr>
      </w:pPr>
      <w:r/>
      <w:hyperlink w:tooltip="#_Toc151481774" w:anchor="_Toc151481774" w:history="1">
        <w:r>
          <w:rPr>
            <w:rStyle w:val="1159"/>
          </w:rPr>
          <w:t xml:space="preserve">Рисунок 27 – Системное оповещение о формировании документов для учреждений</w:t>
        </w:r>
        <w:r>
          <w:tab/>
        </w:r>
        <w:r>
          <w:fldChar w:fldCharType="begin"/>
        </w:r>
        <w:r>
          <w:instrText xml:space="preserve"> PAGEREF _Toc151481774 \h </w:instrText>
        </w:r>
        <w:r>
          <w:fldChar w:fldCharType="separate"/>
        </w:r>
        <w:r>
          <w:t xml:space="preserve">51</w:t>
        </w:r>
        <w:r>
          <w:fldChar w:fldCharType="end"/>
        </w:r>
      </w:hyperlink>
      <w:r/>
      <w:r/>
    </w:p>
    <w:p>
      <w:pPr>
        <w:pStyle w:val="1194"/>
        <w:rPr>
          <w:rFonts w:asciiTheme="minorHAnsi" w:hAnsiTheme="minorHAnsi" w:eastAsiaTheme="minorEastAsia" w:cstheme="minorBidi"/>
          <w:color w:val="auto"/>
          <w:sz w:val="22"/>
          <w:szCs w:val="22"/>
        </w:rPr>
      </w:pPr>
      <w:r/>
      <w:hyperlink w:tooltip="#_Toc151481775" w:anchor="_Toc151481775" w:history="1">
        <w:r>
          <w:rPr>
            <w:rStyle w:val="1159"/>
          </w:rPr>
          <w:t xml:space="preserve">Рисунок 28 – Системное оповещение о предупреждении</w:t>
        </w:r>
        <w:r>
          <w:tab/>
        </w:r>
        <w:r>
          <w:fldChar w:fldCharType="begin"/>
        </w:r>
        <w:r>
          <w:instrText xml:space="preserve"> PAGEREF _Toc151481775 \h </w:instrText>
        </w:r>
        <w:r>
          <w:fldChar w:fldCharType="separate"/>
        </w:r>
        <w:r>
          <w:t xml:space="preserve">51</w:t>
        </w:r>
        <w:r>
          <w:fldChar w:fldCharType="end"/>
        </w:r>
      </w:hyperlink>
      <w:r/>
      <w:r/>
    </w:p>
    <w:p>
      <w:pPr>
        <w:pStyle w:val="1194"/>
        <w:rPr>
          <w:rFonts w:asciiTheme="minorHAnsi" w:hAnsiTheme="minorHAnsi" w:eastAsiaTheme="minorEastAsia" w:cstheme="minorBidi"/>
          <w:color w:val="auto"/>
          <w:sz w:val="22"/>
          <w:szCs w:val="22"/>
        </w:rPr>
      </w:pPr>
      <w:r/>
      <w:hyperlink w:tooltip="#_Toc151481776" w:anchor="_Toc151481776" w:history="1">
        <w:r>
          <w:rPr>
            <w:rStyle w:val="1159"/>
          </w:rPr>
          <w:t xml:space="preserve">Рисунок 29 – Создание архивной версии</w:t>
        </w:r>
        <w:r>
          <w:tab/>
        </w:r>
        <w:r>
          <w:fldChar w:fldCharType="begin"/>
        </w:r>
        <w:r>
          <w:instrText xml:space="preserve"> PAGEREF _Toc151481776 \h </w:instrText>
        </w:r>
        <w:r>
          <w:fldChar w:fldCharType="separate"/>
        </w:r>
        <w:r>
          <w:t xml:space="preserve">52</w:t>
        </w:r>
        <w:r>
          <w:fldChar w:fldCharType="end"/>
        </w:r>
      </w:hyperlink>
      <w:r/>
      <w:r/>
    </w:p>
    <w:p>
      <w:pPr>
        <w:pStyle w:val="1194"/>
        <w:rPr>
          <w:rFonts w:asciiTheme="minorHAnsi" w:hAnsiTheme="minorHAnsi" w:eastAsiaTheme="minorEastAsia" w:cstheme="minorBidi"/>
          <w:color w:val="auto"/>
          <w:sz w:val="22"/>
          <w:szCs w:val="22"/>
        </w:rPr>
      </w:pPr>
      <w:r/>
      <w:hyperlink w:tooltip="#_Toc151481777" w:anchor="_Toc151481777" w:history="1">
        <w:r>
          <w:rPr>
            <w:rStyle w:val="1159"/>
            <w:bCs/>
          </w:rPr>
          <w:t xml:space="preserve">Рисунок 30 – Выделение измененных данных</w:t>
        </w:r>
        <w:r>
          <w:tab/>
        </w:r>
        <w:r>
          <w:fldChar w:fldCharType="begin"/>
        </w:r>
        <w:r>
          <w:instrText xml:space="preserve"> PAGEREF _Toc151481777 \h </w:instrText>
        </w:r>
        <w:r>
          <w:fldChar w:fldCharType="separate"/>
        </w:r>
        <w:r>
          <w:t xml:space="preserve">53</w:t>
        </w:r>
        <w:r>
          <w:fldChar w:fldCharType="end"/>
        </w:r>
      </w:hyperlink>
      <w:r/>
      <w:r/>
    </w:p>
    <w:p>
      <w:pPr>
        <w:pStyle w:val="1194"/>
        <w:rPr>
          <w:rFonts w:asciiTheme="minorHAnsi" w:hAnsiTheme="minorHAnsi" w:eastAsiaTheme="minorEastAsia" w:cstheme="minorBidi"/>
          <w:color w:val="auto"/>
          <w:sz w:val="22"/>
          <w:szCs w:val="22"/>
        </w:rPr>
      </w:pPr>
      <w:r/>
      <w:hyperlink w:tooltip="#_Toc151481778" w:anchor="_Toc151481778" w:history="1">
        <w:r>
          <w:rPr>
            <w:rStyle w:val="1159"/>
          </w:rPr>
          <w:t xml:space="preserve">Рисунок 31 – Информационные сообщения</w:t>
        </w:r>
        <w:r>
          <w:tab/>
        </w:r>
        <w:r>
          <w:fldChar w:fldCharType="begin"/>
        </w:r>
        <w:r>
          <w:instrText xml:space="preserve"> PAGEREF _Toc151481778 \h </w:instrText>
        </w:r>
        <w:r>
          <w:fldChar w:fldCharType="separate"/>
        </w:r>
        <w:r>
          <w:t xml:space="preserve">54</w:t>
        </w:r>
        <w:r>
          <w:fldChar w:fldCharType="end"/>
        </w:r>
      </w:hyperlink>
      <w:r/>
      <w:r/>
    </w:p>
    <w:p>
      <w:pPr>
        <w:pStyle w:val="1194"/>
        <w:rPr>
          <w:rFonts w:asciiTheme="minorHAnsi" w:hAnsiTheme="minorHAnsi" w:eastAsiaTheme="minorEastAsia" w:cstheme="minorBidi"/>
          <w:color w:val="auto"/>
          <w:sz w:val="22"/>
          <w:szCs w:val="22"/>
        </w:rPr>
      </w:pPr>
      <w:r/>
      <w:hyperlink w:tooltip="#_Toc151481779" w:anchor="_Toc151481779" w:history="1">
        <w:r>
          <w:rPr>
            <w:rStyle w:val="1159"/>
          </w:rPr>
          <w:t xml:space="preserve">Рисунок 32 – Ввод и отправка сообщения</w:t>
        </w:r>
        <w:r>
          <w:tab/>
        </w:r>
        <w:r>
          <w:fldChar w:fldCharType="begin"/>
        </w:r>
        <w:r>
          <w:instrText xml:space="preserve"> PAGEREF _Toc151481779 \h </w:instrText>
        </w:r>
        <w:r>
          <w:fldChar w:fldCharType="separate"/>
        </w:r>
        <w:r>
          <w:t xml:space="preserve">55</w:t>
        </w:r>
        <w:r>
          <w:fldChar w:fldCharType="end"/>
        </w:r>
      </w:hyperlink>
      <w:r/>
      <w:r/>
    </w:p>
    <w:p>
      <w:pPr>
        <w:pStyle w:val="1194"/>
        <w:rPr>
          <w:rFonts w:asciiTheme="minorHAnsi" w:hAnsiTheme="minorHAnsi" w:eastAsiaTheme="minorEastAsia" w:cstheme="minorBidi"/>
          <w:color w:val="auto"/>
          <w:sz w:val="22"/>
          <w:szCs w:val="22"/>
        </w:rPr>
      </w:pPr>
      <w:r/>
      <w:hyperlink w:tooltip="#_Toc151481780" w:anchor="_Toc151481780" w:history="1">
        <w:r>
          <w:rPr>
            <w:rStyle w:val="1159"/>
          </w:rPr>
          <w:t xml:space="preserve">Рисунок 33 – Отправленное сообщение</w:t>
        </w:r>
        <w:r>
          <w:tab/>
        </w:r>
        <w:r>
          <w:fldChar w:fldCharType="begin"/>
        </w:r>
        <w:r>
          <w:instrText xml:space="preserve"> PAGEREF _Toc151481780 \h </w:instrText>
        </w:r>
        <w:r>
          <w:fldChar w:fldCharType="separate"/>
        </w:r>
        <w:r>
          <w:t xml:space="preserve">55</w:t>
        </w:r>
        <w:r>
          <w:fldChar w:fldCharType="end"/>
        </w:r>
      </w:hyperlink>
      <w:r/>
      <w:r/>
    </w:p>
    <w:p>
      <w:pPr>
        <w:pStyle w:val="1194"/>
        <w:rPr>
          <w:rFonts w:asciiTheme="minorHAnsi" w:hAnsiTheme="minorHAnsi" w:eastAsiaTheme="minorEastAsia" w:cstheme="minorBidi"/>
          <w:color w:val="auto"/>
          <w:sz w:val="22"/>
          <w:szCs w:val="22"/>
        </w:rPr>
      </w:pPr>
      <w:r/>
      <w:hyperlink w:tooltip="#_Toc151481781" w:anchor="_Toc151481781" w:history="1">
        <w:r>
          <w:rPr>
            <w:rStyle w:val="1159"/>
          </w:rPr>
          <w:t xml:space="preserve">Рисунок 34 – Уведомление о направленном сообщении</w:t>
        </w:r>
        <w:r>
          <w:tab/>
        </w:r>
        <w:r>
          <w:fldChar w:fldCharType="begin"/>
        </w:r>
        <w:r>
          <w:instrText xml:space="preserve"> PAGEREF _Toc151481781 \h </w:instrText>
        </w:r>
        <w:r>
          <w:fldChar w:fldCharType="separate"/>
        </w:r>
        <w:r>
          <w:t xml:space="preserve">56</w:t>
        </w:r>
        <w:r>
          <w:fldChar w:fldCharType="end"/>
        </w:r>
      </w:hyperlink>
      <w:r/>
      <w:r/>
    </w:p>
    <w:p>
      <w:pPr>
        <w:pStyle w:val="1194"/>
        <w:rPr>
          <w:rFonts w:asciiTheme="minorHAnsi" w:hAnsiTheme="minorHAnsi" w:eastAsiaTheme="minorEastAsia" w:cstheme="minorBidi"/>
          <w:color w:val="auto"/>
          <w:sz w:val="22"/>
          <w:szCs w:val="22"/>
        </w:rPr>
      </w:pPr>
      <w:r/>
      <w:hyperlink w:tooltip="#_Toc151481782" w:anchor="_Toc151481782" w:history="1">
        <w:r>
          <w:rPr>
            <w:rStyle w:val="1159"/>
          </w:rPr>
          <w:t xml:space="preserve">Рисунок 35 – Переход к списку чатов</w:t>
        </w:r>
        <w:r>
          <w:tab/>
        </w:r>
        <w:r>
          <w:fldChar w:fldCharType="begin"/>
        </w:r>
        <w:r>
          <w:instrText xml:space="preserve"> PAGEREF _Toc151481782 \h </w:instrText>
        </w:r>
        <w:r>
          <w:fldChar w:fldCharType="separate"/>
        </w:r>
        <w:r>
          <w:t xml:space="preserve">56</w:t>
        </w:r>
        <w:r>
          <w:fldChar w:fldCharType="end"/>
        </w:r>
      </w:hyperlink>
      <w:r/>
      <w:r/>
    </w:p>
    <w:p>
      <w:pPr>
        <w:pStyle w:val="1194"/>
        <w:rPr>
          <w:rFonts w:asciiTheme="minorHAnsi" w:hAnsiTheme="minorHAnsi" w:eastAsiaTheme="minorEastAsia" w:cstheme="minorBidi"/>
          <w:color w:val="auto"/>
          <w:sz w:val="22"/>
          <w:szCs w:val="22"/>
        </w:rPr>
      </w:pPr>
      <w:r/>
      <w:hyperlink w:tooltip="#_Toc151481783" w:anchor="_Toc151481783" w:history="1">
        <w:r>
          <w:rPr>
            <w:rStyle w:val="1159"/>
          </w:rPr>
          <w:t xml:space="preserve">Рисунок 36 – Интерфейс «Список сообщений»</w:t>
        </w:r>
        <w:r>
          <w:tab/>
        </w:r>
        <w:r>
          <w:fldChar w:fldCharType="begin"/>
        </w:r>
        <w:r>
          <w:instrText xml:space="preserve"> PAGEREF _Toc151481783 \h </w:instrText>
        </w:r>
        <w:r>
          <w:fldChar w:fldCharType="separate"/>
        </w:r>
        <w:r>
          <w:t xml:space="preserve">57</w:t>
        </w:r>
        <w:r>
          <w:fldChar w:fldCharType="end"/>
        </w:r>
      </w:hyperlink>
      <w:r/>
      <w:r/>
    </w:p>
    <w:p>
      <w:pPr>
        <w:pStyle w:val="1194"/>
        <w:rPr>
          <w:rFonts w:asciiTheme="minorHAnsi" w:hAnsiTheme="minorHAnsi" w:eastAsiaTheme="minorEastAsia" w:cstheme="minorBidi"/>
          <w:color w:val="auto"/>
          <w:sz w:val="22"/>
          <w:szCs w:val="22"/>
        </w:rPr>
      </w:pPr>
      <w:r/>
      <w:hyperlink w:tooltip="#_Toc151481784" w:anchor="_Toc151481784" w:history="1">
        <w:r>
          <w:rPr>
            <w:rStyle w:val="1159"/>
          </w:rPr>
          <w:t xml:space="preserve">Рисунок 37 – Выполнение действия «Ответить на сообщение»</w:t>
        </w:r>
        <w:r>
          <w:tab/>
        </w:r>
        <w:r>
          <w:fldChar w:fldCharType="begin"/>
        </w:r>
        <w:r>
          <w:instrText xml:space="preserve"> PAGEREF _Toc151481784 \h </w:instrText>
        </w:r>
        <w:r>
          <w:fldChar w:fldCharType="separate"/>
        </w:r>
        <w:r>
          <w:t xml:space="preserve">58</w:t>
        </w:r>
        <w:r>
          <w:fldChar w:fldCharType="end"/>
        </w:r>
      </w:hyperlink>
      <w:r/>
      <w:r/>
    </w:p>
    <w:p>
      <w:pPr>
        <w:pStyle w:val="1194"/>
        <w:rPr>
          <w:rFonts w:asciiTheme="minorHAnsi" w:hAnsiTheme="minorHAnsi" w:eastAsiaTheme="minorEastAsia" w:cstheme="minorBidi"/>
          <w:color w:val="auto"/>
          <w:sz w:val="22"/>
          <w:szCs w:val="22"/>
        </w:rPr>
      </w:pPr>
      <w:r/>
      <w:hyperlink w:tooltip="#_Toc151481785" w:anchor="_Toc151481785" w:history="1">
        <w:r>
          <w:rPr>
            <w:rStyle w:val="1159"/>
          </w:rPr>
          <w:t xml:space="preserve">Рисунок 38 – Модальное окно «Сообщение»</w:t>
        </w:r>
        <w:r>
          <w:tab/>
        </w:r>
        <w:r>
          <w:fldChar w:fldCharType="begin"/>
        </w:r>
        <w:r>
          <w:instrText xml:space="preserve"> PAGEREF _Toc151481785 \h </w:instrText>
        </w:r>
        <w:r>
          <w:fldChar w:fldCharType="separate"/>
        </w:r>
        <w:r>
          <w:t xml:space="preserve">58</w:t>
        </w:r>
        <w:r>
          <w:fldChar w:fldCharType="end"/>
        </w:r>
      </w:hyperlink>
      <w:r/>
      <w:r/>
    </w:p>
    <w:p>
      <w:pPr>
        <w:pStyle w:val="1194"/>
        <w:rPr>
          <w:rFonts w:asciiTheme="minorHAnsi" w:hAnsiTheme="minorHAnsi" w:eastAsiaTheme="minorEastAsia" w:cstheme="minorBidi"/>
          <w:color w:val="auto"/>
          <w:sz w:val="22"/>
          <w:szCs w:val="22"/>
        </w:rPr>
      </w:pPr>
      <w:r/>
      <w:hyperlink w:tooltip="#_Toc151481786" w:anchor="_Toc151481786" w:history="1">
        <w:r>
          <w:rPr>
            <w:rStyle w:val="1159"/>
          </w:rPr>
          <w:t xml:space="preserve">Рисунок 39 – Ответ на сообщение</w:t>
        </w:r>
        <w:r>
          <w:tab/>
        </w:r>
        <w:r>
          <w:fldChar w:fldCharType="begin"/>
        </w:r>
        <w:r>
          <w:instrText xml:space="preserve"> PAGEREF _Toc151481786 \h </w:instrText>
        </w:r>
        <w:r>
          <w:fldChar w:fldCharType="separate"/>
        </w:r>
        <w:r>
          <w:t xml:space="preserve">59</w:t>
        </w:r>
        <w:r>
          <w:fldChar w:fldCharType="end"/>
        </w:r>
      </w:hyperlink>
      <w:r/>
      <w:r/>
    </w:p>
    <w:p>
      <w:pPr>
        <w:pStyle w:val="1194"/>
        <w:rPr>
          <w:rFonts w:asciiTheme="minorHAnsi" w:hAnsiTheme="minorHAnsi" w:eastAsiaTheme="minorEastAsia" w:cstheme="minorBidi"/>
          <w:color w:val="auto"/>
          <w:sz w:val="22"/>
          <w:szCs w:val="22"/>
        </w:rPr>
      </w:pPr>
      <w:r/>
      <w:hyperlink w:tooltip="#_Toc151481787" w:anchor="_Toc151481787" w:history="1">
        <w:r>
          <w:rPr>
            <w:rStyle w:val="1159"/>
          </w:rPr>
          <w:t xml:space="preserve">Рисунок 40 – Открытие архивных чатов</w:t>
        </w:r>
        <w:r>
          <w:tab/>
        </w:r>
        <w:r>
          <w:fldChar w:fldCharType="begin"/>
        </w:r>
        <w:r>
          <w:instrText xml:space="preserve"> PAGEREF _Toc151481787 \h </w:instrText>
        </w:r>
        <w:r>
          <w:fldChar w:fldCharType="separate"/>
        </w:r>
        <w:r>
          <w:t xml:space="preserve">59</w:t>
        </w:r>
        <w:r>
          <w:fldChar w:fldCharType="end"/>
        </w:r>
      </w:hyperlink>
      <w:r/>
      <w:r/>
    </w:p>
    <w:p>
      <w:pPr>
        <w:pStyle w:val="1194"/>
        <w:rPr>
          <w:rFonts w:asciiTheme="minorHAnsi" w:hAnsiTheme="minorHAnsi" w:eastAsiaTheme="minorEastAsia" w:cstheme="minorBidi"/>
          <w:color w:val="auto"/>
          <w:sz w:val="22"/>
          <w:szCs w:val="22"/>
        </w:rPr>
      </w:pPr>
      <w:r/>
      <w:hyperlink w:tooltip="#_Toc151481788" w:anchor="_Toc151481788" w:history="1">
        <w:r>
          <w:rPr>
            <w:rStyle w:val="1159"/>
          </w:rPr>
          <w:t xml:space="preserve">Рисунок 41 - Интерфейс «Журнал ДСП»</w:t>
        </w:r>
        <w:r>
          <w:tab/>
        </w:r>
        <w:r>
          <w:fldChar w:fldCharType="begin"/>
        </w:r>
        <w:r>
          <w:instrText xml:space="preserve"> PAGEREF _Toc151481788 \h </w:instrText>
        </w:r>
        <w:r>
          <w:fldChar w:fldCharType="separate"/>
        </w:r>
        <w:r>
          <w:t xml:space="preserve">61</w:t>
        </w:r>
        <w:r>
          <w:fldChar w:fldCharType="end"/>
        </w:r>
      </w:hyperlink>
      <w:r/>
      <w:r/>
    </w:p>
    <w:p>
      <w:pPr>
        <w:pStyle w:val="1194"/>
        <w:rPr>
          <w:rFonts w:asciiTheme="minorHAnsi" w:hAnsiTheme="minorHAnsi" w:eastAsiaTheme="minorEastAsia" w:cstheme="minorBidi"/>
          <w:color w:val="auto"/>
          <w:sz w:val="22"/>
          <w:szCs w:val="22"/>
        </w:rPr>
      </w:pPr>
      <w:r/>
      <w:hyperlink w:tooltip="#_Toc151481789" w:anchor="_Toc151481789" w:history="1">
        <w:r>
          <w:rPr>
            <w:rStyle w:val="1159"/>
          </w:rPr>
          <w:t xml:space="preserve">Рисунок 42 – Проставление ДСП</w:t>
        </w:r>
        <w:r>
          <w:tab/>
        </w:r>
        <w:r>
          <w:fldChar w:fldCharType="begin"/>
        </w:r>
        <w:r>
          <w:instrText xml:space="preserve"> PAGEREF _Toc151481789 \h </w:instrText>
        </w:r>
        <w:r>
          <w:fldChar w:fldCharType="separate"/>
        </w:r>
        <w:r>
          <w:t xml:space="preserve">62</w:t>
        </w:r>
        <w:r>
          <w:fldChar w:fldCharType="end"/>
        </w:r>
      </w:hyperlink>
      <w:r/>
      <w:r/>
    </w:p>
    <w:p>
      <w:pPr>
        <w:pStyle w:val="1194"/>
        <w:rPr>
          <w:rFonts w:asciiTheme="minorHAnsi" w:hAnsiTheme="minorHAnsi" w:eastAsiaTheme="minorEastAsia" w:cstheme="minorBidi"/>
          <w:color w:val="auto"/>
          <w:sz w:val="22"/>
          <w:szCs w:val="22"/>
        </w:rPr>
      </w:pPr>
      <w:r/>
      <w:hyperlink w:tooltip="#_Toc151481790" w:anchor="_Toc151481790" w:history="1">
        <w:r>
          <w:rPr>
            <w:rStyle w:val="1159"/>
          </w:rPr>
          <w:t xml:space="preserve">Рисунок 43 – Информационное окно «Поставить ДСП»</w:t>
        </w:r>
        <w:r>
          <w:tab/>
        </w:r>
        <w:r>
          <w:fldChar w:fldCharType="begin"/>
        </w:r>
        <w:r>
          <w:instrText xml:space="preserve"> PAGEREF _Toc151481790 \h </w:instrText>
        </w:r>
        <w:r>
          <w:fldChar w:fldCharType="separate"/>
        </w:r>
        <w:r>
          <w:t xml:space="preserve">63</w:t>
        </w:r>
        <w:r>
          <w:fldChar w:fldCharType="end"/>
        </w:r>
      </w:hyperlink>
      <w:r/>
      <w:r/>
    </w:p>
    <w:p>
      <w:pPr>
        <w:pStyle w:val="1194"/>
        <w:rPr>
          <w:rFonts w:asciiTheme="minorHAnsi" w:hAnsiTheme="minorHAnsi" w:eastAsiaTheme="minorEastAsia" w:cstheme="minorBidi"/>
          <w:color w:val="auto"/>
          <w:sz w:val="22"/>
          <w:szCs w:val="22"/>
        </w:rPr>
      </w:pPr>
      <w:r/>
      <w:hyperlink w:tooltip="#_Toc151481791" w:anchor="_Toc151481791" w:history="1">
        <w:r>
          <w:rPr>
            <w:rStyle w:val="1159"/>
          </w:rPr>
          <w:t xml:space="preserve">Рисунок 44 – Модальное окно «Журнал ДСП»</w:t>
        </w:r>
        <w:r>
          <w:tab/>
        </w:r>
        <w:r>
          <w:fldChar w:fldCharType="begin"/>
        </w:r>
        <w:r>
          <w:instrText xml:space="preserve"> PAGEREF _Toc151481791 \h </w:instrText>
        </w:r>
        <w:r>
          <w:fldChar w:fldCharType="separate"/>
        </w:r>
        <w:r>
          <w:t xml:space="preserve">63</w:t>
        </w:r>
        <w:r>
          <w:fldChar w:fldCharType="end"/>
        </w:r>
      </w:hyperlink>
      <w:r/>
      <w:r/>
    </w:p>
    <w:p>
      <w:pPr>
        <w:pStyle w:val="1194"/>
        <w:rPr>
          <w:rFonts w:asciiTheme="minorHAnsi" w:hAnsiTheme="minorHAnsi" w:eastAsiaTheme="minorEastAsia" w:cstheme="minorBidi"/>
          <w:color w:val="auto"/>
          <w:sz w:val="22"/>
          <w:szCs w:val="22"/>
        </w:rPr>
      </w:pPr>
      <w:r/>
      <w:hyperlink w:tooltip="#_Toc151481792" w:anchor="_Toc151481792" w:history="1">
        <w:r>
          <w:rPr>
            <w:rStyle w:val="1159"/>
          </w:rPr>
          <w:t xml:space="preserve">Рисунок 45 – Обозначение ДСП</w:t>
        </w:r>
        <w:r>
          <w:tab/>
        </w:r>
        <w:r>
          <w:fldChar w:fldCharType="begin"/>
        </w:r>
        <w:r>
          <w:instrText xml:space="preserve"> PAGEREF _Toc151481792 \h </w:instrText>
        </w:r>
        <w:r>
          <w:fldChar w:fldCharType="separate"/>
        </w:r>
        <w:r>
          <w:t xml:space="preserve">64</w:t>
        </w:r>
        <w:r>
          <w:fldChar w:fldCharType="end"/>
        </w:r>
      </w:hyperlink>
      <w:r/>
      <w:r/>
    </w:p>
    <w:p>
      <w:pPr>
        <w:pStyle w:val="1194"/>
        <w:rPr>
          <w:rFonts w:asciiTheme="minorHAnsi" w:hAnsiTheme="minorHAnsi" w:eastAsiaTheme="minorEastAsia" w:cstheme="minorBidi"/>
          <w:color w:val="auto"/>
          <w:sz w:val="22"/>
          <w:szCs w:val="22"/>
        </w:rPr>
      </w:pPr>
      <w:r/>
      <w:hyperlink w:tooltip="#_Toc151481793" w:anchor="_Toc151481793" w:history="1">
        <w:r>
          <w:rPr>
            <w:rStyle w:val="1159"/>
          </w:rPr>
          <w:t xml:space="preserve">Рисунок 46 – Добавление сотрудника по кнопке ДСП</w:t>
        </w:r>
        <w:r>
          <w:tab/>
        </w:r>
        <w:r>
          <w:fldChar w:fldCharType="begin"/>
        </w:r>
        <w:r>
          <w:instrText xml:space="preserve"> PAGEREF _Toc151481793 \h </w:instrText>
        </w:r>
        <w:r>
          <w:fldChar w:fldCharType="separate"/>
        </w:r>
        <w:r>
          <w:t xml:space="preserve">65</w:t>
        </w:r>
        <w:r>
          <w:fldChar w:fldCharType="end"/>
        </w:r>
      </w:hyperlink>
      <w:r/>
      <w:r/>
    </w:p>
    <w:p>
      <w:pPr>
        <w:pStyle w:val="1194"/>
        <w:rPr>
          <w:rFonts w:asciiTheme="minorHAnsi" w:hAnsiTheme="minorHAnsi" w:eastAsiaTheme="minorEastAsia" w:cstheme="minorBidi"/>
          <w:color w:val="auto"/>
          <w:sz w:val="22"/>
          <w:szCs w:val="22"/>
        </w:rPr>
      </w:pPr>
      <w:r/>
      <w:hyperlink w:tooltip="#_Toc151481794" w:anchor="_Toc151481794" w:history="1">
        <w:r>
          <w:rPr>
            <w:rStyle w:val="1159"/>
          </w:rPr>
          <w:t xml:space="preserve">Рисунок 47 – Добавление сотрудника через детализацию «Доступ ДСП»</w:t>
        </w:r>
        <w:r>
          <w:tab/>
        </w:r>
        <w:r>
          <w:fldChar w:fldCharType="begin"/>
        </w:r>
        <w:r>
          <w:instrText xml:space="preserve"> PAGEREF _Toc151481794 \h </w:instrText>
        </w:r>
        <w:r>
          <w:fldChar w:fldCharType="separate"/>
        </w:r>
        <w:r>
          <w:t xml:space="preserve">66</w:t>
        </w:r>
        <w:r>
          <w:fldChar w:fldCharType="end"/>
        </w:r>
      </w:hyperlink>
      <w:r/>
      <w:r/>
    </w:p>
    <w:p>
      <w:pPr>
        <w:pStyle w:val="1194"/>
        <w:rPr>
          <w:rFonts w:asciiTheme="minorHAnsi" w:hAnsiTheme="minorHAnsi" w:eastAsiaTheme="minorEastAsia" w:cstheme="minorBidi"/>
          <w:color w:val="auto"/>
          <w:sz w:val="22"/>
          <w:szCs w:val="22"/>
        </w:rPr>
      </w:pPr>
      <w:r/>
      <w:hyperlink w:tooltip="#_Toc151481795" w:anchor="_Toc151481795" w:history="1">
        <w:r>
          <w:rPr>
            <w:rStyle w:val="1159"/>
          </w:rPr>
          <w:t xml:space="preserve">Рисунок 48 – Модальное окно «Доступ ДСП»</w:t>
        </w:r>
        <w:r>
          <w:tab/>
        </w:r>
        <w:r>
          <w:fldChar w:fldCharType="begin"/>
        </w:r>
        <w:r>
          <w:instrText xml:space="preserve"> PAGEREF _Toc151481795 \h </w:instrText>
        </w:r>
        <w:r>
          <w:fldChar w:fldCharType="separate"/>
        </w:r>
        <w:r>
          <w:t xml:space="preserve">67</w:t>
        </w:r>
        <w:r>
          <w:fldChar w:fldCharType="end"/>
        </w:r>
      </w:hyperlink>
      <w:r/>
      <w:r/>
    </w:p>
    <w:p>
      <w:pPr>
        <w:pStyle w:val="1194"/>
        <w:rPr>
          <w:rFonts w:asciiTheme="minorHAnsi" w:hAnsiTheme="minorHAnsi" w:eastAsiaTheme="minorEastAsia" w:cstheme="minorBidi"/>
          <w:color w:val="auto"/>
          <w:sz w:val="22"/>
          <w:szCs w:val="22"/>
        </w:rPr>
      </w:pPr>
      <w:r/>
      <w:hyperlink w:tooltip="#_Toc151481796" w:anchor="_Toc151481796" w:history="1">
        <w:r>
          <w:rPr>
            <w:rStyle w:val="1159"/>
          </w:rPr>
          <w:t xml:space="preserve">Рисунок 49 – Добавление сотрудника</w:t>
        </w:r>
        <w:r>
          <w:tab/>
        </w:r>
        <w:r>
          <w:fldChar w:fldCharType="begin"/>
        </w:r>
        <w:r>
          <w:instrText xml:space="preserve"> PAGEREF _Toc151481796 \h </w:instrText>
        </w:r>
        <w:r>
          <w:fldChar w:fldCharType="separate"/>
        </w:r>
        <w:r>
          <w:t xml:space="preserve">68</w:t>
        </w:r>
        <w:r>
          <w:fldChar w:fldCharType="end"/>
        </w:r>
      </w:hyperlink>
      <w:r/>
      <w:r/>
    </w:p>
    <w:p>
      <w:pPr>
        <w:pStyle w:val="1194"/>
        <w:rPr>
          <w:rFonts w:asciiTheme="minorHAnsi" w:hAnsiTheme="minorHAnsi" w:eastAsiaTheme="minorEastAsia" w:cstheme="minorBidi"/>
          <w:color w:val="auto"/>
          <w:sz w:val="22"/>
          <w:szCs w:val="22"/>
        </w:rPr>
      </w:pPr>
      <w:r/>
      <w:hyperlink w:tooltip="#_Toc151481797" w:anchor="_Toc151481797" w:history="1">
        <w:r>
          <w:rPr>
            <w:rStyle w:val="1159"/>
          </w:rPr>
          <w:t xml:space="preserve">Рисунок 50 – Уведомление о предоставлении доступа</w:t>
        </w:r>
        <w:r>
          <w:tab/>
        </w:r>
        <w:r>
          <w:fldChar w:fldCharType="begin"/>
        </w:r>
        <w:r>
          <w:instrText xml:space="preserve"> PAGEREF _Toc151481797 \h </w:instrText>
        </w:r>
        <w:r>
          <w:fldChar w:fldCharType="separate"/>
        </w:r>
        <w:r>
          <w:t xml:space="preserve">68</w:t>
        </w:r>
        <w:r>
          <w:fldChar w:fldCharType="end"/>
        </w:r>
      </w:hyperlink>
      <w:r/>
      <w:r/>
    </w:p>
    <w:p>
      <w:pPr>
        <w:pStyle w:val="1194"/>
        <w:rPr>
          <w:rFonts w:asciiTheme="minorHAnsi" w:hAnsiTheme="minorHAnsi" w:eastAsiaTheme="minorEastAsia" w:cstheme="minorBidi"/>
          <w:color w:val="auto"/>
          <w:sz w:val="22"/>
          <w:szCs w:val="22"/>
        </w:rPr>
      </w:pPr>
      <w:r/>
      <w:hyperlink w:tooltip="#_Toc151481798" w:anchor="_Toc151481798" w:history="1">
        <w:r>
          <w:rPr>
            <w:rStyle w:val="1159"/>
          </w:rPr>
          <w:t xml:space="preserve">Рисунок 51 – Проставление отметки о получении</w:t>
        </w:r>
        <w:r>
          <w:tab/>
        </w:r>
        <w:r>
          <w:fldChar w:fldCharType="begin"/>
        </w:r>
        <w:r>
          <w:instrText xml:space="preserve"> PAGEREF _Toc151481798 \h </w:instrText>
        </w:r>
        <w:r>
          <w:fldChar w:fldCharType="separate"/>
        </w:r>
        <w:r>
          <w:t xml:space="preserve">69</w:t>
        </w:r>
        <w:r>
          <w:fldChar w:fldCharType="end"/>
        </w:r>
      </w:hyperlink>
      <w:r/>
      <w:r/>
    </w:p>
    <w:p>
      <w:pPr>
        <w:pStyle w:val="1194"/>
        <w:rPr>
          <w:rFonts w:asciiTheme="minorHAnsi" w:hAnsiTheme="minorHAnsi" w:eastAsiaTheme="minorEastAsia" w:cstheme="minorBidi"/>
          <w:color w:val="auto"/>
          <w:sz w:val="22"/>
          <w:szCs w:val="22"/>
        </w:rPr>
      </w:pPr>
      <w:r/>
      <w:hyperlink w:tooltip="#_Toc151481799" w:anchor="_Toc151481799" w:history="1">
        <w:r>
          <w:rPr>
            <w:rStyle w:val="1159"/>
          </w:rPr>
          <w:t xml:space="preserve">Рисунок 52 – Запрос доступа к документу ДСП</w:t>
        </w:r>
        <w:r>
          <w:tab/>
        </w:r>
        <w:r>
          <w:fldChar w:fldCharType="begin"/>
        </w:r>
        <w:r>
          <w:instrText xml:space="preserve"> PAGEREF _Toc151481799 \h </w:instrText>
        </w:r>
        <w:r>
          <w:fldChar w:fldCharType="separate"/>
        </w:r>
        <w:r>
          <w:t xml:space="preserve">70</w:t>
        </w:r>
        <w:r>
          <w:fldChar w:fldCharType="end"/>
        </w:r>
      </w:hyperlink>
      <w:r/>
      <w:r/>
    </w:p>
    <w:p>
      <w:pPr>
        <w:pStyle w:val="1194"/>
        <w:rPr>
          <w:rFonts w:asciiTheme="minorHAnsi" w:hAnsiTheme="minorHAnsi" w:eastAsiaTheme="minorEastAsia" w:cstheme="minorBidi"/>
          <w:color w:val="auto"/>
          <w:sz w:val="22"/>
          <w:szCs w:val="22"/>
        </w:rPr>
      </w:pPr>
      <w:r/>
      <w:hyperlink w:tooltip="#_Toc151481800" w:anchor="_Toc151481800" w:history="1">
        <w:r>
          <w:rPr>
            <w:rStyle w:val="1159"/>
          </w:rPr>
          <w:t xml:space="preserve">Рисунок 53 – Уведомление о запросе доступа к документу ДСП</w:t>
        </w:r>
        <w:r>
          <w:tab/>
        </w:r>
        <w:r>
          <w:fldChar w:fldCharType="begin"/>
        </w:r>
        <w:r>
          <w:instrText xml:space="preserve"> PAGEREF _Toc151481800 \h </w:instrText>
        </w:r>
        <w:r>
          <w:fldChar w:fldCharType="separate"/>
        </w:r>
        <w:r>
          <w:t xml:space="preserve">71</w:t>
        </w:r>
        <w:r>
          <w:fldChar w:fldCharType="end"/>
        </w:r>
      </w:hyperlink>
      <w:r/>
      <w:r/>
    </w:p>
    <w:p>
      <w:pPr>
        <w:pStyle w:val="1194"/>
        <w:rPr>
          <w:rFonts w:asciiTheme="minorHAnsi" w:hAnsiTheme="minorHAnsi" w:eastAsiaTheme="minorEastAsia" w:cstheme="minorBidi"/>
          <w:color w:val="auto"/>
          <w:sz w:val="22"/>
          <w:szCs w:val="22"/>
        </w:rPr>
      </w:pPr>
      <w:r/>
      <w:hyperlink w:tooltip="#_Toc151481801" w:anchor="_Toc151481801" w:history="1">
        <w:r>
          <w:rPr>
            <w:rStyle w:val="1159"/>
          </w:rPr>
          <w:t xml:space="preserve">Рисунок 54 – Предоставление доступа к документу ДСП</w:t>
        </w:r>
        <w:r>
          <w:tab/>
        </w:r>
        <w:r>
          <w:fldChar w:fldCharType="begin"/>
        </w:r>
        <w:r>
          <w:instrText xml:space="preserve"> PAGEREF _Toc151481801 \h </w:instrText>
        </w:r>
        <w:r>
          <w:fldChar w:fldCharType="separate"/>
        </w:r>
        <w:r>
          <w:t xml:space="preserve">71</w:t>
        </w:r>
        <w:r>
          <w:fldChar w:fldCharType="end"/>
        </w:r>
      </w:hyperlink>
      <w:r/>
      <w:r/>
    </w:p>
    <w:p>
      <w:pPr>
        <w:pStyle w:val="1194"/>
        <w:rPr>
          <w:rFonts w:asciiTheme="minorHAnsi" w:hAnsiTheme="minorHAnsi" w:eastAsiaTheme="minorEastAsia" w:cstheme="minorBidi"/>
          <w:color w:val="auto"/>
          <w:sz w:val="22"/>
          <w:szCs w:val="22"/>
        </w:rPr>
      </w:pPr>
      <w:r/>
      <w:hyperlink w:tooltip="#_Toc151481802" w:anchor="_Toc151481802" w:history="1">
        <w:r>
          <w:rPr>
            <w:rStyle w:val="1159"/>
          </w:rPr>
          <w:t xml:space="preserve">Рисунок 55 – Удаление сотрудника</w:t>
        </w:r>
        <w:r>
          <w:tab/>
        </w:r>
        <w:r>
          <w:fldChar w:fldCharType="begin"/>
        </w:r>
        <w:r>
          <w:instrText xml:space="preserve"> PAGEREF _Toc151481802 \h </w:instrText>
        </w:r>
        <w:r>
          <w:fldChar w:fldCharType="separate"/>
        </w:r>
        <w:r>
          <w:t xml:space="preserve">72</w:t>
        </w:r>
        <w:r>
          <w:fldChar w:fldCharType="end"/>
        </w:r>
      </w:hyperlink>
      <w:r/>
      <w:r/>
    </w:p>
    <w:p>
      <w:pPr>
        <w:pStyle w:val="1194"/>
        <w:rPr>
          <w:rFonts w:asciiTheme="minorHAnsi" w:hAnsiTheme="minorHAnsi" w:eastAsiaTheme="minorEastAsia" w:cstheme="minorBidi"/>
          <w:color w:val="auto"/>
          <w:sz w:val="22"/>
          <w:szCs w:val="22"/>
        </w:rPr>
      </w:pPr>
      <w:r/>
      <w:hyperlink w:tooltip="#_Toc151481803" w:anchor="_Toc151481803" w:history="1">
        <w:r>
          <w:rPr>
            <w:rStyle w:val="1159"/>
          </w:rPr>
          <w:t xml:space="preserve">Рисунок 56 – Отображение информации по документам с пометкой «ДСП»</w:t>
        </w:r>
        <w:r>
          <w:tab/>
        </w:r>
        <w:r>
          <w:fldChar w:fldCharType="begin"/>
        </w:r>
        <w:r>
          <w:instrText xml:space="preserve"> PAGEREF _Toc151481803 \h </w:instrText>
        </w:r>
        <w:r>
          <w:fldChar w:fldCharType="separate"/>
        </w:r>
        <w:r>
          <w:t xml:space="preserve">72</w:t>
        </w:r>
        <w:r>
          <w:fldChar w:fldCharType="end"/>
        </w:r>
      </w:hyperlink>
      <w:r/>
      <w:r/>
    </w:p>
    <w:p>
      <w:pPr>
        <w:pStyle w:val="1194"/>
        <w:rPr>
          <w:rFonts w:asciiTheme="minorHAnsi" w:hAnsiTheme="minorHAnsi" w:eastAsiaTheme="minorEastAsia" w:cstheme="minorBidi"/>
          <w:color w:val="auto"/>
          <w:sz w:val="22"/>
          <w:szCs w:val="22"/>
        </w:rPr>
      </w:pPr>
      <w:r/>
      <w:hyperlink w:tooltip="#_Toc151481804" w:anchor="_Toc151481804" w:history="1">
        <w:r>
          <w:rPr>
            <w:rStyle w:val="1159"/>
          </w:rPr>
          <w:t xml:space="preserve">Рисунок 57 – Снятие ДСП</w:t>
        </w:r>
        <w:r>
          <w:tab/>
        </w:r>
        <w:r>
          <w:fldChar w:fldCharType="begin"/>
        </w:r>
        <w:r>
          <w:instrText xml:space="preserve"> PAGEREF _Toc151481804 \h </w:instrText>
        </w:r>
        <w:r>
          <w:fldChar w:fldCharType="separate"/>
        </w:r>
        <w:r>
          <w:t xml:space="preserve">74</w:t>
        </w:r>
        <w:r>
          <w:fldChar w:fldCharType="end"/>
        </w:r>
      </w:hyperlink>
      <w:r/>
      <w:r/>
    </w:p>
    <w:p>
      <w:pPr>
        <w:pStyle w:val="1194"/>
        <w:rPr>
          <w:rFonts w:asciiTheme="minorHAnsi" w:hAnsiTheme="minorHAnsi" w:eastAsiaTheme="minorEastAsia" w:cstheme="minorBidi"/>
          <w:color w:val="auto"/>
          <w:sz w:val="22"/>
          <w:szCs w:val="22"/>
        </w:rPr>
      </w:pPr>
      <w:r/>
      <w:hyperlink w:tooltip="#_Toc151481805" w:anchor="_Toc151481805" w:history="1">
        <w:r>
          <w:rPr>
            <w:rStyle w:val="1159"/>
          </w:rPr>
          <w:t xml:space="preserve">Рисунок 58 – Согласие на снятие ДСП</w:t>
        </w:r>
        <w:r>
          <w:tab/>
        </w:r>
        <w:r>
          <w:fldChar w:fldCharType="begin"/>
        </w:r>
        <w:r>
          <w:instrText xml:space="preserve"> PAGEREF _Toc151481805 \h </w:instrText>
        </w:r>
        <w:r>
          <w:fldChar w:fldCharType="separate"/>
        </w:r>
        <w:r>
          <w:t xml:space="preserve">74</w:t>
        </w:r>
        <w:r>
          <w:fldChar w:fldCharType="end"/>
        </w:r>
      </w:hyperlink>
      <w:r/>
      <w:r/>
    </w:p>
    <w:p>
      <w:pPr>
        <w:pStyle w:val="1194"/>
        <w:rPr>
          <w:rFonts w:asciiTheme="minorHAnsi" w:hAnsiTheme="minorHAnsi" w:eastAsiaTheme="minorEastAsia" w:cstheme="minorBidi"/>
          <w:color w:val="auto"/>
          <w:sz w:val="22"/>
          <w:szCs w:val="22"/>
        </w:rPr>
      </w:pPr>
      <w:r/>
      <w:hyperlink w:tooltip="#_Toc151481806" w:anchor="_Toc151481806" w:history="1">
        <w:r>
          <w:rPr>
            <w:rStyle w:val="1159"/>
          </w:rPr>
          <w:t xml:space="preserve">Рисунок 59 – Операция «Печать документа»</w:t>
        </w:r>
        <w:r>
          <w:tab/>
        </w:r>
        <w:r>
          <w:fldChar w:fldCharType="begin"/>
        </w:r>
        <w:r>
          <w:instrText xml:space="preserve"> PAGEREF _Toc151481806 \h </w:instrText>
        </w:r>
        <w:r>
          <w:fldChar w:fldCharType="separate"/>
        </w:r>
        <w:r>
          <w:t xml:space="preserve">75</w:t>
        </w:r>
        <w:r>
          <w:fldChar w:fldCharType="end"/>
        </w:r>
      </w:hyperlink>
      <w:r/>
      <w:r/>
    </w:p>
    <w:p>
      <w:pPr>
        <w:pStyle w:val="1194"/>
        <w:rPr>
          <w:rFonts w:asciiTheme="minorHAnsi" w:hAnsiTheme="minorHAnsi" w:eastAsiaTheme="minorEastAsia" w:cstheme="minorBidi"/>
          <w:color w:val="auto"/>
          <w:sz w:val="22"/>
          <w:szCs w:val="22"/>
        </w:rPr>
      </w:pPr>
      <w:r/>
      <w:hyperlink w:tooltip="#_Toc151481807" w:anchor="_Toc151481807" w:history="1">
        <w:r>
          <w:rPr>
            <w:rStyle w:val="1159"/>
          </w:rPr>
          <w:t xml:space="preserve">Рисунок 60 – Модальное окно «Параметры»</w:t>
        </w:r>
        <w:r>
          <w:tab/>
        </w:r>
        <w:r>
          <w:fldChar w:fldCharType="begin"/>
        </w:r>
        <w:r>
          <w:instrText xml:space="preserve"> PAGEREF _Toc151481807 \h </w:instrText>
        </w:r>
        <w:r>
          <w:fldChar w:fldCharType="separate"/>
        </w:r>
        <w:r>
          <w:t xml:space="preserve">76</w:t>
        </w:r>
        <w:r>
          <w:fldChar w:fldCharType="end"/>
        </w:r>
      </w:hyperlink>
      <w:r/>
      <w:r/>
    </w:p>
    <w:p>
      <w:pPr>
        <w:pStyle w:val="1194"/>
        <w:rPr>
          <w:rFonts w:asciiTheme="minorHAnsi" w:hAnsiTheme="minorHAnsi" w:eastAsiaTheme="minorEastAsia" w:cstheme="minorBidi"/>
          <w:color w:val="auto"/>
          <w:sz w:val="22"/>
          <w:szCs w:val="22"/>
        </w:rPr>
      </w:pPr>
      <w:r/>
      <w:hyperlink w:tooltip="#_Toc151481808" w:anchor="_Toc151481808" w:history="1">
        <w:r>
          <w:rPr>
            <w:rStyle w:val="1159"/>
          </w:rPr>
          <w:t xml:space="preserve">Рисунок 61 – Операция «Печать копии документа»</w:t>
        </w:r>
        <w:r>
          <w:tab/>
        </w:r>
        <w:r>
          <w:fldChar w:fldCharType="begin"/>
        </w:r>
        <w:r>
          <w:instrText xml:space="preserve"> PAGEREF _Toc151481808 \h </w:instrText>
        </w:r>
        <w:r>
          <w:fldChar w:fldCharType="separate"/>
        </w:r>
        <w:r>
          <w:t xml:space="preserve">77</w:t>
        </w:r>
        <w:r>
          <w:fldChar w:fldCharType="end"/>
        </w:r>
      </w:hyperlink>
      <w:r/>
      <w:r/>
    </w:p>
    <w:p>
      <w:pPr>
        <w:pStyle w:val="1194"/>
        <w:rPr>
          <w:rFonts w:asciiTheme="minorHAnsi" w:hAnsiTheme="minorHAnsi" w:eastAsiaTheme="minorEastAsia" w:cstheme="minorBidi"/>
          <w:color w:val="auto"/>
          <w:sz w:val="22"/>
          <w:szCs w:val="22"/>
        </w:rPr>
      </w:pPr>
      <w:r/>
      <w:hyperlink w:tooltip="#_Toc151481809" w:anchor="_Toc151481809" w:history="1">
        <w:r>
          <w:rPr>
            <w:rStyle w:val="1159"/>
          </w:rPr>
          <w:t xml:space="preserve">Рисунок 62 – Отметка в поле «Копия» детализации «Печать ДСП»</w:t>
        </w:r>
        <w:r>
          <w:tab/>
        </w:r>
        <w:r>
          <w:fldChar w:fldCharType="begin"/>
        </w:r>
        <w:r>
          <w:instrText xml:space="preserve"> PAGEREF _Toc151481809 \h </w:instrText>
        </w:r>
        <w:r>
          <w:fldChar w:fldCharType="separate"/>
        </w:r>
        <w:r>
          <w:t xml:space="preserve">77</w:t>
        </w:r>
        <w:r>
          <w:fldChar w:fldCharType="end"/>
        </w:r>
      </w:hyperlink>
      <w:r/>
      <w:r/>
    </w:p>
    <w:p>
      <w:pPr>
        <w:pStyle w:val="1194"/>
        <w:rPr>
          <w:rFonts w:asciiTheme="minorHAnsi" w:hAnsiTheme="minorHAnsi" w:eastAsiaTheme="minorEastAsia" w:cstheme="minorBidi"/>
          <w:color w:val="auto"/>
          <w:sz w:val="22"/>
          <w:szCs w:val="22"/>
        </w:rPr>
      </w:pPr>
      <w:r/>
      <w:hyperlink w:tooltip="#_Toc151481810" w:anchor="_Toc151481810" w:history="1">
        <w:r>
          <w:rPr>
            <w:rStyle w:val="1159"/>
          </w:rPr>
          <w:t xml:space="preserve">Рисунок 63 – Первоначальный запуск листа согласования</w:t>
        </w:r>
        <w:r>
          <w:tab/>
        </w:r>
        <w:r>
          <w:fldChar w:fldCharType="begin"/>
        </w:r>
        <w:r>
          <w:instrText xml:space="preserve"> PAGEREF _Toc151481810 \h </w:instrText>
        </w:r>
        <w:r>
          <w:fldChar w:fldCharType="separate"/>
        </w:r>
        <w:r>
          <w:t xml:space="preserve">78</w:t>
        </w:r>
        <w:r>
          <w:fldChar w:fldCharType="end"/>
        </w:r>
      </w:hyperlink>
      <w:r/>
      <w:r/>
    </w:p>
    <w:p>
      <w:pPr>
        <w:pStyle w:val="1194"/>
        <w:rPr>
          <w:rFonts w:asciiTheme="minorHAnsi" w:hAnsiTheme="minorHAnsi" w:eastAsiaTheme="minorEastAsia" w:cstheme="minorBidi"/>
          <w:color w:val="auto"/>
          <w:sz w:val="22"/>
          <w:szCs w:val="22"/>
        </w:rPr>
      </w:pPr>
      <w:r/>
      <w:hyperlink w:tooltip="#_Toc151481811" w:anchor="_Toc151481811" w:history="1">
        <w:r>
          <w:rPr>
            <w:rStyle w:val="1159"/>
          </w:rPr>
          <w:t xml:space="preserve">Рисунок 64 – Окно «Комментарий»</w:t>
        </w:r>
        <w:r>
          <w:tab/>
        </w:r>
        <w:r>
          <w:fldChar w:fldCharType="begin"/>
        </w:r>
        <w:r>
          <w:instrText xml:space="preserve"> PAGEREF _Toc151481811 \h </w:instrText>
        </w:r>
        <w:r>
          <w:fldChar w:fldCharType="separate"/>
        </w:r>
        <w:r>
          <w:t xml:space="preserve">79</w:t>
        </w:r>
        <w:r>
          <w:fldChar w:fldCharType="end"/>
        </w:r>
      </w:hyperlink>
      <w:r/>
      <w:r/>
    </w:p>
    <w:p>
      <w:pPr>
        <w:pStyle w:val="1194"/>
        <w:rPr>
          <w:rFonts w:asciiTheme="minorHAnsi" w:hAnsiTheme="minorHAnsi" w:eastAsiaTheme="minorEastAsia" w:cstheme="minorBidi"/>
          <w:color w:val="auto"/>
          <w:sz w:val="22"/>
          <w:szCs w:val="22"/>
        </w:rPr>
      </w:pPr>
      <w:r/>
      <w:hyperlink w:tooltip="#_Toc151481812" w:anchor="_Toc151481812" w:history="1">
        <w:r>
          <w:rPr>
            <w:rStyle w:val="1159"/>
          </w:rPr>
          <w:t xml:space="preserve">Рисунок 65 – Лист согласования</w:t>
        </w:r>
        <w:r>
          <w:tab/>
        </w:r>
        <w:r>
          <w:fldChar w:fldCharType="begin"/>
        </w:r>
        <w:r>
          <w:instrText xml:space="preserve"> PAGEREF _Toc151481812 \h </w:instrText>
        </w:r>
        <w:r>
          <w:fldChar w:fldCharType="separate"/>
        </w:r>
        <w:r>
          <w:t xml:space="preserve">80</w:t>
        </w:r>
        <w:r>
          <w:fldChar w:fldCharType="end"/>
        </w:r>
      </w:hyperlink>
      <w:r/>
      <w:r/>
    </w:p>
    <w:p>
      <w:pPr>
        <w:pStyle w:val="1194"/>
        <w:rPr>
          <w:rFonts w:asciiTheme="minorHAnsi" w:hAnsiTheme="minorHAnsi" w:eastAsiaTheme="minorEastAsia" w:cstheme="minorBidi"/>
          <w:color w:val="auto"/>
          <w:sz w:val="22"/>
          <w:szCs w:val="22"/>
        </w:rPr>
      </w:pPr>
      <w:r/>
      <w:hyperlink w:tooltip="#_Toc151481813" w:anchor="_Toc151481813" w:history="1">
        <w:r>
          <w:rPr>
            <w:rStyle w:val="1159"/>
          </w:rPr>
          <w:t xml:space="preserve">Рисунок 66 – Замена пользователя в листе согласования</w:t>
        </w:r>
        <w:r>
          <w:tab/>
        </w:r>
        <w:r>
          <w:fldChar w:fldCharType="begin"/>
        </w:r>
        <w:r>
          <w:instrText xml:space="preserve"> PAGEREF _Toc151481813 \h </w:instrText>
        </w:r>
        <w:r>
          <w:fldChar w:fldCharType="separate"/>
        </w:r>
        <w:r>
          <w:t xml:space="preserve">84</w:t>
        </w:r>
        <w:r>
          <w:fldChar w:fldCharType="end"/>
        </w:r>
      </w:hyperlink>
      <w:r/>
      <w:r/>
    </w:p>
    <w:p>
      <w:pPr>
        <w:pStyle w:val="1194"/>
        <w:rPr>
          <w:rFonts w:asciiTheme="minorHAnsi" w:hAnsiTheme="minorHAnsi" w:eastAsiaTheme="minorEastAsia" w:cstheme="minorBidi"/>
          <w:color w:val="auto"/>
          <w:sz w:val="22"/>
          <w:szCs w:val="22"/>
        </w:rPr>
      </w:pPr>
      <w:r/>
      <w:hyperlink w:tooltip="#_Toc151481814" w:anchor="_Toc151481814" w:history="1">
        <w:r>
          <w:rPr>
            <w:rStyle w:val="1159"/>
          </w:rPr>
          <w:t xml:space="preserve">Рисунок 67 – Прикрепление файла подписанного документа</w:t>
        </w:r>
        <w:r>
          <w:tab/>
        </w:r>
        <w:r>
          <w:fldChar w:fldCharType="begin"/>
        </w:r>
        <w:r>
          <w:instrText xml:space="preserve"> PAGEREF _Toc151481814 \h </w:instrText>
        </w:r>
        <w:r>
          <w:fldChar w:fldCharType="separate"/>
        </w:r>
        <w:r>
          <w:t xml:space="preserve">86</w:t>
        </w:r>
        <w:r>
          <w:fldChar w:fldCharType="end"/>
        </w:r>
      </w:hyperlink>
      <w:r/>
      <w:r/>
    </w:p>
    <w:p>
      <w:pPr>
        <w:pStyle w:val="1194"/>
        <w:rPr>
          <w:rFonts w:asciiTheme="minorHAnsi" w:hAnsiTheme="minorHAnsi" w:eastAsiaTheme="minorEastAsia" w:cstheme="minorBidi"/>
          <w:color w:val="auto"/>
          <w:sz w:val="22"/>
          <w:szCs w:val="22"/>
        </w:rPr>
      </w:pPr>
      <w:r/>
      <w:hyperlink w:tooltip="#_Toc151481815" w:anchor="_Toc151481815" w:history="1">
        <w:r>
          <w:rPr>
            <w:rStyle w:val="1159"/>
          </w:rPr>
          <w:t xml:space="preserve">Рисунок 68 – Прикрепление файла</w:t>
        </w:r>
        <w:r>
          <w:tab/>
        </w:r>
        <w:r>
          <w:fldChar w:fldCharType="begin"/>
        </w:r>
        <w:r>
          <w:instrText xml:space="preserve"> PAGEREF _Toc151481815 \h </w:instrText>
        </w:r>
        <w:r>
          <w:fldChar w:fldCharType="separate"/>
        </w:r>
        <w:r>
          <w:t xml:space="preserve">87</w:t>
        </w:r>
        <w:r>
          <w:fldChar w:fldCharType="end"/>
        </w:r>
      </w:hyperlink>
      <w:r/>
      <w:r/>
    </w:p>
    <w:p>
      <w:pPr>
        <w:pStyle w:val="1194"/>
        <w:rPr>
          <w:rFonts w:asciiTheme="minorHAnsi" w:hAnsiTheme="minorHAnsi" w:eastAsiaTheme="minorEastAsia" w:cstheme="minorBidi"/>
          <w:color w:val="auto"/>
          <w:sz w:val="22"/>
          <w:szCs w:val="22"/>
        </w:rPr>
      </w:pPr>
      <w:r/>
      <w:hyperlink w:tooltip="#_Toc151481816" w:anchor="_Toc151481816" w:history="1">
        <w:r>
          <w:rPr>
            <w:rStyle w:val="1159"/>
          </w:rPr>
          <w:t xml:space="preserve">Рисунок 69 – Работа с прикрепленными файлами</w:t>
        </w:r>
        <w:r>
          <w:tab/>
        </w:r>
        <w:r>
          <w:fldChar w:fldCharType="begin"/>
        </w:r>
        <w:r>
          <w:instrText xml:space="preserve"> PAGEREF _Toc151481816 \h </w:instrText>
        </w:r>
        <w:r>
          <w:fldChar w:fldCharType="separate"/>
        </w:r>
        <w:r>
          <w:t xml:space="preserve">88</w:t>
        </w:r>
        <w:r>
          <w:fldChar w:fldCharType="end"/>
        </w:r>
      </w:hyperlink>
      <w:r/>
      <w:r/>
    </w:p>
    <w:p>
      <w:pPr>
        <w:pStyle w:val="1194"/>
        <w:rPr>
          <w:rFonts w:asciiTheme="minorHAnsi" w:hAnsiTheme="minorHAnsi" w:eastAsiaTheme="minorEastAsia" w:cstheme="minorBidi"/>
          <w:color w:val="auto"/>
          <w:sz w:val="22"/>
          <w:szCs w:val="22"/>
        </w:rPr>
      </w:pPr>
      <w:r/>
      <w:hyperlink w:tooltip="#_Toc151481817" w:anchor="_Toc151481817" w:history="1">
        <w:r>
          <w:rPr>
            <w:rStyle w:val="1159"/>
          </w:rPr>
          <w:t xml:space="preserve">Рисунок 70 – Интерфейс «Информация и документы по запросам (Анализ ГАБС) [реестр]» на навигаторе РМ</w:t>
        </w:r>
        <w:r>
          <w:tab/>
        </w:r>
        <w:r>
          <w:fldChar w:fldCharType="begin"/>
        </w:r>
        <w:r>
          <w:instrText xml:space="preserve"> PAGEREF _Toc151481817 \h </w:instrText>
        </w:r>
        <w:r>
          <w:fldChar w:fldCharType="separate"/>
        </w:r>
        <w:r>
          <w:t xml:space="preserve">91</w:t>
        </w:r>
        <w:r>
          <w:fldChar w:fldCharType="end"/>
        </w:r>
      </w:hyperlink>
      <w:r/>
      <w:r/>
    </w:p>
    <w:p>
      <w:pPr>
        <w:pStyle w:val="1194"/>
        <w:rPr>
          <w:rFonts w:asciiTheme="minorHAnsi" w:hAnsiTheme="minorHAnsi" w:eastAsiaTheme="minorEastAsia" w:cstheme="minorBidi"/>
          <w:color w:val="auto"/>
          <w:sz w:val="22"/>
          <w:szCs w:val="22"/>
        </w:rPr>
      </w:pPr>
      <w:r/>
      <w:hyperlink w:tooltip="#_Toc151481818" w:anchor="_Toc151481818" w:history="1">
        <w:r>
          <w:rPr>
            <w:rStyle w:val="1159"/>
          </w:rPr>
          <w:t xml:space="preserve">Рисунок 71 – Автоматически созданный документ «Задача сбора АМ ГАБС»</w:t>
        </w:r>
        <w:r>
          <w:tab/>
        </w:r>
        <w:r>
          <w:fldChar w:fldCharType="begin"/>
        </w:r>
        <w:r>
          <w:instrText xml:space="preserve"> PAGEREF _Toc151481818 \h </w:instrText>
        </w:r>
        <w:r>
          <w:fldChar w:fldCharType="separate"/>
        </w:r>
        <w:r>
          <w:t xml:space="preserve">91</w:t>
        </w:r>
        <w:r>
          <w:fldChar w:fldCharType="end"/>
        </w:r>
      </w:hyperlink>
      <w:r/>
      <w:r/>
    </w:p>
    <w:p>
      <w:pPr>
        <w:pStyle w:val="1194"/>
        <w:rPr>
          <w:rFonts w:asciiTheme="minorHAnsi" w:hAnsiTheme="minorHAnsi" w:eastAsiaTheme="minorEastAsia" w:cstheme="minorBidi"/>
          <w:color w:val="auto"/>
          <w:sz w:val="22"/>
          <w:szCs w:val="22"/>
        </w:rPr>
      </w:pPr>
      <w:r/>
      <w:hyperlink w:tooltip="#_Toc151481819" w:anchor="_Toc151481819" w:history="1">
        <w:r>
          <w:rPr>
            <w:rStyle w:val="1159"/>
          </w:rPr>
          <w:t xml:space="preserve">Рисунок 72 – Указание контекстног</w:t>
        </w:r>
        <w:bookmarkStart w:id="1" w:name="_GoBack"/>
        <w:bookmarkEnd w:id="1"/>
        <w:r>
          <w:rPr>
            <w:rStyle w:val="1159"/>
          </w:rPr>
          <w:t xml:space="preserve">о года</w:t>
        </w:r>
        <w:r>
          <w:tab/>
        </w:r>
        <w:r>
          <w:fldChar w:fldCharType="begin"/>
        </w:r>
        <w:r>
          <w:instrText xml:space="preserve"> PAGEREF _Toc151481819 \h </w:instrText>
        </w:r>
        <w:r>
          <w:fldChar w:fldCharType="separate"/>
        </w:r>
        <w:r>
          <w:t xml:space="preserve">96</w:t>
        </w:r>
        <w:r>
          <w:fldChar w:fldCharType="end"/>
        </w:r>
      </w:hyperlink>
      <w:r/>
      <w:r/>
    </w:p>
    <w:p>
      <w:pPr>
        <w:pStyle w:val="1194"/>
        <w:rPr>
          <w:rFonts w:asciiTheme="minorHAnsi" w:hAnsiTheme="minorHAnsi" w:eastAsiaTheme="minorEastAsia" w:cstheme="minorBidi"/>
          <w:color w:val="auto"/>
          <w:sz w:val="22"/>
          <w:szCs w:val="22"/>
        </w:rPr>
      </w:pPr>
      <w:r/>
      <w:hyperlink w:tooltip="#_Toc151481820" w:anchor="_Toc151481820" w:history="1">
        <w:r>
          <w:rPr>
            <w:rStyle w:val="1159"/>
          </w:rPr>
          <w:t xml:space="preserve">Рисунок 73 – Перевод анкеты в состояние «В работе»</w:t>
        </w:r>
        <w:r>
          <w:tab/>
        </w:r>
        <w:r>
          <w:fldChar w:fldCharType="begin"/>
        </w:r>
        <w:r>
          <w:instrText xml:space="preserve"> PAGEREF _Toc151481820 \h </w:instrText>
        </w:r>
        <w:r>
          <w:fldChar w:fldCharType="separate"/>
        </w:r>
        <w:r>
          <w:t xml:space="preserve">97</w:t>
        </w:r>
        <w:r>
          <w:fldChar w:fldCharType="end"/>
        </w:r>
      </w:hyperlink>
      <w:r/>
      <w:r/>
    </w:p>
    <w:p>
      <w:pPr>
        <w:pStyle w:val="1194"/>
        <w:rPr>
          <w:rFonts w:asciiTheme="minorHAnsi" w:hAnsiTheme="minorHAnsi" w:eastAsiaTheme="minorEastAsia" w:cstheme="minorBidi"/>
          <w:color w:val="auto"/>
          <w:sz w:val="22"/>
          <w:szCs w:val="22"/>
        </w:rPr>
      </w:pPr>
      <w:r/>
      <w:hyperlink w:tooltip="#_Toc151481821" w:anchor="_Toc151481821" w:history="1">
        <w:r>
          <w:rPr>
            <w:rStyle w:val="1159"/>
          </w:rPr>
          <w:t xml:space="preserve">Рисунок 74 – Раздел «Анкета» документа «Мониторинг ОГ(М)ФК»</w:t>
        </w:r>
        <w:r>
          <w:tab/>
        </w:r>
        <w:r>
          <w:fldChar w:fldCharType="begin"/>
        </w:r>
        <w:r>
          <w:instrText xml:space="preserve"> PAGEREF _Toc151481821 \h </w:instrText>
        </w:r>
        <w:r>
          <w:fldChar w:fldCharType="separate"/>
        </w:r>
        <w:r>
          <w:t xml:space="preserve">98</w:t>
        </w:r>
        <w:r>
          <w:fldChar w:fldCharType="end"/>
        </w:r>
      </w:hyperlink>
      <w:r/>
      <w:r/>
    </w:p>
    <w:p>
      <w:pPr>
        <w:pStyle w:val="1194"/>
        <w:rPr>
          <w:rFonts w:asciiTheme="minorHAnsi" w:hAnsiTheme="minorHAnsi" w:eastAsiaTheme="minorEastAsia" w:cstheme="minorBidi"/>
          <w:color w:val="auto"/>
          <w:sz w:val="22"/>
          <w:szCs w:val="22"/>
        </w:rPr>
      </w:pPr>
      <w:r/>
      <w:hyperlink w:tooltip="#_Toc151481822" w:anchor="_Toc151481822" w:history="1">
        <w:r>
          <w:rPr>
            <w:rStyle w:val="1159"/>
          </w:rPr>
          <w:t xml:space="preserve">Рисунок 75 – Пример заполнения информации об одном созданном органе контроля</w:t>
        </w:r>
        <w:r>
          <w:tab/>
        </w:r>
        <w:r>
          <w:fldChar w:fldCharType="begin"/>
        </w:r>
        <w:r>
          <w:instrText xml:space="preserve"> PAGEREF _Toc151481822 \h </w:instrText>
        </w:r>
        <w:r>
          <w:fldChar w:fldCharType="separate"/>
        </w:r>
        <w:r>
          <w:t xml:space="preserve">101</w:t>
        </w:r>
        <w:r>
          <w:fldChar w:fldCharType="end"/>
        </w:r>
      </w:hyperlink>
      <w:r/>
      <w:r/>
    </w:p>
    <w:p>
      <w:pPr>
        <w:pStyle w:val="1194"/>
        <w:rPr>
          <w:rFonts w:asciiTheme="minorHAnsi" w:hAnsiTheme="minorHAnsi" w:eastAsiaTheme="minorEastAsia" w:cstheme="minorBidi"/>
          <w:color w:val="auto"/>
          <w:sz w:val="22"/>
          <w:szCs w:val="22"/>
        </w:rPr>
      </w:pPr>
      <w:r/>
      <w:hyperlink w:tooltip="#_Toc151481823" w:anchor="_Toc151481823" w:history="1">
        <w:r>
          <w:rPr>
            <w:rStyle w:val="1159"/>
          </w:rPr>
          <w:t xml:space="preserve">Рисунок 76 – Пример заполнения информации о двух созданных органах контроля</w:t>
        </w:r>
        <w:r>
          <w:tab/>
        </w:r>
        <w:r>
          <w:fldChar w:fldCharType="begin"/>
        </w:r>
        <w:r>
          <w:instrText xml:space="preserve"> PAGEREF _Toc151481823 \h </w:instrText>
        </w:r>
        <w:r>
          <w:fldChar w:fldCharType="separate"/>
        </w:r>
        <w:r>
          <w:t xml:space="preserve">102</w:t>
        </w:r>
        <w:r>
          <w:fldChar w:fldCharType="end"/>
        </w:r>
      </w:hyperlink>
      <w:r/>
      <w:r/>
    </w:p>
    <w:p>
      <w:pPr>
        <w:pStyle w:val="1194"/>
        <w:rPr>
          <w:rFonts w:asciiTheme="minorHAnsi" w:hAnsiTheme="minorHAnsi" w:eastAsiaTheme="minorEastAsia" w:cstheme="minorBidi"/>
          <w:color w:val="auto"/>
          <w:sz w:val="22"/>
          <w:szCs w:val="22"/>
        </w:rPr>
      </w:pPr>
      <w:r/>
      <w:hyperlink w:tooltip="#_Toc151481824" w:anchor="_Toc151481824" w:history="1">
        <w:r>
          <w:rPr>
            <w:rStyle w:val="1159"/>
          </w:rPr>
          <w:t xml:space="preserve">Рисунок 77 – Примеры заполнения информации о передаче полномочий одному органу контроля</w:t>
        </w:r>
        <w:r>
          <w:tab/>
        </w:r>
        <w:r>
          <w:fldChar w:fldCharType="begin"/>
        </w:r>
        <w:r>
          <w:instrText xml:space="preserve"> PAGEREF _Toc151481824 \h </w:instrText>
        </w:r>
        <w:r>
          <w:fldChar w:fldCharType="separate"/>
        </w:r>
        <w:r>
          <w:t xml:space="preserve">105</w:t>
        </w:r>
        <w:r>
          <w:fldChar w:fldCharType="end"/>
        </w:r>
      </w:hyperlink>
      <w:r/>
      <w:r/>
    </w:p>
    <w:p>
      <w:pPr>
        <w:pStyle w:val="1194"/>
        <w:rPr>
          <w:rFonts w:asciiTheme="minorHAnsi" w:hAnsiTheme="minorHAnsi" w:eastAsiaTheme="minorEastAsia" w:cstheme="minorBidi"/>
          <w:color w:val="auto"/>
          <w:sz w:val="22"/>
          <w:szCs w:val="22"/>
        </w:rPr>
      </w:pPr>
      <w:r/>
      <w:hyperlink w:tooltip="#_Toc151481825" w:anchor="_Toc151481825" w:history="1">
        <w:r>
          <w:rPr>
            <w:rStyle w:val="1159"/>
          </w:rPr>
          <w:t xml:space="preserve">Рисунок 78 – Примеры заполнения информации о передаче полномочий двум органам контроля</w:t>
        </w:r>
        <w:r>
          <w:tab/>
        </w:r>
        <w:r>
          <w:fldChar w:fldCharType="begin"/>
        </w:r>
        <w:r>
          <w:instrText xml:space="preserve"> PAGEREF _Toc151481825 \h </w:instrText>
        </w:r>
        <w:r>
          <w:fldChar w:fldCharType="separate"/>
        </w:r>
        <w:r>
          <w:t xml:space="preserve">106</w:t>
        </w:r>
        <w:r>
          <w:fldChar w:fldCharType="end"/>
        </w:r>
      </w:hyperlink>
      <w:r/>
      <w:r/>
    </w:p>
    <w:p>
      <w:pPr>
        <w:pStyle w:val="1194"/>
        <w:rPr>
          <w:rFonts w:asciiTheme="minorHAnsi" w:hAnsiTheme="minorHAnsi" w:eastAsiaTheme="minorEastAsia" w:cstheme="minorBidi"/>
          <w:color w:val="auto"/>
          <w:sz w:val="22"/>
          <w:szCs w:val="22"/>
        </w:rPr>
      </w:pPr>
      <w:r/>
      <w:hyperlink w:tooltip="#_Toc151481826" w:anchor="_Toc151481826" w:history="1">
        <w:r>
          <w:rPr>
            <w:rStyle w:val="1159"/>
          </w:rPr>
          <w:t xml:space="preserve">Рисунок 79 – Примеры заполнения информации о том, что ИБП ОГ(М)ФК не организовано</w:t>
        </w:r>
        <w:r>
          <w:tab/>
        </w:r>
        <w:r>
          <w:fldChar w:fldCharType="begin"/>
        </w:r>
        <w:r>
          <w:instrText xml:space="preserve"> PAGEREF _Toc151481826 \h </w:instrText>
        </w:r>
        <w:r>
          <w:fldChar w:fldCharType="separate"/>
        </w:r>
        <w:r>
          <w:t xml:space="preserve">107</w:t>
        </w:r>
        <w:r>
          <w:fldChar w:fldCharType="end"/>
        </w:r>
      </w:hyperlink>
      <w:r/>
      <w:r/>
    </w:p>
    <w:p>
      <w:pPr>
        <w:pStyle w:val="1194"/>
        <w:rPr>
          <w:rFonts w:asciiTheme="minorHAnsi" w:hAnsiTheme="minorHAnsi" w:eastAsiaTheme="minorEastAsia" w:cstheme="minorBidi"/>
          <w:color w:val="auto"/>
          <w:sz w:val="22"/>
          <w:szCs w:val="22"/>
        </w:rPr>
      </w:pPr>
      <w:r/>
      <w:hyperlink w:tooltip="#_Toc151481827" w:anchor="_Toc151481827" w:history="1">
        <w:r>
          <w:rPr>
            <w:rStyle w:val="1159"/>
          </w:rPr>
          <w:t xml:space="preserve">Рисунок 80 – Пример заполнения информации о созданном органе контроля и</w:t>
        </w:r>
        <w:r>
          <w:rPr>
            <w:rStyle w:val="1159"/>
            <w:lang w:val="en-US"/>
          </w:rPr>
          <w:t xml:space="preserve"> </w:t>
        </w:r>
        <w:r>
          <w:rPr>
            <w:rStyle w:val="1159"/>
          </w:rPr>
          <w:t xml:space="preserve">о</w:t>
        </w:r>
        <w:r>
          <w:rPr>
            <w:rStyle w:val="1159"/>
            <w:lang w:val="en-US"/>
          </w:rPr>
          <w:t xml:space="preserve"> </w:t>
        </w:r>
        <w:r>
          <w:rPr>
            <w:rStyle w:val="1159"/>
          </w:rPr>
          <w:t xml:space="preserve">передаче</w:t>
        </w:r>
        <w:r>
          <w:rPr>
            <w:rStyle w:val="1159"/>
            <w:lang w:val="en-US"/>
          </w:rPr>
          <w:t xml:space="preserve"> </w:t>
        </w:r>
        <w:r>
          <w:rPr>
            <w:rStyle w:val="1159"/>
          </w:rPr>
          <w:t xml:space="preserve">полномочий</w:t>
        </w:r>
        <w:r>
          <w:tab/>
        </w:r>
        <w:r>
          <w:fldChar w:fldCharType="begin"/>
        </w:r>
        <w:r>
          <w:instrText xml:space="preserve"> PAGEREF _Toc151481827 \h </w:instrText>
        </w:r>
        <w:r>
          <w:fldChar w:fldCharType="separate"/>
        </w:r>
        <w:r>
          <w:t xml:space="preserve">110</w:t>
        </w:r>
        <w:r>
          <w:fldChar w:fldCharType="end"/>
        </w:r>
      </w:hyperlink>
      <w:r/>
      <w:r/>
    </w:p>
    <w:p>
      <w:pPr>
        <w:pStyle w:val="1194"/>
        <w:rPr>
          <w:rFonts w:asciiTheme="minorHAnsi" w:hAnsiTheme="minorHAnsi" w:eastAsiaTheme="minorEastAsia" w:cstheme="minorBidi"/>
          <w:color w:val="auto"/>
          <w:sz w:val="22"/>
          <w:szCs w:val="22"/>
        </w:rPr>
      </w:pPr>
      <w:r/>
      <w:hyperlink w:tooltip="#_Toc151481828" w:anchor="_Toc151481828" w:history="1">
        <w:r>
          <w:rPr>
            <w:rStyle w:val="1159"/>
          </w:rPr>
          <w:t xml:space="preserve">Рисунок 81 – Пример заполнения информации о созданном органе контроля и о том, что исполнение части полномочий не организовано</w:t>
        </w:r>
        <w:r>
          <w:tab/>
        </w:r>
        <w:r>
          <w:fldChar w:fldCharType="begin"/>
        </w:r>
        <w:r>
          <w:instrText xml:space="preserve"> PAGEREF _Toc151481828 \h </w:instrText>
        </w:r>
        <w:r>
          <w:fldChar w:fldCharType="separate"/>
        </w:r>
        <w:r>
          <w:t xml:space="preserve">113</w:t>
        </w:r>
        <w:r>
          <w:fldChar w:fldCharType="end"/>
        </w:r>
      </w:hyperlink>
      <w:r/>
      <w:r/>
    </w:p>
    <w:p>
      <w:pPr>
        <w:pStyle w:val="1194"/>
        <w:rPr>
          <w:rFonts w:asciiTheme="minorHAnsi" w:hAnsiTheme="minorHAnsi" w:eastAsiaTheme="minorEastAsia" w:cstheme="minorBidi"/>
          <w:color w:val="auto"/>
          <w:sz w:val="22"/>
          <w:szCs w:val="22"/>
        </w:rPr>
      </w:pPr>
      <w:r/>
      <w:hyperlink w:tooltip="#_Toc151481829" w:anchor="_Toc151481829" w:history="1">
        <w:r>
          <w:rPr>
            <w:rStyle w:val="1159"/>
          </w:rPr>
          <w:t xml:space="preserve">Рисунок 82 – Пример заполнения информации о передаче полномочий и о том, что исполнение части полномочий не организовано</w:t>
        </w:r>
        <w:r>
          <w:tab/>
        </w:r>
        <w:r>
          <w:fldChar w:fldCharType="begin"/>
        </w:r>
        <w:r>
          <w:instrText xml:space="preserve"> PAGEREF _Toc151481829 \h </w:instrText>
        </w:r>
        <w:r>
          <w:fldChar w:fldCharType="separate"/>
        </w:r>
        <w:r>
          <w:t xml:space="preserve">116</w:t>
        </w:r>
        <w:r>
          <w:fldChar w:fldCharType="end"/>
        </w:r>
      </w:hyperlink>
      <w:r/>
      <w:r/>
    </w:p>
    <w:p>
      <w:pPr>
        <w:pStyle w:val="1194"/>
        <w:rPr>
          <w:rFonts w:asciiTheme="minorHAnsi" w:hAnsiTheme="minorHAnsi" w:eastAsiaTheme="minorEastAsia" w:cstheme="minorBidi"/>
          <w:color w:val="auto"/>
          <w:sz w:val="22"/>
          <w:szCs w:val="22"/>
        </w:rPr>
      </w:pPr>
      <w:r/>
      <w:hyperlink w:tooltip="#_Toc151481830" w:anchor="_Toc151481830" w:history="1">
        <w:r>
          <w:rPr>
            <w:rStyle w:val="1159"/>
          </w:rPr>
          <w:t xml:space="preserve">Рисунок 83 – Пример заполнения информации о созданных органах контроля, о передаче полномочий и об отсутствии ИБП ОГ(М)ФК</w:t>
        </w:r>
        <w:r>
          <w:tab/>
        </w:r>
        <w:r>
          <w:fldChar w:fldCharType="begin"/>
        </w:r>
        <w:r>
          <w:instrText xml:space="preserve"> PAGEREF _Toc151481830 \h </w:instrText>
        </w:r>
        <w:r>
          <w:fldChar w:fldCharType="separate"/>
        </w:r>
        <w:r>
          <w:t xml:space="preserve">119</w:t>
        </w:r>
        <w:r>
          <w:fldChar w:fldCharType="end"/>
        </w:r>
      </w:hyperlink>
      <w:r/>
      <w:r/>
    </w:p>
    <w:p>
      <w:pPr>
        <w:pStyle w:val="1194"/>
        <w:rPr>
          <w:rFonts w:asciiTheme="minorHAnsi" w:hAnsiTheme="minorHAnsi" w:eastAsiaTheme="minorEastAsia" w:cstheme="minorBidi"/>
          <w:color w:val="auto"/>
          <w:sz w:val="22"/>
          <w:szCs w:val="22"/>
        </w:rPr>
      </w:pPr>
      <w:r/>
      <w:hyperlink w:tooltip="#_Toc151481831" w:anchor="_Toc151481831" w:history="1">
        <w:r>
          <w:rPr>
            <w:rStyle w:val="1159"/>
          </w:rPr>
          <w:t xml:space="preserve">Рисунок 84 – Завершение ввода</w:t>
        </w:r>
        <w:r>
          <w:tab/>
        </w:r>
        <w:r>
          <w:fldChar w:fldCharType="begin"/>
        </w:r>
        <w:r>
          <w:instrText xml:space="preserve"> PAGEREF _Toc151481831 \h </w:instrText>
        </w:r>
        <w:r>
          <w:fldChar w:fldCharType="separate"/>
        </w:r>
        <w:r>
          <w:t xml:space="preserve">120</w:t>
        </w:r>
        <w:r>
          <w:fldChar w:fldCharType="end"/>
        </w:r>
      </w:hyperlink>
      <w:r/>
      <w:r/>
    </w:p>
    <w:p>
      <w:pPr>
        <w:pStyle w:val="1194"/>
        <w:rPr>
          <w:rFonts w:asciiTheme="minorHAnsi" w:hAnsiTheme="minorHAnsi" w:eastAsiaTheme="minorEastAsia" w:cstheme="minorBidi"/>
          <w:color w:val="auto"/>
          <w:sz w:val="22"/>
          <w:szCs w:val="22"/>
        </w:rPr>
      </w:pPr>
      <w:r/>
      <w:hyperlink w:tooltip="#_Toc151481832" w:anchor="_Toc151481832" w:history="1">
        <w:r>
          <w:rPr>
            <w:rStyle w:val="1159"/>
          </w:rPr>
          <w:t xml:space="preserve">Рисунок 85 – Интерфейс «Информация и документы по запросам (Анализ ИБП) [реестр]» на навигаторе РМ</w:t>
        </w:r>
        <w:r>
          <w:tab/>
        </w:r>
        <w:r>
          <w:fldChar w:fldCharType="begin"/>
        </w:r>
        <w:r>
          <w:instrText xml:space="preserve"> PAGEREF _Toc151481832 \h </w:instrText>
        </w:r>
        <w:r>
          <w:fldChar w:fldCharType="separate"/>
        </w:r>
        <w:r>
          <w:t xml:space="preserve">122</w:t>
        </w:r>
        <w:r>
          <w:fldChar w:fldCharType="end"/>
        </w:r>
      </w:hyperlink>
      <w:r/>
      <w:r/>
    </w:p>
    <w:p>
      <w:pPr>
        <w:pStyle w:val="1194"/>
        <w:rPr>
          <w:rFonts w:asciiTheme="minorHAnsi" w:hAnsiTheme="minorHAnsi" w:eastAsiaTheme="minorEastAsia" w:cstheme="minorBidi"/>
          <w:color w:val="auto"/>
          <w:sz w:val="22"/>
          <w:szCs w:val="22"/>
        </w:rPr>
      </w:pPr>
      <w:r/>
      <w:hyperlink w:tooltip="#_Toc151481833" w:anchor="_Toc151481833" w:history="1">
        <w:r>
          <w:rPr>
            <w:rStyle w:val="1159"/>
          </w:rPr>
          <w:t xml:space="preserve">Рисунок 86 – Разделы интерфейса «Паспорт Анализа ОГ(М)ФК»</w:t>
        </w:r>
        <w:r>
          <w:tab/>
        </w:r>
        <w:r>
          <w:fldChar w:fldCharType="begin"/>
        </w:r>
        <w:r>
          <w:instrText xml:space="preserve"> PAGEREF _Toc151481833 \h </w:instrText>
        </w:r>
        <w:r>
          <w:fldChar w:fldCharType="separate"/>
        </w:r>
        <w:r>
          <w:t xml:space="preserve">123</w:t>
        </w:r>
        <w:r>
          <w:fldChar w:fldCharType="end"/>
        </w:r>
      </w:hyperlink>
      <w:r/>
      <w:r/>
    </w:p>
    <w:p>
      <w:pPr>
        <w:pStyle w:val="1194"/>
        <w:rPr>
          <w:rFonts w:asciiTheme="minorHAnsi" w:hAnsiTheme="minorHAnsi" w:eastAsiaTheme="minorEastAsia" w:cstheme="minorBidi"/>
          <w:color w:val="auto"/>
          <w:sz w:val="22"/>
          <w:szCs w:val="22"/>
        </w:rPr>
      </w:pPr>
      <w:r/>
      <w:hyperlink w:tooltip="#_Toc151481834" w:anchor="_Toc151481834" w:history="1">
        <w:r>
          <w:rPr>
            <w:rStyle w:val="1159"/>
          </w:rPr>
          <w:t xml:space="preserve">Рисунок 87 – Модальное окно добавления документа оформления в карточном интерфейсе «Информация и документы по запросам»</w:t>
        </w:r>
        <w:r>
          <w:tab/>
        </w:r>
        <w:r>
          <w:fldChar w:fldCharType="begin"/>
        </w:r>
        <w:r>
          <w:instrText xml:space="preserve"> PAGEREF _Toc151481834 \h </w:instrText>
        </w:r>
        <w:r>
          <w:fldChar w:fldCharType="separate"/>
        </w:r>
        <w:r>
          <w:t xml:space="preserve">124</w:t>
        </w:r>
        <w:r>
          <w:fldChar w:fldCharType="end"/>
        </w:r>
      </w:hyperlink>
      <w:r/>
      <w:r/>
    </w:p>
    <w:p>
      <w:pPr>
        <w:pStyle w:val="1194"/>
        <w:rPr>
          <w:rFonts w:asciiTheme="minorHAnsi" w:hAnsiTheme="minorHAnsi" w:eastAsiaTheme="minorEastAsia" w:cstheme="minorBidi"/>
          <w:color w:val="auto"/>
          <w:sz w:val="22"/>
          <w:szCs w:val="22"/>
        </w:rPr>
      </w:pPr>
      <w:r/>
      <w:hyperlink w:tooltip="#_Toc151481835" w:anchor="_Toc151481835" w:history="1">
        <w:r>
          <w:rPr>
            <w:rStyle w:val="1159"/>
          </w:rPr>
          <w:t xml:space="preserve">Рисунок 88 – Модальное окно добавления документа оформления</w:t>
        </w:r>
        <w:r>
          <w:tab/>
        </w:r>
        <w:r>
          <w:fldChar w:fldCharType="begin"/>
        </w:r>
        <w:r>
          <w:instrText xml:space="preserve"> PAGEREF _Toc151481835 \h </w:instrText>
        </w:r>
        <w:r>
          <w:fldChar w:fldCharType="separate"/>
        </w:r>
        <w:r>
          <w:t xml:space="preserve">126</w:t>
        </w:r>
        <w:r>
          <w:fldChar w:fldCharType="end"/>
        </w:r>
      </w:hyperlink>
      <w:r/>
      <w:r/>
    </w:p>
    <w:p>
      <w:pPr>
        <w:pStyle w:val="1194"/>
        <w:rPr>
          <w:rFonts w:asciiTheme="minorHAnsi" w:hAnsiTheme="minorHAnsi" w:eastAsiaTheme="minorEastAsia" w:cstheme="minorBidi"/>
          <w:color w:val="auto"/>
          <w:sz w:val="22"/>
          <w:szCs w:val="22"/>
        </w:rPr>
      </w:pPr>
      <w:r/>
      <w:hyperlink w:tooltip="#_Toc151481836" w:anchor="_Toc151481836" w:history="1">
        <w:r>
          <w:rPr>
            <w:rStyle w:val="1159"/>
          </w:rPr>
          <w:t xml:space="preserve">Рисунок 89 – Пример интерфейса для ввода документа оформления «Представление документов и информации»</w:t>
        </w:r>
        <w:r>
          <w:tab/>
        </w:r>
        <w:r>
          <w:fldChar w:fldCharType="begin"/>
        </w:r>
        <w:r>
          <w:instrText xml:space="preserve"> PAGEREF _Toc151481836 \h </w:instrText>
        </w:r>
        <w:r>
          <w:fldChar w:fldCharType="separate"/>
        </w:r>
        <w:r>
          <w:t xml:space="preserve">126</w:t>
        </w:r>
        <w:r>
          <w:fldChar w:fldCharType="end"/>
        </w:r>
      </w:hyperlink>
      <w:r/>
      <w:r/>
    </w:p>
    <w:p>
      <w:pPr>
        <w:pStyle w:val="1194"/>
        <w:rPr>
          <w:rFonts w:asciiTheme="minorHAnsi" w:hAnsiTheme="minorHAnsi" w:eastAsiaTheme="minorEastAsia" w:cstheme="minorBidi"/>
          <w:color w:val="auto"/>
          <w:sz w:val="22"/>
          <w:szCs w:val="22"/>
        </w:rPr>
      </w:pPr>
      <w:r/>
      <w:hyperlink w:tooltip="#_Toc151481837" w:anchor="_Toc151481837" w:history="1">
        <w:r>
          <w:rPr>
            <w:rStyle w:val="1159"/>
          </w:rPr>
          <w:t xml:space="preserve">Рисунок 90 – Модальное окно добавления документа оформления</w:t>
        </w:r>
        <w:r>
          <w:tab/>
        </w:r>
        <w:r>
          <w:fldChar w:fldCharType="begin"/>
        </w:r>
        <w:r>
          <w:instrText xml:space="preserve"> PAGEREF _Toc151481837 \h </w:instrText>
        </w:r>
        <w:r>
          <w:fldChar w:fldCharType="separate"/>
        </w:r>
        <w:r>
          <w:t xml:space="preserve">128</w:t>
        </w:r>
        <w:r>
          <w:fldChar w:fldCharType="end"/>
        </w:r>
      </w:hyperlink>
      <w:r/>
      <w:r/>
    </w:p>
    <w:p>
      <w:pPr>
        <w:pStyle w:val="1194"/>
        <w:rPr>
          <w:rFonts w:asciiTheme="minorHAnsi" w:hAnsiTheme="minorHAnsi" w:eastAsiaTheme="minorEastAsia" w:cstheme="minorBidi"/>
          <w:color w:val="auto"/>
          <w:sz w:val="22"/>
          <w:szCs w:val="22"/>
        </w:rPr>
      </w:pPr>
      <w:r/>
      <w:hyperlink w:tooltip="#_Toc151481838" w:anchor="_Toc151481838" w:history="1">
        <w:r>
          <w:rPr>
            <w:rStyle w:val="1159"/>
          </w:rPr>
          <w:t xml:space="preserve">Рисунок 91 – Пример интерфейса для ввода документа оформления «Повторное представление документов и информации»</w:t>
        </w:r>
        <w:r>
          <w:tab/>
        </w:r>
        <w:r>
          <w:fldChar w:fldCharType="begin"/>
        </w:r>
        <w:r>
          <w:instrText xml:space="preserve"> PAGEREF _Toc151481838 \h </w:instrText>
        </w:r>
        <w:r>
          <w:fldChar w:fldCharType="separate"/>
        </w:r>
        <w:r>
          <w:t xml:space="preserve">129</w:t>
        </w:r>
        <w:r>
          <w:fldChar w:fldCharType="end"/>
        </w:r>
      </w:hyperlink>
      <w:r/>
      <w:r/>
    </w:p>
    <w:p>
      <w:pPr>
        <w:pStyle w:val="1194"/>
        <w:rPr>
          <w:rFonts w:asciiTheme="minorHAnsi" w:hAnsiTheme="minorHAnsi" w:eastAsiaTheme="minorEastAsia" w:cstheme="minorBidi"/>
          <w:color w:val="auto"/>
          <w:sz w:val="22"/>
          <w:szCs w:val="22"/>
        </w:rPr>
      </w:pPr>
      <w:r/>
      <w:hyperlink w:tooltip="#_Toc151481839" w:anchor="_Toc151481839" w:history="1">
        <w:r>
          <w:rPr>
            <w:rStyle w:val="1159"/>
          </w:rPr>
          <w:t xml:space="preserve">Рисунок 92 – Модальное окно добавления документа оформления</w:t>
        </w:r>
        <w:r>
          <w:tab/>
        </w:r>
        <w:r>
          <w:fldChar w:fldCharType="begin"/>
        </w:r>
        <w:r>
          <w:instrText xml:space="preserve"> PAGEREF _Toc151481839 \h </w:instrText>
        </w:r>
        <w:r>
          <w:fldChar w:fldCharType="separate"/>
        </w:r>
        <w:r>
          <w:t xml:space="preserve">130</w:t>
        </w:r>
        <w:r>
          <w:fldChar w:fldCharType="end"/>
        </w:r>
      </w:hyperlink>
      <w:r/>
      <w:r/>
    </w:p>
    <w:p>
      <w:pPr>
        <w:pStyle w:val="1194"/>
        <w:rPr>
          <w:rFonts w:asciiTheme="minorHAnsi" w:hAnsiTheme="minorHAnsi" w:eastAsiaTheme="minorEastAsia" w:cstheme="minorBidi"/>
          <w:color w:val="auto"/>
          <w:sz w:val="22"/>
          <w:szCs w:val="22"/>
        </w:rPr>
      </w:pPr>
      <w:r/>
      <w:hyperlink w:tooltip="#_Toc151481840" w:anchor="_Toc151481840" w:history="1">
        <w:r>
          <w:rPr>
            <w:rStyle w:val="1159"/>
          </w:rPr>
          <w:t xml:space="preserve">Рисунок 93 – Пример интерфейса для ввода документа оформления «Результаты рассмотрения проекта заключения»</w:t>
        </w:r>
        <w:r>
          <w:tab/>
        </w:r>
        <w:r>
          <w:fldChar w:fldCharType="begin"/>
        </w:r>
        <w:r>
          <w:instrText xml:space="preserve"> PAGEREF _Toc151481840 \h </w:instrText>
        </w:r>
        <w:r>
          <w:fldChar w:fldCharType="separate"/>
        </w:r>
        <w:r>
          <w:t xml:space="preserve">131</w:t>
        </w:r>
        <w:r>
          <w:fldChar w:fldCharType="end"/>
        </w:r>
      </w:hyperlink>
      <w:r/>
      <w:r/>
    </w:p>
    <w:p>
      <w:pPr>
        <w:pStyle w:val="1194"/>
        <w:rPr>
          <w:rFonts w:asciiTheme="minorHAnsi" w:hAnsiTheme="minorHAnsi" w:eastAsiaTheme="minorEastAsia" w:cstheme="minorBidi"/>
          <w:color w:val="auto"/>
          <w:sz w:val="22"/>
          <w:szCs w:val="22"/>
        </w:rPr>
      </w:pPr>
      <w:r/>
      <w:hyperlink w:tooltip="#_Toc151481841" w:anchor="_Toc151481841" w:history="1">
        <w:r>
          <w:rPr>
            <w:rStyle w:val="1159"/>
          </w:rPr>
          <w:t xml:space="preserve">Рисунок 94 – Модальное окно добавления документа оформления</w:t>
        </w:r>
        <w:r>
          <w:tab/>
        </w:r>
        <w:r>
          <w:fldChar w:fldCharType="begin"/>
        </w:r>
        <w:r>
          <w:instrText xml:space="preserve"> PAGEREF _Toc151481841 \h </w:instrText>
        </w:r>
        <w:r>
          <w:fldChar w:fldCharType="separate"/>
        </w:r>
        <w:r>
          <w:t xml:space="preserve">133</w:t>
        </w:r>
        <w:r>
          <w:fldChar w:fldCharType="end"/>
        </w:r>
      </w:hyperlink>
      <w:r/>
      <w:r/>
    </w:p>
    <w:p>
      <w:pPr>
        <w:pStyle w:val="1194"/>
        <w:rPr>
          <w:rFonts w:asciiTheme="minorHAnsi" w:hAnsiTheme="minorHAnsi" w:eastAsiaTheme="minorEastAsia" w:cstheme="minorBidi"/>
          <w:color w:val="auto"/>
          <w:sz w:val="22"/>
          <w:szCs w:val="22"/>
        </w:rPr>
      </w:pPr>
      <w:r/>
      <w:hyperlink w:tooltip="#_Toc151481842" w:anchor="_Toc151481842" w:history="1">
        <w:r>
          <w:rPr>
            <w:rStyle w:val="1159"/>
          </w:rPr>
          <w:t xml:space="preserve">Рисунок 95 – Пример интерфейса для ввода документа оформления «Результаты рассмотрения Заключения органом контроля»</w:t>
        </w:r>
        <w:r>
          <w:tab/>
        </w:r>
        <w:r>
          <w:fldChar w:fldCharType="begin"/>
        </w:r>
        <w:r>
          <w:instrText xml:space="preserve"> PAGEREF _Toc151481842 \h </w:instrText>
        </w:r>
        <w:r>
          <w:fldChar w:fldCharType="separate"/>
        </w:r>
        <w:r>
          <w:t xml:space="preserve">134</w:t>
        </w:r>
        <w:r>
          <w:fldChar w:fldCharType="end"/>
        </w:r>
      </w:hyperlink>
      <w:r/>
      <w:r/>
    </w:p>
    <w:p>
      <w:pPr>
        <w:pStyle w:val="1194"/>
        <w:rPr>
          <w:rFonts w:asciiTheme="minorHAnsi" w:hAnsiTheme="minorHAnsi" w:eastAsiaTheme="minorEastAsia" w:cstheme="minorBidi"/>
          <w:color w:val="auto"/>
          <w:sz w:val="22"/>
          <w:szCs w:val="22"/>
        </w:rPr>
      </w:pPr>
      <w:r/>
      <w:hyperlink w:tooltip="#_Toc151481843" w:anchor="_Toc151481843" w:history="1">
        <w:r>
          <w:rPr>
            <w:rStyle w:val="1159"/>
          </w:rPr>
          <w:t xml:space="preserve">Рисунок 96 – Модальное окно добавления документа оформления</w:t>
        </w:r>
        <w:r>
          <w:tab/>
        </w:r>
        <w:r>
          <w:fldChar w:fldCharType="begin"/>
        </w:r>
        <w:r>
          <w:instrText xml:space="preserve"> PAGEREF _Toc151481843 \h </w:instrText>
        </w:r>
        <w:r>
          <w:fldChar w:fldCharType="separate"/>
        </w:r>
        <w:r>
          <w:t xml:space="preserve">135</w:t>
        </w:r>
        <w:r>
          <w:fldChar w:fldCharType="end"/>
        </w:r>
      </w:hyperlink>
      <w:r/>
      <w:r/>
    </w:p>
    <w:p>
      <w:pPr>
        <w:pStyle w:val="1194"/>
        <w:rPr>
          <w:rFonts w:asciiTheme="minorHAnsi" w:hAnsiTheme="minorHAnsi" w:eastAsiaTheme="minorEastAsia" w:cstheme="minorBidi"/>
          <w:color w:val="auto"/>
          <w:sz w:val="22"/>
          <w:szCs w:val="22"/>
        </w:rPr>
      </w:pPr>
      <w:r/>
      <w:hyperlink w:tooltip="#_Toc151481844" w:anchor="_Toc151481844" w:history="1">
        <w:r>
          <w:rPr>
            <w:rStyle w:val="1159"/>
          </w:rPr>
          <w:t xml:space="preserve">Рисунок 97 – Пример интерфейса для ввода документа оформления «Принятые меры»</w:t>
        </w:r>
        <w:r>
          <w:tab/>
        </w:r>
        <w:r>
          <w:fldChar w:fldCharType="begin"/>
        </w:r>
        <w:r>
          <w:instrText xml:space="preserve"> PAGEREF _Toc151481844 \h </w:instrText>
        </w:r>
        <w:r>
          <w:fldChar w:fldCharType="separate"/>
        </w:r>
        <w:r>
          <w:t xml:space="preserve">136</w:t>
        </w:r>
        <w:r>
          <w:fldChar w:fldCharType="end"/>
        </w:r>
      </w:hyperlink>
      <w:r/>
      <w:r/>
    </w:p>
    <w:p>
      <w:pPr>
        <w:pStyle w:val="1160"/>
      </w:pPr>
      <w:r>
        <w:fldChar w:fldCharType="end"/>
      </w:r>
      <w:r>
        <w:br w:type="page" w:clear="all"/>
      </w:r>
      <w:bookmarkStart w:id="2" w:name="_Toc151481718"/>
      <w:r>
        <w:t xml:space="preserve">Перечень сокращений</w:t>
      </w:r>
      <w:bookmarkEnd w:id="2"/>
      <w:r/>
      <w:r/>
    </w:p>
    <w:tbl>
      <w:tblPr>
        <w:tblW w:w="0" w:type="auto"/>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top w:w="57" w:type="dxa"/>
          <w:right w:w="57" w:type="dxa"/>
          <w:bottom w:w="57" w:type="dxa"/>
        </w:tblCellMar>
        <w:tblLook w:val="04A0" w:firstRow="1" w:lastRow="0" w:firstColumn="1" w:lastColumn="0" w:noHBand="0" w:noVBand="1"/>
      </w:tblPr>
      <w:tblGrid>
        <w:gridCol w:w="3422"/>
        <w:gridCol w:w="6206"/>
      </w:tblGrid>
      <w:tr>
        <w:trPr>
          <w:tblHeader/>
        </w:trPr>
        <w:tc>
          <w:tcPr>
            <w:shd w:val="clear" w:color="auto" w:fill="d9d9d9"/>
            <w:tcBorders>
              <w:top w:val="single" w:color="auto" w:sz="4" w:space="0"/>
              <w:left w:val="single" w:color="auto" w:sz="4" w:space="0"/>
              <w:bottom w:val="single" w:color="auto" w:sz="4" w:space="0"/>
              <w:right w:val="single" w:color="auto" w:sz="4" w:space="0"/>
            </w:tcBorders>
            <w:tcW w:w="3422" w:type="dxa"/>
            <w:vAlign w:val="center"/>
            <w:textDirection w:val="lrTb"/>
            <w:noWrap w:val="false"/>
          </w:tcPr>
          <w:p>
            <w:pPr>
              <w:pStyle w:val="1214"/>
            </w:pPr>
            <w:r>
              <w:t xml:space="preserve">Сокращение</w:t>
            </w:r>
            <w:r/>
          </w:p>
        </w:tc>
        <w:tc>
          <w:tcPr>
            <w:shd w:val="clear" w:color="auto" w:fill="d9d9d9"/>
            <w:tcBorders>
              <w:top w:val="single" w:color="auto" w:sz="4" w:space="0"/>
              <w:left w:val="single" w:color="auto" w:sz="4" w:space="0"/>
              <w:bottom w:val="single" w:color="auto" w:sz="4" w:space="0"/>
              <w:right w:val="single" w:color="auto" w:sz="4" w:space="0"/>
            </w:tcBorders>
            <w:tcW w:w="6206" w:type="dxa"/>
            <w:vAlign w:val="center"/>
            <w:textDirection w:val="lrTb"/>
            <w:noWrap w:val="false"/>
          </w:tcPr>
          <w:p>
            <w:pPr>
              <w:pStyle w:val="1214"/>
            </w:pPr>
            <w:r>
              <w:t xml:space="preserve">Полное наименование</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pPr>
              <w:rPr>
                <w:lang w:val="en-US"/>
              </w:rPr>
            </w:pPr>
            <w:r>
              <w:rPr>
                <w:lang w:val="en-US"/>
              </w:rPr>
              <w:t xml:space="preserve">doc</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расширение имени файла, используемое для файлов, представляющих текст, с разметкой или без</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pPr>
              <w:rPr>
                <w:lang w:val="en-US"/>
              </w:rPr>
            </w:pPr>
            <w:r>
              <w:rPr>
                <w:lang w:val="en-US"/>
              </w:rPr>
              <w:t xml:space="preserve">docx</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обновленное расширение doc</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pPr>
              <w:rPr>
                <w:lang w:val="en-US"/>
              </w:rPr>
            </w:pPr>
            <w:r>
              <w:rPr>
                <w:lang w:val="en-US"/>
              </w:rPr>
              <w:t xml:space="preserve">odf</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открытый формат файлов документов для хранения и обмена редактируемыми офисными документами</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pPr>
              <w:rPr>
                <w:lang w:val="en-US"/>
              </w:rPr>
            </w:pPr>
            <w:r>
              <w:rPr>
                <w:lang w:val="en-US"/>
              </w:rPr>
              <w:t xml:space="preserve">ods</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расширение имени</w:t>
            </w:r>
            <w:r>
              <w:t xml:space="preserve"> файла, используемое для файлов</w:t>
            </w:r>
            <w:r>
              <w:t xml:space="preserve"> формат</w:t>
            </w:r>
            <w:r>
              <w:t xml:space="preserve">а</w:t>
            </w:r>
            <w:r>
              <w:t xml:space="preserve"> электронной таблицы OpenDocument</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pPr>
              <w:rPr>
                <w:lang w:val="en-US"/>
              </w:rPr>
            </w:pPr>
            <w:r>
              <w:rPr>
                <w:lang w:val="en-US"/>
              </w:rPr>
              <w:t xml:space="preserve">odt</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расширение имени</w:t>
            </w:r>
            <w:r>
              <w:t xml:space="preserve"> файла, используемое для </w:t>
            </w:r>
            <w:r>
              <w:t xml:space="preserve">текстовы</w:t>
            </w:r>
            <w:r>
              <w:t xml:space="preserve">х</w:t>
            </w:r>
            <w:r>
              <w:t xml:space="preserve"> файл</w:t>
            </w:r>
            <w:r>
              <w:t xml:space="preserve">ов</w:t>
            </w:r>
            <w:r>
              <w:t xml:space="preserve"> формата OpenDocument Format</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pPr>
              <w:rPr>
                <w:lang w:val="en-US"/>
              </w:rPr>
            </w:pPr>
            <w:r>
              <w:rPr>
                <w:lang w:val="en-US"/>
              </w:rPr>
              <w:t xml:space="preserve">pdf</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формат файла для представления документов, включая форматирование текста и изображений, способом, независимым от прикладного программного обеспечения, оборудования и операционных систем</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pPr>
              <w:rPr>
                <w:lang w:val="en-US"/>
              </w:rPr>
            </w:pPr>
            <w:r>
              <w:rPr>
                <w:lang w:val="en-US"/>
              </w:rPr>
              <w:t xml:space="preserve">xls</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расширение имени файла, используемое для файлов,</w:t>
            </w:r>
            <w:r>
              <w:t xml:space="preserve"> представляющих электронную таблицу</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pPr>
              <w:rPr>
                <w:lang w:val="en-US"/>
              </w:rPr>
            </w:pPr>
            <w:r>
              <w:rPr>
                <w:lang w:val="en-US"/>
              </w:rPr>
              <w:t xml:space="preserve">xlsx</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pPr>
              <w:rPr>
                <w:lang w:val="en-US"/>
              </w:rPr>
            </w:pPr>
            <w:r>
              <w:t xml:space="preserve">обновленное расширение</w:t>
            </w:r>
            <w:r>
              <w:rPr>
                <w:lang w:val="en-US"/>
              </w:rPr>
              <w:t xml:space="preserve"> xls</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АМ</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Аналитическое мероприятие</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ВФА</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Внутренний финансовый контроль</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ГАБС</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Главные администраторы бюджетных средств – главные распорядители бюджетных средств, главные администраторы доходов бюджета, главные администраторы источников финансирования дефицита бюджета </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ГАСФБ</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Главный администратор средств федерального бюджета</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ГИИС «Электронный бюджет»</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Государственная интегрированная информационная система управления общественными финансами «Электронный бюджет»</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ГК</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Государственный контракт</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ЕГРЮЛ</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Единый государственный реестр юридических лиц</w:t>
            </w:r>
            <w:r/>
          </w:p>
        </w:tc>
      </w:tr>
      <w:tr>
        <w:trPr/>
        <w:tc>
          <w:tcPr>
            <w:tcBorders>
              <w:top w:val="single" w:color="auto" w:sz="4" w:space="0"/>
              <w:left w:val="single" w:color="auto" w:sz="4" w:space="0"/>
              <w:bottom w:val="single" w:color="auto" w:sz="4" w:space="0"/>
              <w:right w:val="single" w:color="auto" w:sz="4" w:space="0"/>
            </w:tcBorders>
            <w:tcW w:w="3422" w:type="dxa"/>
            <w:vAlign w:val="center"/>
            <w:textDirection w:val="lrTb"/>
            <w:noWrap w:val="false"/>
          </w:tcPr>
          <w:p>
            <w:r>
              <w:t xml:space="preserve">ИБП</w:t>
            </w:r>
            <w:r/>
          </w:p>
        </w:tc>
        <w:tc>
          <w:tcPr>
            <w:tcBorders>
              <w:top w:val="single" w:color="auto" w:sz="4" w:space="0"/>
              <w:left w:val="single" w:color="auto" w:sz="4" w:space="0"/>
              <w:bottom w:val="single" w:color="auto" w:sz="4" w:space="0"/>
              <w:right w:val="single" w:color="auto" w:sz="4" w:space="0"/>
            </w:tcBorders>
            <w:tcW w:w="6206" w:type="dxa"/>
            <w:vAlign w:val="center"/>
            <w:textDirection w:val="lrTb"/>
            <w:noWrap w:val="false"/>
          </w:tcPr>
          <w:p>
            <w:r>
              <w:t xml:space="preserve">Исполнение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p>
        </w:tc>
      </w:tr>
      <w:tr>
        <w:trPr/>
        <w:tc>
          <w:tcPr>
            <w:tcBorders>
              <w:top w:val="single" w:color="auto" w:sz="4" w:space="0"/>
              <w:left w:val="single" w:color="auto" w:sz="4" w:space="0"/>
              <w:bottom w:val="single" w:color="auto" w:sz="4" w:space="0"/>
              <w:right w:val="single" w:color="auto" w:sz="4" w:space="0"/>
            </w:tcBorders>
            <w:tcW w:w="3422" w:type="dxa"/>
            <w:vAlign w:val="center"/>
            <w:textDirection w:val="lrTb"/>
            <w:noWrap w:val="false"/>
          </w:tcPr>
          <w:p>
            <w:r>
              <w:t xml:space="preserve">МКРУ ФК</w:t>
            </w:r>
            <w:r/>
          </w:p>
        </w:tc>
        <w:tc>
          <w:tcPr>
            <w:tcBorders>
              <w:top w:val="single" w:color="auto" w:sz="4" w:space="0"/>
              <w:left w:val="single" w:color="auto" w:sz="4" w:space="0"/>
              <w:bottom w:val="single" w:color="auto" w:sz="4" w:space="0"/>
              <w:right w:val="single" w:color="auto" w:sz="4" w:space="0"/>
            </w:tcBorders>
            <w:tcW w:w="6206" w:type="dxa"/>
            <w:vAlign w:val="center"/>
            <w:textDirection w:val="lrTb"/>
            <w:noWrap w:val="false"/>
          </w:tcPr>
          <w:p>
            <w:r>
              <w:t xml:space="preserve">Межрегиональное контрольно-ревизионное управление </w:t>
            </w:r>
            <w:r>
              <w:t xml:space="preserve">Федерального казначейства</w:t>
            </w:r>
            <w:r/>
          </w:p>
        </w:tc>
      </w:tr>
      <w:tr>
        <w:trPr/>
        <w:tc>
          <w:tcPr>
            <w:tcBorders>
              <w:top w:val="single" w:color="auto" w:sz="4" w:space="0"/>
              <w:left w:val="single" w:color="auto" w:sz="4" w:space="0"/>
              <w:bottom w:val="single" w:color="auto" w:sz="4" w:space="0"/>
              <w:right w:val="single" w:color="auto" w:sz="4" w:space="0"/>
            </w:tcBorders>
            <w:tcW w:w="3422" w:type="dxa"/>
            <w:vAlign w:val="center"/>
            <w:textDirection w:val="lrTb"/>
            <w:noWrap w:val="false"/>
          </w:tcPr>
          <w:p>
            <w:r>
              <w:t xml:space="preserve">МФ РФ</w:t>
            </w:r>
            <w:r/>
          </w:p>
        </w:tc>
        <w:tc>
          <w:tcPr>
            <w:tcBorders>
              <w:top w:val="single" w:color="auto" w:sz="4" w:space="0"/>
              <w:left w:val="single" w:color="auto" w:sz="4" w:space="0"/>
              <w:bottom w:val="single" w:color="auto" w:sz="4" w:space="0"/>
              <w:right w:val="single" w:color="auto" w:sz="4" w:space="0"/>
            </w:tcBorders>
            <w:tcW w:w="6206" w:type="dxa"/>
            <w:vAlign w:val="center"/>
            <w:textDirection w:val="lrTb"/>
            <w:noWrap w:val="false"/>
          </w:tcPr>
          <w:p>
            <w:r>
              <w:t xml:space="preserve">Министерство финансов Российской Федерации</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НСИ</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Нормативно-справочная информация</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ОГ(М)ФК</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Органы государственного (муниципального) финансового контроля, являющиеся органами исполнительной власти субъектов РФ (органами местных администраций)</w:t>
            </w:r>
            <w:r/>
          </w:p>
        </w:tc>
      </w:tr>
      <w:tr>
        <w:trPr/>
        <w:tc>
          <w:tcPr>
            <w:tcBorders>
              <w:top w:val="single" w:color="auto" w:sz="4" w:space="0"/>
              <w:left w:val="single" w:color="auto" w:sz="4" w:space="0"/>
              <w:bottom w:val="single" w:color="auto" w:sz="4" w:space="0"/>
              <w:right w:val="single" w:color="auto" w:sz="4" w:space="0"/>
            </w:tcBorders>
            <w:tcW w:w="3422" w:type="dxa"/>
            <w:vAlign w:val="center"/>
            <w:textDirection w:val="lrTb"/>
            <w:noWrap w:val="false"/>
          </w:tcPr>
          <w:p>
            <w:r>
              <w:t xml:space="preserve">ОКЕИ</w:t>
            </w:r>
            <w:r/>
          </w:p>
        </w:tc>
        <w:tc>
          <w:tcPr>
            <w:tcBorders>
              <w:top w:val="single" w:color="auto" w:sz="4" w:space="0"/>
              <w:left w:val="single" w:color="auto" w:sz="4" w:space="0"/>
              <w:bottom w:val="single" w:color="auto" w:sz="4" w:space="0"/>
              <w:right w:val="single" w:color="auto" w:sz="4" w:space="0"/>
            </w:tcBorders>
            <w:tcW w:w="6206" w:type="dxa"/>
            <w:vAlign w:val="center"/>
            <w:textDirection w:val="lrTb"/>
            <w:noWrap w:val="false"/>
          </w:tcPr>
          <w:p>
            <w:r>
              <w:t xml:space="preserve">Общероссийский классификатор единиц измерения</w:t>
            </w:r>
            <w:r/>
          </w:p>
        </w:tc>
      </w:tr>
      <w:tr>
        <w:trPr/>
        <w:tc>
          <w:tcPr>
            <w:tcBorders>
              <w:top w:val="single" w:color="auto" w:sz="4" w:space="0"/>
              <w:left w:val="single" w:color="auto" w:sz="4" w:space="0"/>
              <w:bottom w:val="single" w:color="auto" w:sz="4" w:space="0"/>
              <w:right w:val="single" w:color="auto" w:sz="4" w:space="0"/>
            </w:tcBorders>
            <w:tcW w:w="3422" w:type="dxa"/>
            <w:vAlign w:val="center"/>
            <w:textDirection w:val="lrTb"/>
            <w:noWrap w:val="false"/>
          </w:tcPr>
          <w:p>
            <w:r>
              <w:t xml:space="preserve">ОКТМО</w:t>
            </w:r>
            <w:r/>
          </w:p>
        </w:tc>
        <w:tc>
          <w:tcPr>
            <w:tcBorders>
              <w:top w:val="single" w:color="auto" w:sz="4" w:space="0"/>
              <w:left w:val="single" w:color="auto" w:sz="4" w:space="0"/>
              <w:bottom w:val="single" w:color="auto" w:sz="4" w:space="0"/>
              <w:right w:val="single" w:color="auto" w:sz="4" w:space="0"/>
            </w:tcBorders>
            <w:tcW w:w="6206" w:type="dxa"/>
            <w:vAlign w:val="center"/>
            <w:textDirection w:val="lrTb"/>
            <w:noWrap w:val="false"/>
          </w:tcPr>
          <w:p>
            <w:r>
              <w:t xml:space="preserve">Общероссийский классификатор объектов административно-территориального деления</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ПО</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Программное обеспечение</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Подсистема</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Подсистема финансового контроля ГИИС «Электронный бюджет» в части функционала, обеспечивающего автоматизацию процессов анализа осуществления главными администраторами бюдж</w:t>
            </w:r>
            <w:r>
              <w:t xml:space="preserve">етных средств внутреннего финансового аудита и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ПОИБ СОБИ ФК</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Подсистема обеспечения информационной безопасности Федерального казначейства</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ПУПЭ ФК</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Подсистема управления процессами эксплуатации Подсистемы управления эксплуатацией Федерального казначейства.</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ПФК</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Подсистема финансового контроля</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РМ</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Рабочее место</w:t>
            </w:r>
            <w:r/>
          </w:p>
        </w:tc>
      </w:tr>
      <w:tr>
        <w:trPr/>
        <w:tc>
          <w:tcPr>
            <w:tcBorders>
              <w:top w:val="single" w:color="auto" w:sz="4" w:space="0"/>
              <w:left w:val="single" w:color="auto" w:sz="4" w:space="0"/>
              <w:bottom w:val="single" w:color="auto" w:sz="4" w:space="0"/>
              <w:right w:val="single" w:color="auto" w:sz="4" w:space="0"/>
            </w:tcBorders>
            <w:tcW w:w="3422" w:type="dxa"/>
            <w:vAlign w:val="center"/>
            <w:textDirection w:val="lrTb"/>
            <w:noWrap w:val="false"/>
          </w:tcPr>
          <w:p>
            <w:r>
              <w:t xml:space="preserve">РФ</w:t>
            </w:r>
            <w:r/>
          </w:p>
        </w:tc>
        <w:tc>
          <w:tcPr>
            <w:tcBorders>
              <w:top w:val="single" w:color="auto" w:sz="4" w:space="0"/>
              <w:left w:val="single" w:color="auto" w:sz="4" w:space="0"/>
              <w:bottom w:val="single" w:color="auto" w:sz="4" w:space="0"/>
              <w:right w:val="single" w:color="auto" w:sz="4" w:space="0"/>
            </w:tcBorders>
            <w:tcW w:w="6206" w:type="dxa"/>
            <w:vAlign w:val="center"/>
            <w:textDirection w:val="lrTb"/>
            <w:noWrap w:val="false"/>
          </w:tcPr>
          <w:p>
            <w:r>
              <w:t xml:space="preserve">Российская Федерация</w:t>
            </w:r>
            <w:r/>
          </w:p>
        </w:tc>
      </w:tr>
      <w:tr>
        <w:trPr/>
        <w:tc>
          <w:tcPr>
            <w:tcBorders>
              <w:top w:val="single" w:color="auto" w:sz="4" w:space="0"/>
              <w:left w:val="single" w:color="auto" w:sz="4" w:space="0"/>
              <w:bottom w:val="single" w:color="auto" w:sz="4" w:space="0"/>
              <w:right w:val="single" w:color="auto" w:sz="4" w:space="0"/>
            </w:tcBorders>
            <w:tcW w:w="3422" w:type="dxa"/>
            <w:vAlign w:val="center"/>
            <w:textDirection w:val="lrTb"/>
            <w:noWrap w:val="false"/>
          </w:tcPr>
          <w:p>
            <w:r>
              <w:t xml:space="preserve">СВР</w:t>
            </w:r>
            <w:r/>
          </w:p>
        </w:tc>
        <w:tc>
          <w:tcPr>
            <w:tcBorders>
              <w:top w:val="single" w:color="auto" w:sz="4" w:space="0"/>
              <w:left w:val="single" w:color="auto" w:sz="4" w:space="0"/>
              <w:bottom w:val="single" w:color="auto" w:sz="4" w:space="0"/>
              <w:right w:val="single" w:color="auto" w:sz="4" w:space="0"/>
            </w:tcBorders>
            <w:tcW w:w="6206" w:type="dxa"/>
            <w:vAlign w:val="center"/>
            <w:textDirection w:val="lrTb"/>
            <w:noWrap w:val="false"/>
          </w:tcPr>
          <w:p>
            <w:r>
              <w:t xml:space="preserve">Реестр участников бюджетного процесса, а также юридических лиц, не являющихся участниками бюджетного процесса</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ТОФК</w:t>
            </w:r>
            <w:r>
              <w:tab/>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Территориальные органы Федерального казначейства. К территориальным органам Федер</w:t>
            </w:r>
            <w:r>
              <w:t xml:space="preserve">ального казначейства относятся: Межрегиональное контрольно-ревизионное управление Федерального казначейства, управления Федерального казначейства по субъектам Российской Федерации (субъектам Российской Федерации, находящимся в границах федерального округа)</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ФК</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Федеральное казначейство (Казначейство России)</w:t>
            </w:r>
            <w:r/>
          </w:p>
        </w:tc>
      </w:tr>
      <w:tr>
        <w:trPr/>
        <w:tc>
          <w:tcPr>
            <w:tcBorders>
              <w:top w:val="single" w:color="auto" w:sz="4" w:space="0"/>
              <w:left w:val="single" w:color="auto" w:sz="4" w:space="0"/>
              <w:bottom w:val="single" w:color="auto" w:sz="4" w:space="0"/>
              <w:right w:val="single" w:color="auto" w:sz="4" w:space="0"/>
            </w:tcBorders>
            <w:tcW w:w="3422" w:type="dxa"/>
            <w:textDirection w:val="lrTb"/>
            <w:noWrap w:val="false"/>
          </w:tcPr>
          <w:p>
            <w:r>
              <w:t xml:space="preserve">ЦАФК</w:t>
            </w:r>
            <w:r/>
          </w:p>
        </w:tc>
        <w:tc>
          <w:tcPr>
            <w:tcBorders>
              <w:top w:val="single" w:color="auto" w:sz="4" w:space="0"/>
              <w:left w:val="single" w:color="auto" w:sz="4" w:space="0"/>
              <w:bottom w:val="single" w:color="auto" w:sz="4" w:space="0"/>
              <w:right w:val="single" w:color="auto" w:sz="4" w:space="0"/>
            </w:tcBorders>
            <w:tcW w:w="6206" w:type="dxa"/>
            <w:textDirection w:val="lrTb"/>
            <w:noWrap w:val="false"/>
          </w:tcPr>
          <w:p>
            <w:r>
              <w:t xml:space="preserve">Центральный аппарат Федерального казначейства</w:t>
            </w:r>
            <w:r/>
          </w:p>
        </w:tc>
      </w:tr>
    </w:tbl>
    <w:p>
      <w:pPr>
        <w:jc w:val="left"/>
        <w:spacing w:after="200" w:line="276" w:lineRule="auto"/>
      </w:pPr>
      <w:r>
        <w:br w:type="page" w:clear="all"/>
      </w:r>
      <w:r/>
    </w:p>
    <w:p>
      <w:pPr>
        <w:pStyle w:val="1160"/>
      </w:pPr>
      <w:r/>
      <w:bookmarkStart w:id="3" w:name="_Toc151481719"/>
      <w:r>
        <w:t xml:space="preserve">Перечень терминов</w:t>
      </w:r>
      <w:bookmarkEnd w:id="3"/>
      <w:r/>
      <w:r/>
    </w:p>
    <w:tbl>
      <w:tblPr>
        <w:tblW w:w="0" w:type="auto"/>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top w:w="57" w:type="dxa"/>
          <w:right w:w="57" w:type="dxa"/>
          <w:bottom w:w="57" w:type="dxa"/>
        </w:tblCellMar>
        <w:tblLook w:val="04A0" w:firstRow="1" w:lastRow="0" w:firstColumn="1" w:lastColumn="0" w:noHBand="0" w:noVBand="1"/>
      </w:tblPr>
      <w:tblGrid>
        <w:gridCol w:w="3451"/>
        <w:gridCol w:w="6149"/>
      </w:tblGrid>
      <w:tr>
        <w:trPr>
          <w:tblHeader/>
        </w:trPr>
        <w:tc>
          <w:tcPr>
            <w:shd w:val="clear" w:color="auto" w:fill="d9d9d9"/>
            <w:tcBorders>
              <w:top w:val="single" w:color="auto" w:sz="4" w:space="0"/>
              <w:left w:val="single" w:color="auto" w:sz="4" w:space="0"/>
              <w:bottom w:val="single" w:color="auto" w:sz="4" w:space="0"/>
              <w:right w:val="single" w:color="auto" w:sz="4" w:space="0"/>
            </w:tcBorders>
            <w:tcW w:w="3451" w:type="dxa"/>
            <w:vAlign w:val="center"/>
            <w:textDirection w:val="lrTb"/>
            <w:noWrap w:val="false"/>
          </w:tcPr>
          <w:p>
            <w:pPr>
              <w:pStyle w:val="1214"/>
            </w:pPr>
            <w:r/>
            <w:bookmarkStart w:id="4" w:name="_Toc442959445"/>
            <w:r>
              <w:t xml:space="preserve">Наименование термина</w:t>
            </w:r>
            <w:r/>
          </w:p>
        </w:tc>
        <w:tc>
          <w:tcPr>
            <w:shd w:val="clear" w:color="auto" w:fill="d9d9d9"/>
            <w:tcBorders>
              <w:top w:val="single" w:color="auto" w:sz="4" w:space="0"/>
              <w:left w:val="single" w:color="auto" w:sz="4" w:space="0"/>
              <w:bottom w:val="single" w:color="auto" w:sz="4" w:space="0"/>
              <w:right w:val="single" w:color="auto" w:sz="4" w:space="0"/>
            </w:tcBorders>
            <w:tcW w:w="6149" w:type="dxa"/>
            <w:vAlign w:val="center"/>
            <w:textDirection w:val="lrTb"/>
            <w:noWrap w:val="false"/>
          </w:tcPr>
          <w:p>
            <w:pPr>
              <w:pStyle w:val="1214"/>
            </w:pPr>
            <w:r>
              <w:t xml:space="preserve">Определение</w:t>
            </w:r>
            <w:r/>
          </w:p>
        </w:tc>
      </w:tr>
      <w:tr>
        <w:trPr/>
        <w:tc>
          <w:tcPr>
            <w:tcBorders>
              <w:top w:val="single" w:color="auto" w:sz="4" w:space="0"/>
              <w:left w:val="single" w:color="auto" w:sz="4" w:space="0"/>
              <w:bottom w:val="single" w:color="auto" w:sz="4" w:space="0"/>
              <w:right w:val="single" w:color="auto" w:sz="4" w:space="0"/>
            </w:tcBorders>
            <w:tcW w:w="3451" w:type="dxa"/>
            <w:vAlign w:val="center"/>
            <w:textDirection w:val="lrTb"/>
            <w:noWrap w:val="false"/>
          </w:tcPr>
          <w:p>
            <w:r>
              <w:t xml:space="preserve">Анализ ГАБС</w:t>
            </w:r>
            <w:r/>
          </w:p>
        </w:tc>
        <w:tc>
          <w:tcPr>
            <w:tcBorders>
              <w:top w:val="single" w:color="auto" w:sz="4" w:space="0"/>
              <w:left w:val="single" w:color="auto" w:sz="4" w:space="0"/>
              <w:bottom w:val="single" w:color="auto" w:sz="4" w:space="0"/>
              <w:right w:val="single" w:color="auto" w:sz="4" w:space="0"/>
            </w:tcBorders>
            <w:tcW w:w="6149" w:type="dxa"/>
            <w:vAlign w:val="center"/>
            <w:textDirection w:val="lrTb"/>
            <w:noWrap w:val="false"/>
          </w:tcPr>
          <w:p>
            <w:r>
              <w:t xml:space="preserve">Проведение Федеральным казначейством анализа осуществления главными администраторами бюджетных средств внутреннего финансового аудита</w:t>
            </w:r>
            <w:r/>
          </w:p>
        </w:tc>
      </w:tr>
      <w:tr>
        <w:trPr/>
        <w:tc>
          <w:tcPr>
            <w:tcBorders>
              <w:top w:val="single" w:color="auto" w:sz="4" w:space="0"/>
              <w:left w:val="single" w:color="auto" w:sz="4" w:space="0"/>
              <w:bottom w:val="single" w:color="auto" w:sz="4" w:space="0"/>
              <w:right w:val="single" w:color="auto" w:sz="4" w:space="0"/>
            </w:tcBorders>
            <w:tcW w:w="3451" w:type="dxa"/>
            <w:vAlign w:val="center"/>
            <w:textDirection w:val="lrTb"/>
            <w:noWrap w:val="false"/>
          </w:tcPr>
          <w:p>
            <w:r>
              <w:t xml:space="preserve">Анализ ИБП</w:t>
            </w:r>
            <w:r/>
          </w:p>
        </w:tc>
        <w:tc>
          <w:tcPr>
            <w:tcBorders>
              <w:top w:val="single" w:color="auto" w:sz="4" w:space="0"/>
              <w:left w:val="single" w:color="auto" w:sz="4" w:space="0"/>
              <w:bottom w:val="single" w:color="auto" w:sz="4" w:space="0"/>
              <w:right w:val="single" w:color="auto" w:sz="4" w:space="0"/>
            </w:tcBorders>
            <w:tcW w:w="6149" w:type="dxa"/>
            <w:vAlign w:val="center"/>
            <w:textDirection w:val="lrTb"/>
            <w:noWrap w:val="false"/>
          </w:tcPr>
          <w:p>
            <w:r>
              <w:t xml:space="preserve">Проведение Федеральным казначейством анализа исполнения бюджетных полномочий органов государственного (муниципального) контроля, являющихся органами исполнительной власти субъектов Российской Федерации (органами местных администраций)</w:t>
            </w:r>
            <w:r/>
          </w:p>
        </w:tc>
      </w:tr>
      <w:tr>
        <w:trPr/>
        <w:tc>
          <w:tcPr>
            <w:tcBorders>
              <w:top w:val="single" w:color="auto" w:sz="4" w:space="0"/>
              <w:left w:val="single" w:color="auto" w:sz="4" w:space="0"/>
              <w:bottom w:val="single" w:color="auto" w:sz="4" w:space="0"/>
              <w:right w:val="single" w:color="auto" w:sz="4" w:space="0"/>
            </w:tcBorders>
            <w:tcW w:w="3451" w:type="dxa"/>
            <w:vAlign w:val="center"/>
            <w:textDirection w:val="lrTb"/>
            <w:noWrap w:val="false"/>
          </w:tcPr>
          <w:p>
            <w:r>
              <w:t xml:space="preserve">Бизнес-процесс</w:t>
            </w:r>
            <w:r/>
          </w:p>
        </w:tc>
        <w:tc>
          <w:tcPr>
            <w:tcBorders>
              <w:top w:val="single" w:color="auto" w:sz="4" w:space="0"/>
              <w:left w:val="single" w:color="auto" w:sz="4" w:space="0"/>
              <w:bottom w:val="single" w:color="auto" w:sz="4" w:space="0"/>
              <w:right w:val="single" w:color="auto" w:sz="4" w:space="0"/>
            </w:tcBorders>
            <w:tcW w:w="6149" w:type="dxa"/>
            <w:vAlign w:val="center"/>
            <w:textDirection w:val="lrTb"/>
            <w:noWrap w:val="false"/>
          </w:tcPr>
          <w:p>
            <w:r>
              <w:t xml:space="preserve">Совокупность взаимосвязанных или взаимодействующих видов</w:t>
            </w:r>
            <w:r>
              <w:t xml:space="preserve"> деятельности, осуществляемых организациями сектора государственного управления, и регламентируемые законодательными и иными нормативными правовыми актами государственных органов исполнительной власти Российской Федерации</w:t>
            </w:r>
            <w:r/>
          </w:p>
        </w:tc>
      </w:tr>
      <w:tr>
        <w:trPr/>
        <w:tc>
          <w:tcPr>
            <w:tcBorders>
              <w:top w:val="single" w:color="auto" w:sz="4" w:space="0"/>
              <w:left w:val="single" w:color="auto" w:sz="4" w:space="0"/>
              <w:bottom w:val="single" w:color="auto" w:sz="4" w:space="0"/>
              <w:right w:val="single" w:color="auto" w:sz="4" w:space="0"/>
            </w:tcBorders>
            <w:tcW w:w="3451" w:type="dxa"/>
            <w:vAlign w:val="center"/>
            <w:textDirection w:val="lrTb"/>
            <w:noWrap w:val="false"/>
          </w:tcPr>
          <w:p>
            <w:r>
              <w:t xml:space="preserve">Пользователи</w:t>
            </w:r>
            <w:r/>
          </w:p>
        </w:tc>
        <w:tc>
          <w:tcPr>
            <w:tcBorders>
              <w:top w:val="single" w:color="auto" w:sz="4" w:space="0"/>
              <w:left w:val="single" w:color="auto" w:sz="4" w:space="0"/>
              <w:bottom w:val="single" w:color="auto" w:sz="4" w:space="0"/>
              <w:right w:val="single" w:color="auto" w:sz="4" w:space="0"/>
            </w:tcBorders>
            <w:tcW w:w="6149" w:type="dxa"/>
            <w:vAlign w:val="center"/>
            <w:textDirection w:val="lrTb"/>
            <w:noWrap w:val="false"/>
          </w:tcPr>
          <w:p>
            <w:r>
              <w:t xml:space="preserve">Сотрудники организаций, которым предоставлены полномочия по работе в Подсистеме и на выполнение определенных функций по обработке определенной информации в соответствии с их ролью в бизнес-процессе</w:t>
            </w:r>
            <w:r/>
          </w:p>
        </w:tc>
      </w:tr>
      <w:tr>
        <w:trPr/>
        <w:tc>
          <w:tcPr>
            <w:tcBorders>
              <w:top w:val="single" w:color="auto" w:sz="4" w:space="0"/>
              <w:left w:val="single" w:color="auto" w:sz="4" w:space="0"/>
              <w:bottom w:val="single" w:color="auto" w:sz="4" w:space="0"/>
              <w:right w:val="single" w:color="auto" w:sz="4" w:space="0"/>
            </w:tcBorders>
            <w:tcW w:w="3451" w:type="dxa"/>
            <w:vAlign w:val="center"/>
            <w:textDirection w:val="lrTb"/>
            <w:noWrap w:val="false"/>
          </w:tcPr>
          <w:p>
            <w:r>
              <w:t xml:space="preserve">Сплиттер</w:t>
            </w:r>
            <w:r/>
          </w:p>
        </w:tc>
        <w:tc>
          <w:tcPr>
            <w:tcBorders>
              <w:top w:val="single" w:color="auto" w:sz="4" w:space="0"/>
              <w:left w:val="single" w:color="auto" w:sz="4" w:space="0"/>
              <w:bottom w:val="single" w:color="auto" w:sz="4" w:space="0"/>
              <w:right w:val="single" w:color="auto" w:sz="4" w:space="0"/>
            </w:tcBorders>
            <w:tcW w:w="6149" w:type="dxa"/>
            <w:vAlign w:val="center"/>
            <w:textDirection w:val="lrTb"/>
            <w:noWrap w:val="false"/>
          </w:tcPr>
          <w:p>
            <w:r>
              <w:t xml:space="preserve">Элемент управления, используемый для изменения размера закрепленных элементов на интерфейсе</w:t>
            </w:r>
            <w:r/>
          </w:p>
        </w:tc>
      </w:tr>
    </w:tbl>
    <w:p>
      <w:r/>
      <w:r/>
    </w:p>
    <w:p>
      <w:pPr>
        <w:pStyle w:val="1127"/>
        <w:numPr>
          <w:ilvl w:val="0"/>
          <w:numId w:val="28"/>
        </w:numPr>
      </w:pPr>
      <w:r>
        <w:br w:type="page" w:clear="all"/>
      </w:r>
      <w:bookmarkStart w:id="5" w:name="_Toc65224163"/>
      <w:r/>
      <w:bookmarkStart w:id="6" w:name="_Toc151481720"/>
      <w:r/>
      <w:bookmarkEnd w:id="4"/>
      <w:r>
        <w:t xml:space="preserve">Общие положения</w:t>
      </w:r>
      <w:bookmarkEnd w:id="6"/>
      <w:r/>
      <w:r/>
    </w:p>
    <w:p>
      <w:pPr>
        <w:pStyle w:val="1143"/>
        <w:ind w:firstLine="709"/>
        <w:spacing w:line="360" w:lineRule="auto"/>
      </w:pPr>
      <w:r>
        <w:t xml:space="preserve">Подсистема предназначена для автоматизации полномочий ФК по проведению анализа осуществления главными администраторами бюдже</w:t>
      </w:r>
      <w:r>
        <w:t xml:space="preserve">тных средств внутреннего финансового аудита и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p>
    <w:p>
      <w:pPr>
        <w:pStyle w:val="1143"/>
        <w:ind w:firstLine="709"/>
        <w:spacing w:line="360" w:lineRule="auto"/>
      </w:pPr>
      <w:r>
        <w:t xml:space="preserve">Перечень объектов автоматизации:</w:t>
      </w:r>
      <w:r/>
    </w:p>
    <w:p>
      <w:pPr>
        <w:pStyle w:val="1313"/>
        <w:numPr>
          <w:ilvl w:val="0"/>
          <w:numId w:val="31"/>
        </w:numPr>
      </w:pPr>
      <w:r>
        <w:t xml:space="preserve">ЦАФК/МКРУ ФК/ТОФК;</w:t>
      </w:r>
      <w:r/>
    </w:p>
    <w:p>
      <w:pPr>
        <w:pStyle w:val="1313"/>
        <w:numPr>
          <w:ilvl w:val="0"/>
          <w:numId w:val="31"/>
        </w:numPr>
      </w:pPr>
      <w:r>
        <w:t xml:space="preserve">ГАБС;</w:t>
      </w:r>
      <w:r/>
    </w:p>
    <w:p>
      <w:pPr>
        <w:pStyle w:val="1313"/>
        <w:numPr>
          <w:ilvl w:val="0"/>
          <w:numId w:val="31"/>
        </w:numPr>
      </w:pPr>
      <w:r>
        <w:t xml:space="preserve">ОГ(М)ФК;</w:t>
      </w:r>
      <w:r/>
    </w:p>
    <w:p>
      <w:pPr>
        <w:pStyle w:val="1313"/>
        <w:numPr>
          <w:ilvl w:val="0"/>
          <w:numId w:val="31"/>
        </w:numPr>
      </w:pPr>
      <w:r>
        <w:t xml:space="preserve">Минфин России.</w:t>
      </w:r>
      <w:r/>
    </w:p>
    <w:p>
      <w:pPr>
        <w:pStyle w:val="1143"/>
        <w:ind w:firstLine="709"/>
        <w:spacing w:line="360" w:lineRule="auto"/>
      </w:pPr>
      <w:r>
        <w:t xml:space="preserve">Функциональные роли пользователей Подсистемы представлены в Приложении </w:t>
      </w:r>
      <w:hyperlink w:tooltip="#ПриложениеА" w:anchor="ПриложениеА" w:history="1">
        <w:r>
          <w:rPr>
            <w:rStyle w:val="1159"/>
          </w:rPr>
          <w:t xml:space="preserve">А</w:t>
        </w:r>
      </w:hyperlink>
      <w:r>
        <w:t xml:space="preserve">.</w:t>
      </w:r>
      <w:r/>
    </w:p>
    <w:p>
      <w:pPr>
        <w:pStyle w:val="1143"/>
        <w:ind w:firstLine="709"/>
        <w:spacing w:line="360" w:lineRule="auto"/>
      </w:pPr>
      <w:r>
        <w:t xml:space="preserve">Для работы в Подсистеме пользователь должен обладать:</w:t>
      </w:r>
      <w:r/>
    </w:p>
    <w:p>
      <w:pPr>
        <w:pStyle w:val="1313"/>
        <w:numPr>
          <w:ilvl w:val="0"/>
          <w:numId w:val="31"/>
        </w:numPr>
      </w:pPr>
      <w:r>
        <w:t xml:space="preserve">навыками в работе с персональным компьютером;</w:t>
      </w:r>
      <w:r/>
    </w:p>
    <w:p>
      <w:pPr>
        <w:pStyle w:val="1313"/>
        <w:numPr>
          <w:ilvl w:val="0"/>
          <w:numId w:val="31"/>
        </w:numPr>
      </w:pPr>
      <w:r>
        <w:t xml:space="preserve">навыками в работе с графическим интерфейсом целевой операционной системы;</w:t>
      </w:r>
      <w:r/>
    </w:p>
    <w:p>
      <w:pPr>
        <w:pStyle w:val="1313"/>
        <w:numPr>
          <w:ilvl w:val="0"/>
          <w:numId w:val="31"/>
        </w:numPr>
      </w:pPr>
      <w:r>
        <w:t xml:space="preserve">навыками и практическим опытом работы в </w:t>
      </w:r>
      <w:r>
        <w:t xml:space="preserve">Подс</w:t>
      </w:r>
      <w:r>
        <w:t xml:space="preserve">истеме;</w:t>
      </w:r>
      <w:r/>
    </w:p>
    <w:p>
      <w:pPr>
        <w:pStyle w:val="1313"/>
        <w:numPr>
          <w:ilvl w:val="0"/>
          <w:numId w:val="31"/>
        </w:numPr>
      </w:pPr>
      <w:r>
        <w:t xml:space="preserve">необходимыми знаниями в предметной области для корректной работы.</w:t>
      </w:r>
      <w:r/>
    </w:p>
    <w:p>
      <w:pPr>
        <w:pStyle w:val="1143"/>
        <w:ind w:firstLine="709"/>
        <w:spacing w:line="360" w:lineRule="auto"/>
      </w:pPr>
      <w:r>
        <w:t xml:space="preserve">Для успешной работ</w:t>
      </w:r>
      <w:r>
        <w:t xml:space="preserve">ы</w:t>
      </w:r>
      <w:r>
        <w:t xml:space="preserve"> в Подс</w:t>
      </w:r>
      <w:r>
        <w:t xml:space="preserve">истеме рекомендуется изучить </w:t>
      </w:r>
      <w:r>
        <w:t xml:space="preserve">настоящее</w:t>
      </w:r>
      <w:r>
        <w:t xml:space="preserve"> руководство пользователя.</w:t>
      </w:r>
      <w:r/>
    </w:p>
    <w:p>
      <w:pPr>
        <w:pStyle w:val="1143"/>
        <w:ind w:firstLine="709"/>
        <w:spacing w:line="360" w:lineRule="auto"/>
      </w:pPr>
      <w:r>
        <w:t xml:space="preserve">Подсистема представляет собой серверное приложение. Взаимодействие пользователей с Подсистемой осуществляется посредством </w:t>
      </w:r>
      <w:r>
        <w:rPr>
          <w:lang w:val="en-US"/>
        </w:rPr>
        <w:t xml:space="preserve">web</w:t>
      </w:r>
      <w:r>
        <w:t xml:space="preserve">-интерфейса.</w:t>
      </w:r>
      <w:r/>
    </w:p>
    <w:p>
      <w:pPr>
        <w:pStyle w:val="1143"/>
        <w:ind w:firstLine="709"/>
        <w:spacing w:line="360" w:lineRule="auto"/>
      </w:pPr>
      <w:r>
        <w:t xml:space="preserve">Работа пользователя с Подсистемой возможна при выполнении требований к рабочему месту, изложенных в таблице </w:t>
      </w:r>
      <w:r>
        <w:fldChar w:fldCharType="begin"/>
      </w:r>
      <w:r>
        <w:instrText xml:space="preserve"> REF _Ref118211694 \h\# # </w:instrText>
      </w:r>
      <w:r>
        <w:instrText xml:space="preserve"> \* MERGEFORMAT </w:instrText>
      </w:r>
      <w:r>
        <w:fldChar w:fldCharType="separate"/>
      </w:r>
      <w:r>
        <w:t xml:space="preserve">1</w:t>
      </w:r>
      <w:r>
        <w:fldChar w:fldCharType="end"/>
      </w:r>
      <w:r>
        <w:t xml:space="preserve">, а также при применении средств криптографической защиты информации не ниже класса КС2.</w:t>
      </w:r>
      <w:r/>
    </w:p>
    <w:p>
      <w:pPr>
        <w:pStyle w:val="1155"/>
      </w:pPr>
      <w:r/>
      <w:bookmarkStart w:id="7" w:name="_Ref118211694"/>
      <w:r/>
      <w:bookmarkStart w:id="8" w:name="_Toc151481735"/>
      <w:r>
        <w:t xml:space="preserve">Таблица </w:t>
      </w:r>
      <w:r>
        <w:fldChar w:fldCharType="begin"/>
      </w:r>
      <w:r>
        <w:instrText xml:space="preserve"> SEQ Таблица \* ARABIC </w:instrText>
      </w:r>
      <w:r>
        <w:fldChar w:fldCharType="separate"/>
      </w:r>
      <w:r>
        <w:t xml:space="preserve">1</w:t>
      </w:r>
      <w:r>
        <w:fldChar w:fldCharType="end"/>
      </w:r>
      <w:bookmarkEnd w:id="7"/>
      <w:r>
        <w:t xml:space="preserve"> – Требования к рабочему месту пользователя Подсистемы</w:t>
      </w:r>
      <w:bookmarkEnd w:id="8"/>
      <w:r/>
      <w:r/>
    </w:p>
    <w:tbl>
      <w:tblPr>
        <w:tblpPr w:horzAnchor="margin" w:tblpX="56" w:vertAnchor="text" w:tblpY="64" w:leftFromText="180" w:topFromText="0" w:rightFromText="180" w:bottomFromText="200"/>
        <w:tblW w:w="4953"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28" w:type="dxa"/>
          <w:right w:w="28" w:type="dxa"/>
        </w:tblCellMar>
        <w:tblLook w:val="01E0" w:firstRow="1" w:lastRow="1" w:firstColumn="1" w:lastColumn="1" w:noHBand="0" w:noVBand="0"/>
      </w:tblPr>
      <w:tblGrid>
        <w:gridCol w:w="4657"/>
        <w:gridCol w:w="4945"/>
      </w:tblGrid>
      <w:tr>
        <w:trPr/>
        <w:tc>
          <w:tcPr>
            <w:shd w:val="clear" w:color="auto" w:fill="d9d9d9" w:themeFill="background1" w:themeFillShade="D9"/>
            <w:tcW w:w="2425" w:type="pct"/>
            <w:vAlign w:val="center"/>
            <w:textDirection w:val="lrTb"/>
            <w:noWrap w:val="false"/>
          </w:tcPr>
          <w:p>
            <w:pPr>
              <w:pStyle w:val="1214"/>
              <w:rPr>
                <w:lang w:eastAsia="en-US"/>
              </w:rPr>
            </w:pPr>
            <w:r>
              <w:rPr>
                <w:lang w:eastAsia="en-US"/>
              </w:rPr>
              <w:t xml:space="preserve">Наименование параметра</w:t>
            </w:r>
            <w:r/>
          </w:p>
        </w:tc>
        <w:tc>
          <w:tcPr>
            <w:shd w:val="clear" w:color="auto" w:fill="d9d9d9" w:themeFill="background1" w:themeFillShade="D9"/>
            <w:tcW w:w="2575" w:type="pct"/>
            <w:vAlign w:val="center"/>
            <w:textDirection w:val="lrTb"/>
            <w:noWrap w:val="false"/>
          </w:tcPr>
          <w:p>
            <w:pPr>
              <w:pStyle w:val="1214"/>
              <w:rPr>
                <w:lang w:eastAsia="en-US"/>
              </w:rPr>
            </w:pPr>
            <w:r>
              <w:rPr>
                <w:lang w:eastAsia="en-US"/>
              </w:rPr>
              <w:t xml:space="preserve">Значение</w:t>
            </w:r>
            <w:r/>
          </w:p>
        </w:tc>
      </w:tr>
      <w:tr>
        <w:trPr/>
        <w:tc>
          <w:tcPr>
            <w:gridSpan w:val="2"/>
            <w:tcW w:w="5000" w:type="pct"/>
            <w:textDirection w:val="lrTb"/>
            <w:noWrap w:val="false"/>
          </w:tcPr>
          <w:p>
            <w:pPr>
              <w:pStyle w:val="1215"/>
              <w:jc w:val="center"/>
              <w:rPr>
                <w:b/>
                <w:lang w:eastAsia="ar-SA"/>
              </w:rPr>
            </w:pPr>
            <w:r>
              <w:rPr>
                <w:b/>
                <w:lang w:eastAsia="ar-SA"/>
              </w:rPr>
              <w:t xml:space="preserve">Минимальные системные требования</w:t>
            </w:r>
            <w:r/>
          </w:p>
        </w:tc>
      </w:tr>
      <w:tr>
        <w:trPr/>
        <w:tc>
          <w:tcPr>
            <w:tcW w:w="2425" w:type="pct"/>
            <w:textDirection w:val="lrTb"/>
            <w:noWrap w:val="false"/>
          </w:tcPr>
          <w:p>
            <w:pPr>
              <w:pStyle w:val="1215"/>
              <w:rPr>
                <w:lang w:eastAsia="ar-SA"/>
              </w:rPr>
            </w:pPr>
            <w:r>
              <w:rPr>
                <w:lang w:eastAsia="ar-SA"/>
              </w:rPr>
              <w:t xml:space="preserve">Процессор</w:t>
            </w:r>
            <w:r/>
          </w:p>
        </w:tc>
        <w:tc>
          <w:tcPr>
            <w:tcW w:w="2575" w:type="pct"/>
            <w:textDirection w:val="lrTb"/>
            <w:noWrap w:val="false"/>
          </w:tcPr>
          <w:p>
            <w:pPr>
              <w:pStyle w:val="1215"/>
              <w:rPr>
                <w:lang w:eastAsia="ar-SA"/>
              </w:rPr>
            </w:pPr>
            <w:r>
              <w:rPr>
                <w:lang w:eastAsia="ar-SA"/>
              </w:rPr>
              <w:t xml:space="preserve">Тактовая частота не менее 2,6 ГТЦ</w:t>
            </w:r>
            <w:r/>
          </w:p>
        </w:tc>
      </w:tr>
      <w:tr>
        <w:trPr/>
        <w:tc>
          <w:tcPr>
            <w:tcW w:w="2425" w:type="pct"/>
            <w:textDirection w:val="lrTb"/>
            <w:noWrap w:val="false"/>
          </w:tcPr>
          <w:p>
            <w:pPr>
              <w:pStyle w:val="1215"/>
              <w:rPr>
                <w:lang w:eastAsia="ar-SA"/>
              </w:rPr>
            </w:pPr>
            <w:r>
              <w:rPr>
                <w:lang w:eastAsia="ar-SA"/>
              </w:rPr>
              <w:t xml:space="preserve">Оперативная память</w:t>
            </w:r>
            <w:r/>
          </w:p>
        </w:tc>
        <w:tc>
          <w:tcPr>
            <w:tcW w:w="2575" w:type="pct"/>
            <w:textDirection w:val="lrTb"/>
            <w:noWrap w:val="false"/>
          </w:tcPr>
          <w:p>
            <w:pPr>
              <w:pStyle w:val="1215"/>
              <w:rPr>
                <w:lang w:eastAsia="ar-SA"/>
              </w:rPr>
            </w:pPr>
            <w:r>
              <w:rPr>
                <w:lang w:eastAsia="ar-SA"/>
              </w:rPr>
              <w:t xml:space="preserve">Не менее 4 Гб</w:t>
            </w:r>
            <w:r/>
          </w:p>
        </w:tc>
      </w:tr>
      <w:tr>
        <w:trPr/>
        <w:tc>
          <w:tcPr>
            <w:tcW w:w="2425" w:type="pct"/>
            <w:textDirection w:val="lrTb"/>
            <w:noWrap w:val="false"/>
          </w:tcPr>
          <w:p>
            <w:pPr>
              <w:pStyle w:val="1215"/>
              <w:rPr>
                <w:lang w:eastAsia="ar-SA"/>
              </w:rPr>
            </w:pPr>
            <w:r>
              <w:rPr>
                <w:lang w:eastAsia="ar-SA"/>
              </w:rPr>
              <w:t xml:space="preserve">Пропускная способность канала Интернет</w:t>
            </w:r>
            <w:r/>
          </w:p>
        </w:tc>
        <w:tc>
          <w:tcPr>
            <w:tcW w:w="2575" w:type="pct"/>
            <w:textDirection w:val="lrTb"/>
            <w:noWrap w:val="false"/>
          </w:tcPr>
          <w:p>
            <w:pPr>
              <w:pStyle w:val="1215"/>
              <w:rPr>
                <w:lang w:eastAsia="ar-SA"/>
              </w:rPr>
            </w:pPr>
            <w:r>
              <w:rPr>
                <w:lang w:eastAsia="ar-SA"/>
              </w:rPr>
              <w:t xml:space="preserve">Не менее 512 кбит/сек</w:t>
            </w:r>
            <w:r/>
          </w:p>
        </w:tc>
      </w:tr>
      <w:tr>
        <w:trPr/>
        <w:tc>
          <w:tcPr>
            <w:gridSpan w:val="2"/>
            <w:tcW w:w="5000" w:type="pct"/>
            <w:textDirection w:val="lrTb"/>
            <w:noWrap w:val="false"/>
          </w:tcPr>
          <w:p>
            <w:pPr>
              <w:pStyle w:val="1215"/>
              <w:jc w:val="center"/>
              <w:rPr>
                <w:b/>
                <w:lang w:eastAsia="ar-SA"/>
              </w:rPr>
            </w:pPr>
            <w:r>
              <w:rPr>
                <w:b/>
                <w:lang w:eastAsia="ar-SA"/>
              </w:rPr>
              <w:t xml:space="preserve">Требования к установленному программному обеспечению</w:t>
            </w:r>
            <w:r/>
          </w:p>
        </w:tc>
      </w:tr>
      <w:tr>
        <w:trPr/>
        <w:tc>
          <w:tcPr>
            <w:tcW w:w="2425" w:type="pct"/>
            <w:textDirection w:val="lrTb"/>
            <w:noWrap w:val="false"/>
          </w:tcPr>
          <w:p>
            <w:pPr>
              <w:pStyle w:val="1215"/>
              <w:rPr>
                <w:lang w:eastAsia="ar-SA"/>
              </w:rPr>
            </w:pPr>
            <w:r>
              <w:rPr>
                <w:lang w:eastAsia="ar-SA"/>
              </w:rPr>
              <w:t xml:space="preserve">Операционная система</w:t>
            </w:r>
            <w:r/>
          </w:p>
        </w:tc>
        <w:tc>
          <w:tcPr>
            <w:tcW w:w="2575" w:type="pct"/>
            <w:textDirection w:val="lrTb"/>
            <w:noWrap w:val="false"/>
          </w:tcPr>
          <w:p>
            <w:pPr>
              <w:pStyle w:val="1215"/>
              <w:rPr>
                <w:lang w:eastAsia="ar-SA"/>
              </w:rPr>
            </w:pPr>
            <w:r>
              <w:rPr>
                <w:lang w:eastAsia="ar-SA"/>
              </w:rPr>
              <w:t xml:space="preserve">Linux</w:t>
            </w:r>
            <w:r>
              <w:rPr>
                <w:lang w:eastAsia="ar-SA"/>
              </w:rPr>
              <w:t xml:space="preserve">, версия которой</w:t>
            </w:r>
            <w:r>
              <w:rPr>
                <w:lang w:eastAsia="ar-SA"/>
              </w:rPr>
              <w:t xml:space="preserve"> присутству</w:t>
            </w:r>
            <w:r>
              <w:rPr>
                <w:lang w:eastAsia="ar-SA"/>
              </w:rPr>
              <w:t xml:space="preserve">е</w:t>
            </w:r>
            <w:r>
              <w:rPr>
                <w:lang w:eastAsia="ar-SA"/>
              </w:rPr>
              <w:t xml:space="preserve">т в едином реестре российских программ для ЭВМ и БД Минцифры России</w:t>
            </w:r>
            <w:r/>
          </w:p>
        </w:tc>
      </w:tr>
      <w:tr>
        <w:trPr/>
        <w:tc>
          <w:tcPr>
            <w:tcW w:w="2425" w:type="pct"/>
            <w:textDirection w:val="lrTb"/>
            <w:noWrap w:val="false"/>
          </w:tcPr>
          <w:p>
            <w:pPr>
              <w:pStyle w:val="1215"/>
              <w:rPr>
                <w:lang w:eastAsia="ar-SA"/>
              </w:rPr>
            </w:pPr>
            <w:r>
              <w:rPr>
                <w:lang w:eastAsia="ar-SA"/>
              </w:rPr>
              <w:t xml:space="preserve">Интернет-браузер</w:t>
            </w:r>
            <w:r/>
          </w:p>
        </w:tc>
        <w:tc>
          <w:tcPr>
            <w:tcW w:w="2575" w:type="pct"/>
            <w:textDirection w:val="lrTb"/>
            <w:noWrap w:val="false"/>
          </w:tcPr>
          <w:p>
            <w:pPr>
              <w:pStyle w:val="1215"/>
              <w:rPr>
                <w:lang w:val="en-US"/>
              </w:rPr>
            </w:pPr>
            <w:r>
              <w:rPr>
                <w:lang w:eastAsia="ar-SA"/>
              </w:rPr>
              <w:t xml:space="preserve">Яндекс</w:t>
            </w:r>
            <w:r>
              <w:rPr>
                <w:lang w:val="en-US" w:eastAsia="ar-SA"/>
              </w:rPr>
              <w:t xml:space="preserve">, Chromium Gost,</w:t>
            </w:r>
            <w:r>
              <w:rPr>
                <w:lang w:val="en-US"/>
              </w:rPr>
              <w:t xml:space="preserve"> Mozilla</w:t>
            </w:r>
            <w:r>
              <w:rPr>
                <w:lang w:val="en-US"/>
              </w:rPr>
              <w:t xml:space="preserve"> Firefox, Opera, Google Chrome</w:t>
            </w:r>
            <w:r/>
          </w:p>
          <w:p>
            <w:pPr>
              <w:pStyle w:val="1215"/>
              <w:rPr>
                <w:lang w:eastAsia="ar-SA"/>
              </w:rPr>
            </w:pPr>
            <w:r>
              <w:rPr>
                <w:lang w:eastAsia="en-US"/>
              </w:rPr>
              <w:t xml:space="preserve">Для каждого браузера должен быть установлен плагин «</w:t>
            </w:r>
            <w:r>
              <w:t xml:space="preserve">КриптоПро» CSP (версии 4.0 и выше)</w:t>
            </w:r>
            <w:r/>
          </w:p>
        </w:tc>
      </w:tr>
      <w:tr>
        <w:trPr/>
        <w:tc>
          <w:tcPr>
            <w:tcW w:w="2425" w:type="pct"/>
            <w:textDirection w:val="lrTb"/>
            <w:noWrap w:val="false"/>
          </w:tcPr>
          <w:p>
            <w:pPr>
              <w:pStyle w:val="1215"/>
              <w:rPr>
                <w:lang w:eastAsia="ar-SA"/>
              </w:rPr>
            </w:pPr>
            <w:r>
              <w:rPr>
                <w:lang w:eastAsia="ar-SA"/>
              </w:rPr>
              <w:t xml:space="preserve">Компонент формирования подписи</w:t>
            </w:r>
            <w:r/>
          </w:p>
        </w:tc>
        <w:tc>
          <w:tcPr>
            <w:tcW w:w="2575" w:type="pct"/>
            <w:textDirection w:val="lrTb"/>
            <w:noWrap w:val="false"/>
          </w:tcPr>
          <w:p>
            <w:pPr>
              <w:pStyle w:val="1215"/>
              <w:rPr>
                <w:lang w:eastAsia="ar-SA"/>
              </w:rPr>
            </w:pPr>
            <w:r>
              <w:rPr>
                <w:lang w:eastAsia="ar-SA"/>
              </w:rPr>
              <w:t xml:space="preserve">Программный модуль, обеспечивающий взаимодействие Подсистемы и ПО </w:t>
            </w:r>
            <w:r>
              <w:rPr>
                <w:lang w:eastAsia="ar-SA"/>
              </w:rPr>
              <w:t xml:space="preserve">«</w:t>
            </w:r>
            <w:r>
              <w:rPr>
                <w:lang w:eastAsia="ar-SA"/>
              </w:rPr>
              <w:t xml:space="preserve">КриптоПро» </w:t>
            </w:r>
            <w:r>
              <w:rPr>
                <w:lang w:val="en-US" w:eastAsia="ar-SA"/>
              </w:rPr>
              <w:t xml:space="preserve">CSP</w:t>
            </w:r>
            <w:r/>
          </w:p>
        </w:tc>
      </w:tr>
    </w:tbl>
    <w:p>
      <w:pPr>
        <w:jc w:val="left"/>
        <w:spacing w:after="200" w:line="276" w:lineRule="auto"/>
        <w:rPr>
          <w:b/>
          <w:bCs/>
          <w:sz w:val="36"/>
        </w:rPr>
      </w:pPr>
      <w:r>
        <w:br w:type="page" w:clear="all"/>
      </w:r>
      <w:r/>
    </w:p>
    <w:p>
      <w:pPr>
        <w:pStyle w:val="1127"/>
      </w:pPr>
      <w:r/>
      <w:bookmarkStart w:id="9" w:name="_Toc151481721"/>
      <w:r>
        <w:t xml:space="preserve">Подготовка к работе</w:t>
      </w:r>
      <w:bookmarkEnd w:id="9"/>
      <w:r/>
      <w:r/>
    </w:p>
    <w:p>
      <w:pPr>
        <w:pStyle w:val="1128"/>
      </w:pPr>
      <w:r/>
      <w:bookmarkStart w:id="10" w:name="_Порядок_загрузки_данных"/>
      <w:r/>
      <w:bookmarkStart w:id="11" w:name="_Ref121130201"/>
      <w:r/>
      <w:bookmarkStart w:id="12" w:name="_Toc151481722"/>
      <w:r/>
      <w:bookmarkEnd w:id="5"/>
      <w:r/>
      <w:bookmarkEnd w:id="10"/>
      <w:r>
        <w:t xml:space="preserve">Порядок загрузки данных и программ</w:t>
      </w:r>
      <w:bookmarkEnd w:id="11"/>
      <w:r/>
      <w:bookmarkEnd w:id="12"/>
      <w:r/>
      <w:r/>
    </w:p>
    <w:p>
      <w:pPr>
        <w:pStyle w:val="1129"/>
      </w:pPr>
      <w:r>
        <w:t xml:space="preserve">Общая информация</w:t>
      </w:r>
      <w:r/>
    </w:p>
    <w:p>
      <w:pPr>
        <w:pStyle w:val="1143"/>
        <w:ind w:firstLine="709"/>
        <w:spacing w:line="360" w:lineRule="auto"/>
      </w:pPr>
      <w:r>
        <w:t xml:space="preserve">Рабочее место пользователя </w:t>
      </w:r>
      <w:r>
        <w:t xml:space="preserve">Подс</w:t>
      </w:r>
      <w:r>
        <w:t xml:space="preserve">истемы должно соответствовать следующим требованиям:</w:t>
      </w:r>
      <w:r/>
    </w:p>
    <w:p>
      <w:pPr>
        <w:pStyle w:val="1313"/>
        <w:numPr>
          <w:ilvl w:val="0"/>
          <w:numId w:val="31"/>
        </w:numPr>
      </w:pPr>
      <w:r>
        <w:t xml:space="preserve">р</w:t>
      </w:r>
      <w:r>
        <w:t xml:space="preserve">абочее место должно быть наст</w:t>
      </w:r>
      <w:r>
        <w:t xml:space="preserve">роено для работы с ПОИБ СОБИ ФК;</w:t>
      </w:r>
      <w:r/>
    </w:p>
    <w:p>
      <w:pPr>
        <w:pStyle w:val="1313"/>
        <w:numPr>
          <w:ilvl w:val="0"/>
          <w:numId w:val="31"/>
        </w:numPr>
      </w:pPr>
      <w:r>
        <w:t xml:space="preserve">к</w:t>
      </w:r>
      <w:r>
        <w:t xml:space="preserve">онфигурация рабочих станци</w:t>
      </w:r>
      <w:r>
        <w:t xml:space="preserve">й пользователей Подс</w:t>
      </w:r>
      <w:r>
        <w:t xml:space="preserve">истемы должна соответствовать требованиям, описанным в таблице </w:t>
      </w:r>
      <w:r>
        <w:fldChar w:fldCharType="begin"/>
      </w:r>
      <w:r>
        <w:instrText xml:space="preserve"> REF _Ref118211694 \h\# # </w:instrText>
      </w:r>
      <w:r>
        <w:instrText xml:space="preserve"> \* MERGEFORMAT </w:instrText>
      </w:r>
      <w:r>
        <w:fldChar w:fldCharType="separate"/>
      </w:r>
      <w:r>
        <w:t xml:space="preserve">1</w:t>
      </w:r>
      <w:r>
        <w:fldChar w:fldCharType="end"/>
      </w:r>
      <w:r>
        <w:t xml:space="preserve">.</w:t>
      </w:r>
      <w:r/>
    </w:p>
    <w:p>
      <w:pPr>
        <w:pStyle w:val="1129"/>
      </w:pPr>
      <w:r>
        <w:t xml:space="preserve">Вход в подсистему</w:t>
      </w:r>
      <w:r/>
    </w:p>
    <w:p>
      <w:pPr>
        <w:pStyle w:val="1143"/>
        <w:ind w:firstLine="709"/>
        <w:spacing w:line="360" w:lineRule="auto"/>
      </w:pPr>
      <w:r>
        <w:t xml:space="preserve">Вход в Подсистему осуществляется следующими способами:</w:t>
      </w:r>
      <w:r/>
    </w:p>
    <w:p>
      <w:pPr>
        <w:pStyle w:val="1313"/>
        <w:numPr>
          <w:ilvl w:val="0"/>
          <w:numId w:val="31"/>
        </w:numPr>
      </w:pPr>
      <w:r>
        <w:t xml:space="preserve">вход через Личный кабинет системы «Электронный бюджет»;</w:t>
      </w:r>
      <w:r/>
    </w:p>
    <w:p>
      <w:pPr>
        <w:pStyle w:val="1313"/>
        <w:numPr>
          <w:ilvl w:val="0"/>
          <w:numId w:val="31"/>
        </w:numPr>
      </w:pPr>
      <w:r>
        <w:t xml:space="preserve">вход по прямой ссылке</w:t>
      </w:r>
      <w:r>
        <w:t xml:space="preserve">.</w:t>
      </w:r>
      <w:r/>
    </w:p>
    <w:p>
      <w:pPr>
        <w:pStyle w:val="1313"/>
        <w:numPr>
          <w:ilvl w:val="0"/>
          <w:numId w:val="0"/>
        </w:numPr>
        <w:ind w:firstLine="709"/>
      </w:pPr>
      <w:r>
        <w:rPr>
          <w:lang w:eastAsia="en-US"/>
        </w:rPr>
        <w:t xml:space="preserve">Для входа в Подсистему через Личный кабинет системы </w:t>
      </w:r>
      <w:r>
        <w:t xml:space="preserve">«Электронный бюджет» необходимо выполнить следующие действия:</w:t>
      </w:r>
      <w:r/>
    </w:p>
    <w:p>
      <w:pPr>
        <w:pStyle w:val="1313"/>
        <w:numPr>
          <w:ilvl w:val="0"/>
          <w:numId w:val="31"/>
        </w:numPr>
      </w:pPr>
      <w:r>
        <w:t xml:space="preserve">в адресной строке интернет-браузера необходимо ввести </w:t>
      </w:r>
      <w:hyperlink w:history="1">
        <w:r>
          <w:rPr>
            <w:rStyle w:val="1159"/>
          </w:rPr>
          <w:t xml:space="preserve">https://eb.cert.roskazna.ru /</w:t>
        </w:r>
      </w:hyperlink>
      <w:r>
        <w:t xml:space="preserve">;</w:t>
      </w:r>
      <w:r/>
    </w:p>
    <w:p>
      <w:pPr>
        <w:pStyle w:val="1313"/>
        <w:numPr>
          <w:ilvl w:val="0"/>
          <w:numId w:val="31"/>
        </w:numPr>
      </w:pPr>
      <w:r>
        <w:t xml:space="preserve">осуществить вход по сер</w:t>
      </w:r>
      <w:r>
        <w:t xml:space="preserve">тификату, нажав на кнопку «Войти по сертификату» и выбрав сертификат;</w:t>
      </w:r>
      <w:r/>
    </w:p>
    <w:p>
      <w:pPr>
        <w:pStyle w:val="1313"/>
        <w:numPr>
          <w:ilvl w:val="0"/>
          <w:numId w:val="31"/>
        </w:numPr>
      </w:pPr>
      <w:r>
        <w:t xml:space="preserve">в главном меню системы «Электронный бюджет» выбрать </w:t>
      </w:r>
      <w:r>
        <w:t xml:space="preserve">пункт меню «Подсистема финансового контроля», выбрав «Анализ ГАБС</w:t>
      </w:r>
      <w:r>
        <w:t xml:space="preserve"> ВФА</w:t>
      </w:r>
      <w:r>
        <w:t xml:space="preserve">» или «Анализ ИБП</w:t>
      </w:r>
      <w:r>
        <w:t xml:space="preserve"> ОГ(М)ФК</w:t>
      </w:r>
      <w:r>
        <w:t xml:space="preserve">»</w:t>
      </w:r>
      <w:r>
        <w:t xml:space="preserve">.</w:t>
      </w:r>
      <w:r/>
    </w:p>
    <w:p>
      <w:pPr>
        <w:pStyle w:val="1313"/>
        <w:numPr>
          <w:ilvl w:val="0"/>
          <w:numId w:val="0"/>
        </w:numPr>
        <w:ind w:firstLine="709"/>
        <w:rPr>
          <w:lang w:eastAsia="en-US"/>
        </w:rPr>
      </w:pPr>
      <w:r>
        <w:rPr>
          <w:lang w:eastAsia="en-US"/>
        </w:rPr>
        <w:t xml:space="preserve">После входа в </w:t>
      </w:r>
      <w:r>
        <w:rPr>
          <w:lang w:eastAsia="en-US"/>
        </w:rPr>
        <w:t xml:space="preserve">Подсистему пользователю открывается </w:t>
      </w:r>
      <w:r>
        <w:rPr>
          <w:lang w:eastAsia="en-US"/>
        </w:rPr>
        <w:t xml:space="preserve">Стартовая страница</w:t>
      </w:r>
      <w:r>
        <w:rPr>
          <w:lang w:eastAsia="en-US"/>
        </w:rPr>
        <w:t xml:space="preserve"> Подсистемы, как представлено на рисунке </w:t>
      </w:r>
      <w:r>
        <w:rPr>
          <w:lang w:eastAsia="en-US"/>
        </w:rPr>
        <w:fldChar w:fldCharType="begin"/>
      </w:r>
      <w:r>
        <w:rPr>
          <w:lang w:eastAsia="en-US"/>
        </w:rPr>
        <w:instrText xml:space="preserve"> REF _Ref117686751 \h\# # </w:instrText>
      </w:r>
      <w:r>
        <w:rPr>
          <w:lang w:eastAsia="en-US"/>
        </w:rPr>
        <w:instrText xml:space="preserve"> \* MERGEFORMAT </w:instrText>
      </w:r>
      <w:r>
        <w:rPr>
          <w:lang w:eastAsia="en-US"/>
        </w:rPr>
        <w:fldChar w:fldCharType="separate"/>
      </w:r>
      <w:r>
        <w:rPr>
          <w:lang w:eastAsia="en-US"/>
        </w:rPr>
        <w:t xml:space="preserve">1</w:t>
      </w:r>
      <w:r>
        <w:rPr>
          <w:lang w:eastAsia="en-US"/>
        </w:rPr>
        <w:fldChar w:fldCharType="end"/>
      </w:r>
      <w:r>
        <w:rPr>
          <w:lang w:eastAsia="en-US"/>
        </w:rPr>
        <w:t xml:space="preserve">.</w:t>
      </w:r>
      <w:r/>
    </w:p>
    <w:p>
      <w:pPr>
        <w:pStyle w:val="1311"/>
        <w:rPr>
          <w:lang w:eastAsia="en-US"/>
        </w:rPr>
      </w:pPr>
      <w:r>
        <mc:AlternateContent>
          <mc:Choice Requires="wpg">
            <w:drawing>
              <wp:inline xmlns:wp="http://schemas.openxmlformats.org/drawingml/2006/wordprocessingDrawing" distT="0" distB="0" distL="0" distR="0">
                <wp:extent cx="6119495" cy="2493010"/>
                <wp:effectExtent l="0" t="0" r="0" b="2540"/>
                <wp:docPr id="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
                        <a:stretch/>
                      </pic:blipFill>
                      <pic:spPr bwMode="auto">
                        <a:xfrm>
                          <a:off x="0" y="0"/>
                          <a:ext cx="6119495" cy="24930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81.8pt;height:196.3pt;mso-wrap-distance-left:0.0pt;mso-wrap-distance-top:0.0pt;mso-wrap-distance-right:0.0pt;mso-wrap-distance-bottom:0.0pt;" stroked="false">
                <v:path textboxrect="0,0,0,0"/>
                <v:imagedata r:id="rId13" o:title=""/>
              </v:shape>
            </w:pict>
          </mc:Fallback>
        </mc:AlternateContent>
      </w:r>
      <w:r/>
    </w:p>
    <w:p>
      <w:pPr>
        <w:pStyle w:val="1328"/>
        <w:rPr>
          <w:lang w:eastAsia="en-US"/>
        </w:rPr>
      </w:pPr>
      <w:r/>
      <w:bookmarkStart w:id="13" w:name="_Ref117686751"/>
      <w:r/>
      <w:bookmarkStart w:id="14" w:name="_Toc151481748"/>
      <w:r>
        <w:t xml:space="preserve">Рисунок </w:t>
      </w:r>
      <w:r>
        <w:fldChar w:fldCharType="begin"/>
      </w:r>
      <w:r>
        <w:instrText xml:space="preserve"> SEQ Рисунок \* ARABIC </w:instrText>
      </w:r>
      <w:r>
        <w:fldChar w:fldCharType="separate"/>
      </w:r>
      <w:r>
        <w:t xml:space="preserve">1</w:t>
      </w:r>
      <w:r>
        <w:fldChar w:fldCharType="end"/>
      </w:r>
      <w:bookmarkEnd w:id="13"/>
      <w:r>
        <w:t xml:space="preserve"> –</w:t>
      </w:r>
      <w:r>
        <w:t xml:space="preserve"> Стартовая страница </w:t>
      </w:r>
      <w:r>
        <w:t xml:space="preserve">Подсистемы</w:t>
      </w:r>
      <w:bookmarkEnd w:id="14"/>
      <w:r/>
      <w:r/>
    </w:p>
    <w:p>
      <w:pPr>
        <w:pStyle w:val="1313"/>
        <w:numPr>
          <w:ilvl w:val="0"/>
          <w:numId w:val="0"/>
        </w:numPr>
        <w:ind w:firstLine="709"/>
      </w:pPr>
      <w:r>
        <w:rPr>
          <w:lang w:eastAsia="en-US"/>
        </w:rPr>
        <w:t xml:space="preserve">Для входа в Подсистему по прямой ссылке </w:t>
      </w:r>
      <w:r>
        <w:t xml:space="preserve">необходимо выполнить следующие действия:</w:t>
      </w:r>
      <w:r/>
    </w:p>
    <w:p>
      <w:pPr>
        <w:pStyle w:val="1313"/>
        <w:numPr>
          <w:ilvl w:val="0"/>
          <w:numId w:val="31"/>
        </w:numPr>
      </w:pPr>
      <w:r>
        <w:t xml:space="preserve">в адресной строке интернет-браузера необходимо ввести </w:t>
      </w:r>
      <w:r>
        <w:t xml:space="preserve">адрес Подсистемы</w:t>
      </w:r>
      <w:r>
        <w:t xml:space="preserve"> </w:t>
      </w:r>
      <w:hyperlink r:id="rId14" w:tooltip="https://pfk-ap.cert.roskazna.ru" w:history="1">
        <w:r>
          <w:t xml:space="preserve">https://pfk-ap.cert.roskazna.ru</w:t>
        </w:r>
      </w:hyperlink>
      <w:r>
        <w:t xml:space="preserve"> </w:t>
      </w:r>
      <w:r>
        <w:t xml:space="preserve">;</w:t>
      </w:r>
      <w:r/>
    </w:p>
    <w:p>
      <w:pPr>
        <w:pStyle w:val="1313"/>
        <w:numPr>
          <w:ilvl w:val="0"/>
          <w:numId w:val="31"/>
        </w:numPr>
      </w:pPr>
      <w:r>
        <w:t xml:space="preserve">осуществить вход по сертификату.</w:t>
      </w:r>
      <w:r/>
    </w:p>
    <w:p>
      <w:pPr>
        <w:pStyle w:val="1313"/>
        <w:numPr>
          <w:ilvl w:val="0"/>
          <w:numId w:val="0"/>
        </w:numPr>
        <w:ind w:firstLine="709"/>
        <w:rPr>
          <w:lang w:eastAsia="en-US"/>
        </w:rPr>
      </w:pPr>
      <w:r>
        <w:rPr>
          <w:lang w:eastAsia="en-US"/>
        </w:rPr>
        <w:t xml:space="preserve">После входа в программу автоматически перезагружается раб</w:t>
      </w:r>
      <w:r>
        <w:rPr>
          <w:lang w:eastAsia="en-US"/>
        </w:rPr>
        <w:t xml:space="preserve">очая область Web-приложения и пользователю открывается Стартовая страница Подсистемы, как представлено на рисунке </w:t>
      </w:r>
      <w:r>
        <w:rPr>
          <w:lang w:eastAsia="en-US"/>
        </w:rPr>
        <w:fldChar w:fldCharType="begin"/>
      </w:r>
      <w:r>
        <w:rPr>
          <w:lang w:eastAsia="en-US"/>
        </w:rPr>
        <w:instrText xml:space="preserve"> REF _Ref117686751 \h\# # </w:instrText>
      </w:r>
      <w:r>
        <w:rPr>
          <w:lang w:eastAsia="en-US"/>
        </w:rPr>
        <w:instrText xml:space="preserve"> \* MERGEFORMAT </w:instrText>
      </w:r>
      <w:r>
        <w:rPr>
          <w:lang w:eastAsia="en-US"/>
        </w:rPr>
        <w:fldChar w:fldCharType="separate"/>
      </w:r>
      <w:r>
        <w:rPr>
          <w:lang w:eastAsia="en-US"/>
        </w:rPr>
        <w:t xml:space="preserve">1</w:t>
      </w:r>
      <w:r>
        <w:rPr>
          <w:lang w:eastAsia="en-US"/>
        </w:rPr>
        <w:fldChar w:fldCharType="end"/>
      </w:r>
      <w:r>
        <w:rPr>
          <w:lang w:eastAsia="en-US"/>
        </w:rPr>
        <w:t xml:space="preserve">.</w:t>
      </w:r>
      <w:r/>
    </w:p>
    <w:p>
      <w:pPr>
        <w:pStyle w:val="1128"/>
      </w:pPr>
      <w:r/>
      <w:bookmarkStart w:id="15" w:name="_Toc60132137"/>
      <w:r/>
      <w:bookmarkStart w:id="16" w:name="_Toc60132699"/>
      <w:r/>
      <w:bookmarkStart w:id="17" w:name="_Toc65224164"/>
      <w:r/>
      <w:bookmarkStart w:id="18" w:name="_Toc151481723"/>
      <w:r>
        <w:t xml:space="preserve">Порядок проверки работоспособности</w:t>
      </w:r>
      <w:bookmarkEnd w:id="18"/>
      <w:r/>
      <w:r/>
    </w:p>
    <w:p>
      <w:pPr>
        <w:pStyle w:val="1143"/>
        <w:ind w:firstLine="709"/>
        <w:spacing w:line="360" w:lineRule="auto"/>
      </w:pPr>
      <w:r>
        <w:t xml:space="preserve">Программное обеспечение работоспособно, если в результате действий пользователя, изложенных в п.</w:t>
      </w:r>
      <w:r>
        <w:t xml:space="preserve"> </w:t>
      </w:r>
      <w:r>
        <w:fldChar w:fldCharType="begin"/>
      </w:r>
      <w:r>
        <w:instrText xml:space="preserve"> REF _Ref121130201 \r \h  \* MERGEFORMAT </w:instrText>
      </w:r>
      <w:r>
        <w:fldChar w:fldCharType="separate"/>
      </w:r>
      <w:r>
        <w:t xml:space="preserve">2.1</w:t>
      </w:r>
      <w:r>
        <w:fldChar w:fldCharType="end"/>
      </w:r>
      <w:r>
        <w:t xml:space="preserve">, на экране монитора отобразилась рабочая область Подсистемы без выдачи пользователю сообщений о сбое в работе, как показано на рисунке </w:t>
      </w:r>
      <w:r>
        <w:fldChar w:fldCharType="begin"/>
      </w:r>
      <w:r>
        <w:instrText xml:space="preserve"> REF _Ref117686751 \h\# # </w:instrText>
      </w:r>
      <w:r>
        <w:instrText xml:space="preserve"> \* MERGEFORMAT </w:instrText>
      </w:r>
      <w:r>
        <w:fldChar w:fldCharType="separate"/>
      </w:r>
      <w:r>
        <w:t xml:space="preserve">1</w:t>
      </w:r>
      <w:r>
        <w:fldChar w:fldCharType="end"/>
      </w:r>
      <w:r>
        <w:t xml:space="preserve">.</w:t>
      </w:r>
      <w:r/>
    </w:p>
    <w:p>
      <w:pPr>
        <w:pStyle w:val="1128"/>
      </w:pPr>
      <w:r/>
      <w:bookmarkStart w:id="19" w:name="_Toc65224165"/>
      <w:r/>
      <w:bookmarkStart w:id="20" w:name="_Toc60132138"/>
      <w:r/>
      <w:bookmarkStart w:id="21" w:name="_Toc60132700"/>
      <w:r/>
      <w:bookmarkStart w:id="22" w:name="_Toc151481724"/>
      <w:r/>
      <w:bookmarkEnd w:id="15"/>
      <w:r/>
      <w:bookmarkEnd w:id="16"/>
      <w:r/>
      <w:bookmarkEnd w:id="17"/>
      <w:r>
        <w:t xml:space="preserve">Работа с пользовательским интерфейсом</w:t>
      </w:r>
      <w:bookmarkEnd w:id="22"/>
      <w:r/>
      <w:bookmarkEnd w:id="19"/>
      <w:r/>
      <w:r/>
    </w:p>
    <w:p>
      <w:pPr>
        <w:pStyle w:val="1129"/>
      </w:pPr>
      <w:r>
        <w:rPr>
          <w:rStyle w:val="1147"/>
        </w:rPr>
        <w:t xml:space="preserve">Стартовая страниц</w:t>
      </w:r>
      <w:r>
        <w:rPr>
          <w:b w:val="0"/>
        </w:rPr>
        <w:t xml:space="preserve">а</w:t>
      </w:r>
      <w:r/>
    </w:p>
    <w:p>
      <w:pPr>
        <w:pStyle w:val="1143"/>
        <w:ind w:firstLine="709"/>
        <w:spacing w:line="360" w:lineRule="auto"/>
        <w:rPr>
          <w:lang w:eastAsia="en-US"/>
        </w:rPr>
      </w:pPr>
      <w:r>
        <w:t xml:space="preserve">На Стартовой странице в верхнем правом углу представлены сведения о вошедшем в Подсистему пользователе и указан контекстный год. Для выхода из Подсистемы необходимо нажать на фамилию пользователя и в открывшемся окне нажать на кнопку «Выход».</w:t>
      </w:r>
      <w:r/>
    </w:p>
    <w:p>
      <w:pPr>
        <w:pStyle w:val="1143"/>
        <w:ind w:firstLine="709"/>
        <w:spacing w:line="360" w:lineRule="auto"/>
      </w:pPr>
      <w:r>
        <w:t xml:space="preserve">Рабочая область поделена на навигатор рабочих мест и область вкладок. </w:t>
      </w:r>
      <w:r/>
    </w:p>
    <w:p>
      <w:pPr>
        <w:pStyle w:val="1143"/>
        <w:ind w:firstLine="709"/>
        <w:spacing w:line="360" w:lineRule="auto"/>
      </w:pPr>
      <w:r>
        <w:t xml:space="preserve">Сплиттер </w:t>
      </w:r>
      <w:r>
        <w:t xml:space="preserve">(</w:t>
      </w:r>
      <w:r>
        <w:fldChar w:fldCharType="begin"/>
      </w:r>
      <w:r>
        <w:instrText xml:space="preserve"> REF _Ref141776854 \h  \* MERGEFORMAT </w:instrText>
      </w:r>
      <w:r>
        <w:fldChar w:fldCharType="separate"/>
      </w:r>
      <w:r>
        <w:t xml:space="preserve">Рисунок </w:t>
      </w:r>
      <w:r>
        <w:t xml:space="preserve">2</w:t>
      </w:r>
      <w:r>
        <w:fldChar w:fldCharType="end"/>
      </w:r>
      <w:r>
        <w:t xml:space="preserve">)</w:t>
      </w:r>
      <w:r>
        <w:t xml:space="preserve">позволяет изменять размеры навига</w:t>
      </w:r>
      <w:r>
        <w:t xml:space="preserve">тора и области вкладок при необходимости путем перетаскивания. Щелчок мыши на кнопке сплиттера позволяет полностью скрыть навигатор для увеличения размеров области вкладок. Видимость навигатора всегда может быть восстановлена по щелчку на кнопку сплиттера.</w:t>
      </w:r>
      <w:r/>
    </w:p>
    <w:p>
      <w:pPr>
        <w:pStyle w:val="1311"/>
      </w:pPr>
      <w:r>
        <mc:AlternateContent>
          <mc:Choice Requires="wpg">
            <w:drawing>
              <wp:inline xmlns:wp="http://schemas.openxmlformats.org/drawingml/2006/wordprocessingDrawing" distT="0" distB="0" distL="0" distR="0">
                <wp:extent cx="3194462" cy="4541001"/>
                <wp:effectExtent l="0" t="0" r="6350" b="0"/>
                <wp:docPr id="2" name="Рисунок 1415" descr="C:\Users\serovass\Desktop\РП\Кнопки\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serovass\Desktop\РП\Кнопки\4.PNG"/>
                        <pic:cNvPicPr>
                          <a:picLocks noChangeAspect="1"/>
                        </pic:cNvPicPr>
                        <pic:nvPr/>
                      </pic:nvPicPr>
                      <pic:blipFill>
                        <a:blip r:embed="rId15"/>
                        <a:stretch/>
                      </pic:blipFill>
                      <pic:spPr bwMode="auto">
                        <a:xfrm>
                          <a:off x="0" y="0"/>
                          <a:ext cx="3195215" cy="4542072"/>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251.5pt;height:357.6pt;mso-wrap-distance-left:0.0pt;mso-wrap-distance-top:0.0pt;mso-wrap-distance-right:0.0pt;mso-wrap-distance-bottom:0.0pt;" stroked="f">
                <v:path textboxrect="0,0,0,0"/>
                <v:imagedata r:id="rId15" o:title=""/>
              </v:shape>
            </w:pict>
          </mc:Fallback>
        </mc:AlternateContent>
      </w:r>
      <w:r/>
    </w:p>
    <w:p>
      <w:pPr>
        <w:pStyle w:val="1328"/>
      </w:pPr>
      <w:r/>
      <w:bookmarkStart w:id="23" w:name="_Ref141776854"/>
      <w:r/>
      <w:bookmarkStart w:id="24" w:name="_Toc151481749"/>
      <w:r>
        <w:t xml:space="preserve">Рисунок </w:t>
      </w:r>
      <w:r>
        <w:fldChar w:fldCharType="begin"/>
      </w:r>
      <w:r>
        <w:instrText xml:space="preserve"> SEQ Рисунок \* ARABIC </w:instrText>
      </w:r>
      <w:r>
        <w:fldChar w:fldCharType="separate"/>
      </w:r>
      <w:r>
        <w:t xml:space="preserve">2</w:t>
      </w:r>
      <w:r>
        <w:fldChar w:fldCharType="end"/>
      </w:r>
      <w:bookmarkEnd w:id="23"/>
      <w:r>
        <w:t xml:space="preserve"> – Кнопка сплиттера для изменения размеров навигатора</w:t>
      </w:r>
      <w:bookmarkEnd w:id="24"/>
      <w:r/>
      <w:r/>
    </w:p>
    <w:p>
      <w:pPr>
        <w:pStyle w:val="1336"/>
      </w:pPr>
      <w:r>
        <w:t xml:space="preserve">Навигатор системы содержит перечень рабочих мест, групп интерфейсов </w:t>
      </w:r>
      <w:r>
        <w:br/>
        <w:t xml:space="preserve">и пользовательских интерфейсов, в котор</w:t>
      </w:r>
      <w:r>
        <w:t xml:space="preserve">ых содержатся справочники (классификаторы) и интерфейсы. Для быстрого поиска рабочего места или пользовательского интерфейса по его названию можно ввести часть названия искомого рабочего места в поле быстрого поиска. Подсистема автоматически предложит назв</w:t>
      </w:r>
      <w:r>
        <w:t xml:space="preserve">ания, содержащие введенный фрагмент текста. Выбор пользовательского интерфейса или справочника в навигаторе приведет к открытию этого интерфейса в области вкладок. Если затребованный интерфейс уже открыт на вкладке, произойдет переключение к такой вкладке.</w:t>
      </w:r>
      <w:r/>
    </w:p>
    <w:p>
      <w:pPr>
        <w:pStyle w:val="1336"/>
      </w:pPr>
      <w:r>
        <w:t xml:space="preserve">Для каждого пользователя изображен соответствующий набор виджетов. </w:t>
      </w:r>
      <w:r/>
    </w:p>
    <w:p>
      <w:pPr>
        <w:pStyle w:val="1336"/>
      </w:pPr>
      <w:r>
        <w:t xml:space="preserve">На навигаторе п</w:t>
      </w:r>
      <w:r>
        <w:t xml:space="preserve">ри выборе необходимого интерфейса, интерфейс отобразится в отдельной вкладке. Управление вкладкой осуществляется с помощью команд, расположенных на ярлыке вкладки рядом с ее наименованием</w:t>
      </w:r>
      <w:r>
        <w:t xml:space="preserve">, как представлено на рисунке </w:t>
      </w:r>
      <w:r>
        <w:fldChar w:fldCharType="begin"/>
      </w:r>
      <w:r>
        <w:instrText xml:space="preserve"> REF _Ref531685438 \h\# # </w:instrText>
      </w:r>
      <w:r>
        <w:instrText xml:space="preserve"> \* MERGEFORMAT </w:instrText>
      </w:r>
      <w:r>
        <w:fldChar w:fldCharType="separate"/>
      </w:r>
      <w:r>
        <w:t xml:space="preserve">3</w:t>
      </w:r>
      <w:r>
        <w:fldChar w:fldCharType="end"/>
      </w:r>
      <w:r>
        <w:t xml:space="preserve">.</w:t>
      </w:r>
      <w:r>
        <w:t xml:space="preserve"> Описание команд управления вкладкой приведено в таблице </w:t>
      </w:r>
      <w:r>
        <w:fldChar w:fldCharType="begin"/>
      </w:r>
      <w:r>
        <w:instrText xml:space="preserve"> REF _Ref117689785 \h\# # </w:instrText>
      </w:r>
      <w:r>
        <w:instrText xml:space="preserve"> \* MERGEFORMAT </w:instrText>
      </w:r>
      <w:r>
        <w:fldChar w:fldCharType="separate"/>
      </w:r>
      <w:r>
        <w:t xml:space="preserve">2</w:t>
      </w:r>
      <w:r>
        <w:fldChar w:fldCharType="end"/>
      </w:r>
      <w:r>
        <w:t xml:space="preserve">.</w:t>
      </w:r>
      <w:r/>
    </w:p>
    <w:p>
      <w:pPr>
        <w:pStyle w:val="1336"/>
      </w:pPr>
      <w:r>
        <w:t xml:space="preserve">Так же предусмотренны элементы управления вкладками, такие как:</w:t>
      </w:r>
      <w:r/>
    </w:p>
    <w:p>
      <w:pPr>
        <w:pStyle w:val="1336"/>
        <w:numPr>
          <w:ilvl w:val="0"/>
          <w:numId w:val="50"/>
        </w:numPr>
        <w:ind w:left="993"/>
      </w:pPr>
      <w:r>
        <mc:AlternateContent>
          <mc:Choice Requires="wpg">
            <w:drawing>
              <wp:inline xmlns:wp="http://schemas.openxmlformats.org/drawingml/2006/wordprocessingDrawing" distT="0" distB="0" distL="0" distR="0">
                <wp:extent cx="257175" cy="295275"/>
                <wp:effectExtent l="0" t="0" r="9525" b="9525"/>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6"/>
                        <a:stretch/>
                      </pic:blipFill>
                      <pic:spPr bwMode="auto">
                        <a:xfrm>
                          <a:off x="0" y="0"/>
                          <a:ext cx="257175" cy="2952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20.3pt;height:23.3pt;mso-wrap-distance-left:0.0pt;mso-wrap-distance-top:0.0pt;mso-wrap-distance-right:0.0pt;mso-wrap-distance-bottom:0.0pt;" stroked="false">
                <v:path textboxrect="0,0,0,0"/>
                <v:imagedata r:id="rId16" o:title=""/>
              </v:shape>
            </w:pict>
          </mc:Fallback>
        </mc:AlternateContent>
      </w:r>
      <w:r>
        <w:t xml:space="preserve">«Поиск», который позволяет быстро найти необходимую вкладку;</w:t>
      </w:r>
      <w:r/>
    </w:p>
    <w:p>
      <w:pPr>
        <w:pStyle w:val="1336"/>
        <w:numPr>
          <w:ilvl w:val="0"/>
          <w:numId w:val="50"/>
        </w:numPr>
        <w:ind w:left="993"/>
      </w:pPr>
      <w:r>
        <mc:AlternateContent>
          <mc:Choice Requires="wpg">
            <w:drawing>
              <wp:inline xmlns:wp="http://schemas.openxmlformats.org/drawingml/2006/wordprocessingDrawing" distT="0" distB="0" distL="0" distR="0">
                <wp:extent cx="209550" cy="238125"/>
                <wp:effectExtent l="0" t="0" r="0" b="9525"/>
                <wp:docPr id="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7"/>
                        <a:stretch/>
                      </pic:blipFill>
                      <pic:spPr bwMode="auto">
                        <a:xfrm>
                          <a:off x="0" y="0"/>
                          <a:ext cx="209550" cy="238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6.5pt;height:18.8pt;mso-wrap-distance-left:0.0pt;mso-wrap-distance-top:0.0pt;mso-wrap-distance-right:0.0pt;mso-wrap-distance-bottom:0.0pt;" stroked="false">
                <v:path textboxrect="0,0,0,0"/>
                <v:imagedata r:id="rId17" o:title=""/>
              </v:shape>
            </w:pict>
          </mc:Fallback>
        </mc:AlternateContent>
      </w:r>
      <w:r>
        <w:t xml:space="preserve">«Настройки», </w:t>
      </w:r>
      <w:r>
        <w:t xml:space="preserve">кот</w:t>
      </w:r>
      <w:r>
        <w:t xml:space="preserve">о</w:t>
      </w:r>
      <w:r>
        <w:t xml:space="preserve">рые позволяют пользователю настроить отображение области владок</w:t>
      </w:r>
      <w:r>
        <w:t xml:space="preserve">;</w:t>
      </w:r>
      <w:r/>
    </w:p>
    <w:p>
      <w:pPr>
        <w:pStyle w:val="1336"/>
        <w:numPr>
          <w:ilvl w:val="0"/>
          <w:numId w:val="50"/>
        </w:numPr>
        <w:ind w:left="993"/>
      </w:pPr>
      <w:r>
        <mc:AlternateContent>
          <mc:Choice Requires="wpg">
            <w:drawing>
              <wp:inline xmlns:wp="http://schemas.openxmlformats.org/drawingml/2006/wordprocessingDrawing" distT="0" distB="0" distL="0" distR="0">
                <wp:extent cx="219075" cy="266700"/>
                <wp:effectExtent l="0" t="0" r="9525" b="0"/>
                <wp:docPr id="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8"/>
                        <a:stretch/>
                      </pic:blipFill>
                      <pic:spPr bwMode="auto">
                        <a:xfrm>
                          <a:off x="0" y="0"/>
                          <a:ext cx="219074" cy="266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17.3pt;height:21.0pt;mso-wrap-distance-left:0.0pt;mso-wrap-distance-top:0.0pt;mso-wrap-distance-right:0.0pt;mso-wrap-distance-bottom:0.0pt;" stroked="false">
                <v:path textboxrect="0,0,0,0"/>
                <v:imagedata r:id="rId18" o:title=""/>
              </v:shape>
            </w:pict>
          </mc:Fallback>
        </mc:AlternateContent>
      </w:r>
      <w:r>
        <w:t xml:space="preserve"> «Скрытие шапки», которое позволяет скрыть шапку страницы.</w:t>
      </w:r>
      <w:r/>
    </w:p>
    <w:p>
      <w:pPr>
        <w:pStyle w:val="1311"/>
      </w:pPr>
      <w:r>
        <mc:AlternateContent>
          <mc:Choice Requires="wpg">
            <w:drawing>
              <wp:inline xmlns:wp="http://schemas.openxmlformats.org/drawingml/2006/wordprocessingDrawing" distT="0" distB="0" distL="0" distR="0">
                <wp:extent cx="2711450" cy="1605280"/>
                <wp:effectExtent l="0" t="0" r="0" b="0"/>
                <wp:docPr id="6" name="Рисунок 26" descr="C:\Users\serovass\Desktop\РП\Кнопки\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serovass\Desktop\РП\Кнопки\1.PNG"/>
                        <pic:cNvPicPr>
                          <a:picLocks noChangeAspect="1"/>
                        </pic:cNvPicPr>
                        <pic:nvPr/>
                      </pic:nvPicPr>
                      <pic:blipFill>
                        <a:blip r:embed="rId19"/>
                        <a:stretch/>
                      </pic:blipFill>
                      <pic:spPr bwMode="auto">
                        <a:xfrm>
                          <a:off x="0" y="0"/>
                          <a:ext cx="2711450" cy="16052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213.5pt;height:126.4pt;mso-wrap-distance-left:0.0pt;mso-wrap-distance-top:0.0pt;mso-wrap-distance-right:0.0pt;mso-wrap-distance-bottom:0.0pt;" stroked="f">
                <v:path textboxrect="0,0,0,0"/>
                <v:imagedata r:id="rId19" o:title=""/>
              </v:shape>
            </w:pict>
          </mc:Fallback>
        </mc:AlternateContent>
      </w:r>
      <w:r/>
    </w:p>
    <w:p>
      <w:pPr>
        <w:pStyle w:val="1328"/>
      </w:pPr>
      <w:r/>
      <w:bookmarkStart w:id="25" w:name="_Ref531685438"/>
      <w:r/>
      <w:bookmarkStart w:id="26" w:name="_Toc528933439"/>
      <w:r/>
      <w:bookmarkStart w:id="27" w:name="_Toc48291434"/>
      <w:r/>
      <w:bookmarkStart w:id="28" w:name="_Toc65224378"/>
      <w:r/>
      <w:bookmarkStart w:id="29" w:name="_Toc74665931"/>
      <w:r/>
      <w:bookmarkStart w:id="30" w:name="_Toc151481750"/>
      <w:r>
        <w:t xml:space="preserve">Рисунок </w:t>
      </w:r>
      <w:r>
        <w:fldChar w:fldCharType="begin"/>
      </w:r>
      <w:r>
        <w:instrText xml:space="preserve"> SEQ Рисунок \* ARABIC </w:instrText>
      </w:r>
      <w:r>
        <w:fldChar w:fldCharType="separate"/>
      </w:r>
      <w:r>
        <w:t xml:space="preserve">3</w:t>
      </w:r>
      <w:r>
        <w:fldChar w:fldCharType="end"/>
      </w:r>
      <w:bookmarkEnd w:id="25"/>
      <w:r>
        <w:t xml:space="preserve"> – Элементы управления вкладкой</w:t>
      </w:r>
      <w:bookmarkEnd w:id="26"/>
      <w:r/>
      <w:bookmarkEnd w:id="27"/>
      <w:r/>
      <w:bookmarkEnd w:id="28"/>
      <w:r/>
      <w:bookmarkEnd w:id="29"/>
      <w:r/>
      <w:bookmarkEnd w:id="30"/>
      <w:r/>
      <w:r/>
    </w:p>
    <w:p>
      <w:pPr>
        <w:pStyle w:val="1155"/>
      </w:pPr>
      <w:r/>
      <w:bookmarkStart w:id="31" w:name="_Ref117689785"/>
      <w:r/>
      <w:bookmarkStart w:id="32" w:name="_Toc65225052"/>
      <w:r/>
      <w:bookmarkStart w:id="33" w:name="_Toc151481736"/>
      <w:r>
        <w:t xml:space="preserve">Таблица </w:t>
      </w:r>
      <w:r>
        <w:fldChar w:fldCharType="begin"/>
      </w:r>
      <w:r>
        <w:instrText xml:space="preserve"> SEQ Таблица \* ARABIC </w:instrText>
      </w:r>
      <w:r>
        <w:fldChar w:fldCharType="separate"/>
      </w:r>
      <w:r>
        <w:t xml:space="preserve">2</w:t>
      </w:r>
      <w:r>
        <w:fldChar w:fldCharType="end"/>
      </w:r>
      <w:bookmarkEnd w:id="31"/>
      <w:r>
        <w:t xml:space="preserve"> – Команды управления вкладкой</w:t>
      </w:r>
      <w:bookmarkEnd w:id="32"/>
      <w:r/>
      <w:bookmarkEnd w:id="33"/>
      <w:r/>
      <w:r/>
    </w:p>
    <w:tbl>
      <w:tblPr>
        <w:tblW w:w="96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268"/>
        <w:gridCol w:w="2268"/>
        <w:gridCol w:w="5064"/>
      </w:tblGrid>
      <w:tr>
        <w:trPr>
          <w:tblHeader/>
        </w:trPr>
        <w:tc>
          <w:tcPr>
            <w:shd w:val="clear" w:color="auto" w:fill="d9d9d9" w:themeFill="background1" w:themeFillShade="D9"/>
            <w:tcW w:w="2268" w:type="dxa"/>
            <w:vAlign w:val="center"/>
            <w:textDirection w:val="lrTb"/>
            <w:noWrap w:val="false"/>
          </w:tcPr>
          <w:p>
            <w:pPr>
              <w:pStyle w:val="1214"/>
            </w:pPr>
            <w:r>
              <w:t xml:space="preserve">Обозначение команды</w:t>
            </w:r>
            <w:r/>
          </w:p>
        </w:tc>
        <w:tc>
          <w:tcPr>
            <w:shd w:val="clear" w:color="auto" w:fill="d9d9d9" w:themeFill="background1" w:themeFillShade="D9"/>
            <w:tcW w:w="2268" w:type="dxa"/>
            <w:vAlign w:val="center"/>
            <w:textDirection w:val="lrTb"/>
            <w:noWrap w:val="false"/>
          </w:tcPr>
          <w:p>
            <w:pPr>
              <w:pStyle w:val="1214"/>
            </w:pPr>
            <w:r>
              <w:t xml:space="preserve">Название</w:t>
            </w:r>
            <w:r/>
          </w:p>
        </w:tc>
        <w:tc>
          <w:tcPr>
            <w:shd w:val="clear" w:color="auto" w:fill="d9d9d9" w:themeFill="background1" w:themeFillShade="D9"/>
            <w:tcW w:w="5064" w:type="dxa"/>
            <w:vAlign w:val="center"/>
            <w:textDirection w:val="lrTb"/>
            <w:noWrap w:val="false"/>
          </w:tcPr>
          <w:p>
            <w:pPr>
              <w:pStyle w:val="1214"/>
            </w:pPr>
            <w:r>
              <w:t xml:space="preserve">Назначение</w:t>
            </w:r>
            <w:r/>
          </w:p>
        </w:tc>
      </w:tr>
      <w:tr>
        <w:trPr/>
        <w:tc>
          <w:tcPr>
            <w:shd w:val="clear" w:color="auto" w:fill="auto"/>
            <w:tcW w:w="2268" w:type="dxa"/>
            <w:textDirection w:val="lrTb"/>
            <w:noWrap w:val="false"/>
          </w:tcPr>
          <w:p>
            <w:pPr>
              <w:pStyle w:val="1215"/>
              <w:jc w:val="center"/>
            </w:pPr>
            <w:r>
              <mc:AlternateContent>
                <mc:Choice Requires="wpg">
                  <w:drawing>
                    <wp:inline xmlns:wp="http://schemas.openxmlformats.org/drawingml/2006/wordprocessingDrawing" distT="0" distB="0" distL="0" distR="0">
                      <wp:extent cx="304800" cy="355600"/>
                      <wp:effectExtent l="0" t="0" r="0" b="6350"/>
                      <wp:docPr id="7" name="Рисунок 2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0"/>
                              <a:stretch/>
                            </pic:blipFill>
                            <pic:spPr bwMode="auto">
                              <a:xfrm>
                                <a:off x="0" y="0"/>
                                <a:ext cx="304800" cy="355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24.0pt;height:28.0pt;mso-wrap-distance-left:0.0pt;mso-wrap-distance-top:0.0pt;mso-wrap-distance-right:0.0pt;mso-wrap-distance-bottom:0.0pt;" stroked="false">
                      <v:path textboxrect="0,0,0,0"/>
                      <v:imagedata r:id="rId20" o:title=""/>
                    </v:shape>
                  </w:pict>
                </mc:Fallback>
              </mc:AlternateContent>
            </w:r>
            <w:r/>
          </w:p>
        </w:tc>
        <w:tc>
          <w:tcPr>
            <w:shd w:val="clear" w:color="auto" w:fill="auto"/>
            <w:tcW w:w="2268" w:type="dxa"/>
            <w:textDirection w:val="lrTb"/>
            <w:noWrap w:val="false"/>
          </w:tcPr>
          <w:p>
            <w:pPr>
              <w:pStyle w:val="1215"/>
            </w:pPr>
            <w:r>
              <w:t xml:space="preserve">Управление списком опций для вкладки </w:t>
            </w:r>
            <w:r/>
          </w:p>
        </w:tc>
        <w:tc>
          <w:tcPr>
            <w:shd w:val="clear" w:color="auto" w:fill="auto"/>
            <w:tcW w:w="5064" w:type="dxa"/>
            <w:textDirection w:val="lrTb"/>
            <w:noWrap w:val="false"/>
          </w:tcPr>
          <w:p>
            <w:pPr>
              <w:pStyle w:val="1215"/>
            </w:pPr>
            <w:r>
              <w:t xml:space="preserve">Позволяет пользователю воспользоваться необходимыми командами выпадающего списка для выбранной вкладки. </w:t>
            </w:r>
            <w:r/>
          </w:p>
        </w:tc>
      </w:tr>
      <w:tr>
        <w:trPr/>
        <w:tc>
          <w:tcPr>
            <w:shd w:val="clear" w:color="auto" w:fill="auto"/>
            <w:tcW w:w="2268" w:type="dxa"/>
            <w:textDirection w:val="lrTb"/>
            <w:noWrap w:val="false"/>
          </w:tcPr>
          <w:p>
            <w:pPr>
              <w:pStyle w:val="1215"/>
            </w:pPr>
            <w:r>
              <mc:AlternateContent>
                <mc:Choice Requires="wpg">
                  <w:drawing>
                    <wp:inline xmlns:wp="http://schemas.openxmlformats.org/drawingml/2006/wordprocessingDrawing" distT="0" distB="0" distL="0" distR="0">
                      <wp:extent cx="1343025" cy="257175"/>
                      <wp:effectExtent l="0" t="0" r="9525" b="9525"/>
                      <wp:docPr id="8" name="Рисунок 2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1"/>
                              <a:srcRect l="4730" t="0" r="0" b="0"/>
                              <a:stretch/>
                            </pic:blipFill>
                            <pic:spPr bwMode="auto">
                              <a:xfrm>
                                <a:off x="0" y="0"/>
                                <a:ext cx="1343025" cy="257175"/>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105.8pt;height:20.3pt;mso-wrap-distance-left:0.0pt;mso-wrap-distance-top:0.0pt;mso-wrap-distance-right:0.0pt;mso-wrap-distance-bottom:0.0pt;" stroked="f">
                      <v:path textboxrect="0,0,0,0"/>
                      <v:imagedata r:id="rId21" o:title=""/>
                    </v:shape>
                  </w:pict>
                </mc:Fallback>
              </mc:AlternateContent>
            </w:r>
            <w:r/>
          </w:p>
        </w:tc>
        <w:tc>
          <w:tcPr>
            <w:shd w:val="clear" w:color="auto" w:fill="auto"/>
            <w:tcW w:w="2268" w:type="dxa"/>
            <w:textDirection w:val="lrTb"/>
            <w:noWrap w:val="false"/>
          </w:tcPr>
          <w:p>
            <w:pPr>
              <w:pStyle w:val="1215"/>
            </w:pPr>
            <w:r>
              <w:t xml:space="preserve">Закрыть остальные</w:t>
            </w:r>
            <w:r/>
          </w:p>
        </w:tc>
        <w:tc>
          <w:tcPr>
            <w:shd w:val="clear" w:color="auto" w:fill="auto"/>
            <w:tcW w:w="5064" w:type="dxa"/>
            <w:textDirection w:val="lrTb"/>
            <w:noWrap w:val="false"/>
          </w:tcPr>
          <w:p>
            <w:pPr>
              <w:pStyle w:val="1215"/>
            </w:pPr>
            <w:r>
              <w:t xml:space="preserve">Позволяет быстро закрыть все открытые вкладки, кроме текущей.</w:t>
            </w:r>
            <w:r/>
          </w:p>
        </w:tc>
      </w:tr>
      <w:tr>
        <w:trPr/>
        <w:tc>
          <w:tcPr>
            <w:shd w:val="clear" w:color="auto" w:fill="auto"/>
            <w:tcW w:w="2268" w:type="dxa"/>
            <w:textDirection w:val="lrTb"/>
            <w:noWrap w:val="false"/>
          </w:tcPr>
          <w:p>
            <w:pPr>
              <w:pStyle w:val="1215"/>
            </w:pPr>
            <w:r>
              <mc:AlternateContent>
                <mc:Choice Requires="wpg">
                  <w:drawing>
                    <wp:inline xmlns:wp="http://schemas.openxmlformats.org/drawingml/2006/wordprocessingDrawing" distT="0" distB="0" distL="0" distR="0">
                      <wp:extent cx="1247775" cy="228600"/>
                      <wp:effectExtent l="0" t="0" r="9525" b="0"/>
                      <wp:docPr id="9" name="Рисунок 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2"/>
                              <a:srcRect l="6428" t="0" r="0" b="0"/>
                              <a:stretch/>
                            </pic:blipFill>
                            <pic:spPr bwMode="auto">
                              <a:xfrm>
                                <a:off x="0" y="0"/>
                                <a:ext cx="1247775" cy="228600"/>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98.3pt;height:18.0pt;mso-wrap-distance-left:0.0pt;mso-wrap-distance-top:0.0pt;mso-wrap-distance-right:0.0pt;mso-wrap-distance-bottom:0.0pt;" stroked="f">
                      <v:path textboxrect="0,0,0,0"/>
                      <v:imagedata r:id="rId22" o:title=""/>
                    </v:shape>
                  </w:pict>
                </mc:Fallback>
              </mc:AlternateContent>
            </w:r>
            <w:r/>
          </w:p>
        </w:tc>
        <w:tc>
          <w:tcPr>
            <w:shd w:val="clear" w:color="auto" w:fill="auto"/>
            <w:tcW w:w="2268" w:type="dxa"/>
            <w:textDirection w:val="lrTb"/>
            <w:noWrap w:val="false"/>
          </w:tcPr>
          <w:p>
            <w:pPr>
              <w:pStyle w:val="1215"/>
            </w:pPr>
            <w:r>
              <w:t xml:space="preserve">Закрыть слева</w:t>
            </w:r>
            <w:r/>
          </w:p>
        </w:tc>
        <w:tc>
          <w:tcPr>
            <w:shd w:val="clear" w:color="auto" w:fill="auto"/>
            <w:tcW w:w="5064" w:type="dxa"/>
            <w:textDirection w:val="lrTb"/>
            <w:noWrap w:val="false"/>
          </w:tcPr>
          <w:p>
            <w:pPr>
              <w:pStyle w:val="1215"/>
            </w:pPr>
            <w:r>
              <w:t xml:space="preserve">Позволяет быстро закрыть все открытые вкладки, расположенные левее текущей.</w:t>
            </w:r>
            <w:r/>
          </w:p>
        </w:tc>
      </w:tr>
      <w:tr>
        <w:trPr/>
        <w:tc>
          <w:tcPr>
            <w:shd w:val="clear" w:color="auto" w:fill="auto"/>
            <w:tcW w:w="2268" w:type="dxa"/>
            <w:textDirection w:val="lrTb"/>
            <w:noWrap w:val="false"/>
          </w:tcPr>
          <w:p>
            <w:pPr>
              <w:pStyle w:val="1215"/>
            </w:pPr>
            <w:r>
              <mc:AlternateContent>
                <mc:Choice Requires="wpg">
                  <w:drawing>
                    <wp:inline xmlns:wp="http://schemas.openxmlformats.org/drawingml/2006/wordprocessingDrawing" distT="0" distB="0" distL="0" distR="0">
                      <wp:extent cx="1095375" cy="200025"/>
                      <wp:effectExtent l="0" t="0" r="9525" b="9525"/>
                      <wp:docPr id="10" name="Рисунок 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
                              <a:stretch/>
                            </pic:blipFill>
                            <pic:spPr bwMode="auto">
                              <a:xfrm>
                                <a:off x="0" y="0"/>
                                <a:ext cx="1095375"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86.3pt;height:15.8pt;mso-wrap-distance-left:0.0pt;mso-wrap-distance-top:0.0pt;mso-wrap-distance-right:0.0pt;mso-wrap-distance-bottom:0.0pt;" stroked="false">
                      <v:path textboxrect="0,0,0,0"/>
                      <v:imagedata r:id="rId23" o:title=""/>
                    </v:shape>
                  </w:pict>
                </mc:Fallback>
              </mc:AlternateContent>
            </w:r>
            <w:r/>
          </w:p>
        </w:tc>
        <w:tc>
          <w:tcPr>
            <w:shd w:val="clear" w:color="auto" w:fill="auto"/>
            <w:tcW w:w="2268" w:type="dxa"/>
            <w:textDirection w:val="lrTb"/>
            <w:noWrap w:val="false"/>
          </w:tcPr>
          <w:p>
            <w:pPr>
              <w:pStyle w:val="1215"/>
            </w:pPr>
            <w:r>
              <w:t xml:space="preserve">Закрыть справа</w:t>
            </w:r>
            <w:r/>
          </w:p>
        </w:tc>
        <w:tc>
          <w:tcPr>
            <w:shd w:val="clear" w:color="auto" w:fill="auto"/>
            <w:tcW w:w="5064" w:type="dxa"/>
            <w:textDirection w:val="lrTb"/>
            <w:noWrap w:val="false"/>
          </w:tcPr>
          <w:p>
            <w:pPr>
              <w:pStyle w:val="1215"/>
            </w:pPr>
            <w:r>
              <w:t xml:space="preserve">Позволяет быстро закрыть все открытые </w:t>
            </w:r>
            <w:r>
              <w:t xml:space="preserve">вкладки, расположенные правее текущей.</w:t>
            </w:r>
            <w:r/>
          </w:p>
        </w:tc>
      </w:tr>
      <w:tr>
        <w:trPr/>
        <w:tc>
          <w:tcPr>
            <w:shd w:val="clear" w:color="auto" w:fill="auto"/>
            <w:tcW w:w="2268" w:type="dxa"/>
            <w:textDirection w:val="lrTb"/>
            <w:noWrap w:val="false"/>
          </w:tcPr>
          <w:p>
            <w:pPr>
              <w:pStyle w:val="1215"/>
            </w:pPr>
            <w:r>
              <mc:AlternateContent>
                <mc:Choice Requires="wpg">
                  <w:drawing>
                    <wp:inline xmlns:wp="http://schemas.openxmlformats.org/drawingml/2006/wordprocessingDrawing" distT="0" distB="0" distL="0" distR="0">
                      <wp:extent cx="857250" cy="276225"/>
                      <wp:effectExtent l="0" t="0" r="0" b="9525"/>
                      <wp:docPr id="11" name="Рисунок 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
                              <a:stretch/>
                            </pic:blipFill>
                            <pic:spPr bwMode="auto">
                              <a:xfrm>
                                <a:off x="0" y="0"/>
                                <a:ext cx="857250" cy="2762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67.5pt;height:21.8pt;mso-wrap-distance-left:0.0pt;mso-wrap-distance-top:0.0pt;mso-wrap-distance-right:0.0pt;mso-wrap-distance-bottom:0.0pt;" stroked="false">
                      <v:path textboxrect="0,0,0,0"/>
                      <v:imagedata r:id="rId24" o:title=""/>
                    </v:shape>
                  </w:pict>
                </mc:Fallback>
              </mc:AlternateContent>
            </w:r>
            <w:r/>
          </w:p>
        </w:tc>
        <w:tc>
          <w:tcPr>
            <w:shd w:val="clear" w:color="auto" w:fill="auto"/>
            <w:tcW w:w="2268" w:type="dxa"/>
            <w:textDirection w:val="lrTb"/>
            <w:noWrap w:val="false"/>
          </w:tcPr>
          <w:p>
            <w:pPr>
              <w:pStyle w:val="1215"/>
            </w:pPr>
            <w:r>
              <w:t xml:space="preserve">Развернуть</w:t>
            </w:r>
            <w:r/>
          </w:p>
        </w:tc>
        <w:tc>
          <w:tcPr>
            <w:shd w:val="clear" w:color="auto" w:fill="auto"/>
            <w:tcW w:w="5064" w:type="dxa"/>
            <w:textDirection w:val="lrTb"/>
            <w:noWrap w:val="false"/>
          </w:tcPr>
          <w:p>
            <w:pPr>
              <w:pStyle w:val="1215"/>
            </w:pPr>
            <w:r>
              <w:t xml:space="preserve">Позволяет быстро развернуть в</w:t>
            </w:r>
            <w:r>
              <w:t xml:space="preserve">кладку для использования всей области окна для отображения данных вкладки. Для ранее развернутой вкладки позволяет свернуть вкладку, восстановив исходный вид рабочей области. Аналогичные действия выполняются при двойном щелчке мыши на наименовании вкладки.</w:t>
            </w:r>
            <w:r/>
          </w:p>
        </w:tc>
      </w:tr>
      <w:tr>
        <w:trPr/>
        <w:tc>
          <w:tcPr>
            <w:shd w:val="clear" w:color="auto" w:fill="auto"/>
            <w:tcW w:w="2268" w:type="dxa"/>
            <w:textDirection w:val="lrTb"/>
            <w:noWrap w:val="false"/>
          </w:tcPr>
          <w:p>
            <w:pPr>
              <w:pStyle w:val="1215"/>
            </w:pPr>
            <w:r>
              <mc:AlternateContent>
                <mc:Choice Requires="wpg">
                  <w:drawing>
                    <wp:inline xmlns:wp="http://schemas.openxmlformats.org/drawingml/2006/wordprocessingDrawing" distT="0" distB="0" distL="0" distR="0">
                      <wp:extent cx="809625" cy="209550"/>
                      <wp:effectExtent l="0" t="0" r="9525" b="0"/>
                      <wp:docPr id="12"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5"/>
                              <a:stretch/>
                            </pic:blipFill>
                            <pic:spPr bwMode="auto">
                              <a:xfrm>
                                <a:off x="0" y="0"/>
                                <a:ext cx="809625"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63.8pt;height:16.5pt;mso-wrap-distance-left:0.0pt;mso-wrap-distance-top:0.0pt;mso-wrap-distance-right:0.0pt;mso-wrap-distance-bottom:0.0pt;" stroked="false">
                      <v:path textboxrect="0,0,0,0"/>
                      <v:imagedata r:id="rId25" o:title=""/>
                    </v:shape>
                  </w:pict>
                </mc:Fallback>
              </mc:AlternateContent>
            </w:r>
            <w:r/>
          </w:p>
        </w:tc>
        <w:tc>
          <w:tcPr>
            <w:shd w:val="clear" w:color="auto" w:fill="auto"/>
            <w:tcW w:w="2268" w:type="dxa"/>
            <w:textDirection w:val="lrTb"/>
            <w:noWrap w:val="false"/>
          </w:tcPr>
          <w:p>
            <w:pPr>
              <w:pStyle w:val="1215"/>
            </w:pPr>
            <w:r>
              <w:t xml:space="preserve">Обновить</w:t>
            </w:r>
            <w:r/>
          </w:p>
        </w:tc>
        <w:tc>
          <w:tcPr>
            <w:shd w:val="clear" w:color="auto" w:fill="auto"/>
            <w:tcW w:w="5064" w:type="dxa"/>
            <w:textDirection w:val="lrTb"/>
            <w:noWrap w:val="false"/>
          </w:tcPr>
          <w:p>
            <w:pPr>
              <w:pStyle w:val="1215"/>
            </w:pPr>
            <w:r>
              <w:t xml:space="preserve">Позволяет полностью обновить данные на вкладке. Требуется для отображения изменений, сделанных другими пользователями системы, с момента последнего обновления данных вкладки</w:t>
            </w:r>
            <w:r/>
          </w:p>
        </w:tc>
      </w:tr>
      <w:tr>
        <w:trPr/>
        <w:tc>
          <w:tcPr>
            <w:shd w:val="clear" w:color="auto" w:fill="auto"/>
            <w:tcW w:w="2268" w:type="dxa"/>
            <w:textDirection w:val="lrTb"/>
            <w:noWrap w:val="false"/>
          </w:tcPr>
          <w:p>
            <w:pPr>
              <w:pStyle w:val="1215"/>
              <w:jc w:val="center"/>
            </w:pPr>
            <w:r>
              <mc:AlternateContent>
                <mc:Choice Requires="wpg">
                  <w:drawing>
                    <wp:inline xmlns:wp="http://schemas.openxmlformats.org/drawingml/2006/wordprocessingDrawing" distT="0" distB="0" distL="0" distR="0">
                      <wp:extent cx="228600" cy="257175"/>
                      <wp:effectExtent l="0" t="0" r="0" b="9525"/>
                      <wp:docPr id="13"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6"/>
                              <a:stretch/>
                            </pic:blipFill>
                            <pic:spPr bwMode="auto">
                              <a:xfrm>
                                <a:off x="0" y="0"/>
                                <a:ext cx="228600" cy="257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18.0pt;height:20.3pt;mso-wrap-distance-left:0.0pt;mso-wrap-distance-top:0.0pt;mso-wrap-distance-right:0.0pt;mso-wrap-distance-bottom:0.0pt;" stroked="false">
                      <v:path textboxrect="0,0,0,0"/>
                      <v:imagedata r:id="rId26" o:title=""/>
                    </v:shape>
                  </w:pict>
                </mc:Fallback>
              </mc:AlternateContent>
            </w:r>
            <w:r/>
          </w:p>
        </w:tc>
        <w:tc>
          <w:tcPr>
            <w:shd w:val="clear" w:color="auto" w:fill="auto"/>
            <w:tcW w:w="2268" w:type="dxa"/>
            <w:textDirection w:val="lrTb"/>
            <w:noWrap w:val="false"/>
          </w:tcPr>
          <w:p>
            <w:pPr>
              <w:pStyle w:val="1215"/>
            </w:pPr>
            <w:r>
              <w:t xml:space="preserve">Закрыть </w:t>
            </w:r>
            <w:r/>
          </w:p>
        </w:tc>
        <w:tc>
          <w:tcPr>
            <w:shd w:val="clear" w:color="auto" w:fill="auto"/>
            <w:tcW w:w="5064" w:type="dxa"/>
            <w:textDirection w:val="lrTb"/>
            <w:noWrap w:val="false"/>
          </w:tcPr>
          <w:p>
            <w:pPr>
              <w:pStyle w:val="1215"/>
            </w:pPr>
            <w:r>
              <w:t xml:space="preserve">Позволяет закрыть вкладку</w:t>
            </w:r>
            <w:r/>
          </w:p>
        </w:tc>
      </w:tr>
    </w:tbl>
    <w:p>
      <w:pPr>
        <w:pStyle w:val="1336"/>
      </w:pPr>
      <w:r/>
      <w:r/>
    </w:p>
    <w:p>
      <w:pPr>
        <w:pStyle w:val="1336"/>
      </w:pPr>
      <w:r>
        <w:t xml:space="preserve">Так же в системе предусмотренны элементы управления вкладками, такие как:</w:t>
      </w:r>
      <w:r/>
    </w:p>
    <w:p>
      <w:pPr>
        <w:pStyle w:val="1336"/>
        <w:numPr>
          <w:ilvl w:val="0"/>
          <w:numId w:val="50"/>
        </w:numPr>
        <w:ind w:left="993"/>
      </w:pPr>
      <w:r>
        <mc:AlternateContent>
          <mc:Choice Requires="wpg">
            <w:drawing>
              <wp:inline xmlns:wp="http://schemas.openxmlformats.org/drawingml/2006/wordprocessingDrawing" distT="0" distB="0" distL="0" distR="0">
                <wp:extent cx="257175" cy="295275"/>
                <wp:effectExtent l="0" t="0" r="9525" b="9525"/>
                <wp:docPr id="1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6"/>
                        <a:stretch/>
                      </pic:blipFill>
                      <pic:spPr bwMode="auto">
                        <a:xfrm>
                          <a:off x="0" y="0"/>
                          <a:ext cx="257175" cy="2952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20.3pt;height:23.3pt;mso-wrap-distance-left:0.0pt;mso-wrap-distance-top:0.0pt;mso-wrap-distance-right:0.0pt;mso-wrap-distance-bottom:0.0pt;" stroked="false">
                <v:path textboxrect="0,0,0,0"/>
                <v:imagedata r:id="rId16" o:title=""/>
              </v:shape>
            </w:pict>
          </mc:Fallback>
        </mc:AlternateContent>
      </w:r>
      <w:r>
        <w:t xml:space="preserve">«Поиск», который позволяет быстро найти необходимую вкладку;</w:t>
      </w:r>
      <w:r/>
    </w:p>
    <w:p>
      <w:pPr>
        <w:pStyle w:val="1336"/>
        <w:numPr>
          <w:ilvl w:val="0"/>
          <w:numId w:val="50"/>
        </w:numPr>
        <w:ind w:left="993"/>
      </w:pPr>
      <w:r>
        <mc:AlternateContent>
          <mc:Choice Requires="wpg">
            <w:drawing>
              <wp:inline xmlns:wp="http://schemas.openxmlformats.org/drawingml/2006/wordprocessingDrawing" distT="0" distB="0" distL="0" distR="0">
                <wp:extent cx="209550" cy="238125"/>
                <wp:effectExtent l="0" t="0" r="0" b="9525"/>
                <wp:docPr id="1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7"/>
                        <a:stretch/>
                      </pic:blipFill>
                      <pic:spPr bwMode="auto">
                        <a:xfrm>
                          <a:off x="0" y="0"/>
                          <a:ext cx="209550" cy="238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16.5pt;height:18.8pt;mso-wrap-distance-left:0.0pt;mso-wrap-distance-top:0.0pt;mso-wrap-distance-right:0.0pt;mso-wrap-distance-bottom:0.0pt;" stroked="false">
                <v:path textboxrect="0,0,0,0"/>
                <v:imagedata r:id="rId17" o:title=""/>
              </v:shape>
            </w:pict>
          </mc:Fallback>
        </mc:AlternateContent>
      </w:r>
      <w:r>
        <w:t xml:space="preserve">«Настройки», которые позволяют пользователю настроить отображение области владок;</w:t>
      </w:r>
      <w:r/>
    </w:p>
    <w:p>
      <w:pPr>
        <w:pStyle w:val="1336"/>
        <w:numPr>
          <w:ilvl w:val="0"/>
          <w:numId w:val="50"/>
        </w:numPr>
        <w:ind w:left="993"/>
      </w:pPr>
      <w:r>
        <mc:AlternateContent>
          <mc:Choice Requires="wpg">
            <w:drawing>
              <wp:inline xmlns:wp="http://schemas.openxmlformats.org/drawingml/2006/wordprocessingDrawing" distT="0" distB="0" distL="0" distR="0">
                <wp:extent cx="219075" cy="266700"/>
                <wp:effectExtent l="0" t="0" r="9525" b="0"/>
                <wp:docPr id="1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8"/>
                        <a:stretch/>
                      </pic:blipFill>
                      <pic:spPr bwMode="auto">
                        <a:xfrm>
                          <a:off x="0" y="0"/>
                          <a:ext cx="219074" cy="266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17.3pt;height:21.0pt;mso-wrap-distance-left:0.0pt;mso-wrap-distance-top:0.0pt;mso-wrap-distance-right:0.0pt;mso-wrap-distance-bottom:0.0pt;" stroked="false">
                <v:path textboxrect="0,0,0,0"/>
                <v:imagedata r:id="rId18" o:title=""/>
              </v:shape>
            </w:pict>
          </mc:Fallback>
        </mc:AlternateContent>
      </w:r>
      <w:r>
        <w:t xml:space="preserve"> «Скрытие шапки», которое позволяет скрыть шапку страницы.</w:t>
      </w:r>
      <w:r/>
    </w:p>
    <w:p>
      <w:pPr>
        <w:pStyle w:val="1129"/>
      </w:pPr>
      <w:r>
        <w:t xml:space="preserve">Контекстный год</w:t>
      </w:r>
      <w:r/>
    </w:p>
    <w:p>
      <w:pPr>
        <w:pStyle w:val="1143"/>
        <w:ind w:firstLine="709"/>
        <w:spacing w:line="360" w:lineRule="auto"/>
      </w:pPr>
      <w:r>
        <w:t xml:space="preserve">В Подсистеме </w:t>
      </w:r>
      <w:r>
        <w:t xml:space="preserve">предусмотрен </w:t>
      </w:r>
      <w:r>
        <w:t xml:space="preserve">параметр «</w:t>
      </w:r>
      <w:r>
        <w:t xml:space="preserve">Год</w:t>
      </w:r>
      <w:r>
        <w:t xml:space="preserve">»</w:t>
      </w:r>
      <w:r>
        <w:t xml:space="preserve">,</w:t>
      </w:r>
      <w:r>
        <w:t xml:space="preserve"> параметр предназначен для фильтрации документов на интерфейсах в соответствии с годом</w:t>
      </w:r>
      <w:r>
        <w:t xml:space="preserve"> </w:t>
      </w:r>
      <w:r>
        <w:t xml:space="preserve">документ</w:t>
      </w:r>
      <w:r>
        <w:t xml:space="preserve">а</w:t>
      </w:r>
      <w:r>
        <w:t xml:space="preserve">.</w:t>
      </w:r>
      <w:r>
        <w:t xml:space="preserve"> </w:t>
      </w:r>
      <w:r/>
    </w:p>
    <w:p>
      <w:pPr>
        <w:pStyle w:val="1143"/>
        <w:ind w:firstLine="709"/>
        <w:spacing w:line="360" w:lineRule="auto"/>
      </w:pPr>
      <w:r>
        <w:t xml:space="preserve">Параметр </w:t>
      </w:r>
      <w:r>
        <w:t xml:space="preserve">расположен </w:t>
      </w:r>
      <w:r>
        <w:t xml:space="preserve">в пр</w:t>
      </w:r>
      <w:r>
        <w:t xml:space="preserve">авом верхнем углу, как</w:t>
      </w:r>
      <w:r>
        <w:t xml:space="preserve"> представлено на рисунке</w:t>
      </w:r>
      <w:r>
        <w:t xml:space="preserve"> </w:t>
      </w:r>
      <w:r>
        <w:fldChar w:fldCharType="begin"/>
      </w:r>
      <w:r>
        <w:instrText xml:space="preserve"> REF _Ref133226097 \h\# # </w:instrText>
      </w:r>
      <w:r>
        <w:instrText xml:space="preserve"> \* MERGEFORMAT </w:instrText>
      </w:r>
      <w:r>
        <w:fldChar w:fldCharType="separate"/>
      </w:r>
      <w:r>
        <w:t xml:space="preserve">4</w:t>
      </w:r>
      <w:r>
        <w:fldChar w:fldCharType="end"/>
      </w:r>
      <w:r>
        <w:t xml:space="preserve">.</w:t>
      </w:r>
      <w:r>
        <w:t xml:space="preserve"> </w:t>
      </w:r>
      <w:r/>
    </w:p>
    <w:p>
      <w:pPr>
        <w:pStyle w:val="1311"/>
      </w:pPr>
      <w:r>
        <mc:AlternateContent>
          <mc:Choice Requires="wpg">
            <w:drawing>
              <wp:inline xmlns:wp="http://schemas.openxmlformats.org/drawingml/2006/wordprocessingDrawing" distT="0" distB="0" distL="0" distR="0">
                <wp:extent cx="3067050" cy="714375"/>
                <wp:effectExtent l="0" t="0" r="0" b="9525"/>
                <wp:docPr id="17"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7"/>
                        <a:stretch/>
                      </pic:blipFill>
                      <pic:spPr bwMode="auto">
                        <a:xfrm>
                          <a:off x="0" y="0"/>
                          <a:ext cx="3067050" cy="714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241.5pt;height:56.3pt;mso-wrap-distance-left:0.0pt;mso-wrap-distance-top:0.0pt;mso-wrap-distance-right:0.0pt;mso-wrap-distance-bottom:0.0pt;" stroked="false">
                <v:path textboxrect="0,0,0,0"/>
                <v:imagedata r:id="rId27" o:title=""/>
              </v:shape>
            </w:pict>
          </mc:Fallback>
        </mc:AlternateContent>
      </w:r>
      <w:r/>
    </w:p>
    <w:p>
      <w:pPr>
        <w:pStyle w:val="1328"/>
      </w:pPr>
      <w:r/>
      <w:bookmarkStart w:id="34" w:name="_Ref133226097"/>
      <w:r/>
      <w:bookmarkStart w:id="35" w:name="_Toc151481751"/>
      <w:r>
        <w:t xml:space="preserve">Рисунок </w:t>
      </w:r>
      <w:r>
        <w:fldChar w:fldCharType="begin"/>
      </w:r>
      <w:r>
        <w:instrText xml:space="preserve"> SEQ Рисунок \* ARABIC </w:instrText>
      </w:r>
      <w:r>
        <w:fldChar w:fldCharType="separate"/>
      </w:r>
      <w:r>
        <w:t xml:space="preserve">4</w:t>
      </w:r>
      <w:r>
        <w:fldChar w:fldCharType="end"/>
      </w:r>
      <w:bookmarkEnd w:id="34"/>
      <w:r>
        <w:t xml:space="preserve"> – Параметр «</w:t>
      </w:r>
      <w:r>
        <w:t xml:space="preserve">Г</w:t>
      </w:r>
      <w:r>
        <w:t xml:space="preserve">од»</w:t>
      </w:r>
      <w:bookmarkEnd w:id="35"/>
      <w:r/>
      <w:r/>
    </w:p>
    <w:p>
      <w:pPr>
        <w:pStyle w:val="1336"/>
      </w:pPr>
      <w:r>
        <w:t xml:space="preserve">Параметр </w:t>
      </w:r>
      <w:r>
        <w:t xml:space="preserve">проставляется автоматически согласно текущему году.</w:t>
      </w:r>
      <w:r/>
    </w:p>
    <w:p>
      <w:pPr>
        <w:pStyle w:val="1336"/>
      </w:pPr>
      <w:r>
        <w:t xml:space="preserve">Также год в параметре можно изменить. Для этого</w:t>
      </w:r>
      <w:r>
        <w:t xml:space="preserve"> необходимо нажат</w:t>
      </w:r>
      <w:r>
        <w:t xml:space="preserve">ь на параметр «</w:t>
      </w:r>
      <w:r>
        <w:t xml:space="preserve">Г</w:t>
      </w:r>
      <w:r>
        <w:t xml:space="preserve">од» и в появившем</w:t>
      </w:r>
      <w:r>
        <w:t xml:space="preserve">с</w:t>
      </w:r>
      <w:r>
        <w:t xml:space="preserve">я </w:t>
      </w:r>
      <w:r>
        <w:t xml:space="preserve">перечне значений</w:t>
      </w:r>
      <w:r>
        <w:t xml:space="preserve">,</w:t>
      </w:r>
      <w:r>
        <w:t xml:space="preserve"> выбра</w:t>
      </w:r>
      <w:r>
        <w:t xml:space="preserve">ть</w:t>
      </w:r>
      <w:r>
        <w:t xml:space="preserve"> необходимый год</w:t>
      </w:r>
      <w:r>
        <w:t xml:space="preserve">, как представлено на рисунке </w:t>
      </w:r>
      <w:r>
        <w:fldChar w:fldCharType="begin"/>
      </w:r>
      <w:r>
        <w:instrText xml:space="preserve"> REF _Ref144902496 \h\</w:instrText>
      </w:r>
      <w:r>
        <w:instrText xml:space="preserve"># #</w:instrText>
      </w:r>
      <w:r>
        <w:instrText xml:space="preserve"> </w:instrText>
      </w:r>
      <w:r>
        <w:fldChar w:fldCharType="separate"/>
      </w:r>
      <w:r>
        <w:t xml:space="preserve">5</w:t>
      </w:r>
      <w:r>
        <w:fldChar w:fldCharType="end"/>
      </w:r>
      <w:r>
        <w:t xml:space="preserve">.</w:t>
      </w:r>
      <w:r/>
    </w:p>
    <w:p>
      <w:pPr>
        <w:pStyle w:val="1311"/>
      </w:pPr>
      <w:r>
        <mc:AlternateContent>
          <mc:Choice Requires="wpg">
            <w:drawing>
              <wp:inline xmlns:wp="http://schemas.openxmlformats.org/drawingml/2006/wordprocessingDrawing" distT="0" distB="0" distL="0" distR="0">
                <wp:extent cx="3019425" cy="1514475"/>
                <wp:effectExtent l="0" t="0" r="9525" b="9525"/>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8"/>
                        <a:stretch/>
                      </pic:blipFill>
                      <pic:spPr bwMode="auto">
                        <a:xfrm>
                          <a:off x="0" y="0"/>
                          <a:ext cx="3019425" cy="1514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237.8pt;height:119.3pt;mso-wrap-distance-left:0.0pt;mso-wrap-distance-top:0.0pt;mso-wrap-distance-right:0.0pt;mso-wrap-distance-bottom:0.0pt;" stroked="false">
                <v:path textboxrect="0,0,0,0"/>
                <v:imagedata r:id="rId28" o:title=""/>
              </v:shape>
            </w:pict>
          </mc:Fallback>
        </mc:AlternateContent>
      </w:r>
      <w:r/>
    </w:p>
    <w:p>
      <w:pPr>
        <w:pStyle w:val="1195"/>
      </w:pPr>
      <w:r/>
      <w:bookmarkStart w:id="36" w:name="_Ref144902496"/>
      <w:r/>
      <w:bookmarkStart w:id="37" w:name="_Toc151481752"/>
      <w:r>
        <w:t xml:space="preserve">Рисунок </w:t>
      </w:r>
      <w:r>
        <w:fldChar w:fldCharType="begin"/>
      </w:r>
      <w:r>
        <w:instrText xml:space="preserve"> SEQ Рисунок \* ARABIC </w:instrText>
      </w:r>
      <w:r>
        <w:fldChar w:fldCharType="separate"/>
      </w:r>
      <w:r>
        <w:t xml:space="preserve">5</w:t>
      </w:r>
      <w:r>
        <w:fldChar w:fldCharType="end"/>
      </w:r>
      <w:bookmarkEnd w:id="36"/>
      <w:r>
        <w:t xml:space="preserve"> </w:t>
      </w:r>
      <w:r>
        <w:t xml:space="preserve">–</w:t>
      </w:r>
      <w:r>
        <w:t xml:space="preserve"> </w:t>
      </w:r>
      <w:r>
        <w:t xml:space="preserve">Выбор необходимого года из перечня значений</w:t>
      </w:r>
      <w:bookmarkEnd w:id="37"/>
      <w:r/>
      <w:r/>
    </w:p>
    <w:p>
      <w:pPr>
        <w:pStyle w:val="1336"/>
      </w:pPr>
      <w:r>
        <w:t xml:space="preserve">После изменения финансового года</w:t>
      </w:r>
      <w:r>
        <w:t xml:space="preserve">,</w:t>
      </w:r>
      <w:r>
        <w:t xml:space="preserve"> на интерфейсах</w:t>
      </w:r>
      <w:r>
        <w:t xml:space="preserve"> отобразятся документы, которые относятся к </w:t>
      </w:r>
      <w:r>
        <w:t xml:space="preserve">выбранному</w:t>
      </w:r>
      <w:r>
        <w:t xml:space="preserve"> году.</w:t>
      </w:r>
      <w:r/>
    </w:p>
    <w:p>
      <w:pPr>
        <w:pStyle w:val="1129"/>
      </w:pPr>
      <w:r>
        <w:t xml:space="preserve">Работа с интерфейсом «Календарь событий»</w:t>
      </w:r>
      <w:r/>
    </w:p>
    <w:p>
      <w:pPr>
        <w:pStyle w:val="1143"/>
        <w:ind w:firstLine="709"/>
        <w:spacing w:line="360" w:lineRule="auto"/>
      </w:pPr>
      <w:r>
        <w:t xml:space="preserve">На стартовой странице Подсистемы расположен календарь событий</w:t>
      </w:r>
      <w:r>
        <w:t xml:space="preserve">, рисунок </w:t>
      </w:r>
      <w:r>
        <w:fldChar w:fldCharType="begin"/>
      </w:r>
      <w:r>
        <w:instrText xml:space="preserve"> REF _Ref118211850 \h</w:instrText>
      </w:r>
      <w:r>
        <w:instrText xml:space="preserve">\# #</w:instrText>
      </w:r>
      <w:r>
        <w:instrText xml:space="preserve"> </w:instrText>
      </w:r>
      <w:r>
        <w:instrText xml:space="preserve"> \* MERGEFORMAT </w:instrText>
      </w:r>
      <w:r>
        <w:fldChar w:fldCharType="separate"/>
      </w:r>
      <w:r>
        <w:t xml:space="preserve">6</w:t>
      </w:r>
      <w:r>
        <w:fldChar w:fldCharType="end"/>
      </w:r>
      <w:r>
        <w:t xml:space="preserve">. Календарь отображает актуальные события и задачи</w:t>
      </w:r>
      <w:r>
        <w:t xml:space="preserve"> обработки документов по бизнес-процессу</w:t>
      </w:r>
      <w:r>
        <w:t xml:space="preserve">, происходящие в </w:t>
      </w:r>
      <w:r>
        <w:t xml:space="preserve">Подсистеме</w:t>
      </w:r>
      <w:r>
        <w:t xml:space="preserve">.</w:t>
      </w:r>
      <w:r/>
    </w:p>
    <w:p>
      <w:pPr>
        <w:pStyle w:val="1311"/>
      </w:pPr>
      <w:r>
        <mc:AlternateContent>
          <mc:Choice Requires="wpg">
            <w:drawing>
              <wp:inline xmlns:wp="http://schemas.openxmlformats.org/drawingml/2006/wordprocessingDrawing" distT="0" distB="0" distL="0" distR="0">
                <wp:extent cx="4114800" cy="3714107"/>
                <wp:effectExtent l="0" t="0" r="0" b="1270"/>
                <wp:docPr id="19"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9"/>
                        <a:stretch/>
                      </pic:blipFill>
                      <pic:spPr bwMode="auto">
                        <a:xfrm>
                          <a:off x="0" y="0"/>
                          <a:ext cx="4123684" cy="372212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324.0pt;height:292.4pt;mso-wrap-distance-left:0.0pt;mso-wrap-distance-top:0.0pt;mso-wrap-distance-right:0.0pt;mso-wrap-distance-bottom:0.0pt;" stroked="false">
                <v:path textboxrect="0,0,0,0"/>
                <v:imagedata r:id="rId29" o:title=""/>
              </v:shape>
            </w:pict>
          </mc:Fallback>
        </mc:AlternateContent>
      </w:r>
      <w:r/>
    </w:p>
    <w:p>
      <w:pPr>
        <w:pStyle w:val="1328"/>
      </w:pPr>
      <w:r/>
      <w:bookmarkStart w:id="38" w:name="_Ref118211850"/>
      <w:r/>
      <w:bookmarkStart w:id="39" w:name="_Toc151481753"/>
      <w:r>
        <w:t xml:space="preserve">Рисунок </w:t>
      </w:r>
      <w:r>
        <w:fldChar w:fldCharType="begin"/>
      </w:r>
      <w:r>
        <w:instrText xml:space="preserve"> SEQ Рисунок \* ARABIC </w:instrText>
      </w:r>
      <w:r>
        <w:fldChar w:fldCharType="separate"/>
      </w:r>
      <w:r>
        <w:t xml:space="preserve">6</w:t>
      </w:r>
      <w:r>
        <w:fldChar w:fldCharType="end"/>
      </w:r>
      <w:bookmarkEnd w:id="38"/>
      <w:r>
        <w:t xml:space="preserve"> – Виджет «Календарь событий» на стартовой странице</w:t>
      </w:r>
      <w:bookmarkEnd w:id="39"/>
      <w:r/>
      <w:r/>
    </w:p>
    <w:p>
      <w:pPr>
        <w:pStyle w:val="1143"/>
        <w:ind w:firstLine="709"/>
        <w:spacing w:line="360" w:lineRule="auto"/>
      </w:pPr>
      <w:r>
        <w:t xml:space="preserve">К каждому событию календаря можно осуществить быстрый переход, нажав на него левой кнопкой мыши. При переходе к событию отображается отдельная вкладка, на которой можно просмотреть все детали со</w:t>
      </w:r>
      <w:r>
        <w:t xml:space="preserve">бытия. Например, при необходимости подписать документ можно рассмотреть реквизиты документа, автора и выполнить проверку логическими контролями. После проверки необходимо осуществить требуемые от пользователя действия (подписать/утвердить документ и т.п.).</w:t>
      </w:r>
      <w:r/>
    </w:p>
    <w:p>
      <w:pPr>
        <w:pStyle w:val="1143"/>
        <w:ind w:firstLine="709"/>
        <w:spacing w:line="360" w:lineRule="auto"/>
      </w:pPr>
      <w:r>
        <w:t xml:space="preserve">Для того чтобы просмотреть полный календарь событий, необходимо нажать кнопку </w:t>
      </w:r>
      <w:r>
        <mc:AlternateContent>
          <mc:Choice Requires="wpg">
            <w:drawing>
              <wp:inline xmlns:wp="http://schemas.openxmlformats.org/drawingml/2006/wordprocessingDrawing" distT="0" distB="0" distL="0" distR="0">
                <wp:extent cx="1216325" cy="351193"/>
                <wp:effectExtent l="0" t="0" r="3175" b="0"/>
                <wp:docPr id="20" name="Рисунок 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0"/>
                        <a:stretch/>
                      </pic:blipFill>
                      <pic:spPr bwMode="auto">
                        <a:xfrm>
                          <a:off x="0" y="0"/>
                          <a:ext cx="1223644" cy="35330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95.8pt;height:27.7pt;mso-wrap-distance-left:0.0pt;mso-wrap-distance-top:0.0pt;mso-wrap-distance-right:0.0pt;mso-wrap-distance-bottom:0.0pt;" stroked="false">
                <v:path textboxrect="0,0,0,0"/>
                <v:imagedata r:id="rId30" o:title=""/>
              </v:shape>
            </w:pict>
          </mc:Fallback>
        </mc:AlternateContent>
      </w:r>
      <w:r>
        <w:t xml:space="preserve"> «Открыть календарь» в правом нижнем углу виджета «Календарь событий».</w:t>
      </w:r>
      <w:r/>
    </w:p>
    <w:p>
      <w:pPr>
        <w:pStyle w:val="1143"/>
        <w:ind w:firstLine="709"/>
        <w:spacing w:line="360" w:lineRule="auto"/>
      </w:pPr>
      <w:r>
        <w:t xml:space="preserve">В календаре отображаются все задачи пользователя по дням, в том числе те, которые необходимо выполнить в будущем (например, сформировать </w:t>
      </w:r>
      <w:r>
        <w:t xml:space="preserve">документы). По гиперссылкам в календаре также можно осуществить переход к редактированию документов Подсистемы.</w:t>
      </w:r>
      <w:r/>
    </w:p>
    <w:p>
      <w:pPr>
        <w:pStyle w:val="1129"/>
      </w:pPr>
      <w:r>
        <w:t xml:space="preserve">Группы задач</w:t>
      </w:r>
      <w:r/>
    </w:p>
    <w:p>
      <w:pPr>
        <w:pStyle w:val="1338"/>
        <w:ind w:firstLine="709"/>
        <w:spacing w:after="0" w:line="360" w:lineRule="auto"/>
        <w:widowControl w:val="off"/>
        <w:rPr>
          <w:sz w:val="28"/>
        </w:rPr>
      </w:pPr>
      <w:r>
        <w:rPr>
          <w:sz w:val="28"/>
        </w:rPr>
        <w:t xml:space="preserve">В целях удобства работы пользователей стартовая страница оснащена </w:t>
      </w:r>
      <w:r>
        <w:rPr>
          <w:sz w:val="28"/>
        </w:rPr>
        <w:t xml:space="preserve">виджетом </w:t>
      </w:r>
      <w:r>
        <w:rPr>
          <w:sz w:val="28"/>
        </w:rPr>
        <w:t xml:space="preserve">«</w:t>
      </w:r>
      <w:r>
        <w:rPr>
          <w:sz w:val="28"/>
        </w:rPr>
        <w:t xml:space="preserve">Новые задачи</w:t>
      </w:r>
      <w:r>
        <w:rPr>
          <w:sz w:val="28"/>
        </w:rPr>
        <w:t xml:space="preserve">», как показано на рисунке</w:t>
      </w:r>
      <w:r>
        <w:rPr>
          <w:sz w:val="28"/>
        </w:rPr>
        <w:t xml:space="preserve"> </w:t>
      </w:r>
      <w:r>
        <w:rPr>
          <w:sz w:val="28"/>
        </w:rPr>
        <w:fldChar w:fldCharType="begin"/>
      </w:r>
      <w:r>
        <w:rPr>
          <w:sz w:val="28"/>
        </w:rPr>
        <w:instrText xml:space="preserve"> REF _Ref144902563 \h</w:instrText>
      </w:r>
      <w:r>
        <w:rPr>
          <w:sz w:val="28"/>
        </w:rPr>
        <w:instrText xml:space="preserve">\# #</w:instrText>
      </w:r>
      <w:r>
        <w:rPr>
          <w:sz w:val="28"/>
        </w:rPr>
        <w:instrText xml:space="preserve"> </w:instrText>
      </w:r>
      <w:r>
        <w:rPr>
          <w:sz w:val="28"/>
        </w:rPr>
        <w:fldChar w:fldCharType="separate"/>
      </w:r>
      <w:r>
        <w:rPr>
          <w:sz w:val="28"/>
        </w:rPr>
        <w:t xml:space="preserve">7</w:t>
      </w:r>
      <w:r>
        <w:rPr>
          <w:sz w:val="28"/>
        </w:rPr>
        <w:fldChar w:fldCharType="end"/>
      </w:r>
      <w:r>
        <w:rPr>
          <w:sz w:val="28"/>
        </w:rPr>
        <w:t xml:space="preserve">.</w:t>
      </w:r>
      <w:r>
        <w:rPr>
          <w:sz w:val="28"/>
        </w:rPr>
        <w:t xml:space="preserve"> Данный виджет содержит задачи обработки документов по бизнес-процессу, такие задачи отображаются за последние три дня.</w:t>
      </w:r>
      <w:r>
        <w:rPr>
          <w:sz w:val="28"/>
        </w:rPr>
        <w:t xml:space="preserve"> Организация работы подобным образом обеспечивает быстрый доступ к записям, подлежащим дальнейшей обработке, относимым к интерфейсам разных рабочих мест.</w:t>
      </w:r>
      <w:r/>
    </w:p>
    <w:p>
      <w:pPr>
        <w:pStyle w:val="1311"/>
      </w:pPr>
      <w:r>
        <mc:AlternateContent>
          <mc:Choice Requires="wpg">
            <w:drawing>
              <wp:inline xmlns:wp="http://schemas.openxmlformats.org/drawingml/2006/wordprocessingDrawing" distT="0" distB="0" distL="0" distR="0">
                <wp:extent cx="3400425" cy="2228850"/>
                <wp:effectExtent l="0" t="0" r="9525" b="0"/>
                <wp:docPr id="21"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1"/>
                        <a:stretch/>
                      </pic:blipFill>
                      <pic:spPr bwMode="auto">
                        <a:xfrm>
                          <a:off x="0" y="0"/>
                          <a:ext cx="3400425" cy="2228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267.8pt;height:175.5pt;mso-wrap-distance-left:0.0pt;mso-wrap-distance-top:0.0pt;mso-wrap-distance-right:0.0pt;mso-wrap-distance-bottom:0.0pt;" stroked="false">
                <v:path textboxrect="0,0,0,0"/>
                <v:imagedata r:id="rId31" o:title=""/>
              </v:shape>
            </w:pict>
          </mc:Fallback>
        </mc:AlternateContent>
      </w:r>
      <w:r/>
    </w:p>
    <w:p>
      <w:pPr>
        <w:pStyle w:val="1328"/>
      </w:pPr>
      <w:r/>
      <w:bookmarkStart w:id="40" w:name="_Ref144902563"/>
      <w:r/>
      <w:bookmarkStart w:id="41" w:name="_Toc151481754"/>
      <w:r>
        <w:t xml:space="preserve">Рисунок </w:t>
      </w:r>
      <w:r>
        <w:fldChar w:fldCharType="begin"/>
      </w:r>
      <w:r>
        <w:instrText xml:space="preserve"> SEQ Рисунок \* ARABIC </w:instrText>
      </w:r>
      <w:r>
        <w:fldChar w:fldCharType="separate"/>
      </w:r>
      <w:r>
        <w:t xml:space="preserve">7</w:t>
      </w:r>
      <w:r>
        <w:fldChar w:fldCharType="end"/>
      </w:r>
      <w:bookmarkEnd w:id="40"/>
      <w:r>
        <w:t xml:space="preserve"> – Область «Список текущих задач»</w:t>
      </w:r>
      <w:bookmarkEnd w:id="41"/>
      <w:r/>
      <w:r/>
    </w:p>
    <w:p>
      <w:pPr>
        <w:pStyle w:val="1338"/>
        <w:ind w:firstLine="709"/>
        <w:spacing w:after="0" w:line="360" w:lineRule="auto"/>
        <w:widowControl w:val="off"/>
        <w:rPr>
          <w:sz w:val="28"/>
        </w:rPr>
      </w:pPr>
      <w:r>
        <w:rPr>
          <w:sz w:val="28"/>
        </w:rPr>
        <w:t xml:space="preserve">В Подсистеме существует возможность открытия интерфейса «Группы задач» с навигатора, выбрав РМ «Задачи обработки», как представлено на рисунке </w:t>
      </w:r>
      <w:r>
        <w:rPr>
          <w:sz w:val="28"/>
        </w:rPr>
        <w:fldChar w:fldCharType="begin"/>
      </w:r>
      <w:r>
        <w:rPr>
          <w:sz w:val="28"/>
        </w:rPr>
        <w:instrText xml:space="preserve"> REF _Ref132614963 \h\# # </w:instrText>
      </w:r>
      <w:r>
        <w:rPr>
          <w:sz w:val="28"/>
        </w:rPr>
        <w:instrText xml:space="preserve"> \* MERGEFORMAT </w:instrText>
      </w:r>
      <w:r>
        <w:rPr>
          <w:sz w:val="28"/>
        </w:rPr>
        <w:fldChar w:fldCharType="separate"/>
      </w:r>
      <w:r>
        <w:rPr>
          <w:sz w:val="28"/>
        </w:rPr>
        <w:t xml:space="preserve">8</w:t>
      </w:r>
      <w:r>
        <w:rPr>
          <w:sz w:val="28"/>
        </w:rPr>
        <w:fldChar w:fldCharType="end"/>
      </w:r>
      <w:r>
        <w:rPr>
          <w:sz w:val="28"/>
        </w:rPr>
        <w:t xml:space="preserve">.</w:t>
      </w:r>
      <w:r>
        <w:rPr>
          <w:sz w:val="28"/>
        </w:rPr>
        <w:t xml:space="preserve"> Также данный интерфейс открывается путем перехода по ссылке «Все задачи» с виджета «Новые задачи».</w:t>
      </w:r>
      <w:r/>
    </w:p>
    <w:p>
      <w:pPr>
        <w:pStyle w:val="1338"/>
        <w:ind w:firstLine="709"/>
        <w:spacing w:after="0" w:line="360" w:lineRule="auto"/>
        <w:widowControl w:val="off"/>
        <w:rPr>
          <w:sz w:val="28"/>
        </w:rPr>
      </w:pPr>
      <w:r>
        <w:rPr>
          <w:sz w:val="28"/>
        </w:rPr>
      </w:r>
      <w:r/>
    </w:p>
    <w:p>
      <w:pPr>
        <w:pStyle w:val="1311"/>
        <w:rPr>
          <w:lang w:val="en-US"/>
        </w:rPr>
      </w:pPr>
      <w:r>
        <mc:AlternateContent>
          <mc:Choice Requires="wpg">
            <w:drawing>
              <wp:inline xmlns:wp="http://schemas.openxmlformats.org/drawingml/2006/wordprocessingDrawing" distT="0" distB="0" distL="0" distR="0">
                <wp:extent cx="2018714" cy="2547892"/>
                <wp:effectExtent l="0" t="0" r="635" b="5080"/>
                <wp:docPr id="2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2"/>
                        <a:stretch/>
                      </pic:blipFill>
                      <pic:spPr bwMode="auto">
                        <a:xfrm>
                          <a:off x="0" y="0"/>
                          <a:ext cx="2017505" cy="2546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159.0pt;height:200.6pt;mso-wrap-distance-left:0.0pt;mso-wrap-distance-top:0.0pt;mso-wrap-distance-right:0.0pt;mso-wrap-distance-bottom:0.0pt;" stroked="false">
                <v:path textboxrect="0,0,0,0"/>
                <v:imagedata r:id="rId32" o:title=""/>
              </v:shape>
            </w:pict>
          </mc:Fallback>
        </mc:AlternateContent>
      </w:r>
      <w:r/>
    </w:p>
    <w:p>
      <w:pPr>
        <w:pStyle w:val="1328"/>
      </w:pPr>
      <w:r/>
      <w:bookmarkStart w:id="42" w:name="_Ref132614963"/>
      <w:r/>
      <w:bookmarkStart w:id="43" w:name="_Toc151481755"/>
      <w:r>
        <w:t xml:space="preserve">Рисунок </w:t>
      </w:r>
      <w:r>
        <w:fldChar w:fldCharType="begin"/>
      </w:r>
      <w:r>
        <w:instrText xml:space="preserve"> SEQ Рисунок \* ARABIC </w:instrText>
      </w:r>
      <w:r>
        <w:fldChar w:fldCharType="separate"/>
      </w:r>
      <w:r>
        <w:t xml:space="preserve">8</w:t>
      </w:r>
      <w:r>
        <w:fldChar w:fldCharType="end"/>
      </w:r>
      <w:bookmarkEnd w:id="42"/>
      <w:r>
        <w:t xml:space="preserve"> – РМ «Задачи обработки», интерфейс «Группы задач»</w:t>
      </w:r>
      <w:bookmarkEnd w:id="43"/>
      <w:r/>
      <w:r/>
    </w:p>
    <w:p>
      <w:pPr>
        <w:pStyle w:val="1338"/>
        <w:ind w:firstLine="709"/>
        <w:spacing w:after="0" w:line="360" w:lineRule="auto"/>
        <w:widowControl w:val="off"/>
        <w:rPr>
          <w:sz w:val="28"/>
        </w:rPr>
      </w:pPr>
      <w:r>
        <w:rPr>
          <w:sz w:val="28"/>
        </w:rPr>
        <w:t xml:space="preserve">Под задачей в данном случае подразумевается какая-либо операция, выполнение которой предусматривает переход документа в новое состояние. </w:t>
      </w:r>
      <w:r/>
    </w:p>
    <w:p>
      <w:pPr>
        <w:pStyle w:val="1338"/>
        <w:ind w:firstLine="709"/>
        <w:spacing w:after="0" w:line="360" w:lineRule="auto"/>
        <w:widowControl w:val="off"/>
        <w:rPr>
          <w:sz w:val="28"/>
        </w:rPr>
      </w:pPr>
      <w:r>
        <w:rPr>
          <w:sz w:val="28"/>
        </w:rPr>
        <w:t xml:space="preserve">Список текущих задач для каждого пользователя сформирован в соответствие с назначенными ему правами работы, сгруппирован по </w:t>
      </w:r>
      <w:r>
        <w:rPr>
          <w:sz w:val="28"/>
        </w:rPr>
        <w:t xml:space="preserve">состоянию</w:t>
      </w:r>
      <w:r>
        <w:rPr>
          <w:sz w:val="28"/>
        </w:rPr>
        <w:t xml:space="preserve">, а также все задачи, требующие выполнения, отсортированы по срокам их выполнения. Наименование задачи указывает, какое действие в отношении того или иного документа следует выполнить.</w:t>
      </w:r>
      <w:r/>
    </w:p>
    <w:p>
      <w:pPr>
        <w:pStyle w:val="1338"/>
        <w:ind w:firstLine="709"/>
        <w:spacing w:after="0" w:line="360" w:lineRule="auto"/>
        <w:widowControl w:val="off"/>
        <w:rPr>
          <w:sz w:val="28"/>
        </w:rPr>
      </w:pPr>
      <w:r>
        <w:rPr>
          <w:sz w:val="28"/>
        </w:rPr>
        <w:t xml:space="preserve">В Подсистеме реализован принцип индикативности: отслеживание показателей выполнения задачи (срока ее выполнения), т.е. мониторинг регламента выполнения задач. </w:t>
      </w:r>
      <w:r/>
    </w:p>
    <w:p>
      <w:pPr>
        <w:pStyle w:val="1338"/>
        <w:ind w:firstLine="709"/>
        <w:spacing w:after="0" w:line="360" w:lineRule="auto"/>
        <w:widowControl w:val="off"/>
        <w:rPr>
          <w:sz w:val="28"/>
        </w:rPr>
      </w:pPr>
      <w:r>
        <w:rPr>
          <w:sz w:val="28"/>
        </w:rPr>
        <w:t xml:space="preserve">В случае приближения к окончанию установленного времени, или его превышения, </w:t>
      </w:r>
      <w:r>
        <w:rPr>
          <w:sz w:val="28"/>
        </w:rPr>
        <w:t xml:space="preserve">Подсистема</w:t>
      </w:r>
      <w:r>
        <w:rPr>
          <w:sz w:val="28"/>
        </w:rPr>
        <w:t xml:space="preserve"> посредством индикаторов уведомит об этом пользователей через смену их первоначального цвета. Подобного рода решение позволяет оценить, в каком временном диапазоне (относительно текущей даты) находится рассматриваемая задача.</w:t>
      </w:r>
      <w:r/>
    </w:p>
    <w:p>
      <w:pPr>
        <w:pStyle w:val="1338"/>
        <w:ind w:firstLine="709"/>
        <w:spacing w:after="0" w:line="360" w:lineRule="auto"/>
        <w:widowControl w:val="off"/>
        <w:rPr>
          <w:sz w:val="28"/>
        </w:rPr>
      </w:pPr>
      <w:r>
        <w:rPr>
          <w:sz w:val="28"/>
        </w:rPr>
        <w:t xml:space="preserve">Каждая задача в один момент времени может принимать один из трех </w:t>
      </w:r>
      <w:r>
        <w:rPr>
          <w:sz w:val="28"/>
        </w:rPr>
        <w:t xml:space="preserve">цветовых значений, указанных в таблице</w:t>
      </w:r>
      <w:r>
        <w:rPr>
          <w:sz w:val="28"/>
        </w:rPr>
        <w:fldChar w:fldCharType="begin"/>
      </w:r>
      <w:r>
        <w:rPr>
          <w:sz w:val="28"/>
        </w:rPr>
        <w:instrText xml:space="preserve"> REF _Ref491684360 \h\# # \* MERGEFORMAT </w:instrText>
      </w:r>
      <w:r>
        <w:rPr>
          <w:sz w:val="28"/>
        </w:rPr>
        <w:fldChar w:fldCharType="separate"/>
      </w:r>
      <w:r>
        <w:rPr>
          <w:sz w:val="28"/>
        </w:rPr>
        <w:t xml:space="preserve">3</w:t>
      </w:r>
      <w:r>
        <w:rPr>
          <w:sz w:val="28"/>
        </w:rPr>
        <w:fldChar w:fldCharType="end"/>
      </w:r>
      <w:r>
        <w:rPr>
          <w:sz w:val="28"/>
        </w:rPr>
        <w:t xml:space="preserve">.</w:t>
      </w:r>
      <w:r/>
    </w:p>
    <w:p>
      <w:pPr>
        <w:pStyle w:val="1155"/>
      </w:pPr>
      <w:r/>
      <w:bookmarkStart w:id="44" w:name="_Ref491684360"/>
      <w:r/>
      <w:bookmarkStart w:id="45" w:name="_Toc522610064"/>
      <w:r/>
      <w:bookmarkStart w:id="46" w:name="_Toc151481737"/>
      <w:r>
        <w:t xml:space="preserve">Таблица </w:t>
      </w:r>
      <w:r>
        <w:fldChar w:fldCharType="begin"/>
      </w:r>
      <w:r>
        <w:instrText xml:space="preserve"> SEQ Таблица \* ARABIC </w:instrText>
      </w:r>
      <w:r>
        <w:fldChar w:fldCharType="separate"/>
      </w:r>
      <w:r>
        <w:t xml:space="preserve">3</w:t>
      </w:r>
      <w:r>
        <w:fldChar w:fldCharType="end"/>
      </w:r>
      <w:bookmarkEnd w:id="44"/>
      <w:r>
        <w:t xml:space="preserve"> </w:t>
      </w:r>
      <w:r>
        <w:t xml:space="preserve">–</w:t>
      </w:r>
      <w:r>
        <w:t xml:space="preserve"> Описание условий смены индикаторов задач</w:t>
      </w:r>
      <w:bookmarkEnd w:id="45"/>
      <w:r/>
      <w:bookmarkEnd w:id="46"/>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83"/>
        <w:gridCol w:w="4962"/>
        <w:gridCol w:w="1843"/>
        <w:gridCol w:w="1665"/>
      </w:tblGrid>
      <w:tr>
        <w:trPr>
          <w:tblHeader/>
        </w:trPr>
        <w:tc>
          <w:tcPr>
            <w:shd w:val="clear" w:color="auto" w:fill="d9d9d9" w:themeFill="background1" w:themeFillShade="D9"/>
            <w:tcW w:w="702" w:type="pct"/>
            <w:vAlign w:val="center"/>
            <w:textDirection w:val="lrTb"/>
            <w:noWrap w:val="false"/>
          </w:tcPr>
          <w:p>
            <w:pPr>
              <w:pStyle w:val="1214"/>
            </w:pPr>
            <w:r>
              <w:t xml:space="preserve">Цветовой индикатор</w:t>
            </w:r>
            <w:r/>
          </w:p>
        </w:tc>
        <w:tc>
          <w:tcPr>
            <w:shd w:val="clear" w:color="auto" w:fill="d9d9d9" w:themeFill="background1" w:themeFillShade="D9"/>
            <w:tcW w:w="2518" w:type="pct"/>
            <w:vAlign w:val="center"/>
            <w:textDirection w:val="lrTb"/>
            <w:noWrap w:val="false"/>
          </w:tcPr>
          <w:p>
            <w:pPr>
              <w:pStyle w:val="1214"/>
            </w:pPr>
            <w:r>
              <w:t xml:space="preserve">Описание назначения</w:t>
            </w:r>
            <w:r/>
          </w:p>
        </w:tc>
        <w:tc>
          <w:tcPr>
            <w:shd w:val="clear" w:color="auto" w:fill="d9d9d9" w:themeFill="background1" w:themeFillShade="D9"/>
            <w:tcW w:w="935" w:type="pct"/>
            <w:vAlign w:val="center"/>
            <w:textDirection w:val="lrTb"/>
            <w:noWrap w:val="false"/>
          </w:tcPr>
          <w:p>
            <w:pPr>
              <w:pStyle w:val="1214"/>
            </w:pPr>
            <w:r>
              <w:t xml:space="preserve">Срок действия</w:t>
            </w:r>
            <w:r/>
          </w:p>
        </w:tc>
        <w:tc>
          <w:tcPr>
            <w:shd w:val="clear" w:color="auto" w:fill="d9d9d9" w:themeFill="background1" w:themeFillShade="D9"/>
            <w:tcW w:w="845" w:type="pct"/>
            <w:textDirection w:val="lrTb"/>
            <w:noWrap w:val="false"/>
          </w:tcPr>
          <w:p>
            <w:pPr>
              <w:pStyle w:val="1214"/>
            </w:pPr>
            <w:r>
              <w:t xml:space="preserve">Процентное соотношение</w:t>
            </w:r>
            <w:r/>
          </w:p>
        </w:tc>
      </w:tr>
      <w:tr>
        <w:trPr/>
        <w:tc>
          <w:tcPr>
            <w:shd w:val="clear" w:color="auto" w:fill="auto"/>
            <w:tcW w:w="702" w:type="pct"/>
            <w:textDirection w:val="lrTb"/>
            <w:noWrap w:val="false"/>
          </w:tcPr>
          <w:p>
            <w:pPr>
              <w:pStyle w:val="1215"/>
              <w:jc w:val="center"/>
            </w:pPr>
            <w:r>
              <mc:AlternateContent>
                <mc:Choice Requires="wpg">
                  <w:drawing>
                    <wp:inline xmlns:wp="http://schemas.openxmlformats.org/drawingml/2006/wordprocessingDrawing" distT="0" distB="0" distL="0" distR="0">
                      <wp:extent cx="209579" cy="238158"/>
                      <wp:effectExtent l="0" t="0" r="0" b="9525"/>
                      <wp:docPr id="2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3"/>
                              <a:stretch/>
                            </pic:blipFill>
                            <pic:spPr bwMode="auto">
                              <a:xfrm>
                                <a:off x="0" y="0"/>
                                <a:ext cx="209579" cy="23815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16.5pt;height:18.8pt;mso-wrap-distance-left:0.0pt;mso-wrap-distance-top:0.0pt;mso-wrap-distance-right:0.0pt;mso-wrap-distance-bottom:0.0pt;" stroked="false">
                      <v:path textboxrect="0,0,0,0"/>
                      <v:imagedata r:id="rId33" o:title=""/>
                    </v:shape>
                  </w:pict>
                </mc:Fallback>
              </mc:AlternateContent>
            </w:r>
            <w:r/>
          </w:p>
        </w:tc>
        <w:tc>
          <w:tcPr>
            <w:shd w:val="clear" w:color="auto" w:fill="auto"/>
            <w:tcW w:w="2518" w:type="pct"/>
            <w:textDirection w:val="lrTb"/>
            <w:noWrap w:val="false"/>
          </w:tcPr>
          <w:p>
            <w:pPr>
              <w:pStyle w:val="1215"/>
            </w:pPr>
            <w:r>
              <w:t xml:space="preserve">Синий индикатор соответствует задаче, время на выполнение которой относительно текущей даты в пределах допустимого значения</w:t>
            </w:r>
            <w:r/>
          </w:p>
        </w:tc>
        <w:tc>
          <w:tcPr>
            <w:shd w:val="clear" w:color="auto" w:fill="auto"/>
            <w:tcW w:w="935" w:type="pct"/>
            <w:vMerge w:val="restart"/>
            <w:textDirection w:val="lrTb"/>
            <w:noWrap w:val="false"/>
          </w:tcPr>
          <w:p>
            <w:pPr>
              <w:pStyle w:val="1215"/>
            </w:pPr>
            <w:r>
              <w:t xml:space="preserve">Для каждой смены состояний предусмотрено специально установленное время на ее выполнение</w:t>
            </w:r>
            <w:r/>
          </w:p>
          <w:p>
            <w:pPr>
              <w:pStyle w:val="1215"/>
            </w:pPr>
            <w:r/>
            <w:r/>
          </w:p>
        </w:tc>
        <w:tc>
          <w:tcPr>
            <w:tcW w:w="845" w:type="pct"/>
            <w:textDirection w:val="lrTb"/>
            <w:noWrap w:val="false"/>
          </w:tcPr>
          <w:p>
            <w:pPr>
              <w:pStyle w:val="1215"/>
            </w:pPr>
            <w:r>
              <w:t xml:space="preserve">0 – 74%</w:t>
            </w:r>
            <w:r/>
          </w:p>
        </w:tc>
      </w:tr>
      <w:tr>
        <w:trPr/>
        <w:tc>
          <w:tcPr>
            <w:shd w:val="clear" w:color="auto" w:fill="auto"/>
            <w:tcW w:w="702" w:type="pct"/>
            <w:textDirection w:val="lrTb"/>
            <w:noWrap w:val="false"/>
          </w:tcPr>
          <w:p>
            <w:pPr>
              <w:pStyle w:val="1215"/>
              <w:jc w:val="center"/>
            </w:pPr>
            <w:r>
              <mc:AlternateContent>
                <mc:Choice Requires="wpg">
                  <w:drawing>
                    <wp:inline xmlns:wp="http://schemas.openxmlformats.org/drawingml/2006/wordprocessingDrawing" distT="0" distB="0" distL="0" distR="0">
                      <wp:extent cx="247685" cy="228632"/>
                      <wp:effectExtent l="0" t="0" r="0" b="0"/>
                      <wp:docPr id="24" name="Рисунок 1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4"/>
                              <a:stretch/>
                            </pic:blipFill>
                            <pic:spPr bwMode="auto">
                              <a:xfrm>
                                <a:off x="0" y="0"/>
                                <a:ext cx="247685" cy="22863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19.5pt;height:18.0pt;mso-wrap-distance-left:0.0pt;mso-wrap-distance-top:0.0pt;mso-wrap-distance-right:0.0pt;mso-wrap-distance-bottom:0.0pt;" stroked="false">
                      <v:path textboxrect="0,0,0,0"/>
                      <v:imagedata r:id="rId34" o:title=""/>
                    </v:shape>
                  </w:pict>
                </mc:Fallback>
              </mc:AlternateContent>
            </w:r>
            <w:r/>
          </w:p>
        </w:tc>
        <w:tc>
          <w:tcPr>
            <w:shd w:val="clear" w:color="auto" w:fill="auto"/>
            <w:tcW w:w="2518" w:type="pct"/>
            <w:textDirection w:val="lrTb"/>
            <w:noWrap w:val="false"/>
          </w:tcPr>
          <w:p>
            <w:pPr>
              <w:pStyle w:val="1215"/>
            </w:pPr>
            <w:r>
              <w:t xml:space="preserve">Оранжевый индикатор сигнализирует о приближающемся окончании срока, предусмотренного для выполнения той или иной задачи</w:t>
            </w:r>
            <w:r/>
          </w:p>
        </w:tc>
        <w:tc>
          <w:tcPr>
            <w:shd w:val="clear" w:color="auto" w:fill="auto"/>
            <w:tcW w:w="935" w:type="pct"/>
            <w:vMerge w:val="continue"/>
            <w:textDirection w:val="lrTb"/>
            <w:noWrap w:val="false"/>
          </w:tcPr>
          <w:p>
            <w:pPr>
              <w:pStyle w:val="1215"/>
            </w:pPr>
            <w:r/>
            <w:r/>
          </w:p>
        </w:tc>
        <w:tc>
          <w:tcPr>
            <w:tcW w:w="845" w:type="pct"/>
            <w:textDirection w:val="lrTb"/>
            <w:noWrap w:val="false"/>
          </w:tcPr>
          <w:p>
            <w:pPr>
              <w:pStyle w:val="1215"/>
            </w:pPr>
            <w:r>
              <w:t xml:space="preserve">75 – 100%</w:t>
            </w:r>
            <w:r/>
          </w:p>
        </w:tc>
      </w:tr>
      <w:tr>
        <w:trPr/>
        <w:tc>
          <w:tcPr>
            <w:shd w:val="clear" w:color="auto" w:fill="auto"/>
            <w:tcW w:w="702" w:type="pct"/>
            <w:textDirection w:val="lrTb"/>
            <w:noWrap w:val="false"/>
          </w:tcPr>
          <w:p>
            <w:pPr>
              <w:pStyle w:val="1215"/>
              <w:jc w:val="center"/>
            </w:pPr>
            <w:r>
              <mc:AlternateContent>
                <mc:Choice Requires="wpg">
                  <w:drawing>
                    <wp:inline xmlns:wp="http://schemas.openxmlformats.org/drawingml/2006/wordprocessingDrawing" distT="0" distB="0" distL="0" distR="0">
                      <wp:extent cx="209579" cy="238158"/>
                      <wp:effectExtent l="0" t="0" r="0" b="9525"/>
                      <wp:docPr id="25" name="Рисунок 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5"/>
                              <a:stretch/>
                            </pic:blipFill>
                            <pic:spPr bwMode="auto">
                              <a:xfrm>
                                <a:off x="0" y="0"/>
                                <a:ext cx="209579" cy="23815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16.5pt;height:18.8pt;mso-wrap-distance-left:0.0pt;mso-wrap-distance-top:0.0pt;mso-wrap-distance-right:0.0pt;mso-wrap-distance-bottom:0.0pt;" stroked="false">
                      <v:path textboxrect="0,0,0,0"/>
                      <v:imagedata r:id="rId35" o:title=""/>
                    </v:shape>
                  </w:pict>
                </mc:Fallback>
              </mc:AlternateContent>
            </w:r>
            <w:r/>
          </w:p>
        </w:tc>
        <w:tc>
          <w:tcPr>
            <w:shd w:val="clear" w:color="auto" w:fill="auto"/>
            <w:tcW w:w="2518" w:type="pct"/>
            <w:textDirection w:val="lrTb"/>
            <w:noWrap w:val="false"/>
          </w:tcPr>
          <w:p>
            <w:pPr>
              <w:pStyle w:val="1215"/>
            </w:pPr>
            <w:r>
              <w:t xml:space="preserve">Красный индикатор сообщает о превышении лимита времени, установленного на выполнение какой-либо операции по конкретному документу</w:t>
            </w:r>
            <w:r/>
          </w:p>
        </w:tc>
        <w:tc>
          <w:tcPr>
            <w:shd w:val="clear" w:color="auto" w:fill="auto"/>
            <w:tcW w:w="935" w:type="pct"/>
            <w:vMerge w:val="continue"/>
            <w:textDirection w:val="lrTb"/>
            <w:noWrap w:val="false"/>
          </w:tcPr>
          <w:p>
            <w:pPr>
              <w:pStyle w:val="1215"/>
            </w:pPr>
            <w:r/>
            <w:r/>
          </w:p>
        </w:tc>
        <w:tc>
          <w:tcPr>
            <w:tcW w:w="845" w:type="pct"/>
            <w:textDirection w:val="lrTb"/>
            <w:noWrap w:val="false"/>
          </w:tcPr>
          <w:p>
            <w:pPr>
              <w:pStyle w:val="1215"/>
            </w:pPr>
            <w:r>
              <w:t xml:space="preserve">Свыше 100%</w:t>
            </w:r>
            <w:r/>
          </w:p>
        </w:tc>
      </w:tr>
    </w:tbl>
    <w:p>
      <w:pPr>
        <w:pStyle w:val="1338"/>
        <w:ind w:firstLine="709"/>
        <w:spacing w:after="0" w:line="360" w:lineRule="auto"/>
        <w:widowControl w:val="off"/>
        <w:rPr>
          <w:sz w:val="28"/>
        </w:rPr>
      </w:pPr>
      <w:r>
        <w:rPr>
          <w:sz w:val="28"/>
        </w:rPr>
        <w:t xml:space="preserve">На каждый документ может быть открыта только одна активная задача, т.е. в один момент времени документ находится в одном состоянии, переход из которого обуславливается наличием незавершенного действия.</w:t>
      </w:r>
      <w:r/>
    </w:p>
    <w:p>
      <w:pPr>
        <w:pStyle w:val="1338"/>
        <w:ind w:firstLine="709"/>
        <w:spacing w:after="0" w:line="360" w:lineRule="auto"/>
        <w:widowControl w:val="off"/>
        <w:rPr>
          <w:sz w:val="28"/>
        </w:rPr>
      </w:pPr>
      <w:r>
        <w:rPr>
          <w:sz w:val="28"/>
        </w:rPr>
        <w:t xml:space="preserve">Список сформирован из активных задач, исполнителем которых является текущий пользователь, а также коллективных задач – не имеющих определенного исполнителя в рамках конкретной группы пользователей.</w:t>
      </w:r>
      <w:r/>
    </w:p>
    <w:p>
      <w:pPr>
        <w:pStyle w:val="1338"/>
        <w:ind w:firstLine="709"/>
        <w:spacing w:after="0" w:line="360" w:lineRule="auto"/>
        <w:widowControl w:val="off"/>
        <w:rPr>
          <w:sz w:val="28"/>
        </w:rPr>
      </w:pPr>
      <w:r>
        <w:rPr>
          <w:sz w:val="28"/>
        </w:rPr>
        <w:t xml:space="preserve">Все представленные в справочнике задачи делятся на:</w:t>
      </w:r>
      <w:r/>
    </w:p>
    <w:p>
      <w:pPr>
        <w:pStyle w:val="1340"/>
        <w:numPr>
          <w:ilvl w:val="0"/>
          <w:numId w:val="32"/>
        </w:numPr>
        <w:ind w:left="0" w:firstLine="709"/>
        <w:tabs>
          <w:tab w:val="clear" w:pos="993" w:leader="none"/>
          <w:tab w:val="left" w:pos="1134" w:leader="none"/>
          <w:tab w:val="left" w:pos="1276" w:leader="none"/>
        </w:tabs>
        <w:rPr>
          <w:color w:val="000000"/>
          <w:sz w:val="28"/>
          <w:szCs w:val="20"/>
        </w:rPr>
      </w:pPr>
      <w:r>
        <w:rPr>
          <w:color w:val="000000"/>
          <w:sz w:val="28"/>
          <w:szCs w:val="20"/>
        </w:rPr>
        <w:t xml:space="preserve">индивидуальные;</w:t>
      </w:r>
      <w:r/>
    </w:p>
    <w:p>
      <w:pPr>
        <w:pStyle w:val="1340"/>
        <w:numPr>
          <w:ilvl w:val="0"/>
          <w:numId w:val="32"/>
        </w:numPr>
        <w:ind w:left="0" w:firstLine="709"/>
        <w:tabs>
          <w:tab w:val="clear" w:pos="993" w:leader="none"/>
          <w:tab w:val="left" w:pos="1134" w:leader="none"/>
          <w:tab w:val="left" w:pos="1276" w:leader="none"/>
        </w:tabs>
        <w:rPr>
          <w:color w:val="000000"/>
          <w:sz w:val="28"/>
          <w:szCs w:val="20"/>
        </w:rPr>
      </w:pPr>
      <w:r>
        <w:rPr>
          <w:color w:val="000000"/>
          <w:sz w:val="28"/>
          <w:szCs w:val="20"/>
        </w:rPr>
        <w:t xml:space="preserve">групповые;</w:t>
      </w:r>
      <w:r/>
    </w:p>
    <w:p>
      <w:pPr>
        <w:pStyle w:val="1340"/>
        <w:numPr>
          <w:ilvl w:val="0"/>
          <w:numId w:val="32"/>
        </w:numPr>
        <w:ind w:left="0" w:firstLine="709"/>
        <w:tabs>
          <w:tab w:val="clear" w:pos="993" w:leader="none"/>
          <w:tab w:val="left" w:pos="1134" w:leader="none"/>
          <w:tab w:val="left" w:pos="1276" w:leader="none"/>
        </w:tabs>
        <w:rPr>
          <w:color w:val="000000"/>
          <w:sz w:val="28"/>
          <w:szCs w:val="20"/>
        </w:rPr>
      </w:pPr>
      <w:r>
        <w:rPr>
          <w:color w:val="000000"/>
          <w:sz w:val="28"/>
          <w:szCs w:val="20"/>
        </w:rPr>
        <w:t xml:space="preserve">коллективные.</w:t>
      </w:r>
      <w:r/>
    </w:p>
    <w:p>
      <w:pPr>
        <w:pStyle w:val="1338"/>
        <w:ind w:firstLine="709"/>
        <w:spacing w:after="0" w:line="360" w:lineRule="auto"/>
        <w:widowControl w:val="off"/>
        <w:rPr>
          <w:sz w:val="28"/>
        </w:rPr>
      </w:pPr>
      <w:r>
        <w:rPr>
          <w:sz w:val="28"/>
        </w:rPr>
        <w:t xml:space="preserve">Индивидуальная задача – задача, выполнение которой назначено только одному сотруднику-исполнителю, доступна для отображения исключительно в его области задач (связано с индивидуальным логином пользователя, его правами в</w:t>
      </w:r>
      <w:r>
        <w:rPr>
          <w:sz w:val="28"/>
        </w:rPr>
        <w:t xml:space="preserve"> Подсистеме</w:t>
      </w:r>
      <w:r>
        <w:rPr>
          <w:sz w:val="28"/>
        </w:rPr>
        <w:t xml:space="preserve">). </w:t>
      </w:r>
      <w:r/>
    </w:p>
    <w:p>
      <w:pPr>
        <w:pStyle w:val="1338"/>
        <w:ind w:firstLine="709"/>
        <w:spacing w:after="0" w:line="360" w:lineRule="auto"/>
        <w:widowControl w:val="off"/>
        <w:rPr>
          <w:sz w:val="28"/>
        </w:rPr>
      </w:pPr>
      <w:r>
        <w:rPr>
          <w:sz w:val="28"/>
        </w:rPr>
        <w:t xml:space="preserve">Групповая задача – задача, исполнение которой может быть осуществлено сотрудниками, входящими в определенную группу, </w:t>
      </w:r>
      <w:r>
        <w:rPr>
          <w:sz w:val="28"/>
        </w:rPr>
        <w:t xml:space="preserve">имеющими возможность выполнять действия над документами (перевод в следующее (предыдущее) состояние), входящими в ее состав. Конкретного исполнителя нет.</w:t>
      </w:r>
      <w:r/>
    </w:p>
    <w:p>
      <w:pPr>
        <w:pStyle w:val="1338"/>
        <w:ind w:firstLine="709"/>
        <w:spacing w:after="0" w:line="360" w:lineRule="auto"/>
        <w:widowControl w:val="off"/>
        <w:rPr>
          <w:sz w:val="28"/>
        </w:rPr>
      </w:pPr>
      <w:r>
        <w:rPr>
          <w:sz w:val="28"/>
        </w:rPr>
        <w:t xml:space="preserve">Коллективная задача – отсутствие конкретного исполнителя, может быть выполнена либо инициатором задачи, либо сотрудником, обладающим правом изменения документа, влекущим смену его состояния.</w:t>
      </w:r>
      <w:r/>
    </w:p>
    <w:p>
      <w:pPr>
        <w:pStyle w:val="1338"/>
        <w:ind w:firstLine="709"/>
        <w:spacing w:after="0" w:line="360" w:lineRule="auto"/>
        <w:widowControl w:val="off"/>
        <w:rPr>
          <w:sz w:val="28"/>
        </w:rPr>
      </w:pPr>
      <w:r>
        <w:rPr>
          <w:sz w:val="28"/>
        </w:rPr>
        <w:t xml:space="preserve">При работе с активными задачами выделяются три вида определения пользователей:</w:t>
      </w:r>
      <w:r/>
    </w:p>
    <w:p>
      <w:pPr>
        <w:pStyle w:val="1340"/>
        <w:numPr>
          <w:ilvl w:val="0"/>
          <w:numId w:val="32"/>
        </w:numPr>
        <w:ind w:left="0" w:firstLine="709"/>
        <w:tabs>
          <w:tab w:val="clear" w:pos="993" w:leader="none"/>
          <w:tab w:val="left" w:pos="1134" w:leader="none"/>
          <w:tab w:val="left" w:pos="1276" w:leader="none"/>
        </w:tabs>
        <w:rPr>
          <w:color w:val="000000"/>
          <w:sz w:val="28"/>
          <w:szCs w:val="20"/>
        </w:rPr>
      </w:pPr>
      <w:r>
        <w:rPr>
          <w:color w:val="000000"/>
          <w:sz w:val="28"/>
          <w:szCs w:val="20"/>
        </w:rPr>
        <w:t xml:space="preserve">инициатор задачи – сотрудник, который начал первоначальную работу с документом и перевел его в состояние, соотве</w:t>
      </w:r>
      <w:r>
        <w:rPr>
          <w:color w:val="000000"/>
          <w:sz w:val="28"/>
          <w:szCs w:val="20"/>
        </w:rPr>
        <w:t xml:space="preserve">тствующее возникновению задачи</w:t>
      </w:r>
      <w:r>
        <w:rPr>
          <w:color w:val="000000"/>
          <w:sz w:val="28"/>
          <w:szCs w:val="20"/>
        </w:rPr>
        <w:t xml:space="preserve">;</w:t>
      </w:r>
      <w:r/>
    </w:p>
    <w:p>
      <w:pPr>
        <w:pStyle w:val="1340"/>
        <w:numPr>
          <w:ilvl w:val="0"/>
          <w:numId w:val="32"/>
        </w:numPr>
        <w:ind w:left="0" w:firstLine="709"/>
        <w:tabs>
          <w:tab w:val="clear" w:pos="993" w:leader="none"/>
          <w:tab w:val="left" w:pos="1134" w:leader="none"/>
          <w:tab w:val="left" w:pos="1276" w:leader="none"/>
        </w:tabs>
        <w:rPr>
          <w:color w:val="000000"/>
          <w:sz w:val="28"/>
          <w:szCs w:val="20"/>
        </w:rPr>
      </w:pPr>
      <w:r>
        <w:rPr>
          <w:color w:val="000000"/>
          <w:sz w:val="28"/>
          <w:szCs w:val="20"/>
        </w:rPr>
        <w:t xml:space="preserve">исполнитель задачи – сотрудник, или утвержденная группа сотрудников (отдел, организация в целом), обладающие правом продолжить работу над поставленной задачей;</w:t>
      </w:r>
      <w:r/>
    </w:p>
    <w:p>
      <w:pPr>
        <w:pStyle w:val="1340"/>
        <w:numPr>
          <w:ilvl w:val="0"/>
          <w:numId w:val="32"/>
        </w:numPr>
        <w:ind w:left="0" w:firstLine="709"/>
        <w:tabs>
          <w:tab w:val="clear" w:pos="993" w:leader="none"/>
          <w:tab w:val="left" w:pos="1134" w:leader="none"/>
          <w:tab w:val="left" w:pos="1276" w:leader="none"/>
        </w:tabs>
        <w:rPr>
          <w:color w:val="000000"/>
          <w:sz w:val="28"/>
          <w:szCs w:val="20"/>
        </w:rPr>
      </w:pPr>
      <w:r>
        <w:rPr>
          <w:color w:val="000000"/>
          <w:sz w:val="28"/>
          <w:szCs w:val="20"/>
        </w:rPr>
        <w:t xml:space="preserve">модератор задачи – пользователь, имеющий право назначать исполнителя задачи. Исполнитель задачи выбирается из числа сотрудников, объем прав в </w:t>
      </w:r>
      <w:r>
        <w:rPr>
          <w:color w:val="000000"/>
          <w:sz w:val="28"/>
          <w:szCs w:val="20"/>
        </w:rPr>
        <w:t xml:space="preserve">Подсистеме </w:t>
      </w:r>
      <w:r>
        <w:rPr>
          <w:color w:val="000000"/>
          <w:sz w:val="28"/>
          <w:szCs w:val="20"/>
        </w:rPr>
        <w:t xml:space="preserve">которых достаточен для работы с указанным документом, в определенном его состоянии.</w:t>
      </w:r>
      <w:r/>
    </w:p>
    <w:p>
      <w:pPr>
        <w:pStyle w:val="1338"/>
        <w:ind w:firstLine="709"/>
        <w:spacing w:after="0" w:line="360" w:lineRule="auto"/>
        <w:widowControl w:val="off"/>
        <w:rPr>
          <w:sz w:val="28"/>
        </w:rPr>
      </w:pPr>
      <w:r>
        <w:rPr>
          <w:sz w:val="28"/>
        </w:rPr>
        <w:t xml:space="preserve">Пользователи, не являющиеся исполнителями по определенной задаче, не имеют возможности:</w:t>
      </w:r>
      <w:r/>
    </w:p>
    <w:p>
      <w:pPr>
        <w:pStyle w:val="1340"/>
        <w:numPr>
          <w:ilvl w:val="0"/>
          <w:numId w:val="32"/>
        </w:numPr>
        <w:ind w:left="0" w:firstLine="709"/>
        <w:tabs>
          <w:tab w:val="clear" w:pos="993" w:leader="none"/>
          <w:tab w:val="left" w:pos="1134" w:leader="none"/>
          <w:tab w:val="left" w:pos="1276" w:leader="none"/>
        </w:tabs>
        <w:rPr>
          <w:color w:val="000000"/>
          <w:sz w:val="28"/>
          <w:szCs w:val="20"/>
        </w:rPr>
      </w:pPr>
      <w:r>
        <w:rPr>
          <w:color w:val="000000"/>
          <w:sz w:val="28"/>
          <w:szCs w:val="20"/>
        </w:rPr>
        <w:t xml:space="preserve">выполнять какие-либо действия над данным документом;</w:t>
      </w:r>
      <w:r/>
    </w:p>
    <w:p>
      <w:pPr>
        <w:pStyle w:val="1340"/>
        <w:numPr>
          <w:ilvl w:val="0"/>
          <w:numId w:val="32"/>
        </w:numPr>
        <w:ind w:left="0" w:firstLine="709"/>
        <w:widowControl w:val="off"/>
        <w:tabs>
          <w:tab w:val="clear" w:pos="993" w:leader="none"/>
          <w:tab w:val="left" w:pos="1134" w:leader="none"/>
          <w:tab w:val="left" w:pos="1276" w:leader="none"/>
        </w:tabs>
        <w:rPr>
          <w:color w:val="000000"/>
          <w:sz w:val="28"/>
          <w:szCs w:val="20"/>
        </w:rPr>
      </w:pPr>
      <w:r>
        <w:rPr>
          <w:color w:val="000000"/>
          <w:sz w:val="28"/>
          <w:szCs w:val="20"/>
        </w:rPr>
        <w:t xml:space="preserve">редактировать его.</w:t>
      </w:r>
      <w:r/>
    </w:p>
    <w:p>
      <w:pPr>
        <w:pStyle w:val="1338"/>
        <w:ind w:firstLine="709"/>
        <w:spacing w:after="0" w:line="360" w:lineRule="auto"/>
        <w:widowControl w:val="off"/>
        <w:rPr>
          <w:sz w:val="28"/>
        </w:rPr>
      </w:pPr>
      <w:r>
        <w:rPr>
          <w:sz w:val="28"/>
        </w:rPr>
        <w:t xml:space="preserve">Обращение к соответствующей задачи осуществляется через ее наименование.</w:t>
      </w:r>
      <w:r/>
    </w:p>
    <w:p>
      <w:pPr>
        <w:pStyle w:val="1338"/>
        <w:ind w:firstLine="709"/>
        <w:spacing w:after="0" w:line="360" w:lineRule="auto"/>
        <w:widowControl w:val="off"/>
        <w:rPr>
          <w:sz w:val="28"/>
        </w:rPr>
      </w:pPr>
      <w:r>
        <w:rPr>
          <w:sz w:val="28"/>
        </w:rPr>
        <w:t xml:space="preserve">Область задач, расположенная на стартовой странице, обеспечивает переход ко всем поставленным активным задачам следующим образом:</w:t>
      </w:r>
      <w:r/>
    </w:p>
    <w:p>
      <w:pPr>
        <w:pStyle w:val="1340"/>
        <w:numPr>
          <w:ilvl w:val="0"/>
          <w:numId w:val="32"/>
        </w:numPr>
        <w:ind w:left="0" w:firstLine="709"/>
        <w:tabs>
          <w:tab w:val="clear" w:pos="993" w:leader="none"/>
          <w:tab w:val="left" w:pos="1134" w:leader="none"/>
          <w:tab w:val="left" w:pos="1276" w:leader="none"/>
        </w:tabs>
        <w:rPr>
          <w:color w:val="000000"/>
          <w:sz w:val="28"/>
          <w:szCs w:val="20"/>
        </w:rPr>
      </w:pPr>
      <w:r>
        <w:rPr>
          <w:color w:val="000000"/>
          <w:sz w:val="28"/>
          <w:szCs w:val="20"/>
        </w:rPr>
        <w:t xml:space="preserve">переход к справочнику «Группы задач», по ссылке «Все задачи»;</w:t>
      </w:r>
      <w:r/>
    </w:p>
    <w:p>
      <w:pPr>
        <w:pStyle w:val="1340"/>
        <w:numPr>
          <w:ilvl w:val="0"/>
          <w:numId w:val="32"/>
        </w:numPr>
        <w:ind w:left="0" w:firstLine="709"/>
        <w:tabs>
          <w:tab w:val="clear" w:pos="993" w:leader="none"/>
          <w:tab w:val="left" w:pos="1134" w:leader="none"/>
          <w:tab w:val="left" w:pos="1276" w:leader="none"/>
        </w:tabs>
        <w:rPr>
          <w:color w:val="000000"/>
          <w:sz w:val="28"/>
          <w:szCs w:val="20"/>
        </w:rPr>
      </w:pPr>
      <w:r>
        <w:rPr>
          <w:color w:val="000000"/>
          <w:sz w:val="28"/>
          <w:szCs w:val="20"/>
        </w:rPr>
        <w:t xml:space="preserve">переход к</w:t>
      </w:r>
      <w:r>
        <w:rPr>
          <w:color w:val="000000"/>
          <w:sz w:val="28"/>
          <w:szCs w:val="20"/>
        </w:rPr>
        <w:t xml:space="preserve"> </w:t>
      </w:r>
      <w:r>
        <w:rPr>
          <w:color w:val="000000"/>
          <w:sz w:val="28"/>
          <w:szCs w:val="20"/>
        </w:rPr>
        <w:t xml:space="preserve">задаче, нажатием на количество задач, как показано на рисунке </w:t>
      </w:r>
      <w:r>
        <w:rPr>
          <w:color w:val="000000"/>
          <w:sz w:val="28"/>
          <w:szCs w:val="20"/>
        </w:rPr>
        <w:fldChar w:fldCharType="begin"/>
      </w:r>
      <w:r>
        <w:rPr>
          <w:color w:val="000000"/>
          <w:sz w:val="28"/>
          <w:szCs w:val="20"/>
        </w:rPr>
        <w:instrText xml:space="preserve"> REF _Ref126247423 \h\# # </w:instrText>
      </w:r>
      <w:r>
        <w:rPr>
          <w:color w:val="000000"/>
          <w:sz w:val="28"/>
          <w:szCs w:val="20"/>
        </w:rPr>
        <w:instrText xml:space="preserve"> \* MERGEFORMAT </w:instrText>
      </w:r>
      <w:r>
        <w:rPr>
          <w:color w:val="000000"/>
          <w:sz w:val="28"/>
          <w:szCs w:val="20"/>
        </w:rPr>
        <w:fldChar w:fldCharType="separate"/>
      </w:r>
      <w:r>
        <w:rPr>
          <w:color w:val="000000"/>
          <w:sz w:val="28"/>
          <w:szCs w:val="20"/>
        </w:rPr>
        <w:t xml:space="preserve">9</w:t>
      </w:r>
      <w:r>
        <w:rPr>
          <w:color w:val="000000"/>
          <w:sz w:val="28"/>
          <w:szCs w:val="20"/>
        </w:rPr>
        <w:fldChar w:fldCharType="end"/>
      </w:r>
      <w:r>
        <w:rPr>
          <w:color w:val="000000"/>
          <w:sz w:val="28"/>
          <w:szCs w:val="20"/>
        </w:rPr>
        <w:t xml:space="preserve">;</w:t>
      </w:r>
      <w:r/>
    </w:p>
    <w:p>
      <w:pPr>
        <w:pStyle w:val="1311"/>
      </w:pPr>
      <w:r>
        <mc:AlternateContent>
          <mc:Choice Requires="wpg">
            <w:drawing>
              <wp:inline xmlns:wp="http://schemas.openxmlformats.org/drawingml/2006/wordprocessingDrawing" distT="0" distB="0" distL="0" distR="0">
                <wp:extent cx="6115792" cy="2505694"/>
                <wp:effectExtent l="0" t="0" r="0" b="9525"/>
                <wp:docPr id="26" name="Рисунок 51" descr="C:\Users\serovass\Desktop\РП\Кнопки\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serovass\Desktop\РП\Кнопки\3.PNG"/>
                        <pic:cNvPicPr>
                          <a:picLocks noChangeAspect="1"/>
                        </pic:cNvPicPr>
                        <pic:nvPr/>
                      </pic:nvPicPr>
                      <pic:blipFill>
                        <a:blip r:embed="rId36"/>
                        <a:stretch/>
                      </pic:blipFill>
                      <pic:spPr bwMode="auto">
                        <a:xfrm>
                          <a:off x="0" y="0"/>
                          <a:ext cx="6119495" cy="250721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481.6pt;height:197.3pt;mso-wrap-distance-left:0.0pt;mso-wrap-distance-top:0.0pt;mso-wrap-distance-right:0.0pt;mso-wrap-distance-bottom:0.0pt;" stroked="f">
                <v:path textboxrect="0,0,0,0"/>
                <v:imagedata r:id="rId36" o:title=""/>
              </v:shape>
            </w:pict>
          </mc:Fallback>
        </mc:AlternateContent>
      </w:r>
      <w:r/>
    </w:p>
    <w:p>
      <w:pPr>
        <w:pStyle w:val="1328"/>
      </w:pPr>
      <w:r/>
      <w:bookmarkStart w:id="47" w:name="_Ref126247423"/>
      <w:r/>
      <w:bookmarkStart w:id="48" w:name="_Toc151481756"/>
      <w:r>
        <w:t xml:space="preserve">Рисунок </w:t>
      </w:r>
      <w:r>
        <w:fldChar w:fldCharType="begin"/>
      </w:r>
      <w:r>
        <w:instrText xml:space="preserve"> SEQ Рисунок \* ARABIC </w:instrText>
      </w:r>
      <w:r>
        <w:fldChar w:fldCharType="separate"/>
      </w:r>
      <w:r>
        <w:t xml:space="preserve">9</w:t>
      </w:r>
      <w:r>
        <w:fldChar w:fldCharType="end"/>
      </w:r>
      <w:bookmarkEnd w:id="47"/>
      <w:r>
        <w:t xml:space="preserve"> – Количество задач</w:t>
      </w:r>
      <w:bookmarkEnd w:id="48"/>
      <w:r/>
      <w:r/>
    </w:p>
    <w:p>
      <w:pPr>
        <w:pStyle w:val="1338"/>
        <w:ind w:firstLine="709"/>
        <w:spacing w:after="0" w:line="360" w:lineRule="auto"/>
        <w:widowControl w:val="off"/>
        <w:rPr>
          <w:sz w:val="28"/>
        </w:rPr>
      </w:pPr>
      <w:r>
        <w:rPr>
          <w:sz w:val="28"/>
        </w:rPr>
        <w:t xml:space="preserve">Справочник организован в виде списка задач, в каждой из которых может содержаться несколько документов, сгруппированных по предметному классу и подлежащих обработке пользоват</w:t>
      </w:r>
      <w:r>
        <w:rPr>
          <w:sz w:val="28"/>
        </w:rPr>
        <w:t xml:space="preserve">елем, в соответствие с правами.</w:t>
      </w:r>
      <w:r/>
    </w:p>
    <w:p>
      <w:pPr>
        <w:pStyle w:val="1338"/>
        <w:ind w:firstLine="709"/>
        <w:spacing w:after="0" w:line="360" w:lineRule="auto"/>
        <w:widowControl w:val="off"/>
        <w:rPr>
          <w:sz w:val="28"/>
        </w:rPr>
      </w:pPr>
      <w:r>
        <w:rPr>
          <w:sz w:val="28"/>
        </w:rPr>
        <w:t xml:space="preserve">Каждая задача является некой группой, информация о которой представлена в поле заголовка. Минимальное регламентное время показывает дату с указанием времени, к которому указанные опера</w:t>
      </w:r>
      <w:r>
        <w:rPr>
          <w:sz w:val="28"/>
        </w:rPr>
        <w:t xml:space="preserve">ции должны быть выполнены. Отмеченные столбцы отображаются по принципу цветового индикатора, оповещают об окончании срока работы посредством изменения цвета (в зависимости от приближения к окончанию отведенного времени на выполнение сформированной задачи).</w:t>
      </w:r>
      <w:r/>
    </w:p>
    <w:p>
      <w:pPr>
        <w:pStyle w:val="1338"/>
        <w:ind w:firstLine="709"/>
        <w:spacing w:after="0" w:line="360" w:lineRule="auto"/>
        <w:widowControl w:val="off"/>
        <w:rPr>
          <w:sz w:val="28"/>
        </w:rPr>
      </w:pPr>
      <w:r>
        <w:rPr>
          <w:sz w:val="28"/>
        </w:rPr>
        <w:t xml:space="preserve">Пользователь может обратиться к конкретным документам группы, в результате откроется стандартный интерфейс, соответствующий </w:t>
      </w:r>
      <w:r>
        <w:rPr>
          <w:sz w:val="28"/>
        </w:rPr>
        <w:t xml:space="preserve">определенному документу, содержащий только те</w:t>
      </w:r>
      <w:r>
        <w:rPr>
          <w:sz w:val="28"/>
        </w:rPr>
        <w:t xml:space="preserve"> </w:t>
      </w:r>
      <w:r>
        <w:rPr>
          <w:sz w:val="28"/>
        </w:rPr>
        <w:t xml:space="preserve">записи, которые входят в состав текущей задачи, как показано на рисунке </w:t>
      </w:r>
      <w:r>
        <w:rPr>
          <w:sz w:val="28"/>
        </w:rPr>
        <w:fldChar w:fldCharType="begin"/>
      </w:r>
      <w:r>
        <w:rPr>
          <w:sz w:val="28"/>
        </w:rPr>
        <w:instrText xml:space="preserve"> REF _Ref126247782 \h\# # </w:instrText>
      </w:r>
      <w:r>
        <w:rPr>
          <w:sz w:val="28"/>
        </w:rPr>
        <w:instrText xml:space="preserve"> \* MERGEFORMAT </w:instrText>
      </w:r>
      <w:r>
        <w:rPr>
          <w:sz w:val="28"/>
        </w:rPr>
        <w:fldChar w:fldCharType="separate"/>
      </w:r>
      <w:r>
        <w:rPr>
          <w:sz w:val="28"/>
        </w:rPr>
        <w:t xml:space="preserve">10</w:t>
      </w:r>
      <w:r>
        <w:rPr>
          <w:sz w:val="28"/>
        </w:rPr>
        <w:fldChar w:fldCharType="end"/>
      </w:r>
      <w:r>
        <w:rPr>
          <w:sz w:val="28"/>
        </w:rPr>
        <w:t xml:space="preserve">.</w:t>
      </w:r>
      <w:r/>
    </w:p>
    <w:p>
      <w:pPr>
        <w:pStyle w:val="1311"/>
      </w:pPr>
      <w:r>
        <mc:AlternateContent>
          <mc:Choice Requires="wpg">
            <w:drawing>
              <wp:inline xmlns:wp="http://schemas.openxmlformats.org/drawingml/2006/wordprocessingDrawing" distT="0" distB="0" distL="0" distR="0">
                <wp:extent cx="6119495" cy="2027555"/>
                <wp:effectExtent l="0" t="0" r="0" b="0"/>
                <wp:docPr id="27"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7"/>
                        <a:stretch/>
                      </pic:blipFill>
                      <pic:spPr bwMode="auto">
                        <a:xfrm>
                          <a:off x="0" y="0"/>
                          <a:ext cx="6119495" cy="2027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481.8pt;height:159.7pt;mso-wrap-distance-left:0.0pt;mso-wrap-distance-top:0.0pt;mso-wrap-distance-right:0.0pt;mso-wrap-distance-bottom:0.0pt;" stroked="false">
                <v:path textboxrect="0,0,0,0"/>
                <v:imagedata r:id="rId37" o:title=""/>
              </v:shape>
            </w:pict>
          </mc:Fallback>
        </mc:AlternateContent>
      </w:r>
      <w:r/>
    </w:p>
    <w:p>
      <w:pPr>
        <w:pStyle w:val="1328"/>
      </w:pPr>
      <w:r/>
      <w:bookmarkStart w:id="49" w:name="_Ref126247782"/>
      <w:r/>
      <w:bookmarkStart w:id="50" w:name="_Toc151481757"/>
      <w:r>
        <w:t xml:space="preserve">Рисунок </w:t>
      </w:r>
      <w:r>
        <w:fldChar w:fldCharType="begin"/>
      </w:r>
      <w:r>
        <w:instrText xml:space="preserve"> SEQ Рисунок \* ARABIC </w:instrText>
      </w:r>
      <w:r>
        <w:fldChar w:fldCharType="separate"/>
      </w:r>
      <w:r>
        <w:t xml:space="preserve">10</w:t>
      </w:r>
      <w:r>
        <w:fldChar w:fldCharType="end"/>
      </w:r>
      <w:bookmarkEnd w:id="49"/>
      <w:r>
        <w:t xml:space="preserve"> </w:t>
      </w:r>
      <w:r>
        <w:t xml:space="preserve">–</w:t>
      </w:r>
      <w:r>
        <w:t xml:space="preserve"> Вкладка с задачами определенной группы</w:t>
      </w:r>
      <w:bookmarkEnd w:id="50"/>
      <w:r/>
      <w:r/>
    </w:p>
    <w:p>
      <w:pPr>
        <w:pStyle w:val="1338"/>
        <w:ind w:firstLine="709"/>
        <w:spacing w:after="0" w:line="360" w:lineRule="auto"/>
        <w:widowControl w:val="off"/>
        <w:rPr>
          <w:sz w:val="28"/>
        </w:rPr>
      </w:pPr>
      <w:r>
        <w:rPr>
          <w:sz w:val="28"/>
        </w:rPr>
        <w:t xml:space="preserve">В связи с возникновением чрезвычайной ситуации исполнитель может быть переназначен модератором (удален предыдущий исполнитель и задействован другой).</w:t>
      </w:r>
      <w:r/>
    </w:p>
    <w:p>
      <w:pPr>
        <w:pStyle w:val="1338"/>
        <w:ind w:firstLine="709"/>
        <w:spacing w:after="0" w:line="360" w:lineRule="auto"/>
        <w:widowControl w:val="off"/>
        <w:rPr>
          <w:sz w:val="28"/>
        </w:rPr>
      </w:pPr>
      <w:r>
        <w:rPr>
          <w:sz w:val="28"/>
        </w:rPr>
        <w:t xml:space="preserve">Задачи, по</w:t>
      </w:r>
      <w:r>
        <w:rPr>
          <w:sz w:val="28"/>
        </w:rPr>
        <w:t xml:space="preserve"> которым ответственный сотрудник не установлен – коллективные, подлежат выявлению исполнителя, имеющего доступ для работы с ними, и переводу из коллективной в индивидуальную. Работа по указанию/снятию исполнителя по документу осуществляется через кнопку – </w:t>
      </w:r>
      <w:r>
        <mc:AlternateContent>
          <mc:Choice Requires="wpg">
            <w:drawing>
              <wp:inline xmlns:wp="http://schemas.openxmlformats.org/drawingml/2006/wordprocessingDrawing" distT="0" distB="0" distL="0" distR="0">
                <wp:extent cx="1352550" cy="276225"/>
                <wp:effectExtent l="0" t="0" r="0" b="9525"/>
                <wp:docPr id="28" name="Рисунок 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8"/>
                        <a:stretch/>
                      </pic:blipFill>
                      <pic:spPr bwMode="auto">
                        <a:xfrm>
                          <a:off x="0" y="0"/>
                          <a:ext cx="1352550" cy="2762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106.5pt;height:21.8pt;mso-wrap-distance-left:0.0pt;mso-wrap-distance-top:0.0pt;mso-wrap-distance-right:0.0pt;mso-wrap-distance-bottom:0.0pt;" stroked="false">
                <v:path textboxrect="0,0,0,0"/>
                <v:imagedata r:id="rId38" o:title=""/>
              </v:shape>
            </w:pict>
          </mc:Fallback>
        </mc:AlternateContent>
      </w:r>
      <w:r>
        <w:rPr>
          <w:sz w:val="28"/>
        </w:rPr>
        <w:t xml:space="preserve"> «Модерирование задач», расположенную на панели инструментов, как показано на рисунке </w:t>
      </w:r>
      <w:r>
        <w:rPr>
          <w:sz w:val="28"/>
        </w:rPr>
        <w:fldChar w:fldCharType="begin"/>
      </w:r>
      <w:r>
        <w:rPr>
          <w:sz w:val="28"/>
        </w:rPr>
        <w:instrText xml:space="preserve"> REF _Ref126248321 \h\# # </w:instrText>
      </w:r>
      <w:r>
        <w:rPr>
          <w:sz w:val="28"/>
        </w:rPr>
        <w:instrText xml:space="preserve"> \* MERGEFORMAT </w:instrText>
      </w:r>
      <w:r>
        <w:rPr>
          <w:sz w:val="28"/>
        </w:rPr>
        <w:fldChar w:fldCharType="separate"/>
      </w:r>
      <w:r>
        <w:rPr>
          <w:sz w:val="28"/>
        </w:rPr>
        <w:t xml:space="preserve">11</w:t>
      </w:r>
      <w:r>
        <w:rPr>
          <w:sz w:val="28"/>
        </w:rPr>
        <w:fldChar w:fldCharType="end"/>
      </w:r>
      <w:r>
        <w:rPr>
          <w:sz w:val="28"/>
        </w:rPr>
        <w:t xml:space="preserve">.</w:t>
      </w:r>
      <w:r/>
    </w:p>
    <w:p>
      <w:pPr>
        <w:pStyle w:val="1311"/>
        <w:rPr>
          <w:lang w:val="en-US"/>
        </w:rPr>
      </w:pPr>
      <w:r>
        <mc:AlternateContent>
          <mc:Choice Requires="wpg">
            <w:drawing>
              <wp:inline xmlns:wp="http://schemas.openxmlformats.org/drawingml/2006/wordprocessingDrawing" distT="0" distB="0" distL="0" distR="0">
                <wp:extent cx="4380377" cy="3067050"/>
                <wp:effectExtent l="0" t="0" r="1270" b="0"/>
                <wp:docPr id="29" name="Рисунок 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9"/>
                        <a:stretch/>
                      </pic:blipFill>
                      <pic:spPr bwMode="auto">
                        <a:xfrm>
                          <a:off x="0" y="0"/>
                          <a:ext cx="4380377" cy="3067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344.9pt;height:241.5pt;mso-wrap-distance-left:0.0pt;mso-wrap-distance-top:0.0pt;mso-wrap-distance-right:0.0pt;mso-wrap-distance-bottom:0.0pt;" stroked="false">
                <v:path textboxrect="0,0,0,0"/>
                <v:imagedata r:id="rId39" o:title=""/>
              </v:shape>
            </w:pict>
          </mc:Fallback>
        </mc:AlternateContent>
      </w:r>
      <w:r/>
    </w:p>
    <w:p>
      <w:pPr>
        <w:pStyle w:val="1328"/>
        <w:rPr>
          <w:rStyle w:val="1329"/>
        </w:rPr>
      </w:pPr>
      <w:r/>
      <w:bookmarkStart w:id="51" w:name="_Ref126248321"/>
      <w:r/>
      <w:bookmarkStart w:id="52" w:name="_Toc151481758"/>
      <w:r>
        <w:t xml:space="preserve">Рисунок </w:t>
      </w:r>
      <w:r>
        <w:fldChar w:fldCharType="begin"/>
      </w:r>
      <w:r>
        <w:instrText xml:space="preserve"> SEQ Рисунок \* ARABIC </w:instrText>
      </w:r>
      <w:r>
        <w:fldChar w:fldCharType="separate"/>
      </w:r>
      <w:r>
        <w:t xml:space="preserve">11</w:t>
      </w:r>
      <w:r>
        <w:fldChar w:fldCharType="end"/>
      </w:r>
      <w:bookmarkEnd w:id="51"/>
      <w:r>
        <w:t xml:space="preserve"> </w:t>
      </w:r>
      <w:r>
        <w:t xml:space="preserve">–</w:t>
      </w:r>
      <w:r>
        <w:t xml:space="preserve"> Операции, доступные модератору задачи</w:t>
      </w:r>
      <w:bookmarkEnd w:id="52"/>
      <w:r/>
      <w:r/>
    </w:p>
    <w:p>
      <w:pPr>
        <w:pStyle w:val="1338"/>
        <w:ind w:firstLine="709"/>
        <w:spacing w:after="0"/>
        <w:widowControl w:val="off"/>
        <w:rPr>
          <w:sz w:val="28"/>
        </w:rPr>
      </w:pPr>
      <w:r>
        <w:rPr>
          <w:sz w:val="28"/>
        </w:rPr>
        <w:t xml:space="preserve">Для модератора будет доступно администрирование задач в полном объеме:</w:t>
      </w:r>
      <w:r/>
    </w:p>
    <w:p>
      <w:pPr>
        <w:pStyle w:val="1340"/>
        <w:numPr>
          <w:ilvl w:val="0"/>
          <w:numId w:val="32"/>
        </w:numPr>
        <w:ind w:left="0" w:firstLine="709"/>
        <w:tabs>
          <w:tab w:val="clear" w:pos="993" w:leader="none"/>
          <w:tab w:val="left" w:pos="1134" w:leader="none"/>
          <w:tab w:val="left" w:pos="1276" w:leader="none"/>
        </w:tabs>
        <w:rPr>
          <w:color w:val="000000"/>
          <w:sz w:val="28"/>
          <w:szCs w:val="20"/>
        </w:rPr>
      </w:pPr>
      <w:r>
        <mc:AlternateContent>
          <mc:Choice Requires="wpg">
            <w:drawing>
              <wp:inline xmlns:wp="http://schemas.openxmlformats.org/drawingml/2006/wordprocessingDrawing" distT="0" distB="0" distL="0" distR="0">
                <wp:extent cx="314325" cy="323850"/>
                <wp:effectExtent l="0" t="0" r="9525" b="0"/>
                <wp:docPr id="30" name="Рисунок 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0"/>
                        <a:stretch/>
                      </pic:blipFill>
                      <pic:spPr bwMode="auto">
                        <a:xfrm>
                          <a:off x="0" y="0"/>
                          <a:ext cx="314325"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width:24.8pt;height:25.5pt;mso-wrap-distance-left:0.0pt;mso-wrap-distance-top:0.0pt;mso-wrap-distance-right:0.0pt;mso-wrap-distance-bottom:0.0pt;" stroked="false">
                <v:path textboxrect="0,0,0,0"/>
                <v:imagedata r:id="rId40" o:title=""/>
              </v:shape>
            </w:pict>
          </mc:Fallback>
        </mc:AlternateContent>
      </w:r>
      <w:r>
        <w:rPr>
          <w:color w:val="000000"/>
          <w:sz w:val="28"/>
          <w:szCs w:val="20"/>
        </w:rPr>
        <w:t xml:space="preserve"> – </w:t>
      </w:r>
      <w:r>
        <w:rPr>
          <w:color w:val="000000"/>
          <w:sz w:val="28"/>
          <w:szCs w:val="20"/>
        </w:rPr>
        <w:t xml:space="preserve">закрепить задачу</w:t>
      </w:r>
      <w:r>
        <w:rPr>
          <w:color w:val="000000"/>
          <w:sz w:val="28"/>
          <w:szCs w:val="20"/>
        </w:rPr>
        <w:t xml:space="preserve"> за собой – пользователь обладает правами модератора;</w:t>
      </w:r>
      <w:r/>
    </w:p>
    <w:p>
      <w:pPr>
        <w:pStyle w:val="1340"/>
        <w:numPr>
          <w:ilvl w:val="0"/>
          <w:numId w:val="32"/>
        </w:numPr>
        <w:ind w:left="0" w:firstLine="709"/>
        <w:tabs>
          <w:tab w:val="clear" w:pos="993" w:leader="none"/>
          <w:tab w:val="left" w:pos="1134" w:leader="none"/>
          <w:tab w:val="left" w:pos="1276" w:leader="none"/>
        </w:tabs>
        <w:rPr>
          <w:color w:val="000000"/>
          <w:sz w:val="28"/>
          <w:szCs w:val="20"/>
        </w:rPr>
      </w:pPr>
      <w:r>
        <mc:AlternateContent>
          <mc:Choice Requires="wpg">
            <w:drawing>
              <wp:inline xmlns:wp="http://schemas.openxmlformats.org/drawingml/2006/wordprocessingDrawing" distT="0" distB="0" distL="0" distR="0">
                <wp:extent cx="333375" cy="333375"/>
                <wp:effectExtent l="0" t="0" r="9525" b="9525"/>
                <wp:docPr id="31" name="Рисунок 1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1"/>
                        <a:stretch/>
                      </pic:blipFill>
                      <pic:spPr bwMode="auto">
                        <a:xfrm>
                          <a:off x="0" y="0"/>
                          <a:ext cx="333375" cy="333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26.3pt;height:26.3pt;mso-wrap-distance-left:0.0pt;mso-wrap-distance-top:0.0pt;mso-wrap-distance-right:0.0pt;mso-wrap-distance-bottom:0.0pt;" stroked="false">
                <v:path textboxrect="0,0,0,0"/>
                <v:imagedata r:id="rId41" o:title=""/>
              </v:shape>
            </w:pict>
          </mc:Fallback>
        </mc:AlternateContent>
      </w:r>
      <w:r>
        <w:rPr>
          <w:color w:val="000000"/>
          <w:sz w:val="28"/>
          <w:szCs w:val="20"/>
        </w:rPr>
        <w:t xml:space="preserve">– </w:t>
      </w:r>
      <w:r>
        <w:rPr>
          <w:color w:val="000000"/>
          <w:sz w:val="28"/>
          <w:szCs w:val="20"/>
        </w:rPr>
        <w:t xml:space="preserve">назначить на пользователей </w:t>
      </w:r>
      <w:r>
        <w:rPr>
          <w:color w:val="000000"/>
          <w:sz w:val="28"/>
          <w:szCs w:val="20"/>
        </w:rPr>
        <w:t xml:space="preserve">– выбор </w:t>
      </w:r>
      <w:r>
        <w:rPr>
          <w:color w:val="000000"/>
          <w:sz w:val="28"/>
          <w:szCs w:val="20"/>
        </w:rPr>
        <w:t xml:space="preserve">п</w:t>
      </w:r>
      <w:r>
        <w:rPr>
          <w:color w:val="000000"/>
          <w:sz w:val="28"/>
          <w:szCs w:val="20"/>
        </w:rPr>
        <w:t xml:space="preserve">ользовател</w:t>
      </w:r>
      <w:r>
        <w:rPr>
          <w:color w:val="000000"/>
          <w:sz w:val="28"/>
          <w:szCs w:val="20"/>
        </w:rPr>
        <w:t xml:space="preserve">ей</w:t>
      </w:r>
      <w:r>
        <w:rPr>
          <w:color w:val="000000"/>
          <w:sz w:val="28"/>
          <w:szCs w:val="20"/>
        </w:rPr>
        <w:t xml:space="preserve">, обладающих правами на исполнение данной задачи;</w:t>
      </w:r>
      <w:r/>
    </w:p>
    <w:p>
      <w:pPr>
        <w:pStyle w:val="1340"/>
        <w:numPr>
          <w:ilvl w:val="0"/>
          <w:numId w:val="32"/>
        </w:numPr>
        <w:ind w:left="0" w:firstLine="709"/>
        <w:tabs>
          <w:tab w:val="clear" w:pos="993" w:leader="none"/>
          <w:tab w:val="left" w:pos="1134" w:leader="none"/>
          <w:tab w:val="left" w:pos="1276" w:leader="none"/>
        </w:tabs>
        <w:rPr>
          <w:color w:val="000000"/>
          <w:sz w:val="28"/>
          <w:szCs w:val="20"/>
        </w:rPr>
      </w:pPr>
      <w:r>
        <mc:AlternateContent>
          <mc:Choice Requires="wpg">
            <w:drawing>
              <wp:inline xmlns:wp="http://schemas.openxmlformats.org/drawingml/2006/wordprocessingDrawing" distT="0" distB="0" distL="0" distR="0">
                <wp:extent cx="333375" cy="276225"/>
                <wp:effectExtent l="0" t="0" r="9525" b="9525"/>
                <wp:docPr id="32" name="Рисунок 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2"/>
                        <a:stretch/>
                      </pic:blipFill>
                      <pic:spPr bwMode="auto">
                        <a:xfrm>
                          <a:off x="0" y="0"/>
                          <a:ext cx="333375" cy="2762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width:26.3pt;height:21.8pt;mso-wrap-distance-left:0.0pt;mso-wrap-distance-top:0.0pt;mso-wrap-distance-right:0.0pt;mso-wrap-distance-bottom:0.0pt;" stroked="false">
                <v:path textboxrect="0,0,0,0"/>
                <v:imagedata r:id="rId42" o:title=""/>
              </v:shape>
            </w:pict>
          </mc:Fallback>
        </mc:AlternateContent>
      </w:r>
      <w:r>
        <w:rPr>
          <w:color w:val="000000"/>
          <w:sz w:val="28"/>
          <w:szCs w:val="20"/>
        </w:rPr>
        <w:t xml:space="preserve"> – назначить на учреждение –</w:t>
      </w:r>
      <w:r>
        <w:rPr>
          <w:color w:val="000000"/>
          <w:sz w:val="28"/>
          <w:szCs w:val="20"/>
        </w:rPr>
        <w:t xml:space="preserve"> </w:t>
      </w:r>
      <w:r>
        <w:rPr>
          <w:color w:val="000000"/>
          <w:sz w:val="28"/>
          <w:szCs w:val="20"/>
        </w:rPr>
        <w:t xml:space="preserve">назначить учреждение исполнителем задачи редактирования</w:t>
      </w:r>
      <w:r>
        <w:rPr>
          <w:color w:val="000000"/>
          <w:sz w:val="28"/>
          <w:szCs w:val="20"/>
        </w:rPr>
        <w:t xml:space="preserve"> (такая операция может использоваться, когда с документом в состоянии «В работе» работал пользователь, однако, не закончил работу и не перевел документ</w:t>
      </w:r>
      <w:r>
        <w:rPr>
          <w:color w:val="000000"/>
          <w:sz w:val="28"/>
          <w:szCs w:val="20"/>
        </w:rPr>
        <w:t xml:space="preserve"> в</w:t>
      </w:r>
      <w:r>
        <w:rPr>
          <w:color w:val="000000"/>
          <w:sz w:val="28"/>
          <w:szCs w:val="20"/>
        </w:rPr>
        <w:t xml:space="preserve"> следующее состояние, и в данный момент этот пользователь отсутствует на рабочем месте, в таком случае задачу переводят на учреждение и другой пользователь из данного учреждения сможет продолж</w:t>
      </w:r>
      <w:r>
        <w:rPr>
          <w:color w:val="000000"/>
          <w:sz w:val="28"/>
          <w:szCs w:val="20"/>
        </w:rPr>
        <w:t xml:space="preserve">ить работу по данному документу</w:t>
      </w:r>
      <w:r>
        <w:rPr>
          <w:color w:val="000000"/>
          <w:sz w:val="28"/>
          <w:szCs w:val="20"/>
        </w:rPr>
        <w:t xml:space="preserve">; </w:t>
      </w:r>
      <w:r/>
    </w:p>
    <w:p>
      <w:pPr>
        <w:pStyle w:val="1340"/>
        <w:numPr>
          <w:ilvl w:val="0"/>
          <w:numId w:val="32"/>
        </w:numPr>
        <w:ind w:left="0" w:firstLine="709"/>
        <w:tabs>
          <w:tab w:val="clear" w:pos="993" w:leader="none"/>
          <w:tab w:val="left" w:pos="1134" w:leader="none"/>
          <w:tab w:val="left" w:pos="1276" w:leader="none"/>
        </w:tabs>
        <w:rPr>
          <w:color w:val="000000"/>
          <w:sz w:val="28"/>
          <w:szCs w:val="20"/>
        </w:rPr>
      </w:pPr>
      <w:r>
        <mc:AlternateContent>
          <mc:Choice Requires="wpg">
            <w:drawing>
              <wp:inline xmlns:wp="http://schemas.openxmlformats.org/drawingml/2006/wordprocessingDrawing" distT="0" distB="0" distL="0" distR="0">
                <wp:extent cx="323850" cy="342900"/>
                <wp:effectExtent l="0" t="0" r="0" b="0"/>
                <wp:docPr id="3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3"/>
                        <a:stretch/>
                      </pic:blipFill>
                      <pic:spPr bwMode="auto">
                        <a:xfrm>
                          <a:off x="0" y="0"/>
                          <a:ext cx="323850" cy="3429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25.5pt;height:27.0pt;mso-wrap-distance-left:0.0pt;mso-wrap-distance-top:0.0pt;mso-wrap-distance-right:0.0pt;mso-wrap-distance-bottom:0.0pt;" stroked="false">
                <v:path textboxrect="0,0,0,0"/>
                <v:imagedata r:id="rId43" o:title=""/>
              </v:shape>
            </w:pict>
          </mc:Fallback>
        </mc:AlternateContent>
      </w:r>
      <w:r>
        <w:rPr>
          <w:color w:val="000000"/>
          <w:sz w:val="28"/>
          <w:szCs w:val="20"/>
        </w:rPr>
        <w:t xml:space="preserve"> – </w:t>
      </w:r>
      <w:r>
        <w:rPr>
          <w:color w:val="000000"/>
          <w:sz w:val="28"/>
          <w:szCs w:val="20"/>
        </w:rPr>
        <w:t xml:space="preserve">Расширить перечень исполнителей – выбор нескольких исполнителей, обладающих правами на исполнение данной задачи;</w:t>
      </w:r>
      <w:r/>
    </w:p>
    <w:p>
      <w:pPr>
        <w:pStyle w:val="1340"/>
        <w:numPr>
          <w:ilvl w:val="0"/>
          <w:numId w:val="32"/>
        </w:numPr>
        <w:ind w:left="0" w:firstLine="709"/>
        <w:tabs>
          <w:tab w:val="clear" w:pos="993" w:leader="none"/>
          <w:tab w:val="left" w:pos="1134" w:leader="none"/>
          <w:tab w:val="left" w:pos="1276" w:leader="none"/>
        </w:tabs>
        <w:rPr>
          <w:color w:val="000000"/>
          <w:sz w:val="28"/>
          <w:szCs w:val="20"/>
        </w:rPr>
      </w:pPr>
      <w:r>
        <mc:AlternateContent>
          <mc:Choice Requires="wpg">
            <w:drawing>
              <wp:inline xmlns:wp="http://schemas.openxmlformats.org/drawingml/2006/wordprocessingDrawing" distT="0" distB="0" distL="0" distR="0">
                <wp:extent cx="342900" cy="333375"/>
                <wp:effectExtent l="0" t="0" r="0" b="9525"/>
                <wp:docPr id="34" name="Рисунок 1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4"/>
                        <a:stretch/>
                      </pic:blipFill>
                      <pic:spPr bwMode="auto">
                        <a:xfrm>
                          <a:off x="0" y="0"/>
                          <a:ext cx="342900" cy="333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width:27.0pt;height:26.3pt;mso-wrap-distance-left:0.0pt;mso-wrap-distance-top:0.0pt;mso-wrap-distance-right:0.0pt;mso-wrap-distance-bottom:0.0pt;" stroked="false">
                <v:path textboxrect="0,0,0,0"/>
                <v:imagedata r:id="rId44" o:title=""/>
              </v:shape>
            </w:pict>
          </mc:Fallback>
        </mc:AlternateContent>
      </w:r>
      <w:r>
        <w:rPr>
          <w:color w:val="000000"/>
          <w:sz w:val="28"/>
          <w:szCs w:val="20"/>
        </w:rPr>
        <w:t xml:space="preserve"> – восстановить</w:t>
      </w:r>
      <w:r>
        <w:rPr>
          <w:color w:val="000000"/>
          <w:sz w:val="28"/>
          <w:szCs w:val="20"/>
        </w:rPr>
        <w:t xml:space="preserve"> исполнителя – восстановление исполнителя, ранее удаленного;</w:t>
      </w:r>
      <w:r/>
    </w:p>
    <w:p>
      <w:pPr>
        <w:pStyle w:val="1340"/>
        <w:numPr>
          <w:ilvl w:val="0"/>
          <w:numId w:val="32"/>
        </w:numPr>
        <w:ind w:left="0" w:firstLine="927"/>
        <w:tabs>
          <w:tab w:val="clear" w:pos="993" w:leader="none"/>
          <w:tab w:val="left" w:pos="1134" w:leader="none"/>
        </w:tabs>
        <w:rPr>
          <w:color w:val="000000"/>
          <w:sz w:val="28"/>
          <w:szCs w:val="20"/>
        </w:rPr>
      </w:pPr>
      <w:r>
        <mc:AlternateContent>
          <mc:Choice Requires="wpg">
            <w:drawing>
              <wp:inline xmlns:wp="http://schemas.openxmlformats.org/drawingml/2006/wordprocessingDrawing" distT="0" distB="0" distL="0" distR="0">
                <wp:extent cx="295275" cy="285750"/>
                <wp:effectExtent l="0" t="0" r="9525" b="0"/>
                <wp:docPr id="35" name="Рисунок 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5"/>
                        <a:stretch/>
                      </pic:blipFill>
                      <pic:spPr bwMode="auto">
                        <a:xfrm>
                          <a:off x="0" y="0"/>
                          <a:ext cx="295274" cy="2857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width:23.3pt;height:22.5pt;mso-wrap-distance-left:0.0pt;mso-wrap-distance-top:0.0pt;mso-wrap-distance-right:0.0pt;mso-wrap-distance-bottom:0.0pt;" stroked="false">
                <v:path textboxrect="0,0,0,0"/>
                <v:imagedata r:id="rId45" o:title=""/>
              </v:shape>
            </w:pict>
          </mc:Fallback>
        </mc:AlternateContent>
      </w:r>
      <w:r>
        <w:rPr>
          <w:color w:val="000000"/>
          <w:sz w:val="28"/>
          <w:szCs w:val="20"/>
        </w:rPr>
        <w:t xml:space="preserve"> - </w:t>
      </w:r>
      <w:r>
        <w:rPr>
          <w:color w:val="000000"/>
          <w:sz w:val="28"/>
          <w:szCs w:val="20"/>
        </w:rPr>
        <w:t xml:space="preserve">восстановить</w:t>
      </w:r>
      <w:r>
        <w:rPr>
          <w:color w:val="000000"/>
          <w:sz w:val="28"/>
          <w:szCs w:val="20"/>
        </w:rPr>
        <w:t xml:space="preserve"> подписанта – восстановить исполнителя задач подписания.</w:t>
      </w:r>
      <w:r/>
    </w:p>
    <w:p>
      <w:pPr>
        <w:pStyle w:val="1129"/>
      </w:pPr>
      <w:r>
        <w:t xml:space="preserve">Реестровый</w:t>
      </w:r>
      <w:r>
        <w:t xml:space="preserve"> интерфейс</w:t>
      </w:r>
      <w:r/>
    </w:p>
    <w:p>
      <w:pPr>
        <w:pStyle w:val="1143"/>
        <w:ind w:firstLine="709"/>
        <w:spacing w:line="360" w:lineRule="auto"/>
      </w:pPr>
      <w:r>
        <w:t xml:space="preserve">Рабочие области окна интерфейса содержат объекты:</w:t>
      </w:r>
      <w:r/>
    </w:p>
    <w:p>
      <w:pPr>
        <w:pStyle w:val="1313"/>
        <w:numPr>
          <w:ilvl w:val="0"/>
          <w:numId w:val="31"/>
        </w:numPr>
      </w:pPr>
      <w:r>
        <w:t xml:space="preserve">панель команд (1);</w:t>
      </w:r>
      <w:r/>
    </w:p>
    <w:p>
      <w:pPr>
        <w:pStyle w:val="1313"/>
        <w:numPr>
          <w:ilvl w:val="0"/>
          <w:numId w:val="31"/>
        </w:numPr>
      </w:pPr>
      <w:r>
        <w:t xml:space="preserve">панель инструментов (2);</w:t>
      </w:r>
      <w:r/>
    </w:p>
    <w:p>
      <w:pPr>
        <w:pStyle w:val="1313"/>
        <w:numPr>
          <w:ilvl w:val="0"/>
          <w:numId w:val="31"/>
        </w:numPr>
      </w:pPr>
      <w:r>
        <w:t xml:space="preserve">быстрый фильтр (3);</w:t>
      </w:r>
      <w:r/>
    </w:p>
    <w:p>
      <w:pPr>
        <w:pStyle w:val="1313"/>
        <w:numPr>
          <w:ilvl w:val="0"/>
          <w:numId w:val="31"/>
        </w:numPr>
      </w:pPr>
      <w:r>
        <w:t xml:space="preserve">заголовок колонки таблицы (4);</w:t>
      </w:r>
      <w:r/>
    </w:p>
    <w:p>
      <w:pPr>
        <w:pStyle w:val="1313"/>
        <w:numPr>
          <w:ilvl w:val="0"/>
          <w:numId w:val="31"/>
        </w:numPr>
      </w:pPr>
      <w:r>
        <w:t xml:space="preserve">боковой фильтр (5).</w:t>
      </w:r>
      <w:r>
        <w:rPr>
          <w:color w:val="000000"/>
          <w:sz w:val="0"/>
          <w:szCs w:val="0"/>
          <w:shd w:val="clear" w:color="000000" w:fill="000000"/>
        </w:rPr>
        <w:t xml:space="preserve"> </w:t>
      </w:r>
      <w:r/>
    </w:p>
    <w:p>
      <w:pPr>
        <w:pStyle w:val="1313"/>
        <w:numPr>
          <w:ilvl w:val="0"/>
          <w:numId w:val="0"/>
        </w:numPr>
      </w:pPr>
      <w:r>
        <mc:AlternateContent>
          <mc:Choice Requires="wpg">
            <w:drawing>
              <wp:inline xmlns:wp="http://schemas.openxmlformats.org/drawingml/2006/wordprocessingDrawing" distT="0" distB="0" distL="0" distR="0">
                <wp:extent cx="6031731" cy="2600696"/>
                <wp:effectExtent l="0" t="0" r="7620" b="9525"/>
                <wp:docPr id="36" name="Рисунок 1418" descr="C:\Users\serovass\Desktop\РП\Кнопки\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serovass\Desktop\РП\Кнопки\5.PNG"/>
                        <pic:cNvPicPr>
                          <a:picLocks noChangeAspect="1"/>
                        </pic:cNvPicPr>
                        <pic:nvPr/>
                      </pic:nvPicPr>
                      <pic:blipFill>
                        <a:blip r:embed="rId46"/>
                        <a:srcRect l="0" t="0" r="15727" b="0"/>
                        <a:stretch/>
                      </pic:blipFill>
                      <pic:spPr bwMode="auto">
                        <a:xfrm>
                          <a:off x="0" y="0"/>
                          <a:ext cx="6039496" cy="260404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width:474.9pt;height:204.8pt;mso-wrap-distance-left:0.0pt;mso-wrap-distance-top:0.0pt;mso-wrap-distance-right:0.0pt;mso-wrap-distance-bottom:0.0pt;" stroked="f">
                <v:path textboxrect="0,0,0,0"/>
                <v:imagedata r:id="rId46" o:title=""/>
              </v:shape>
            </w:pict>
          </mc:Fallback>
        </mc:AlternateContent>
      </w:r>
      <w:r/>
    </w:p>
    <w:p>
      <w:pPr>
        <w:pStyle w:val="1328"/>
      </w:pPr>
      <w:r/>
      <w:bookmarkStart w:id="53" w:name="_Toc65224379"/>
      <w:r/>
      <w:bookmarkStart w:id="54" w:name="_Toc74665932"/>
      <w:r/>
      <w:bookmarkStart w:id="55" w:name="_Toc151481759"/>
      <w:r>
        <w:t xml:space="preserve">Рисунок </w:t>
      </w:r>
      <w:r>
        <w:fldChar w:fldCharType="begin"/>
      </w:r>
      <w:r>
        <w:instrText xml:space="preserve"> SEQ Рисунок \* ARABIC </w:instrText>
      </w:r>
      <w:r>
        <w:fldChar w:fldCharType="separate"/>
      </w:r>
      <w:r>
        <w:t xml:space="preserve">12</w:t>
      </w:r>
      <w:r>
        <w:fldChar w:fldCharType="end"/>
      </w:r>
      <w:r>
        <w:t xml:space="preserve"> – Рабочие области окна интерфейса</w:t>
      </w:r>
      <w:bookmarkEnd w:id="53"/>
      <w:r/>
      <w:bookmarkEnd w:id="54"/>
      <w:r/>
      <w:bookmarkEnd w:id="55"/>
      <w:r/>
      <w:r/>
    </w:p>
    <w:p>
      <w:pPr>
        <w:pStyle w:val="1143"/>
        <w:ind w:firstLine="709"/>
        <w:spacing w:line="360" w:lineRule="auto"/>
      </w:pPr>
      <w:r>
        <w:t xml:space="preserve">Окно интерфейса содержит панель команд, применимых к текущему интерфейсу и выбранному (выбранным) элементам интерфейса. Данные на интерфейсе отображаются в таблице, управляемой панелью инструментов. </w:t>
      </w:r>
      <w:r/>
    </w:p>
    <w:p>
      <w:pPr>
        <w:pStyle w:val="1143"/>
        <w:ind w:firstLine="709"/>
        <w:spacing w:line="360" w:lineRule="auto"/>
      </w:pPr>
      <w:r>
        <w:t xml:space="preserve">Для просмотра выбранной записи в виде разверну</w:t>
      </w:r>
      <w:r>
        <w:t xml:space="preserve">той таблицы</w:t>
      </w:r>
      <w:r>
        <w:t xml:space="preserve"> необходимо включить режим карточки по кнопке </w:t>
      </w:r>
      <w:r>
        <mc:AlternateContent>
          <mc:Choice Requires="wpg">
            <w:drawing>
              <wp:inline xmlns:wp="http://schemas.openxmlformats.org/drawingml/2006/wordprocessingDrawing" distT="0" distB="0" distL="0" distR="0">
                <wp:extent cx="219075" cy="228600"/>
                <wp:effectExtent l="0" t="0" r="9525" b="0"/>
                <wp:docPr id="37"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7"/>
                        <a:stretch/>
                      </pic:blipFill>
                      <pic:spPr bwMode="auto">
                        <a:xfrm>
                          <a:off x="0" y="0"/>
                          <a:ext cx="219074" cy="228600"/>
                        </a:xfrm>
                        <a:prstGeom prst="rect">
                          <a:avLst/>
                        </a:prstGeom>
                        <a:ln w="3175">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width:17.3pt;height:18.0pt;mso-wrap-distance-left:0.0pt;mso-wrap-distance-top:0.0pt;mso-wrap-distance-right:0.0pt;mso-wrap-distance-bottom:0.0pt;" stroked="f" strokeweight="0.25pt">
                <v:path textboxrect="0,0,0,0"/>
                <v:imagedata r:id="rId47" o:title=""/>
              </v:shape>
            </w:pict>
          </mc:Fallback>
        </mc:AlternateContent>
      </w:r>
      <w:r>
        <w:t xml:space="preserve">. </w:t>
      </w:r>
      <w:r/>
    </w:p>
    <w:p>
      <w:pPr>
        <w:pStyle w:val="1143"/>
        <w:ind w:firstLine="709"/>
        <w:spacing w:line="360" w:lineRule="auto"/>
      </w:pPr>
      <w:r>
        <w:t xml:space="preserve">Реестр</w:t>
      </w:r>
      <w:r>
        <w:t xml:space="preserve"> содержит быстрый фильтр, позволяющий осуществлять отбор элементов интерфейса по простым критериям: вхождение текст</w:t>
      </w:r>
      <w:r>
        <w:t xml:space="preserve">а, совпадение значения. Активация (появление дополнительной строки для ввода данных поиска под строкой заголовков таблицы справочника) и деактивация быстрого фильтра (скрытие дополнительной строки) производится соответствующей командой панели инструментов </w:t>
      </w:r>
      <w:r>
        <mc:AlternateContent>
          <mc:Choice Requires="wpg">
            <w:drawing>
              <wp:inline xmlns:wp="http://schemas.openxmlformats.org/drawingml/2006/wordprocessingDrawing" distT="0" distB="0" distL="0" distR="0">
                <wp:extent cx="295275" cy="247650"/>
                <wp:effectExtent l="0" t="0" r="9525" b="0"/>
                <wp:docPr id="38"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8"/>
                        <a:stretch/>
                      </pic:blipFill>
                      <pic:spPr bwMode="auto">
                        <a:xfrm>
                          <a:off x="0" y="0"/>
                          <a:ext cx="295274" cy="247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width:23.3pt;height:19.5pt;mso-wrap-distance-left:0.0pt;mso-wrap-distance-top:0.0pt;mso-wrap-distance-right:0.0pt;mso-wrap-distance-bottom:0.0pt;" stroked="false">
                <v:path textboxrect="0,0,0,0"/>
                <v:imagedata r:id="rId48" o:title=""/>
              </v:shape>
            </w:pict>
          </mc:Fallback>
        </mc:AlternateContent>
      </w:r>
      <w:r>
        <w:t xml:space="preserve"> «Быстрый фильтр». Для применения быстрого фильтра необходимо ввести требуемое значение в ячейку быстрого фильтра в нужной колонке таблицы и нажать клавишу «Enter».</w:t>
      </w:r>
      <w:r/>
    </w:p>
    <w:p>
      <w:pPr>
        <w:pStyle w:val="1143"/>
        <w:ind w:firstLine="709"/>
        <w:spacing w:line="360" w:lineRule="auto"/>
      </w:pPr>
      <w:r>
        <w:t xml:space="preserve">Интерфейс имеет область бокового фильтра. При первом открытии нужного интерфейса область бокового фильтра скрыта по умолчанию. Для открытия области бокового фильтра необходимо нажать на кнопку </w:t>
      </w:r>
      <w:r>
        <mc:AlternateContent>
          <mc:Choice Requires="wpg">
            <w:drawing>
              <wp:inline xmlns:wp="http://schemas.openxmlformats.org/drawingml/2006/wordprocessingDrawing" distT="0" distB="0" distL="0" distR="0">
                <wp:extent cx="228600" cy="257175"/>
                <wp:effectExtent l="0" t="0" r="0" b="9525"/>
                <wp:docPr id="39"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9"/>
                        <a:stretch/>
                      </pic:blipFill>
                      <pic:spPr bwMode="auto">
                        <a:xfrm>
                          <a:off x="0" y="0"/>
                          <a:ext cx="228600" cy="257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width:18.0pt;height:20.3pt;mso-wrap-distance-left:0.0pt;mso-wrap-distance-top:0.0pt;mso-wrap-distance-right:0.0pt;mso-wrap-distance-bottom:0.0pt;" stroked="false">
                <v:path textboxrect="0,0,0,0"/>
                <v:imagedata r:id="rId49" o:title=""/>
              </v:shape>
            </w:pict>
          </mc:Fallback>
        </mc:AlternateContent>
      </w:r>
      <w:r>
        <w:t xml:space="preserve"> «Восстановить» слева от </w:t>
      </w:r>
      <w:r>
        <w:t xml:space="preserve">реестра</w:t>
      </w:r>
      <w:r>
        <w:t xml:space="preserve">. </w:t>
      </w:r>
      <w:r/>
    </w:p>
    <w:p>
      <w:pPr>
        <w:pStyle w:val="1143"/>
        <w:ind w:firstLine="709"/>
        <w:spacing w:line="360" w:lineRule="auto"/>
      </w:pPr>
      <w:r>
        <w:t xml:space="preserve">Щелчок мыши по заголовкам колонок </w:t>
      </w:r>
      <w:r>
        <w:t xml:space="preserve">реестра</w:t>
      </w:r>
      <w:r>
        <w:t xml:space="preserve"> позволяет выполнять сортир</w:t>
      </w:r>
      <w:r>
        <w:t xml:space="preserve">овку данных по значениям выбранных колонок. Повторный щелчок мыши по заголовку отсортированной колонки позволяет изменить направление сортировки. Щелчок мыши с одновременным удерживанием клавиши «Ctrl» позволяет выполнить сортировку по нескольким колонкам.</w:t>
      </w:r>
      <w:bookmarkStart w:id="56" w:name="_Ref43482691"/>
      <w:r/>
      <w:bookmarkStart w:id="57" w:name="_Toc48291471"/>
      <w:r/>
      <w:r/>
    </w:p>
    <w:p>
      <w:pPr>
        <w:pStyle w:val="1143"/>
        <w:ind w:firstLine="709"/>
        <w:spacing w:line="360" w:lineRule="auto"/>
      </w:pPr>
      <w:r>
        <w:t xml:space="preserve">Описание кнопок, расположенных на панели инстр</w:t>
      </w:r>
      <w:r>
        <w:t xml:space="preserve">ументов приведены в таблице </w:t>
      </w:r>
      <w:r>
        <w:fldChar w:fldCharType="begin"/>
      </w:r>
      <w:r>
        <w:instrText xml:space="preserve"> REF _Ref118213288 \h\# # </w:instrText>
      </w:r>
      <w:r>
        <w:instrText xml:space="preserve"> \* MERGEFORMAT </w:instrText>
      </w:r>
      <w:r>
        <w:fldChar w:fldCharType="separate"/>
      </w:r>
      <w:r>
        <w:t xml:space="preserve">4</w:t>
      </w:r>
      <w:r>
        <w:fldChar w:fldCharType="end"/>
      </w:r>
      <w:r>
        <w:t xml:space="preserve">.</w:t>
      </w:r>
      <w:r/>
    </w:p>
    <w:p>
      <w:pPr>
        <w:jc w:val="left"/>
        <w:spacing w:after="200" w:line="276" w:lineRule="auto"/>
        <w:rPr>
          <w:sz w:val="28"/>
        </w:rPr>
      </w:pPr>
      <w:r>
        <w:br w:type="page" w:clear="all"/>
      </w:r>
      <w:r/>
    </w:p>
    <w:p>
      <w:pPr>
        <w:pStyle w:val="1155"/>
      </w:pPr>
      <w:r/>
      <w:bookmarkStart w:id="58" w:name="_Ref118213288"/>
      <w:r/>
      <w:bookmarkStart w:id="59" w:name="_Toc65225053"/>
      <w:r/>
      <w:bookmarkStart w:id="60" w:name="_Toc151481738"/>
      <w:r>
        <w:t xml:space="preserve">Таблица </w:t>
      </w:r>
      <w:r>
        <w:fldChar w:fldCharType="begin"/>
      </w:r>
      <w:r>
        <w:instrText xml:space="preserve"> SEQ Таблица \* ARABIC </w:instrText>
      </w:r>
      <w:r>
        <w:fldChar w:fldCharType="separate"/>
      </w:r>
      <w:bookmarkStart w:id="61" w:name="_Ref532821132"/>
      <w:r>
        <w:t xml:space="preserve">4</w:t>
      </w:r>
      <w:bookmarkEnd w:id="61"/>
      <w:r>
        <w:fldChar w:fldCharType="end"/>
      </w:r>
      <w:bookmarkEnd w:id="56"/>
      <w:r/>
      <w:bookmarkEnd w:id="58"/>
      <w:r>
        <w:t xml:space="preserve"> </w:t>
      </w:r>
      <w:r>
        <w:noBreakHyphen/>
        <w:t xml:space="preserve"> Команды панели инструментов</w:t>
      </w:r>
      <w:bookmarkEnd w:id="57"/>
      <w:r/>
      <w:bookmarkEnd w:id="59"/>
      <w:r/>
      <w:bookmarkEnd w:id="60"/>
      <w:r/>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56"/>
        <w:gridCol w:w="2417"/>
        <w:gridCol w:w="5227"/>
      </w:tblGrid>
      <w:tr>
        <w:trPr>
          <w:cantSplit/>
          <w:tblHeader/>
        </w:trPr>
        <w:tc>
          <w:tcPr>
            <w:shd w:val="clear" w:color="auto" w:fill="d9d9d9" w:themeFill="background1" w:themeFillShade="D9"/>
            <w:tcW w:w="1956" w:type="dxa"/>
            <w:vAlign w:val="center"/>
            <w:textDirection w:val="lrTb"/>
            <w:noWrap w:val="false"/>
          </w:tcPr>
          <w:p>
            <w:pPr>
              <w:pStyle w:val="1214"/>
            </w:pPr>
            <w:r>
              <w:t xml:space="preserve">Обозначение</w:t>
            </w:r>
            <w:r/>
          </w:p>
          <w:p>
            <w:pPr>
              <w:pStyle w:val="1214"/>
            </w:pPr>
            <w:r>
              <w:t xml:space="preserve">команды</w:t>
            </w:r>
            <w:r/>
          </w:p>
        </w:tc>
        <w:tc>
          <w:tcPr>
            <w:shd w:val="clear" w:color="auto" w:fill="d9d9d9" w:themeFill="background1" w:themeFillShade="D9"/>
            <w:tcW w:w="2417" w:type="dxa"/>
            <w:vAlign w:val="center"/>
            <w:textDirection w:val="lrTb"/>
            <w:noWrap w:val="false"/>
          </w:tcPr>
          <w:p>
            <w:pPr>
              <w:pStyle w:val="1214"/>
            </w:pPr>
            <w:r>
              <w:t xml:space="preserve">Название команды</w:t>
            </w:r>
            <w:r/>
          </w:p>
        </w:tc>
        <w:tc>
          <w:tcPr>
            <w:shd w:val="clear" w:color="auto" w:fill="d9d9d9" w:themeFill="background1" w:themeFillShade="D9"/>
            <w:tcW w:w="5227" w:type="dxa"/>
            <w:vAlign w:val="center"/>
            <w:textDirection w:val="lrTb"/>
            <w:noWrap w:val="false"/>
          </w:tcPr>
          <w:p>
            <w:pPr>
              <w:pStyle w:val="1214"/>
            </w:pPr>
            <w:r>
              <w:t xml:space="preserve">Назначение команды</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95275" cy="247650"/>
                      <wp:effectExtent l="0" t="0" r="9525" b="0"/>
                      <wp:docPr id="40"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8"/>
                              <a:stretch/>
                            </pic:blipFill>
                            <pic:spPr bwMode="auto">
                              <a:xfrm>
                                <a:off x="0" y="0"/>
                                <a:ext cx="295274" cy="247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width:23.3pt;height:19.5pt;mso-wrap-distance-left:0.0pt;mso-wrap-distance-top:0.0pt;mso-wrap-distance-right:0.0pt;mso-wrap-distance-bottom:0.0pt;" stroked="false">
                      <v:path textboxrect="0,0,0,0"/>
                      <v:imagedata r:id="rId48" o:title=""/>
                    </v:shape>
                  </w:pict>
                </mc:Fallback>
              </mc:AlternateContent>
            </w:r>
            <w:r/>
          </w:p>
        </w:tc>
        <w:tc>
          <w:tcPr>
            <w:shd w:val="clear" w:color="auto" w:fill="auto"/>
            <w:tcW w:w="2417" w:type="dxa"/>
            <w:textDirection w:val="lrTb"/>
            <w:noWrap w:val="false"/>
          </w:tcPr>
          <w:p>
            <w:pPr>
              <w:pStyle w:val="1215"/>
            </w:pPr>
            <w:r>
              <w:t xml:space="preserve">Быстрый фильтр </w:t>
            </w:r>
            <w:r/>
          </w:p>
        </w:tc>
        <w:tc>
          <w:tcPr>
            <w:shd w:val="clear" w:color="auto" w:fill="auto"/>
            <w:tcW w:w="5227" w:type="dxa"/>
            <w:textDirection w:val="lrTb"/>
            <w:noWrap w:val="false"/>
          </w:tcPr>
          <w:p>
            <w:pPr>
              <w:pStyle w:val="1215"/>
            </w:pPr>
            <w:r>
              <w:t xml:space="preserve">Позволяет включить или выключить быстрый фильтр данных таблицы интерфейса. Отключение быстрого фильтра также снимает ограничения на данные, наложенные быстрым фильтром</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28600" cy="247650"/>
                      <wp:effectExtent l="0" t="0" r="0" b="0"/>
                      <wp:docPr id="41"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0"/>
                              <a:stretch/>
                            </pic:blipFill>
                            <pic:spPr bwMode="auto">
                              <a:xfrm>
                                <a:off x="0" y="0"/>
                                <a:ext cx="228600" cy="247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width:18.0pt;height:19.5pt;mso-wrap-distance-left:0.0pt;mso-wrap-distance-top:0.0pt;mso-wrap-distance-right:0.0pt;mso-wrap-distance-bottom:0.0pt;" stroked="false">
                      <v:path textboxrect="0,0,0,0"/>
                      <v:imagedata r:id="rId50" o:title=""/>
                    </v:shape>
                  </w:pict>
                </mc:Fallback>
              </mc:AlternateContent>
            </w:r>
            <w:r/>
          </w:p>
        </w:tc>
        <w:tc>
          <w:tcPr>
            <w:shd w:val="clear" w:color="auto" w:fill="auto"/>
            <w:tcW w:w="2417" w:type="dxa"/>
            <w:textDirection w:val="lrTb"/>
            <w:noWrap w:val="false"/>
          </w:tcPr>
          <w:p>
            <w:pPr>
              <w:pStyle w:val="1215"/>
            </w:pPr>
            <w:r>
              <w:t xml:space="preserve">Обновить данные </w:t>
            </w:r>
            <w:r/>
          </w:p>
        </w:tc>
        <w:tc>
          <w:tcPr>
            <w:shd w:val="clear" w:color="auto" w:fill="auto"/>
            <w:tcW w:w="5227" w:type="dxa"/>
            <w:textDirection w:val="lrTb"/>
            <w:noWrap w:val="false"/>
          </w:tcPr>
          <w:p>
            <w:pPr>
              <w:pStyle w:val="1215"/>
            </w:pPr>
            <w:r>
              <w:t xml:space="preserve">Обновление данных таблицы интерфейса для просмотра изменений, сделанных другими пользователями системы с момента последнего обновления данных</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76225" cy="219075"/>
                      <wp:effectExtent l="0" t="0" r="9525" b="9525"/>
                      <wp:docPr id="42"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1"/>
                              <a:stretch/>
                            </pic:blipFill>
                            <pic:spPr bwMode="auto">
                              <a:xfrm>
                                <a:off x="0" y="0"/>
                                <a:ext cx="276225" cy="2190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width:21.8pt;height:17.3pt;mso-wrap-distance-left:0.0pt;mso-wrap-distance-top:0.0pt;mso-wrap-distance-right:0.0pt;mso-wrap-distance-bottom:0.0pt;" stroked="false">
                      <v:path textboxrect="0,0,0,0"/>
                      <v:imagedata r:id="rId51" o:title=""/>
                    </v:shape>
                  </w:pict>
                </mc:Fallback>
              </mc:AlternateContent>
            </w:r>
            <w:r/>
          </w:p>
        </w:tc>
        <w:tc>
          <w:tcPr>
            <w:shd w:val="clear" w:color="auto" w:fill="auto"/>
            <w:tcW w:w="2417" w:type="dxa"/>
            <w:textDirection w:val="lrTb"/>
            <w:noWrap w:val="false"/>
          </w:tcPr>
          <w:p>
            <w:pPr>
              <w:pStyle w:val="1215"/>
            </w:pPr>
            <w:r>
              <w:t xml:space="preserve">Добавить запись </w:t>
            </w:r>
            <w:r/>
          </w:p>
        </w:tc>
        <w:tc>
          <w:tcPr>
            <w:shd w:val="clear" w:color="auto" w:fill="auto"/>
            <w:tcW w:w="5227" w:type="dxa"/>
            <w:textDirection w:val="lrTb"/>
            <w:noWrap w:val="false"/>
          </w:tcPr>
          <w:p>
            <w:pPr>
              <w:pStyle w:val="1215"/>
            </w:pPr>
            <w:r>
              <w:t xml:space="preserve">Добавление записи</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00025" cy="257175"/>
                      <wp:effectExtent l="0" t="0" r="9525" b="9525"/>
                      <wp:docPr id="43"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2"/>
                              <a:stretch/>
                            </pic:blipFill>
                            <pic:spPr bwMode="auto">
                              <a:xfrm>
                                <a:off x="0" y="0"/>
                                <a:ext cx="200025" cy="257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width:15.8pt;height:20.3pt;mso-wrap-distance-left:0.0pt;mso-wrap-distance-top:0.0pt;mso-wrap-distance-right:0.0pt;mso-wrap-distance-bottom:0.0pt;" stroked="false">
                      <v:path textboxrect="0,0,0,0"/>
                      <v:imagedata r:id="rId52" o:title=""/>
                    </v:shape>
                  </w:pict>
                </mc:Fallback>
              </mc:AlternateContent>
            </w:r>
            <w:r/>
          </w:p>
        </w:tc>
        <w:tc>
          <w:tcPr>
            <w:shd w:val="clear" w:color="auto" w:fill="auto"/>
            <w:tcW w:w="2417" w:type="dxa"/>
            <w:textDirection w:val="lrTb"/>
            <w:noWrap w:val="false"/>
          </w:tcPr>
          <w:p>
            <w:pPr>
              <w:pStyle w:val="1215"/>
            </w:pPr>
            <w:r>
              <w:t xml:space="preserve">Редактировать запись</w:t>
            </w:r>
            <w:r/>
          </w:p>
        </w:tc>
        <w:tc>
          <w:tcPr>
            <w:shd w:val="clear" w:color="auto" w:fill="auto"/>
            <w:tcW w:w="5227" w:type="dxa"/>
            <w:textDirection w:val="lrTb"/>
            <w:noWrap w:val="false"/>
          </w:tcPr>
          <w:p>
            <w:pPr>
              <w:pStyle w:val="1215"/>
            </w:pPr>
            <w:r>
              <w:t xml:space="preserve">Переход к режиму редактирования записи (доступно только для черновиков документов). Переход к режиму редактирования также осуществляется автоматически при внесении изменения в любое из полей записи</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47650" cy="247650"/>
                      <wp:effectExtent l="0" t="0" r="0" b="0"/>
                      <wp:docPr id="44"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3"/>
                              <a:stretch/>
                            </pic:blipFill>
                            <pic:spPr bwMode="auto">
                              <a:xfrm>
                                <a:off x="0" y="0"/>
                                <a:ext cx="247650" cy="247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width:19.5pt;height:19.5pt;mso-wrap-distance-left:0.0pt;mso-wrap-distance-top:0.0pt;mso-wrap-distance-right:0.0pt;mso-wrap-distance-bottom:0.0pt;" stroked="false">
                      <v:path textboxrect="0,0,0,0"/>
                      <v:imagedata r:id="rId53" o:title=""/>
                    </v:shape>
                  </w:pict>
                </mc:Fallback>
              </mc:AlternateContent>
            </w:r>
            <w:r/>
          </w:p>
        </w:tc>
        <w:tc>
          <w:tcPr>
            <w:shd w:val="clear" w:color="auto" w:fill="auto"/>
            <w:tcW w:w="2417" w:type="dxa"/>
            <w:textDirection w:val="lrTb"/>
            <w:noWrap w:val="false"/>
          </w:tcPr>
          <w:p>
            <w:pPr>
              <w:pStyle w:val="1215"/>
            </w:pPr>
            <w:r>
              <w:t xml:space="preserve">Удалить запись </w:t>
            </w:r>
            <w:r/>
          </w:p>
        </w:tc>
        <w:tc>
          <w:tcPr>
            <w:shd w:val="clear" w:color="auto" w:fill="auto"/>
            <w:tcW w:w="5227" w:type="dxa"/>
            <w:textDirection w:val="lrTb"/>
            <w:noWrap w:val="false"/>
          </w:tcPr>
          <w:p>
            <w:pPr>
              <w:pStyle w:val="1215"/>
            </w:pPr>
            <w:r>
              <w:t xml:space="preserve">Удаление записи, пометка записи на удаление (доступно только для черновиков документов)</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47650" cy="200025"/>
                      <wp:effectExtent l="0" t="0" r="0" b="9525"/>
                      <wp:docPr id="45"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247650"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width:19.5pt;height:15.8pt;mso-wrap-distance-left:0.0pt;mso-wrap-distance-top:0.0pt;mso-wrap-distance-right:0.0pt;mso-wrap-distance-bottom:0.0pt;" stroked="false">
                      <v:path textboxrect="0,0,0,0"/>
                      <v:imagedata r:id="rId54" o:title=""/>
                    </v:shape>
                  </w:pict>
                </mc:Fallback>
              </mc:AlternateContent>
            </w:r>
            <w:r/>
          </w:p>
        </w:tc>
        <w:tc>
          <w:tcPr>
            <w:shd w:val="clear" w:color="auto" w:fill="auto"/>
            <w:tcW w:w="2417" w:type="dxa"/>
            <w:textDirection w:val="lrTb"/>
            <w:noWrap w:val="false"/>
          </w:tcPr>
          <w:p>
            <w:pPr>
              <w:pStyle w:val="1215"/>
            </w:pPr>
            <w:r>
              <w:t xml:space="preserve">Принять изменения </w:t>
            </w:r>
            <w:r/>
          </w:p>
        </w:tc>
        <w:tc>
          <w:tcPr>
            <w:shd w:val="clear" w:color="auto" w:fill="auto"/>
            <w:tcW w:w="5227" w:type="dxa"/>
            <w:textDirection w:val="lrTb"/>
            <w:noWrap w:val="false"/>
          </w:tcPr>
          <w:p>
            <w:pPr>
              <w:pStyle w:val="1215"/>
            </w:pPr>
            <w:r>
              <w:t xml:space="preserve">Применение (сохранение) изменений, внесенных в таблицу интерфейса. Все внесенные изменения, а также выполненные пометки на удаление, должны быть подтверждены командой принятия изменений</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57175" cy="257175"/>
                      <wp:effectExtent l="0" t="0" r="9525" b="9525"/>
                      <wp:docPr id="46"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257175" cy="257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width:20.3pt;height:20.3pt;mso-wrap-distance-left:0.0pt;mso-wrap-distance-top:0.0pt;mso-wrap-distance-right:0.0pt;mso-wrap-distance-bottom:0.0pt;" stroked="false">
                      <v:path textboxrect="0,0,0,0"/>
                      <v:imagedata r:id="rId55" o:title=""/>
                    </v:shape>
                  </w:pict>
                </mc:Fallback>
              </mc:AlternateContent>
            </w:r>
            <w:r/>
          </w:p>
        </w:tc>
        <w:tc>
          <w:tcPr>
            <w:shd w:val="clear" w:color="auto" w:fill="auto"/>
            <w:tcW w:w="2417" w:type="dxa"/>
            <w:textDirection w:val="lrTb"/>
            <w:noWrap w:val="false"/>
          </w:tcPr>
          <w:p>
            <w:pPr>
              <w:pStyle w:val="1215"/>
            </w:pPr>
            <w:r>
              <w:t xml:space="preserve">Отменить изменения </w:t>
            </w:r>
            <w:r/>
          </w:p>
        </w:tc>
        <w:tc>
          <w:tcPr>
            <w:shd w:val="clear" w:color="auto" w:fill="auto"/>
            <w:tcW w:w="5227" w:type="dxa"/>
            <w:textDirection w:val="lrTb"/>
            <w:noWrap w:val="false"/>
          </w:tcPr>
          <w:p>
            <w:pPr>
              <w:pStyle w:val="1215"/>
            </w:pPr>
            <w:r>
              <w:t xml:space="preserve">Отмена изменений, внесенных в таблицу интерфейса. Отказ от всех сделанных изменений и восстановление данных путем повторного получения с сервера</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76225" cy="266700"/>
                      <wp:effectExtent l="0" t="0" r="9525" b="0"/>
                      <wp:docPr id="47"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276225" cy="266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width:21.8pt;height:21.0pt;mso-wrap-distance-left:0.0pt;mso-wrap-distance-top:0.0pt;mso-wrap-distance-right:0.0pt;mso-wrap-distance-bottom:0.0pt;" stroked="false">
                      <v:path textboxrect="0,0,0,0"/>
                      <v:imagedata r:id="rId56" o:title=""/>
                    </v:shape>
                  </w:pict>
                </mc:Fallback>
              </mc:AlternateContent>
            </w:r>
            <w:r/>
          </w:p>
        </w:tc>
        <w:tc>
          <w:tcPr>
            <w:shd w:val="clear" w:color="auto" w:fill="auto"/>
            <w:tcW w:w="2417" w:type="dxa"/>
            <w:textDirection w:val="lrTb"/>
            <w:noWrap w:val="false"/>
          </w:tcPr>
          <w:p>
            <w:pPr>
              <w:pStyle w:val="1215"/>
            </w:pPr>
            <w:r>
              <w:t xml:space="preserve">К первой странице </w:t>
            </w:r>
            <w:r/>
          </w:p>
        </w:tc>
        <w:tc>
          <w:tcPr>
            <w:shd w:val="clear" w:color="auto" w:fill="auto"/>
            <w:tcW w:w="5227" w:type="dxa"/>
            <w:textDirection w:val="lrTb"/>
            <w:noWrap w:val="false"/>
          </w:tcPr>
          <w:p>
            <w:pPr>
              <w:pStyle w:val="1215"/>
            </w:pPr>
            <w:r>
              <w:t xml:space="preserve">Переход к первой странице данных таблицы интерфейса</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38125" cy="200025"/>
                      <wp:effectExtent l="0" t="0" r="9525" b="9525"/>
                      <wp:docPr id="48" name="Рисунок 4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238125"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width:18.8pt;height:15.8pt;mso-wrap-distance-left:0.0pt;mso-wrap-distance-top:0.0pt;mso-wrap-distance-right:0.0pt;mso-wrap-distance-bottom:0.0pt;" stroked="false">
                      <v:path textboxrect="0,0,0,0"/>
                      <v:imagedata r:id="rId57" o:title=""/>
                    </v:shape>
                  </w:pict>
                </mc:Fallback>
              </mc:AlternateContent>
            </w:r>
            <w:r/>
          </w:p>
        </w:tc>
        <w:tc>
          <w:tcPr>
            <w:shd w:val="clear" w:color="auto" w:fill="auto"/>
            <w:tcW w:w="2417" w:type="dxa"/>
            <w:textDirection w:val="lrTb"/>
            <w:noWrap w:val="false"/>
          </w:tcPr>
          <w:p>
            <w:pPr>
              <w:pStyle w:val="1215"/>
            </w:pPr>
            <w:r>
              <w:t xml:space="preserve">К предыдущей странице</w:t>
            </w:r>
            <w:r/>
          </w:p>
        </w:tc>
        <w:tc>
          <w:tcPr>
            <w:shd w:val="clear" w:color="auto" w:fill="auto"/>
            <w:tcW w:w="5227" w:type="dxa"/>
            <w:textDirection w:val="lrTb"/>
            <w:noWrap w:val="false"/>
          </w:tcPr>
          <w:p>
            <w:pPr>
              <w:pStyle w:val="1215"/>
            </w:pPr>
            <w:r>
              <w:t xml:space="preserve">Переход к предыдущей странице данных таблицы интерфейса</w:t>
            </w:r>
            <w:r/>
          </w:p>
        </w:tc>
      </w:tr>
      <w:tr>
        <w:trPr>
          <w:cantSplit/>
        </w:trPr>
        <w:tc>
          <w:tcPr>
            <w:shd w:val="clear" w:color="auto" w:fill="auto"/>
            <w:tcW w:w="1956" w:type="dxa"/>
            <w:textDirection w:val="lrTb"/>
            <w:noWrap w:val="false"/>
          </w:tcPr>
          <w:p>
            <w:pPr>
              <w:pStyle w:val="1215"/>
            </w:pPr>
            <w:r>
              <mc:AlternateContent>
                <mc:Choice Requires="wpg">
                  <w:drawing>
                    <wp:inline xmlns:wp="http://schemas.openxmlformats.org/drawingml/2006/wordprocessingDrawing" distT="0" distB="0" distL="0" distR="0">
                      <wp:extent cx="1104900" cy="257175"/>
                      <wp:effectExtent l="0" t="0" r="0" b="9525"/>
                      <wp:docPr id="49" name="Рисунок 4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1104900" cy="257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width:87.0pt;height:20.3pt;mso-wrap-distance-left:0.0pt;mso-wrap-distance-top:0.0pt;mso-wrap-distance-right:0.0pt;mso-wrap-distance-bottom:0.0pt;" stroked="false">
                      <v:path textboxrect="0,0,0,0"/>
                      <v:imagedata r:id="rId58" o:title=""/>
                    </v:shape>
                  </w:pict>
                </mc:Fallback>
              </mc:AlternateContent>
            </w:r>
            <w:r/>
          </w:p>
        </w:tc>
        <w:tc>
          <w:tcPr>
            <w:shd w:val="clear" w:color="auto" w:fill="auto"/>
            <w:tcW w:w="2417" w:type="dxa"/>
            <w:textDirection w:val="lrTb"/>
            <w:noWrap w:val="false"/>
          </w:tcPr>
          <w:p>
            <w:pPr>
              <w:pStyle w:val="1215"/>
            </w:pPr>
            <w:r>
              <w:t xml:space="preserve">Текущая страница данных/общее количество страниц данных </w:t>
            </w:r>
            <w:r/>
          </w:p>
        </w:tc>
        <w:tc>
          <w:tcPr>
            <w:shd w:val="clear" w:color="auto" w:fill="auto"/>
            <w:tcW w:w="5227" w:type="dxa"/>
            <w:textDirection w:val="lrTb"/>
            <w:noWrap w:val="false"/>
          </w:tcPr>
          <w:p>
            <w:pPr>
              <w:pStyle w:val="1215"/>
            </w:pPr>
            <w:r>
              <w:t xml:space="preserve">Отображение номера текущей (видимой) страницы таблицы интерфейса и общего количества страниц, рассчитанного с учетом текущих параметров фильтрации. Щелчок мыши по элементу позволяет указать конкретный номер страницы данных для быстрого перехода</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09550" cy="247650"/>
                      <wp:effectExtent l="0" t="0" r="0" b="0"/>
                      <wp:docPr id="50" name="Рисунок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209550" cy="247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width:16.5pt;height:19.5pt;mso-wrap-distance-left:0.0pt;mso-wrap-distance-top:0.0pt;mso-wrap-distance-right:0.0pt;mso-wrap-distance-bottom:0.0pt;" stroked="false">
                      <v:path textboxrect="0,0,0,0"/>
                      <v:imagedata r:id="rId59" o:title=""/>
                    </v:shape>
                  </w:pict>
                </mc:Fallback>
              </mc:AlternateContent>
            </w:r>
            <w:r/>
          </w:p>
        </w:tc>
        <w:tc>
          <w:tcPr>
            <w:shd w:val="clear" w:color="auto" w:fill="auto"/>
            <w:tcW w:w="2417" w:type="dxa"/>
            <w:textDirection w:val="lrTb"/>
            <w:noWrap w:val="false"/>
          </w:tcPr>
          <w:p>
            <w:pPr>
              <w:pStyle w:val="1215"/>
            </w:pPr>
            <w:r>
              <w:t xml:space="preserve">К следующей странице </w:t>
            </w:r>
            <w:r/>
          </w:p>
        </w:tc>
        <w:tc>
          <w:tcPr>
            <w:shd w:val="clear" w:color="auto" w:fill="auto"/>
            <w:tcW w:w="5227" w:type="dxa"/>
            <w:textDirection w:val="lrTb"/>
            <w:noWrap w:val="false"/>
          </w:tcPr>
          <w:p>
            <w:pPr>
              <w:pStyle w:val="1215"/>
            </w:pPr>
            <w:r>
              <w:t xml:space="preserve">Переход к следующей странице данных таблицы интерфейса</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57175" cy="266700"/>
                      <wp:effectExtent l="0" t="0" r="9525" b="0"/>
                      <wp:docPr id="51" name="Рисунок 4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257175" cy="266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width:20.3pt;height:21.0pt;mso-wrap-distance-left:0.0pt;mso-wrap-distance-top:0.0pt;mso-wrap-distance-right:0.0pt;mso-wrap-distance-bottom:0.0pt;" stroked="false">
                      <v:path textboxrect="0,0,0,0"/>
                      <v:imagedata r:id="rId60" o:title=""/>
                    </v:shape>
                  </w:pict>
                </mc:Fallback>
              </mc:AlternateContent>
            </w:r>
            <w:r/>
          </w:p>
        </w:tc>
        <w:tc>
          <w:tcPr>
            <w:shd w:val="clear" w:color="auto" w:fill="auto"/>
            <w:tcW w:w="2417" w:type="dxa"/>
            <w:textDirection w:val="lrTb"/>
            <w:noWrap w:val="false"/>
          </w:tcPr>
          <w:p>
            <w:pPr>
              <w:pStyle w:val="1215"/>
            </w:pPr>
            <w:r>
              <w:t xml:space="preserve">К последней странице </w:t>
            </w:r>
            <w:r/>
          </w:p>
        </w:tc>
        <w:tc>
          <w:tcPr>
            <w:shd w:val="clear" w:color="auto" w:fill="auto"/>
            <w:tcW w:w="5227" w:type="dxa"/>
            <w:textDirection w:val="lrTb"/>
            <w:noWrap w:val="false"/>
          </w:tcPr>
          <w:p>
            <w:pPr>
              <w:pStyle w:val="1215"/>
            </w:pPr>
            <w:r>
              <w:t xml:space="preserve">Переход к последней странице данных таблицы интерфейса</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09550" cy="219075"/>
                      <wp:effectExtent l="0" t="0" r="0" b="9525"/>
                      <wp:docPr id="52" name="Рисунок 4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209550" cy="2190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width:16.5pt;height:17.3pt;mso-wrap-distance-left:0.0pt;mso-wrap-distance-top:0.0pt;mso-wrap-distance-right:0.0pt;mso-wrap-distance-bottom:0.0pt;" stroked="false">
                      <v:path textboxrect="0,0,0,0"/>
                      <v:imagedata r:id="rId61" o:title=""/>
                    </v:shape>
                  </w:pict>
                </mc:Fallback>
              </mc:AlternateContent>
            </w:r>
            <w:r/>
          </w:p>
        </w:tc>
        <w:tc>
          <w:tcPr>
            <w:shd w:val="clear" w:color="auto" w:fill="auto"/>
            <w:tcW w:w="2417" w:type="dxa"/>
            <w:textDirection w:val="lrTb"/>
            <w:noWrap w:val="false"/>
          </w:tcPr>
          <w:p>
            <w:pPr>
              <w:pStyle w:val="1215"/>
            </w:pPr>
            <w:r>
              <w:t xml:space="preserve">К предыдущей записи </w:t>
            </w:r>
            <w:r/>
          </w:p>
        </w:tc>
        <w:tc>
          <w:tcPr>
            <w:shd w:val="clear" w:color="auto" w:fill="auto"/>
            <w:tcW w:w="5227" w:type="dxa"/>
            <w:textDirection w:val="lrTb"/>
            <w:noWrap w:val="false"/>
          </w:tcPr>
          <w:p>
            <w:pPr>
              <w:pStyle w:val="1215"/>
            </w:pPr>
            <w:r>
              <w:t xml:space="preserve">Переход к предыдущей записи в таблицы интерфейса</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38125" cy="219075"/>
                      <wp:effectExtent l="0" t="0" r="9525" b="9525"/>
                      <wp:docPr id="53" name="Рисунок 4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2"/>
                              <a:stretch/>
                            </pic:blipFill>
                            <pic:spPr bwMode="auto">
                              <a:xfrm>
                                <a:off x="0" y="0"/>
                                <a:ext cx="238125" cy="2190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width:18.8pt;height:17.3pt;mso-wrap-distance-left:0.0pt;mso-wrap-distance-top:0.0pt;mso-wrap-distance-right:0.0pt;mso-wrap-distance-bottom:0.0pt;" stroked="false">
                      <v:path textboxrect="0,0,0,0"/>
                      <v:imagedata r:id="rId62" o:title=""/>
                    </v:shape>
                  </w:pict>
                </mc:Fallback>
              </mc:AlternateContent>
            </w:r>
            <w:r/>
          </w:p>
        </w:tc>
        <w:tc>
          <w:tcPr>
            <w:shd w:val="clear" w:color="auto" w:fill="auto"/>
            <w:tcW w:w="2417" w:type="dxa"/>
            <w:textDirection w:val="lrTb"/>
            <w:noWrap w:val="false"/>
          </w:tcPr>
          <w:p>
            <w:pPr>
              <w:pStyle w:val="1215"/>
            </w:pPr>
            <w:r>
              <w:t xml:space="preserve">К следующей записи</w:t>
            </w:r>
            <w:r/>
          </w:p>
        </w:tc>
        <w:tc>
          <w:tcPr>
            <w:shd w:val="clear" w:color="auto" w:fill="auto"/>
            <w:tcW w:w="5227" w:type="dxa"/>
            <w:textDirection w:val="lrTb"/>
            <w:noWrap w:val="false"/>
          </w:tcPr>
          <w:p>
            <w:pPr>
              <w:pStyle w:val="1215"/>
            </w:pPr>
            <w:r>
              <w:t xml:space="preserve">Переход к последующей записи в таблицы интерфейса</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85750" cy="257175"/>
                      <wp:effectExtent l="0" t="0" r="0" b="9525"/>
                      <wp:docPr id="54" name="Рисунок 4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3"/>
                              <a:stretch/>
                            </pic:blipFill>
                            <pic:spPr bwMode="auto">
                              <a:xfrm>
                                <a:off x="0" y="0"/>
                                <a:ext cx="285750" cy="257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width:22.5pt;height:20.3pt;mso-wrap-distance-left:0.0pt;mso-wrap-distance-top:0.0pt;mso-wrap-distance-right:0.0pt;mso-wrap-distance-bottom:0.0pt;" stroked="false">
                      <v:path textboxrect="0,0,0,0"/>
                      <v:imagedata r:id="rId63" o:title=""/>
                    </v:shape>
                  </w:pict>
                </mc:Fallback>
              </mc:AlternateContent>
            </w:r>
            <w:r/>
          </w:p>
        </w:tc>
        <w:tc>
          <w:tcPr>
            <w:shd w:val="clear" w:color="auto" w:fill="auto"/>
            <w:tcW w:w="2417" w:type="dxa"/>
            <w:textDirection w:val="lrTb"/>
            <w:noWrap w:val="false"/>
          </w:tcPr>
          <w:p>
            <w:pPr>
              <w:pStyle w:val="1215"/>
            </w:pPr>
            <w:r>
              <w:t xml:space="preserve">Режим карточного </w:t>
            </w:r>
            <w:r>
              <w:t xml:space="preserve">представления</w:t>
            </w:r>
            <w:r/>
          </w:p>
        </w:tc>
        <w:tc>
          <w:tcPr>
            <w:shd w:val="clear" w:color="auto" w:fill="auto"/>
            <w:tcW w:w="5227" w:type="dxa"/>
            <w:textDirection w:val="lrTb"/>
            <w:noWrap w:val="false"/>
          </w:tcPr>
          <w:p>
            <w:pPr>
              <w:pStyle w:val="1215"/>
            </w:pPr>
            <w:r>
              <w:t xml:space="preserve">Переход к режиму карточного </w:t>
            </w:r>
            <w:r>
              <w:t xml:space="preserve">представления</w:t>
            </w:r>
            <w:r>
              <w:t xml:space="preserve"> – возврат к режиму списка</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95275" cy="247650"/>
                      <wp:effectExtent l="0" t="0" r="9525" b="0"/>
                      <wp:docPr id="55" name="Рисунок 4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4"/>
                              <a:stretch/>
                            </pic:blipFill>
                            <pic:spPr bwMode="auto">
                              <a:xfrm>
                                <a:off x="0" y="0"/>
                                <a:ext cx="295274" cy="247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width:23.3pt;height:19.5pt;mso-wrap-distance-left:0.0pt;mso-wrap-distance-top:0.0pt;mso-wrap-distance-right:0.0pt;mso-wrap-distance-bottom:0.0pt;" stroked="false">
                      <v:path textboxrect="0,0,0,0"/>
                      <v:imagedata r:id="rId64" o:title=""/>
                    </v:shape>
                  </w:pict>
                </mc:Fallback>
              </mc:AlternateContent>
            </w:r>
            <w:r/>
          </w:p>
        </w:tc>
        <w:tc>
          <w:tcPr>
            <w:shd w:val="clear" w:color="auto" w:fill="auto"/>
            <w:tcW w:w="2417" w:type="dxa"/>
            <w:textDirection w:val="lrTb"/>
            <w:noWrap w:val="false"/>
          </w:tcPr>
          <w:p>
            <w:pPr>
              <w:pStyle w:val="1215"/>
            </w:pPr>
            <w:r>
              <w:t xml:space="preserve">Управление колонками</w:t>
            </w:r>
            <w:r/>
          </w:p>
        </w:tc>
        <w:tc>
          <w:tcPr>
            <w:shd w:val="clear" w:color="auto" w:fill="auto"/>
            <w:tcW w:w="5227" w:type="dxa"/>
            <w:textDirection w:val="lrTb"/>
            <w:noWrap w:val="false"/>
          </w:tcPr>
          <w:p>
            <w:pPr>
              <w:pStyle w:val="1215"/>
            </w:pPr>
            <w:r>
              <w:t xml:space="preserve">Переход к выбору видимых полей данных таблицы интерфейса</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85750" cy="209550"/>
                      <wp:effectExtent l="0" t="0" r="0" b="0"/>
                      <wp:docPr id="56" name="Рисунок 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5"/>
                              <a:stretch/>
                            </pic:blipFill>
                            <pic:spPr bwMode="auto">
                              <a:xfrm>
                                <a:off x="0" y="0"/>
                                <a:ext cx="285750"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width:22.5pt;height:16.5pt;mso-wrap-distance-left:0.0pt;mso-wrap-distance-top:0.0pt;mso-wrap-distance-right:0.0pt;mso-wrap-distance-bottom:0.0pt;" stroked="false">
                      <v:path textboxrect="0,0,0,0"/>
                      <v:imagedata r:id="rId65" o:title=""/>
                    </v:shape>
                  </w:pict>
                </mc:Fallback>
              </mc:AlternateContent>
            </w:r>
            <w:r/>
          </w:p>
        </w:tc>
        <w:tc>
          <w:tcPr>
            <w:shd w:val="clear" w:color="auto" w:fill="auto"/>
            <w:tcW w:w="2417" w:type="dxa"/>
            <w:textDirection w:val="lrTb"/>
            <w:noWrap w:val="false"/>
          </w:tcPr>
          <w:p>
            <w:pPr>
              <w:pStyle w:val="1215"/>
            </w:pPr>
            <w:r>
              <w:t xml:space="preserve">Экспортировать данные в </w:t>
            </w:r>
            <w:r>
              <w:rPr>
                <w:lang w:val="en-US"/>
              </w:rPr>
              <w:t xml:space="preserve">Excel</w:t>
            </w:r>
            <w:r>
              <w:t xml:space="preserve"> </w:t>
            </w:r>
            <w:r/>
          </w:p>
        </w:tc>
        <w:tc>
          <w:tcPr>
            <w:shd w:val="clear" w:color="auto" w:fill="auto"/>
            <w:tcW w:w="5227" w:type="dxa"/>
            <w:textDirection w:val="lrTb"/>
            <w:noWrap w:val="false"/>
          </w:tcPr>
          <w:p>
            <w:pPr>
              <w:pStyle w:val="1215"/>
            </w:pPr>
            <w:r>
              <w:t xml:space="preserve">Выгрузка всех данных таблицы (не только видимой страницы данных) в файл формата </w:t>
            </w:r>
            <w:r>
              <w:rPr>
                <w:lang w:val="en-US"/>
              </w:rPr>
              <w:t xml:space="preserve">xls</w:t>
            </w:r>
            <w:r>
              <w:t xml:space="preserve">. Выгрузка не может содержать более 10000 строк данных</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09524" cy="209524"/>
                      <wp:effectExtent l="0" t="0" r="635" b="635"/>
                      <wp:docPr id="57"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6"/>
                              <a:stretch/>
                            </pic:blipFill>
                            <pic:spPr bwMode="auto">
                              <a:xfrm>
                                <a:off x="0" y="0"/>
                                <a:ext cx="209524" cy="20952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width:16.5pt;height:16.5pt;mso-wrap-distance-left:0.0pt;mso-wrap-distance-top:0.0pt;mso-wrap-distance-right:0.0pt;mso-wrap-distance-bottom:0.0pt;" stroked="false">
                      <v:path textboxrect="0,0,0,0"/>
                      <v:imagedata r:id="rId66" o:title=""/>
                    </v:shape>
                  </w:pict>
                </mc:Fallback>
              </mc:AlternateContent>
            </w:r>
            <w:r/>
          </w:p>
        </w:tc>
        <w:tc>
          <w:tcPr>
            <w:shd w:val="clear" w:color="auto" w:fill="auto"/>
            <w:tcW w:w="2417" w:type="dxa"/>
            <w:textDirection w:val="lrTb"/>
            <w:noWrap w:val="false"/>
          </w:tcPr>
          <w:p>
            <w:pPr>
              <w:pStyle w:val="1215"/>
            </w:pPr>
            <w:r>
              <w:t xml:space="preserve">Строка статуса</w:t>
            </w:r>
            <w:r/>
          </w:p>
        </w:tc>
        <w:tc>
          <w:tcPr>
            <w:shd w:val="clear" w:color="auto" w:fill="auto"/>
            <w:tcW w:w="5227" w:type="dxa"/>
            <w:textDirection w:val="lrTb"/>
            <w:noWrap w:val="false"/>
          </w:tcPr>
          <w:p>
            <w:pPr>
              <w:pStyle w:val="1215"/>
            </w:pPr>
            <w:r>
              <w:t xml:space="preserve">Сумма строк таблицы интерфейса. По умолчанию строка итогов скрыта. При нажатии на кнопку происходит отображение внизу таблицы строки итогов. Суммируются строки с суммовыми показателями таблицы.</w:t>
            </w:r>
            <w:r/>
          </w:p>
        </w:tc>
      </w:tr>
      <w:tr>
        <w:trPr>
          <w:cantSplit/>
        </w:trPr>
        <w:tc>
          <w:tcPr>
            <w:shd w:val="clear" w:color="auto" w:fill="auto"/>
            <w:tcW w:w="1956" w:type="dxa"/>
            <w:textDirection w:val="lrTb"/>
            <w:noWrap w:val="false"/>
          </w:tcPr>
          <w:p>
            <w:pPr>
              <w:pStyle w:val="1215"/>
              <w:jc w:val="center"/>
            </w:pPr>
            <w:r>
              <mc:AlternateContent>
                <mc:Choice Requires="wpg">
                  <w:drawing>
                    <wp:inline xmlns:wp="http://schemas.openxmlformats.org/drawingml/2006/wordprocessingDrawing" distT="0" distB="0" distL="0" distR="0">
                      <wp:extent cx="257175" cy="228600"/>
                      <wp:effectExtent l="0" t="0" r="9525" b="0"/>
                      <wp:docPr id="58" name="Рисунок 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7"/>
                              <a:stretch/>
                            </pic:blipFill>
                            <pic:spPr bwMode="auto">
                              <a:xfrm>
                                <a:off x="0" y="0"/>
                                <a:ext cx="257175" cy="228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width:20.3pt;height:18.0pt;mso-wrap-distance-left:0.0pt;mso-wrap-distance-top:0.0pt;mso-wrap-distance-right:0.0pt;mso-wrap-distance-bottom:0.0pt;" stroked="false">
                      <v:path textboxrect="0,0,0,0"/>
                      <v:imagedata r:id="rId67" o:title=""/>
                    </v:shape>
                  </w:pict>
                </mc:Fallback>
              </mc:AlternateContent>
            </w:r>
            <w:r/>
          </w:p>
        </w:tc>
        <w:tc>
          <w:tcPr>
            <w:shd w:val="clear" w:color="auto" w:fill="auto"/>
            <w:tcW w:w="2417" w:type="dxa"/>
            <w:textDirection w:val="lrTb"/>
            <w:noWrap w:val="false"/>
          </w:tcPr>
          <w:p>
            <w:pPr>
              <w:pStyle w:val="1215"/>
            </w:pPr>
            <w:r>
              <w:t xml:space="preserve">Дополнительные действия</w:t>
            </w:r>
            <w:r/>
          </w:p>
        </w:tc>
        <w:tc>
          <w:tcPr>
            <w:shd w:val="clear" w:color="auto" w:fill="auto"/>
            <w:tcW w:w="5227" w:type="dxa"/>
            <w:textDirection w:val="lrTb"/>
            <w:noWrap w:val="false"/>
          </w:tcPr>
          <w:p>
            <w:pPr>
              <w:pStyle w:val="1215"/>
            </w:pPr>
            <w:r>
              <w:t xml:space="preserve">Позволяет заполнить выделенные ячейки колонки «Код» определенным значением, либо вычислить указанные через редактор выражения, и др.</w:t>
            </w:r>
            <w:r/>
          </w:p>
        </w:tc>
      </w:tr>
    </w:tbl>
    <w:p>
      <w:r/>
      <w:r/>
    </w:p>
    <w:p>
      <w:pPr>
        <w:pStyle w:val="1143"/>
        <w:ind w:firstLine="709"/>
        <w:spacing w:line="360" w:lineRule="auto"/>
      </w:pPr>
      <w:r>
        <w:t xml:space="preserve">При нажатии на кнопку </w:t>
      </w:r>
      <w:r>
        <mc:AlternateContent>
          <mc:Choice Requires="wpg">
            <w:drawing>
              <wp:inline xmlns:wp="http://schemas.openxmlformats.org/drawingml/2006/wordprocessingDrawing" distT="0" distB="0" distL="0" distR="0">
                <wp:extent cx="257175" cy="228600"/>
                <wp:effectExtent l="0" t="0" r="9525" b="0"/>
                <wp:docPr id="59" name="Рисунок 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7"/>
                        <a:stretch/>
                      </pic:blipFill>
                      <pic:spPr bwMode="auto">
                        <a:xfrm>
                          <a:off x="0" y="0"/>
                          <a:ext cx="257175" cy="228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width:20.3pt;height:18.0pt;mso-wrap-distance-left:0.0pt;mso-wrap-distance-top:0.0pt;mso-wrap-distance-right:0.0pt;mso-wrap-distance-bottom:0.0pt;" stroked="false">
                <v:path textboxrect="0,0,0,0"/>
                <v:imagedata r:id="rId67" o:title=""/>
              </v:shape>
            </w:pict>
          </mc:Fallback>
        </mc:AlternateContent>
      </w:r>
      <w:r>
        <w:t xml:space="preserve"> «Дополнительные действия», которая находится на панели инструментов, открывается перечень доступных действий, представленные на рисунке </w:t>
      </w:r>
      <w:r>
        <w:fldChar w:fldCharType="begin"/>
      </w:r>
      <w:r>
        <w:instrText xml:space="preserve"> REF _Ref117693794 \h\# # </w:instrText>
      </w:r>
      <w:r>
        <w:instrText xml:space="preserve"> \* MERGEFORMAT </w:instrText>
      </w:r>
      <w:r>
        <w:fldChar w:fldCharType="separate"/>
      </w:r>
      <w:r>
        <w:t xml:space="preserve">13</w:t>
      </w:r>
      <w:r>
        <w:fldChar w:fldCharType="end"/>
      </w:r>
      <w:r>
        <w:t xml:space="preserve">.</w:t>
      </w:r>
      <w:r/>
    </w:p>
    <w:p>
      <w:pPr>
        <w:pStyle w:val="1311"/>
      </w:pPr>
      <w:r>
        <mc:AlternateContent>
          <mc:Choice Requires="wpg">
            <w:drawing>
              <wp:inline xmlns:wp="http://schemas.openxmlformats.org/drawingml/2006/wordprocessingDrawing" distT="0" distB="0" distL="0" distR="0">
                <wp:extent cx="2771775" cy="2343150"/>
                <wp:effectExtent l="0" t="0" r="9525" b="0"/>
                <wp:docPr id="60" name="Рисунок 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8"/>
                        <a:stretch/>
                      </pic:blipFill>
                      <pic:spPr bwMode="auto">
                        <a:xfrm>
                          <a:off x="0" y="0"/>
                          <a:ext cx="2771775" cy="2343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width:218.3pt;height:184.5pt;mso-wrap-distance-left:0.0pt;mso-wrap-distance-top:0.0pt;mso-wrap-distance-right:0.0pt;mso-wrap-distance-bottom:0.0pt;" stroked="false">
                <v:path textboxrect="0,0,0,0"/>
                <v:imagedata r:id="rId68" o:title=""/>
              </v:shape>
            </w:pict>
          </mc:Fallback>
        </mc:AlternateContent>
      </w:r>
      <w:r/>
    </w:p>
    <w:p>
      <w:pPr>
        <w:pStyle w:val="1328"/>
      </w:pPr>
      <w:r/>
      <w:bookmarkStart w:id="62" w:name="_Ref117693794"/>
      <w:r/>
      <w:bookmarkStart w:id="63" w:name="_Toc151481760"/>
      <w:r>
        <w:t xml:space="preserve">Рисунок </w:t>
      </w:r>
      <w:r>
        <w:fldChar w:fldCharType="begin"/>
      </w:r>
      <w:r>
        <w:instrText xml:space="preserve"> SEQ Рисунок \* ARABIC </w:instrText>
      </w:r>
      <w:r>
        <w:fldChar w:fldCharType="separate"/>
      </w:r>
      <w:r>
        <w:t xml:space="preserve">13</w:t>
      </w:r>
      <w:r>
        <w:fldChar w:fldCharType="end"/>
      </w:r>
      <w:bookmarkEnd w:id="62"/>
      <w:r>
        <w:t xml:space="preserve"> – Дополнительные действия для записей интерфейса</w:t>
      </w:r>
      <w:bookmarkEnd w:id="63"/>
      <w:r>
        <w:t xml:space="preserve"> </w:t>
      </w:r>
      <w:r/>
    </w:p>
    <w:p>
      <w:pPr>
        <w:pStyle w:val="1143"/>
        <w:ind w:firstLine="709"/>
        <w:spacing w:line="360" w:lineRule="auto"/>
      </w:pPr>
      <w:r>
        <w:t xml:space="preserve">Описание дополнительных</w:t>
      </w:r>
      <w:r>
        <w:t xml:space="preserve"> действий над записью, которые </w:t>
      </w:r>
      <w:r>
        <w:t xml:space="preserve">расположены на панели инструментов, приведены в таблице</w:t>
      </w:r>
      <w:r>
        <w:t xml:space="preserve"> </w:t>
      </w:r>
      <w:r>
        <w:fldChar w:fldCharType="begin"/>
      </w:r>
      <w:r>
        <w:instrText xml:space="preserve"> REF _Ref118212108 \h\# #</w:instrText>
      </w:r>
      <w:r>
        <w:instrText xml:space="preserve"> \* MERGEFORMAT </w:instrText>
      </w:r>
      <w:r>
        <w:fldChar w:fldCharType="separate"/>
      </w:r>
      <w:r>
        <w:t xml:space="preserve">5</w:t>
      </w:r>
      <w:r>
        <w:fldChar w:fldCharType="end"/>
      </w:r>
      <w:r>
        <w:t xml:space="preserve">.</w:t>
      </w:r>
      <w:r/>
    </w:p>
    <w:p>
      <w:pPr>
        <w:pStyle w:val="1155"/>
      </w:pPr>
      <w:r/>
      <w:bookmarkStart w:id="64" w:name="_Ref118212108"/>
      <w:r/>
      <w:bookmarkStart w:id="65" w:name="_Toc151481739"/>
      <w:r>
        <w:t xml:space="preserve">Таблица </w:t>
      </w:r>
      <w:r>
        <w:fldChar w:fldCharType="begin"/>
      </w:r>
      <w:r>
        <w:instrText xml:space="preserve"> SEQ Таблица \* ARABIC </w:instrText>
      </w:r>
      <w:r>
        <w:fldChar w:fldCharType="separate"/>
      </w:r>
      <w:r>
        <w:t xml:space="preserve">5</w:t>
      </w:r>
      <w:r>
        <w:fldChar w:fldCharType="end"/>
      </w:r>
      <w:bookmarkEnd w:id="64"/>
      <w:r>
        <w:t xml:space="preserve"> – Описание дополнительных действий над записью.</w:t>
      </w:r>
      <w:bookmarkEnd w:id="65"/>
      <w:r/>
      <w:r/>
    </w:p>
    <w:tbl>
      <w:tblPr>
        <w:tblW w:w="96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623"/>
        <w:gridCol w:w="2454"/>
        <w:gridCol w:w="5523"/>
      </w:tblGrid>
      <w:tr>
        <w:trPr>
          <w:cantSplit/>
          <w:tblHeader/>
        </w:trPr>
        <w:tc>
          <w:tcPr>
            <w:shd w:val="clear" w:color="auto" w:fill="d9d9d9" w:themeFill="background1" w:themeFillShade="D9"/>
            <w:tcW w:w="1623" w:type="dxa"/>
            <w:vAlign w:val="center"/>
            <w:textDirection w:val="lrTb"/>
            <w:noWrap w:val="false"/>
          </w:tcPr>
          <w:p>
            <w:pPr>
              <w:pStyle w:val="1214"/>
            </w:pPr>
            <w:r>
              <w:t xml:space="preserve">Обозначение</w:t>
            </w:r>
            <w:r/>
          </w:p>
          <w:p>
            <w:pPr>
              <w:pStyle w:val="1214"/>
            </w:pPr>
            <w:r>
              <w:t xml:space="preserve">команды</w:t>
            </w:r>
            <w:r/>
          </w:p>
        </w:tc>
        <w:tc>
          <w:tcPr>
            <w:shd w:val="clear" w:color="auto" w:fill="d9d9d9" w:themeFill="background1" w:themeFillShade="D9"/>
            <w:tcW w:w="2454" w:type="dxa"/>
            <w:vAlign w:val="center"/>
            <w:textDirection w:val="lrTb"/>
            <w:noWrap w:val="false"/>
          </w:tcPr>
          <w:p>
            <w:pPr>
              <w:pStyle w:val="1214"/>
            </w:pPr>
            <w:r>
              <w:t xml:space="preserve">Название команды</w:t>
            </w:r>
            <w:r/>
          </w:p>
        </w:tc>
        <w:tc>
          <w:tcPr>
            <w:shd w:val="clear" w:color="auto" w:fill="d9d9d9" w:themeFill="background1" w:themeFillShade="D9"/>
            <w:tcW w:w="5523" w:type="dxa"/>
            <w:vAlign w:val="center"/>
            <w:textDirection w:val="lrTb"/>
            <w:noWrap w:val="false"/>
          </w:tcPr>
          <w:p>
            <w:pPr>
              <w:pStyle w:val="1214"/>
            </w:pPr>
            <w:r>
              <w:t xml:space="preserve">Назначение команды</w:t>
            </w:r>
            <w:r/>
          </w:p>
        </w:tc>
      </w:tr>
      <w:tr>
        <w:trPr>
          <w:cantSplit/>
        </w:trPr>
        <w:tc>
          <w:tcPr>
            <w:shd w:val="clear" w:color="auto" w:fill="auto"/>
            <w:tcW w:w="1623" w:type="dxa"/>
            <w:textDirection w:val="lrTb"/>
            <w:noWrap w:val="false"/>
          </w:tcPr>
          <w:p>
            <w:pPr>
              <w:pStyle w:val="1215"/>
              <w:jc w:val="center"/>
            </w:pPr>
            <w:r>
              <mc:AlternateContent>
                <mc:Choice Requires="wpg">
                  <w:drawing>
                    <wp:inline xmlns:wp="http://schemas.openxmlformats.org/drawingml/2006/wordprocessingDrawing" distT="0" distB="0" distL="0" distR="0">
                      <wp:extent cx="276225" cy="200025"/>
                      <wp:effectExtent l="0" t="0" r="9525" b="9525"/>
                      <wp:docPr id="61" name="Рисунок 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9"/>
                              <a:stretch/>
                            </pic:blipFill>
                            <pic:spPr bwMode="auto">
                              <a:xfrm>
                                <a:off x="0" y="0"/>
                                <a:ext cx="276225"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width:21.8pt;height:15.8pt;mso-wrap-distance-left:0.0pt;mso-wrap-distance-top:0.0pt;mso-wrap-distance-right:0.0pt;mso-wrap-distance-bottom:0.0pt;" stroked="false">
                      <v:path textboxrect="0,0,0,0"/>
                      <v:imagedata r:id="rId69" o:title=""/>
                    </v:shape>
                  </w:pict>
                </mc:Fallback>
              </mc:AlternateContent>
            </w:r>
            <w:r/>
          </w:p>
        </w:tc>
        <w:tc>
          <w:tcPr>
            <w:shd w:val="clear" w:color="auto" w:fill="auto"/>
            <w:tcW w:w="2454" w:type="dxa"/>
            <w:textDirection w:val="lrTb"/>
            <w:noWrap w:val="false"/>
          </w:tcPr>
          <w:p>
            <w:pPr>
              <w:pStyle w:val="1215"/>
            </w:pPr>
            <w:r>
              <w:t xml:space="preserve">Фиксированная высота строк </w:t>
            </w:r>
            <w:r/>
          </w:p>
        </w:tc>
        <w:tc>
          <w:tcPr>
            <w:shd w:val="clear" w:color="auto" w:fill="auto"/>
            <w:tcW w:w="5523" w:type="dxa"/>
            <w:textDirection w:val="lrTb"/>
            <w:noWrap w:val="false"/>
          </w:tcPr>
          <w:p>
            <w:pPr>
              <w:pStyle w:val="1215"/>
            </w:pPr>
            <w:r>
              <w:t xml:space="preserve">Позволяет отображать наименование записи в справочнике на нескольких строках</w:t>
            </w:r>
            <w:r/>
          </w:p>
        </w:tc>
      </w:tr>
      <w:tr>
        <w:trPr>
          <w:cantSplit/>
        </w:trPr>
        <w:tc>
          <w:tcPr>
            <w:shd w:val="clear" w:color="auto" w:fill="auto"/>
            <w:tcW w:w="1623" w:type="dxa"/>
            <w:textDirection w:val="lrTb"/>
            <w:noWrap w:val="false"/>
          </w:tcPr>
          <w:p>
            <w:pPr>
              <w:pStyle w:val="1215"/>
              <w:jc w:val="center"/>
            </w:pPr>
            <w:r>
              <mc:AlternateContent>
                <mc:Choice Requires="wpg">
                  <w:drawing>
                    <wp:inline xmlns:wp="http://schemas.openxmlformats.org/drawingml/2006/wordprocessingDrawing" distT="0" distB="0" distL="0" distR="0">
                      <wp:extent cx="238125" cy="209550"/>
                      <wp:effectExtent l="0" t="0" r="9525" b="0"/>
                      <wp:docPr id="62" name="Рисунок 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0"/>
                              <a:stretch/>
                            </pic:blipFill>
                            <pic:spPr bwMode="auto">
                              <a:xfrm>
                                <a:off x="0" y="0"/>
                                <a:ext cx="238125"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width:18.8pt;height:16.5pt;mso-wrap-distance-left:0.0pt;mso-wrap-distance-top:0.0pt;mso-wrap-distance-right:0.0pt;mso-wrap-distance-bottom:0.0pt;" stroked="false">
                      <v:path textboxrect="0,0,0,0"/>
                      <v:imagedata r:id="rId70" o:title=""/>
                    </v:shape>
                  </w:pict>
                </mc:Fallback>
              </mc:AlternateContent>
            </w:r>
            <w:r/>
          </w:p>
        </w:tc>
        <w:tc>
          <w:tcPr>
            <w:shd w:val="clear" w:color="auto" w:fill="auto"/>
            <w:tcW w:w="2454" w:type="dxa"/>
            <w:textDirection w:val="lrTb"/>
            <w:noWrap w:val="false"/>
          </w:tcPr>
          <w:p>
            <w:pPr>
              <w:pStyle w:val="1215"/>
            </w:pPr>
            <w:r>
              <w:t xml:space="preserve">Фиксированная высота строк заголовка </w:t>
            </w:r>
            <w:r/>
          </w:p>
        </w:tc>
        <w:tc>
          <w:tcPr>
            <w:shd w:val="clear" w:color="auto" w:fill="auto"/>
            <w:tcW w:w="5523" w:type="dxa"/>
            <w:textDirection w:val="lrTb"/>
            <w:noWrap w:val="false"/>
          </w:tcPr>
          <w:p>
            <w:pPr>
              <w:pStyle w:val="1215"/>
            </w:pPr>
            <w:r>
              <w:t xml:space="preserve">Позволяет отображать заголовки столбцов на интерфейсе в несколько строк</w:t>
            </w:r>
            <w:r/>
          </w:p>
        </w:tc>
      </w:tr>
      <w:tr>
        <w:trPr>
          <w:cantSplit/>
        </w:trPr>
        <w:tc>
          <w:tcPr>
            <w:shd w:val="clear" w:color="auto" w:fill="auto"/>
            <w:tcW w:w="1623" w:type="dxa"/>
            <w:textDirection w:val="lrTb"/>
            <w:noWrap w:val="false"/>
          </w:tcPr>
          <w:p>
            <w:pPr>
              <w:pStyle w:val="1215"/>
              <w:jc w:val="center"/>
            </w:pPr>
            <w:r>
              <mc:AlternateContent>
                <mc:Choice Requires="wpg">
                  <w:drawing>
                    <wp:inline xmlns:wp="http://schemas.openxmlformats.org/drawingml/2006/wordprocessingDrawing" distT="0" distB="0" distL="0" distR="0">
                      <wp:extent cx="247650" cy="228600"/>
                      <wp:effectExtent l="0" t="0" r="0" b="0"/>
                      <wp:docPr id="63" name="Рисунок 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1"/>
                              <a:stretch/>
                            </pic:blipFill>
                            <pic:spPr bwMode="auto">
                              <a:xfrm>
                                <a:off x="0" y="0"/>
                                <a:ext cx="247650" cy="228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 o:spid="_x0000_s62" type="#_x0000_t75" style="width:19.5pt;height:18.0pt;mso-wrap-distance-left:0.0pt;mso-wrap-distance-top:0.0pt;mso-wrap-distance-right:0.0pt;mso-wrap-distance-bottom:0.0pt;" stroked="false">
                      <v:path textboxrect="0,0,0,0"/>
                      <v:imagedata r:id="rId71" o:title=""/>
                    </v:shape>
                  </w:pict>
                </mc:Fallback>
              </mc:AlternateContent>
            </w:r>
            <w:r/>
          </w:p>
        </w:tc>
        <w:tc>
          <w:tcPr>
            <w:shd w:val="clear" w:color="auto" w:fill="auto"/>
            <w:tcW w:w="2454" w:type="dxa"/>
            <w:textDirection w:val="lrTb"/>
            <w:noWrap w:val="false"/>
          </w:tcPr>
          <w:p>
            <w:pPr>
              <w:pStyle w:val="1215"/>
            </w:pPr>
            <w:r>
              <w:t xml:space="preserve">Множественное редактирование</w:t>
            </w:r>
            <w:r/>
          </w:p>
        </w:tc>
        <w:tc>
          <w:tcPr>
            <w:shd w:val="clear" w:color="auto" w:fill="auto"/>
            <w:tcW w:w="5523" w:type="dxa"/>
            <w:textDirection w:val="lrTb"/>
            <w:noWrap w:val="false"/>
          </w:tcPr>
          <w:p>
            <w:pPr>
              <w:pStyle w:val="1215"/>
            </w:pPr>
            <w:r>
              <w:t xml:space="preserve">Позволяет редактировать несколько записей одновременно. </w:t>
            </w:r>
            <w:r/>
          </w:p>
          <w:p>
            <w:pPr>
              <w:pStyle w:val="1215"/>
            </w:pPr>
            <w:r>
              <w:t xml:space="preserve">Последовательность действий при выполнении множественного редактирования:</w:t>
            </w:r>
            <w:r/>
          </w:p>
          <w:p>
            <w:pPr>
              <w:pStyle w:val="1177"/>
              <w:rPr>
                <w:rFonts w:ascii="Times New Roman" w:hAnsi="Times New Roman"/>
              </w:rPr>
            </w:pPr>
            <w:r>
              <w:rPr>
                <w:rFonts w:ascii="Times New Roman" w:hAnsi="Times New Roman"/>
              </w:rPr>
              <w:t xml:space="preserve">выбрав ячейку в строке, из которой требуется скопировать значение, необходимо установить на нее курсор;</w:t>
            </w:r>
            <w:r/>
          </w:p>
          <w:p>
            <w:pPr>
              <w:pStyle w:val="1177"/>
              <w:rPr>
                <w:rFonts w:ascii="Times New Roman" w:hAnsi="Times New Roman"/>
              </w:rPr>
            </w:pPr>
            <w:r>
              <w:rPr>
                <w:rFonts w:ascii="Times New Roman" w:hAnsi="Times New Roman"/>
              </w:rPr>
              <w:t xml:space="preserve">после того как ячейка выбрана, с помощью клавиш «</w:t>
            </w:r>
            <w:r>
              <w:rPr>
                <w:rFonts w:ascii="Times New Roman" w:hAnsi="Times New Roman"/>
                <w:lang w:val="en-US"/>
              </w:rPr>
              <w:t xml:space="preserve">Shift</w:t>
            </w:r>
            <w:r>
              <w:rPr>
                <w:rFonts w:ascii="Times New Roman" w:hAnsi="Times New Roman"/>
              </w:rPr>
              <w:t xml:space="preserve">» выбираются все строки, для которых необходимо выполнить множественное редактирование, при этом первой выбранной строкой должна быть та, </w:t>
            </w:r>
            <w:r>
              <w:rPr>
                <w:rFonts w:ascii="Times New Roman" w:hAnsi="Times New Roman"/>
              </w:rPr>
              <w:br/>
              <w:t xml:space="preserve">из которой происходит копирование;</w:t>
            </w:r>
            <w:r/>
          </w:p>
          <w:p>
            <w:pPr>
              <w:pStyle w:val="1177"/>
              <w:rPr>
                <w:rFonts w:ascii="Times New Roman" w:hAnsi="Times New Roman"/>
              </w:rPr>
            </w:pPr>
            <w:r>
              <w:rPr>
                <w:rFonts w:ascii="Times New Roman" w:hAnsi="Times New Roman"/>
              </w:rPr>
              <w:t xml:space="preserve">при нажатии на кнопку</w:t>
            </w:r>
            <w:r>
              <w:rPr>
                <w:rFonts w:ascii="Times New Roman" w:hAnsi="Times New Roman"/>
              </w:rPr>
              <w:t xml:space="preserve"> </w:t>
            </w:r>
            <w:r>
              <w:rPr>
                <w:rFonts w:ascii="Times New Roman" w:hAnsi="Times New Roman"/>
              </w:rPr>
              <w:t xml:space="preserve">«Множественное редактирование» для всех ячеек в выбранных строках будут проставлены значения из той, которая была выбрана первой.</w:t>
            </w:r>
            <w:r/>
          </w:p>
        </w:tc>
      </w:tr>
      <w:tr>
        <w:trPr>
          <w:cantSplit/>
        </w:trPr>
        <w:tc>
          <w:tcPr>
            <w:shd w:val="clear" w:color="auto" w:fill="auto"/>
            <w:tcW w:w="1623" w:type="dxa"/>
            <w:textDirection w:val="lrTb"/>
            <w:noWrap w:val="false"/>
          </w:tcPr>
          <w:p>
            <w:pPr>
              <w:pStyle w:val="1215"/>
              <w:jc w:val="center"/>
            </w:pPr>
            <w:r>
              <mc:AlternateContent>
                <mc:Choice Requires="wpg">
                  <w:drawing>
                    <wp:inline xmlns:wp="http://schemas.openxmlformats.org/drawingml/2006/wordprocessingDrawing" distT="0" distB="0" distL="0" distR="0">
                      <wp:extent cx="238125" cy="209550"/>
                      <wp:effectExtent l="0" t="0" r="9525" b="0"/>
                      <wp:docPr id="64" name="Рисунок 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2"/>
                              <a:stretch/>
                            </pic:blipFill>
                            <pic:spPr bwMode="auto">
                              <a:xfrm>
                                <a:off x="0" y="0"/>
                                <a:ext cx="238125"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width:18.8pt;height:16.5pt;mso-wrap-distance-left:0.0pt;mso-wrap-distance-top:0.0pt;mso-wrap-distance-right:0.0pt;mso-wrap-distance-bottom:0.0pt;" stroked="false">
                      <v:path textboxrect="0,0,0,0"/>
                      <v:imagedata r:id="rId72" o:title=""/>
                    </v:shape>
                  </w:pict>
                </mc:Fallback>
              </mc:AlternateContent>
            </w:r>
            <w:r/>
          </w:p>
        </w:tc>
        <w:tc>
          <w:tcPr>
            <w:shd w:val="clear" w:color="auto" w:fill="auto"/>
            <w:tcW w:w="2454" w:type="dxa"/>
            <w:textDirection w:val="lrTb"/>
            <w:noWrap w:val="false"/>
          </w:tcPr>
          <w:p>
            <w:pPr>
              <w:pStyle w:val="1215"/>
            </w:pPr>
            <w:r>
              <w:t xml:space="preserve">Копировать строки</w:t>
            </w:r>
            <w:r/>
          </w:p>
        </w:tc>
        <w:tc>
          <w:tcPr>
            <w:shd w:val="clear" w:color="auto" w:fill="auto"/>
            <w:tcW w:w="5523" w:type="dxa"/>
            <w:textDirection w:val="lrTb"/>
            <w:noWrap w:val="false"/>
          </w:tcPr>
          <w:p>
            <w:pPr>
              <w:pStyle w:val="1215"/>
            </w:pPr>
            <w:r>
              <w:t xml:space="preserve">Позволяет скопировать данные из выбранной строки</w:t>
            </w:r>
            <w:r/>
          </w:p>
        </w:tc>
      </w:tr>
      <w:tr>
        <w:trPr>
          <w:cantSplit/>
        </w:trPr>
        <w:tc>
          <w:tcPr>
            <w:shd w:val="clear" w:color="auto" w:fill="auto"/>
            <w:tcW w:w="1623" w:type="dxa"/>
            <w:textDirection w:val="lrTb"/>
            <w:noWrap w:val="false"/>
          </w:tcPr>
          <w:p>
            <w:pPr>
              <w:pStyle w:val="1215"/>
              <w:jc w:val="center"/>
            </w:pPr>
            <w:r>
              <mc:AlternateContent>
                <mc:Choice Requires="wpg">
                  <w:drawing>
                    <wp:inline xmlns:wp="http://schemas.openxmlformats.org/drawingml/2006/wordprocessingDrawing" distT="0" distB="0" distL="0" distR="0">
                      <wp:extent cx="257175" cy="238125"/>
                      <wp:effectExtent l="0" t="0" r="9525" b="9525"/>
                      <wp:docPr id="65" name="Рисунок 4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3"/>
                              <a:stretch/>
                            </pic:blipFill>
                            <pic:spPr bwMode="auto">
                              <a:xfrm>
                                <a:off x="0" y="0"/>
                                <a:ext cx="257175" cy="238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 o:spid="_x0000_s64" type="#_x0000_t75" style="width:20.3pt;height:18.8pt;mso-wrap-distance-left:0.0pt;mso-wrap-distance-top:0.0pt;mso-wrap-distance-right:0.0pt;mso-wrap-distance-bottom:0.0pt;" stroked="false">
                      <v:path textboxrect="0,0,0,0"/>
                      <v:imagedata r:id="rId73" o:title=""/>
                    </v:shape>
                  </w:pict>
                </mc:Fallback>
              </mc:AlternateContent>
            </w:r>
            <w:r/>
          </w:p>
        </w:tc>
        <w:tc>
          <w:tcPr>
            <w:shd w:val="clear" w:color="auto" w:fill="auto"/>
            <w:tcW w:w="2454" w:type="dxa"/>
            <w:textDirection w:val="lrTb"/>
            <w:noWrap w:val="false"/>
          </w:tcPr>
          <w:p>
            <w:pPr>
              <w:pStyle w:val="1215"/>
            </w:pPr>
            <w:r>
              <w:t xml:space="preserve">Вставить строки</w:t>
            </w:r>
            <w:r/>
          </w:p>
        </w:tc>
        <w:tc>
          <w:tcPr>
            <w:shd w:val="clear" w:color="auto" w:fill="auto"/>
            <w:tcW w:w="5523" w:type="dxa"/>
            <w:textDirection w:val="lrTb"/>
            <w:noWrap w:val="false"/>
          </w:tcPr>
          <w:p>
            <w:pPr>
              <w:pStyle w:val="1215"/>
            </w:pPr>
            <w:r>
              <w:t xml:space="preserve">Позволяет вставить данные из копируемой ранее строки</w:t>
            </w:r>
            <w:r/>
          </w:p>
        </w:tc>
      </w:tr>
      <w:tr>
        <w:trPr>
          <w:cantSplit/>
        </w:trPr>
        <w:tc>
          <w:tcPr>
            <w:shd w:val="clear" w:color="auto" w:fill="auto"/>
            <w:tcW w:w="1623" w:type="dxa"/>
            <w:textDirection w:val="lrTb"/>
            <w:noWrap w:val="false"/>
          </w:tcPr>
          <w:p>
            <w:pPr>
              <w:pStyle w:val="1215"/>
              <w:jc w:val="center"/>
            </w:pPr>
            <w:r>
              <mc:AlternateContent>
                <mc:Choice Requires="wpg">
                  <w:drawing>
                    <wp:inline xmlns:wp="http://schemas.openxmlformats.org/drawingml/2006/wordprocessingDrawing" distT="0" distB="0" distL="0" distR="0">
                      <wp:extent cx="186926" cy="296883"/>
                      <wp:effectExtent l="0" t="0" r="3810" b="0"/>
                      <wp:docPr id="66" name="Рисунок 1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4"/>
                              <a:srcRect l="0" t="0" r="0" b="-29045"/>
                              <a:stretch/>
                            </pic:blipFill>
                            <pic:spPr bwMode="auto">
                              <a:xfrm>
                                <a:off x="0" y="0"/>
                                <a:ext cx="196062" cy="31139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 o:spid="_x0000_s65" type="#_x0000_t75" style="width:14.7pt;height:23.4pt;mso-wrap-distance-left:0.0pt;mso-wrap-distance-top:0.0pt;mso-wrap-distance-right:0.0pt;mso-wrap-distance-bottom:0.0pt;" stroked="false">
                      <v:path textboxrect="0,0,0,0"/>
                      <v:imagedata r:id="rId74" o:title=""/>
                    </v:shape>
                  </w:pict>
                </mc:Fallback>
              </mc:AlternateContent>
            </w:r>
            <w:r/>
          </w:p>
        </w:tc>
        <w:tc>
          <w:tcPr>
            <w:shd w:val="clear" w:color="auto" w:fill="auto"/>
            <w:tcW w:w="2454" w:type="dxa"/>
            <w:textDirection w:val="lrTb"/>
            <w:noWrap w:val="false"/>
          </w:tcPr>
          <w:p>
            <w:pPr>
              <w:pStyle w:val="1215"/>
            </w:pPr>
            <w:r>
              <w:t xml:space="preserve">Информация о блокировке атрибута</w:t>
            </w:r>
            <w:r/>
          </w:p>
        </w:tc>
        <w:tc>
          <w:tcPr>
            <w:shd w:val="clear" w:color="auto" w:fill="auto"/>
            <w:tcW w:w="5523" w:type="dxa"/>
            <w:textDirection w:val="lrTb"/>
            <w:noWrap w:val="false"/>
          </w:tcPr>
          <w:p>
            <w:pPr>
              <w:pStyle w:val="1215"/>
            </w:pPr>
            <w:r>
              <w:t xml:space="preserve">Выводит на экран информационное окно, которое показывает, заблокирован ли атрибут (строка) и по какой причине</w:t>
            </w:r>
            <w:r/>
          </w:p>
        </w:tc>
      </w:tr>
      <w:tr>
        <w:trPr>
          <w:cantSplit/>
        </w:trPr>
        <w:tc>
          <w:tcPr>
            <w:shd w:val="clear" w:color="auto" w:fill="auto"/>
            <w:tcW w:w="1623" w:type="dxa"/>
            <w:textDirection w:val="lrTb"/>
            <w:noWrap w:val="false"/>
          </w:tcPr>
          <w:p>
            <w:pPr>
              <w:pStyle w:val="1215"/>
              <w:jc w:val="center"/>
            </w:pPr>
            <w:r>
              <mc:AlternateContent>
                <mc:Choice Requires="wpg">
                  <w:drawing>
                    <wp:inline xmlns:wp="http://schemas.openxmlformats.org/drawingml/2006/wordprocessingDrawing" distT="0" distB="0" distL="0" distR="0">
                      <wp:extent cx="209550" cy="200025"/>
                      <wp:effectExtent l="0" t="0" r="0" b="9525"/>
                      <wp:docPr id="67" name="Рисунок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5"/>
                              <a:stretch/>
                            </pic:blipFill>
                            <pic:spPr bwMode="auto">
                              <a:xfrm>
                                <a:off x="0" y="0"/>
                                <a:ext cx="209550"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 o:spid="_x0000_s66" type="#_x0000_t75" style="width:16.5pt;height:15.8pt;mso-wrap-distance-left:0.0pt;mso-wrap-distance-top:0.0pt;mso-wrap-distance-right:0.0pt;mso-wrap-distance-bottom:0.0pt;" stroked="false">
                      <v:path textboxrect="0,0,0,0"/>
                      <v:imagedata r:id="rId75" o:title=""/>
                    </v:shape>
                  </w:pict>
                </mc:Fallback>
              </mc:AlternateContent>
            </w:r>
            <w:r/>
          </w:p>
        </w:tc>
        <w:tc>
          <w:tcPr>
            <w:shd w:val="clear" w:color="auto" w:fill="auto"/>
            <w:tcW w:w="2454" w:type="dxa"/>
            <w:textDirection w:val="lrTb"/>
            <w:noWrap w:val="false"/>
          </w:tcPr>
          <w:p>
            <w:pPr>
              <w:pStyle w:val="1215"/>
            </w:pPr>
            <w:r>
              <w:t xml:space="preserve">Перейти к значению справочника</w:t>
            </w:r>
            <w:r/>
          </w:p>
        </w:tc>
        <w:tc>
          <w:tcPr>
            <w:shd w:val="clear" w:color="auto" w:fill="auto"/>
            <w:tcW w:w="5523" w:type="dxa"/>
            <w:textDirection w:val="lrTb"/>
            <w:noWrap w:val="false"/>
          </w:tcPr>
          <w:p>
            <w:pPr>
              <w:pStyle w:val="1215"/>
            </w:pPr>
            <w:r>
              <w:t xml:space="preserve">Позволяет выполнить переход на связанный элемент другого справочника</w:t>
            </w:r>
            <w:r/>
          </w:p>
        </w:tc>
      </w:tr>
      <w:tr>
        <w:trPr>
          <w:cantSplit/>
        </w:trPr>
        <w:tc>
          <w:tcPr>
            <w:shd w:val="clear" w:color="auto" w:fill="auto"/>
            <w:tcW w:w="1623" w:type="dxa"/>
            <w:textDirection w:val="lrTb"/>
            <w:noWrap w:val="false"/>
          </w:tcPr>
          <w:p>
            <w:pPr>
              <w:pStyle w:val="1215"/>
              <w:jc w:val="center"/>
            </w:pPr>
            <w:r>
              <mc:AlternateContent>
                <mc:Choice Requires="wpg">
                  <w:drawing>
                    <wp:inline xmlns:wp="http://schemas.openxmlformats.org/drawingml/2006/wordprocessingDrawing" distT="0" distB="0" distL="0" distR="0">
                      <wp:extent cx="247650" cy="219075"/>
                      <wp:effectExtent l="0" t="0" r="0" b="9525"/>
                      <wp:docPr id="68" name="Рисунок 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6"/>
                              <a:stretch/>
                            </pic:blipFill>
                            <pic:spPr bwMode="auto">
                              <a:xfrm>
                                <a:off x="0" y="0"/>
                                <a:ext cx="247650" cy="2190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 o:spid="_x0000_s67" type="#_x0000_t75" style="width:19.5pt;height:17.3pt;mso-wrap-distance-left:0.0pt;mso-wrap-distance-top:0.0pt;mso-wrap-distance-right:0.0pt;mso-wrap-distance-bottom:0.0pt;" stroked="false">
                      <v:path textboxrect="0,0,0,0"/>
                      <v:imagedata r:id="rId76" o:title=""/>
                    </v:shape>
                  </w:pict>
                </mc:Fallback>
              </mc:AlternateContent>
            </w:r>
            <w:r/>
          </w:p>
        </w:tc>
        <w:tc>
          <w:tcPr>
            <w:shd w:val="clear" w:color="auto" w:fill="auto"/>
            <w:tcW w:w="2454" w:type="dxa"/>
            <w:textDirection w:val="lrTb"/>
            <w:noWrap w:val="false"/>
          </w:tcPr>
          <w:p>
            <w:pPr>
              <w:pStyle w:val="1215"/>
            </w:pPr>
            <w:r>
              <w:t xml:space="preserve">Ссылка на документ</w:t>
            </w:r>
            <w:r/>
          </w:p>
        </w:tc>
        <w:tc>
          <w:tcPr>
            <w:shd w:val="clear" w:color="auto" w:fill="auto"/>
            <w:tcW w:w="5523" w:type="dxa"/>
            <w:textDirection w:val="lrTb"/>
            <w:noWrap w:val="false"/>
          </w:tcPr>
          <w:p>
            <w:pPr>
              <w:pStyle w:val="1215"/>
            </w:pPr>
            <w:r>
              <w:t xml:space="preserve">Позволяет определить какие записи на других интерфейсах ссылаются на данную запись</w:t>
            </w:r>
            <w:r/>
          </w:p>
        </w:tc>
      </w:tr>
      <w:tr>
        <w:trPr>
          <w:cantSplit/>
        </w:trPr>
        <w:tc>
          <w:tcPr>
            <w:shd w:val="clear" w:color="auto" w:fill="auto"/>
            <w:tcW w:w="1623" w:type="dxa"/>
            <w:textDirection w:val="lrTb"/>
            <w:noWrap w:val="false"/>
          </w:tcPr>
          <w:p>
            <w:pPr>
              <w:pStyle w:val="1215"/>
              <w:jc w:val="center"/>
            </w:pPr>
            <w:r>
              <mc:AlternateContent>
                <mc:Choice Requires="wpg">
                  <w:drawing>
                    <wp:inline xmlns:wp="http://schemas.openxmlformats.org/drawingml/2006/wordprocessingDrawing" distT="0" distB="0" distL="0" distR="0">
                      <wp:extent cx="257175" cy="276225"/>
                      <wp:effectExtent l="0" t="0" r="9525" b="9525"/>
                      <wp:docPr id="69" name="Рисунок 1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7"/>
                              <a:stretch/>
                            </pic:blipFill>
                            <pic:spPr bwMode="auto">
                              <a:xfrm>
                                <a:off x="0" y="0"/>
                                <a:ext cx="257175" cy="2762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 o:spid="_x0000_s68" type="#_x0000_t75" style="width:20.3pt;height:21.8pt;mso-wrap-distance-left:0.0pt;mso-wrap-distance-top:0.0pt;mso-wrap-distance-right:0.0pt;mso-wrap-distance-bottom:0.0pt;" stroked="false">
                      <v:path textboxrect="0,0,0,0"/>
                      <v:imagedata r:id="rId77" o:title=""/>
                    </v:shape>
                  </w:pict>
                </mc:Fallback>
              </mc:AlternateContent>
            </w:r>
            <w:r/>
          </w:p>
        </w:tc>
        <w:tc>
          <w:tcPr>
            <w:shd w:val="clear" w:color="auto" w:fill="auto"/>
            <w:tcW w:w="2454" w:type="dxa"/>
            <w:textDirection w:val="lrTb"/>
            <w:noWrap w:val="false"/>
          </w:tcPr>
          <w:p>
            <w:pPr>
              <w:pStyle w:val="1215"/>
            </w:pPr>
            <w:r>
              <w:t xml:space="preserve">Поделиться ссылкой на выделенный фрагмент</w:t>
            </w:r>
            <w:r/>
          </w:p>
        </w:tc>
        <w:tc>
          <w:tcPr>
            <w:shd w:val="clear" w:color="auto" w:fill="auto"/>
            <w:tcW w:w="5523" w:type="dxa"/>
            <w:textDirection w:val="lrTb"/>
            <w:noWrap w:val="false"/>
          </w:tcPr>
          <w:p>
            <w:pPr>
              <w:pStyle w:val="1215"/>
            </w:pPr>
            <w:r>
              <w:t xml:space="preserve">Позволяет создать и скопировать ссылку на указанную запись</w:t>
            </w:r>
            <w:r/>
          </w:p>
        </w:tc>
      </w:tr>
      <w:tr>
        <w:trPr>
          <w:cantSplit/>
        </w:trPr>
        <w:tc>
          <w:tcPr>
            <w:shd w:val="clear" w:color="auto" w:fill="auto"/>
            <w:tcW w:w="1623" w:type="dxa"/>
            <w:textDirection w:val="lrTb"/>
            <w:noWrap w:val="false"/>
          </w:tcPr>
          <w:p>
            <w:pPr>
              <w:pStyle w:val="1215"/>
              <w:jc w:val="center"/>
            </w:pPr>
            <w:r>
              <mc:AlternateContent>
                <mc:Choice Requires="wpg">
                  <w:drawing>
                    <wp:inline xmlns:wp="http://schemas.openxmlformats.org/drawingml/2006/wordprocessingDrawing" distT="0" distB="0" distL="0" distR="0">
                      <wp:extent cx="209550" cy="180975"/>
                      <wp:effectExtent l="0" t="0" r="0" b="9525"/>
                      <wp:docPr id="70" name="Рисунок 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8"/>
                              <a:stretch/>
                            </pic:blipFill>
                            <pic:spPr bwMode="auto">
                              <a:xfrm>
                                <a:off x="0" y="0"/>
                                <a:ext cx="209550" cy="180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width:16.5pt;height:14.3pt;mso-wrap-distance-left:0.0pt;mso-wrap-distance-top:0.0pt;mso-wrap-distance-right:0.0pt;mso-wrap-distance-bottom:0.0pt;" stroked="false">
                      <v:path textboxrect="0,0,0,0"/>
                      <v:imagedata r:id="rId78" o:title=""/>
                    </v:shape>
                  </w:pict>
                </mc:Fallback>
              </mc:AlternateContent>
            </w:r>
            <w:r/>
          </w:p>
        </w:tc>
        <w:tc>
          <w:tcPr>
            <w:shd w:val="clear" w:color="auto" w:fill="auto"/>
            <w:tcW w:w="2454" w:type="dxa"/>
            <w:textDirection w:val="lrTb"/>
            <w:noWrap w:val="false"/>
          </w:tcPr>
          <w:p>
            <w:pPr>
              <w:pStyle w:val="1215"/>
            </w:pPr>
            <w:r>
              <w:t xml:space="preserve">История обработки</w:t>
            </w:r>
            <w:r/>
          </w:p>
        </w:tc>
        <w:tc>
          <w:tcPr>
            <w:shd w:val="clear" w:color="auto" w:fill="auto"/>
            <w:tcW w:w="5523" w:type="dxa"/>
            <w:textDirection w:val="lrTb"/>
            <w:noWrap w:val="false"/>
          </w:tcPr>
          <w:p>
            <w:pPr>
              <w:pStyle w:val="1215"/>
            </w:pPr>
            <w:r>
              <w:t xml:space="preserve">Позволяет в модальном окне «История обработки» просмотреть маршрут обработки, историю задач, историю подписания и историю операций для указанной записи</w:t>
            </w:r>
            <w:r/>
          </w:p>
        </w:tc>
      </w:tr>
    </w:tbl>
    <w:p>
      <w:pPr>
        <w:pStyle w:val="1143"/>
        <w:ind w:firstLine="709"/>
        <w:spacing w:line="360" w:lineRule="auto"/>
      </w:pPr>
      <w:r>
        <w:t xml:space="preserve">Создание новой записи в </w:t>
      </w:r>
      <w:r>
        <w:t xml:space="preserve">реестровом</w:t>
      </w:r>
      <w:r>
        <w:t xml:space="preserve"> интерфейсе происходит по кнопке </w:t>
      </w:r>
      <w:r>
        <mc:AlternateContent>
          <mc:Choice Requires="wpg">
            <w:drawing>
              <wp:inline xmlns:wp="http://schemas.openxmlformats.org/drawingml/2006/wordprocessingDrawing" distT="0" distB="0" distL="0" distR="0">
                <wp:extent cx="276225" cy="219075"/>
                <wp:effectExtent l="0" t="0" r="9525" b="9525"/>
                <wp:docPr id="71"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1"/>
                        <a:stretch/>
                      </pic:blipFill>
                      <pic:spPr bwMode="auto">
                        <a:xfrm>
                          <a:off x="0" y="0"/>
                          <a:ext cx="276225" cy="2190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width:21.8pt;height:17.3pt;mso-wrap-distance-left:0.0pt;mso-wrap-distance-top:0.0pt;mso-wrap-distance-right:0.0pt;mso-wrap-distance-bottom:0.0pt;" stroked="false">
                <v:path textboxrect="0,0,0,0"/>
                <v:imagedata r:id="rId51" o:title=""/>
              </v:shape>
            </w:pict>
          </mc:Fallback>
        </mc:AlternateContent>
      </w:r>
      <w:r>
        <w:t xml:space="preserve"> «Добавить запись», в результате чего на интерфейсе открывается модальное окно «Редактирование документа». Атрибуты такого модального </w:t>
      </w:r>
      <w:r>
        <w:t xml:space="preserve">окна </w:t>
      </w:r>
      <w:r>
        <w:t xml:space="preserve">зависят от реестра, на котором происходит добавление записи. На рисунке </w:t>
      </w:r>
      <w:r>
        <w:fldChar w:fldCharType="begin"/>
      </w:r>
      <w:r>
        <w:instrText xml:space="preserve"> REF _Ref118118736 \h\# # </w:instrText>
      </w:r>
      <w:r>
        <w:instrText xml:space="preserve"> \* MERGEFORMAT </w:instrText>
      </w:r>
      <w:r>
        <w:fldChar w:fldCharType="separate"/>
      </w:r>
      <w:r>
        <w:t xml:space="preserve">14</w:t>
      </w:r>
      <w:r>
        <w:fldChar w:fldCharType="end"/>
      </w:r>
      <w:r>
        <w:t xml:space="preserve"> представлен пример модального окна на интерфейсе «Заявки МФ РФ».</w:t>
      </w:r>
      <w:r/>
    </w:p>
    <w:p>
      <w:pPr>
        <w:pStyle w:val="1311"/>
      </w:pPr>
      <w:r>
        <mc:AlternateContent>
          <mc:Choice Requires="wpg">
            <w:drawing>
              <wp:inline xmlns:wp="http://schemas.openxmlformats.org/drawingml/2006/wordprocessingDrawing" distT="0" distB="0" distL="0" distR="0">
                <wp:extent cx="6119495" cy="1789932"/>
                <wp:effectExtent l="0" t="0" r="0" b="1270"/>
                <wp:docPr id="72"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9"/>
                        <a:stretch/>
                      </pic:blipFill>
                      <pic:spPr bwMode="auto">
                        <a:xfrm>
                          <a:off x="0" y="0"/>
                          <a:ext cx="6119495" cy="178993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width:481.8pt;height:140.9pt;mso-wrap-distance-left:0.0pt;mso-wrap-distance-top:0.0pt;mso-wrap-distance-right:0.0pt;mso-wrap-distance-bottom:0.0pt;" stroked="false">
                <v:path textboxrect="0,0,0,0"/>
                <v:imagedata r:id="rId79" o:title=""/>
              </v:shape>
            </w:pict>
          </mc:Fallback>
        </mc:AlternateContent>
      </w:r>
      <w:r/>
    </w:p>
    <w:p>
      <w:pPr>
        <w:pStyle w:val="1328"/>
      </w:pPr>
      <w:r/>
      <w:bookmarkStart w:id="66" w:name="_Ref118118736"/>
      <w:r/>
      <w:bookmarkStart w:id="67" w:name="_Toc151481761"/>
      <w:r>
        <w:rPr>
          <w:rStyle w:val="1329"/>
        </w:rPr>
        <w:t xml:space="preserve">Рисунок </w:t>
      </w:r>
      <w:r>
        <w:rPr>
          <w:rStyle w:val="1329"/>
        </w:rPr>
        <w:fldChar w:fldCharType="begin"/>
      </w:r>
      <w:r>
        <w:rPr>
          <w:rStyle w:val="1329"/>
        </w:rPr>
        <w:instrText xml:space="preserve"> SEQ Рисунок \* ARABIC </w:instrText>
      </w:r>
      <w:r>
        <w:rPr>
          <w:rStyle w:val="1329"/>
        </w:rPr>
        <w:fldChar w:fldCharType="separate"/>
      </w:r>
      <w:r>
        <w:rPr>
          <w:rStyle w:val="1329"/>
        </w:rPr>
        <w:t xml:space="preserve">14</w:t>
      </w:r>
      <w:r>
        <w:rPr>
          <w:rStyle w:val="1329"/>
        </w:rPr>
        <w:fldChar w:fldCharType="end"/>
      </w:r>
      <w:bookmarkEnd w:id="66"/>
      <w:r>
        <w:rPr>
          <w:rStyle w:val="1329"/>
        </w:rPr>
        <w:t xml:space="preserve"> – Модальное окно «Редактирование документа» на интерфейсе</w:t>
      </w:r>
      <w:r>
        <w:t xml:space="preserve"> «Заявки МФ РФ»</w:t>
      </w:r>
      <w:bookmarkEnd w:id="67"/>
      <w:r/>
      <w:r/>
    </w:p>
    <w:p>
      <w:pPr>
        <w:pStyle w:val="1143"/>
        <w:spacing w:line="360" w:lineRule="auto"/>
      </w:pPr>
      <w:r>
        <w:t xml:space="preserve">В модальном окне доступны следующие действия:</w:t>
      </w:r>
      <w:r/>
    </w:p>
    <w:p>
      <w:pPr>
        <w:pStyle w:val="1313"/>
        <w:numPr>
          <w:ilvl w:val="0"/>
          <w:numId w:val="31"/>
        </w:numPr>
      </w:pPr>
      <w:r>
        <w:t xml:space="preserve">«Сохранить» - </w:t>
      </w:r>
      <w:r>
        <w:t xml:space="preserve">выполняется сохранение введенных данных и переход к реестровому интерфейсу. Документ сохраняется в </w:t>
      </w:r>
      <w:r>
        <w:t xml:space="preserve">начальном </w:t>
      </w:r>
      <w:r>
        <w:t xml:space="preserve">состоянии</w:t>
      </w:r>
      <w:r>
        <w:t xml:space="preserve">;</w:t>
      </w:r>
      <w:r/>
    </w:p>
    <w:p>
      <w:pPr>
        <w:pStyle w:val="1313"/>
        <w:numPr>
          <w:ilvl w:val="0"/>
          <w:numId w:val="31"/>
        </w:numPr>
      </w:pPr>
      <w:r>
        <w:t xml:space="preserve">«Сохранить и продолжить» - </w:t>
      </w:r>
      <w:r>
        <w:t xml:space="preserve">выполняется сохранение введенных данных и переход к карточке создаваемого документа.</w:t>
      </w:r>
      <w:r>
        <w:t xml:space="preserve"> Документ создается в начальном состоянии;</w:t>
      </w:r>
      <w:r/>
    </w:p>
    <w:p>
      <w:pPr>
        <w:pStyle w:val="1313"/>
        <w:numPr>
          <w:ilvl w:val="0"/>
          <w:numId w:val="31"/>
        </w:numPr>
      </w:pPr>
      <w:r>
        <w:t xml:space="preserve">«Отменить» - </w:t>
      </w:r>
      <w:r>
        <w:t xml:space="preserve">изменения не сохраняются.</w:t>
      </w:r>
      <w:r/>
    </w:p>
    <w:p>
      <w:pPr>
        <w:pStyle w:val="1129"/>
      </w:pPr>
      <w:r/>
      <w:bookmarkStart w:id="68" w:name="_Ref443447455"/>
      <w:r>
        <w:t xml:space="preserve">Карточный интерфейс</w:t>
      </w:r>
      <w:r/>
    </w:p>
    <w:p>
      <w:pPr>
        <w:pStyle w:val="1143"/>
        <w:ind w:firstLine="709"/>
        <w:spacing w:line="360" w:lineRule="auto"/>
      </w:pPr>
      <w:r>
        <w:t xml:space="preserve">Для просмотра выбранной записи в виде карточки необходимо двойным кликом мыши нажать на запись</w:t>
      </w:r>
      <w:r>
        <w:t xml:space="preserve"> в реестре</w:t>
      </w:r>
      <w:r>
        <w:t xml:space="preserve">. В новой вкл</w:t>
      </w:r>
      <w:r>
        <w:t xml:space="preserve">адке будет отображена карточка,</w:t>
      </w:r>
      <w:r>
        <w:t xml:space="preserve"> у которой в шапке будет изображена стрелка, как представлено на рисунке </w:t>
      </w:r>
      <w:r>
        <w:fldChar w:fldCharType="begin"/>
      </w:r>
      <w:r>
        <w:instrText xml:space="preserve"> REF _Ref118212166 \h\# # </w:instrText>
      </w:r>
      <w:r>
        <w:instrText xml:space="preserve"> \* MERGEFORMAT </w:instrText>
      </w:r>
      <w:r>
        <w:fldChar w:fldCharType="separate"/>
      </w:r>
      <w:r>
        <w:t xml:space="preserve">15</w:t>
      </w:r>
      <w:r>
        <w:fldChar w:fldCharType="end"/>
      </w:r>
      <w:r>
        <w:t xml:space="preserve">.</w:t>
      </w:r>
      <w:r/>
    </w:p>
    <w:p>
      <w:pPr>
        <w:pStyle w:val="1311"/>
      </w:pPr>
      <w:r>
        <mc:AlternateContent>
          <mc:Choice Requires="wpg">
            <w:drawing>
              <wp:inline xmlns:wp="http://schemas.openxmlformats.org/drawingml/2006/wordprocessingDrawing" distT="0" distB="0" distL="0" distR="0">
                <wp:extent cx="3683107" cy="498763"/>
                <wp:effectExtent l="0" t="0" r="0" b="0"/>
                <wp:docPr id="73" name="Рисунок 1461" descr="C:\Users\serovass\Desktop\РП\Кнопки\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serovass\Desktop\РП\Кнопки\6.PNG"/>
                        <pic:cNvPicPr>
                          <a:picLocks noChangeAspect="1"/>
                        </pic:cNvPicPr>
                        <pic:nvPr/>
                      </pic:nvPicPr>
                      <pic:blipFill>
                        <a:blip r:embed="rId80"/>
                        <a:stretch/>
                      </pic:blipFill>
                      <pic:spPr bwMode="auto">
                        <a:xfrm>
                          <a:off x="0" y="0"/>
                          <a:ext cx="3684758" cy="49898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width:290.0pt;height:39.3pt;mso-wrap-distance-left:0.0pt;mso-wrap-distance-top:0.0pt;mso-wrap-distance-right:0.0pt;mso-wrap-distance-bottom:0.0pt;" stroked="f">
                <v:path textboxrect="0,0,0,0"/>
                <v:imagedata r:id="rId80" o:title=""/>
              </v:shape>
            </w:pict>
          </mc:Fallback>
        </mc:AlternateContent>
      </w:r>
      <w:r/>
    </w:p>
    <w:p>
      <w:pPr>
        <w:pStyle w:val="1328"/>
      </w:pPr>
      <w:r/>
      <w:bookmarkStart w:id="69" w:name="_Ref118212166"/>
      <w:r/>
      <w:bookmarkStart w:id="70" w:name="_Toc151481762"/>
      <w:r>
        <w:t xml:space="preserve">Рисунок </w:t>
      </w:r>
      <w:r>
        <w:fldChar w:fldCharType="begin"/>
      </w:r>
      <w:r>
        <w:instrText xml:space="preserve"> SEQ Рисунок \* ARABIC </w:instrText>
      </w:r>
      <w:r>
        <w:fldChar w:fldCharType="separate"/>
      </w:r>
      <w:r>
        <w:t xml:space="preserve">15</w:t>
      </w:r>
      <w:r>
        <w:fldChar w:fldCharType="end"/>
      </w:r>
      <w:bookmarkEnd w:id="69"/>
      <w:r>
        <w:t xml:space="preserve"> – Шапка вкладки карточного интерфейса</w:t>
      </w:r>
      <w:bookmarkEnd w:id="70"/>
      <w:r/>
      <w:bookmarkEnd w:id="68"/>
      <w:r/>
      <w:r/>
    </w:p>
    <w:p>
      <w:pPr>
        <w:pStyle w:val="1129"/>
      </w:pPr>
      <w:r>
        <w:t xml:space="preserve">Панель команд</w:t>
      </w:r>
      <w:r/>
    </w:p>
    <w:p>
      <w:pPr>
        <w:pStyle w:val="1173"/>
        <w:numPr>
          <w:ilvl w:val="0"/>
          <w:numId w:val="0"/>
        </w:numPr>
        <w:ind w:left="567"/>
      </w:pPr>
      <w:r>
        <w:t xml:space="preserve">Перечень и описание команд представлено в таблице </w:t>
      </w:r>
      <w:r>
        <w:fldChar w:fldCharType="begin"/>
      </w:r>
      <w:r>
        <w:instrText xml:space="preserve"> REF _Ref117755033 \h\# #</w:instrText>
      </w:r>
      <w:r>
        <w:instrText xml:space="preserve"> \* MERGEFORMAT </w:instrText>
      </w:r>
      <w:r>
        <w:fldChar w:fldCharType="separate"/>
      </w:r>
      <w:r>
        <w:t xml:space="preserve">6</w:t>
      </w:r>
      <w:r>
        <w:fldChar w:fldCharType="end"/>
      </w:r>
      <w:r>
        <w:t xml:space="preserve">.</w:t>
      </w:r>
      <w:r/>
    </w:p>
    <w:p>
      <w:pPr>
        <w:pStyle w:val="1302"/>
        <w:ind w:firstLine="0"/>
      </w:pPr>
      <w:r/>
      <w:bookmarkStart w:id="71" w:name="_Ref117755033"/>
      <w:r/>
      <w:bookmarkStart w:id="72" w:name="_Toc48291470"/>
      <w:r/>
      <w:bookmarkStart w:id="73" w:name="_Toc65225054"/>
      <w:r/>
      <w:bookmarkStart w:id="74" w:name="_Toc151481740"/>
      <w:r>
        <w:t xml:space="preserve">Таблица </w:t>
      </w:r>
      <w:r>
        <w:fldChar w:fldCharType="begin"/>
      </w:r>
      <w:r>
        <w:instrText xml:space="preserve"> SEQ Таблица \* ARABIC </w:instrText>
      </w:r>
      <w:r>
        <w:fldChar w:fldCharType="separate"/>
      </w:r>
      <w:bookmarkStart w:id="75" w:name="_Ref532821092"/>
      <w:r>
        <w:t xml:space="preserve">6</w:t>
      </w:r>
      <w:bookmarkEnd w:id="75"/>
      <w:r>
        <w:fldChar w:fldCharType="end"/>
      </w:r>
      <w:bookmarkEnd w:id="71"/>
      <w:r>
        <w:t xml:space="preserve"> – Команды панели справочника</w:t>
      </w:r>
      <w:bookmarkEnd w:id="72"/>
      <w:r/>
      <w:bookmarkEnd w:id="73"/>
      <w:r/>
      <w:bookmarkEnd w:id="74"/>
      <w:r/>
      <w:r/>
    </w:p>
    <w:tbl>
      <w:tblPr>
        <w:tblW w:w="96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828"/>
        <w:gridCol w:w="1984"/>
        <w:gridCol w:w="3822"/>
      </w:tblGrid>
      <w:tr>
        <w:trPr>
          <w:cantSplit/>
          <w:tblHeader/>
        </w:trPr>
        <w:tc>
          <w:tcPr>
            <w:shd w:val="clear" w:color="auto" w:fill="d9d9d9" w:themeFill="background1" w:themeFillShade="D9"/>
            <w:tcW w:w="3828" w:type="dxa"/>
            <w:vAlign w:val="center"/>
            <w:textDirection w:val="lrTb"/>
            <w:noWrap w:val="false"/>
          </w:tcPr>
          <w:p>
            <w:pPr>
              <w:pStyle w:val="1214"/>
            </w:pPr>
            <w:r>
              <w:t xml:space="preserve">Обозначение команды</w:t>
            </w:r>
            <w:r/>
          </w:p>
        </w:tc>
        <w:tc>
          <w:tcPr>
            <w:shd w:val="clear" w:color="auto" w:fill="d9d9d9" w:themeFill="background1" w:themeFillShade="D9"/>
            <w:tcW w:w="1984" w:type="dxa"/>
            <w:vAlign w:val="center"/>
            <w:textDirection w:val="lrTb"/>
            <w:noWrap w:val="false"/>
          </w:tcPr>
          <w:p>
            <w:pPr>
              <w:pStyle w:val="1214"/>
            </w:pPr>
            <w:r>
              <w:t xml:space="preserve">Название команды</w:t>
            </w:r>
            <w:r/>
          </w:p>
        </w:tc>
        <w:tc>
          <w:tcPr>
            <w:shd w:val="clear" w:color="auto" w:fill="d9d9d9" w:themeFill="background1" w:themeFillShade="D9"/>
            <w:tcW w:w="3822" w:type="dxa"/>
            <w:vAlign w:val="center"/>
            <w:textDirection w:val="lrTb"/>
            <w:noWrap w:val="false"/>
          </w:tcPr>
          <w:p>
            <w:pPr>
              <w:pStyle w:val="1214"/>
            </w:pPr>
            <w:r>
              <w:t xml:space="preserve">Назначение команды</w:t>
            </w:r>
            <w:r/>
          </w:p>
        </w:tc>
      </w:tr>
      <w:tr>
        <w:trPr>
          <w:cantSplit/>
        </w:trPr>
        <w:tc>
          <w:tcPr>
            <w:tcW w:w="3828" w:type="dxa"/>
            <w:textDirection w:val="lrTb"/>
            <w:noWrap w:val="false"/>
          </w:tcPr>
          <w:p>
            <w:pPr>
              <w:pStyle w:val="1215"/>
              <w:jc w:val="center"/>
            </w:pPr>
            <w:r>
              <mc:AlternateContent>
                <mc:Choice Requires="wpg">
                  <w:drawing>
                    <wp:inline xmlns:wp="http://schemas.openxmlformats.org/drawingml/2006/wordprocessingDrawing" distT="0" distB="0" distL="0" distR="0">
                      <wp:extent cx="888408" cy="255181"/>
                      <wp:effectExtent l="0" t="0" r="6985" b="0"/>
                      <wp:docPr id="74"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1"/>
                              <a:stretch/>
                            </pic:blipFill>
                            <pic:spPr bwMode="auto">
                              <a:xfrm>
                                <a:off x="0" y="0"/>
                                <a:ext cx="895350" cy="257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width:70.0pt;height:20.1pt;mso-wrap-distance-left:0.0pt;mso-wrap-distance-top:0.0pt;mso-wrap-distance-right:0.0pt;mso-wrap-distance-bottom:0.0pt;" stroked="false">
                      <v:path textboxrect="0,0,0,0"/>
                      <v:imagedata r:id="rId81" o:title=""/>
                    </v:shape>
                  </w:pict>
                </mc:Fallback>
              </mc:AlternateContent>
            </w:r>
            <w:r/>
          </w:p>
        </w:tc>
        <w:tc>
          <w:tcPr>
            <w:tcW w:w="1984" w:type="dxa"/>
            <w:textDirection w:val="lrTb"/>
            <w:noWrap w:val="false"/>
          </w:tcPr>
          <w:p>
            <w:pPr>
              <w:pStyle w:val="1215"/>
            </w:pPr>
            <w:r>
              <w:t xml:space="preserve">Действия над документом</w:t>
            </w:r>
            <w:r/>
          </w:p>
        </w:tc>
        <w:tc>
          <w:tcPr>
            <w:shd w:val="clear" w:color="auto" w:fill="ffffff"/>
            <w:tcW w:w="3822" w:type="dxa"/>
            <w:textDirection w:val="lrTb"/>
            <w:noWrap w:val="false"/>
          </w:tcPr>
          <w:p>
            <w:pPr>
              <w:pStyle w:val="1215"/>
            </w:pPr>
            <w:r>
              <w:t xml:space="preserve">Меню для получения доступных пользователю действий над выделенным в таблице документом (документами) в соответствии со схемой документооборота, а также с учетом прав пользователя по управлению документами интерфейса</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1628775" cy="361950"/>
                      <wp:effectExtent l="0" t="0" r="9525" b="0"/>
                      <wp:docPr id="75" name="Рисунок 1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2"/>
                              <a:stretch/>
                            </pic:blipFill>
                            <pic:spPr bwMode="auto">
                              <a:xfrm>
                                <a:off x="0" y="0"/>
                                <a:ext cx="1628775" cy="361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 o:spid="_x0000_s74" type="#_x0000_t75" style="width:128.3pt;height:28.5pt;mso-wrap-distance-left:0.0pt;mso-wrap-distance-top:0.0pt;mso-wrap-distance-right:0.0pt;mso-wrap-distance-bottom:0.0pt;" stroked="false">
                      <v:path textboxrect="0,0,0,0"/>
                      <v:imagedata r:id="rId82" o:title=""/>
                    </v:shape>
                  </w:pict>
                </mc:Fallback>
              </mc:AlternateContent>
            </w:r>
            <w:r/>
          </w:p>
        </w:tc>
        <w:tc>
          <w:tcPr>
            <w:tcW w:w="1984" w:type="dxa"/>
            <w:textDirection w:val="lrTb"/>
            <w:noWrap w:val="false"/>
          </w:tcPr>
          <w:p>
            <w:pPr>
              <w:pStyle w:val="1215"/>
            </w:pPr>
            <w:r>
              <w:t xml:space="preserve">Лист согласования</w:t>
            </w:r>
            <w:r/>
          </w:p>
        </w:tc>
        <w:tc>
          <w:tcPr>
            <w:shd w:val="clear" w:color="auto" w:fill="ffffff"/>
            <w:tcW w:w="3822" w:type="dxa"/>
            <w:textDirection w:val="lrTb"/>
            <w:noWrap w:val="false"/>
          </w:tcPr>
          <w:p>
            <w:pPr>
              <w:pStyle w:val="1215"/>
            </w:pPr>
            <w:r>
              <w:t xml:space="preserve">Позволяет наполнять лист согласования для документа</w:t>
            </w:r>
            <w:r/>
          </w:p>
        </w:tc>
      </w:tr>
      <w:tr>
        <w:trPr>
          <w:cantSplit/>
        </w:trPr>
        <w:tc>
          <w:tcPr>
            <w:tcW w:w="3828" w:type="dxa"/>
            <w:textDirection w:val="lrTb"/>
            <w:noWrap w:val="false"/>
          </w:tcPr>
          <w:p>
            <w:pPr>
              <w:pStyle w:val="1215"/>
              <w:jc w:val="center"/>
            </w:pPr>
            <w:r>
              <mc:AlternateContent>
                <mc:Choice Requires="wpg">
                  <w:drawing>
                    <wp:inline xmlns:wp="http://schemas.openxmlformats.org/drawingml/2006/wordprocessingDrawing" distT="0" distB="0" distL="0" distR="0">
                      <wp:extent cx="1467293" cy="299659"/>
                      <wp:effectExtent l="0" t="0" r="0" b="5715"/>
                      <wp:docPr id="76"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3"/>
                              <a:stretch/>
                            </pic:blipFill>
                            <pic:spPr bwMode="auto">
                              <a:xfrm>
                                <a:off x="0" y="0"/>
                                <a:ext cx="1497330" cy="30579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width:115.5pt;height:23.6pt;mso-wrap-distance-left:0.0pt;mso-wrap-distance-top:0.0pt;mso-wrap-distance-right:0.0pt;mso-wrap-distance-bottom:0.0pt;" stroked="false">
                      <v:path textboxrect="0,0,0,0"/>
                      <v:imagedata r:id="rId83" o:title=""/>
                    </v:shape>
                  </w:pict>
                </mc:Fallback>
              </mc:AlternateContent>
            </w:r>
            <w:r/>
          </w:p>
        </w:tc>
        <w:tc>
          <w:tcPr>
            <w:tcW w:w="1984" w:type="dxa"/>
            <w:textDirection w:val="lrTb"/>
            <w:noWrap w:val="false"/>
          </w:tcPr>
          <w:p>
            <w:pPr>
              <w:pStyle w:val="1215"/>
            </w:pPr>
            <w:r>
              <w:t xml:space="preserve">Моде</w:t>
            </w:r>
            <w:r>
              <w:t xml:space="preserve">р</w:t>
            </w:r>
            <w:r>
              <w:t xml:space="preserve">ирование задач</w:t>
            </w:r>
            <w:r/>
          </w:p>
        </w:tc>
        <w:tc>
          <w:tcPr>
            <w:shd w:val="clear" w:color="auto" w:fill="ffffff"/>
            <w:tcW w:w="3822" w:type="dxa"/>
            <w:textDirection w:val="lrTb"/>
            <w:noWrap w:val="false"/>
          </w:tcPr>
          <w:p>
            <w:pPr>
              <w:pStyle w:val="1215"/>
            </w:pPr>
            <w:r>
              <w:t xml:space="preserve">П</w:t>
            </w:r>
            <w:r>
              <w:t xml:space="preserve">озволяет менять исполнителя по задаче</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510639" cy="315075"/>
                      <wp:effectExtent l="0" t="0" r="3810" b="8890"/>
                      <wp:docPr id="77" name="Рисунок 1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4"/>
                              <a:stretch/>
                            </pic:blipFill>
                            <pic:spPr bwMode="auto">
                              <a:xfrm>
                                <a:off x="0" y="0"/>
                                <a:ext cx="516422" cy="31864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 o:spid="_x0000_s76" type="#_x0000_t75" style="width:40.2pt;height:24.8pt;mso-wrap-distance-left:0.0pt;mso-wrap-distance-top:0.0pt;mso-wrap-distance-right:0.0pt;mso-wrap-distance-bottom:0.0pt;" stroked="false">
                      <v:path textboxrect="0,0,0,0"/>
                      <v:imagedata r:id="rId84" o:title=""/>
                    </v:shape>
                  </w:pict>
                </mc:Fallback>
              </mc:AlternateContent>
            </w:r>
            <w:r/>
          </w:p>
        </w:tc>
        <w:tc>
          <w:tcPr>
            <w:tcW w:w="1984" w:type="dxa"/>
            <w:textDirection w:val="lrTb"/>
            <w:noWrap w:val="false"/>
          </w:tcPr>
          <w:p>
            <w:pPr>
              <w:pStyle w:val="1215"/>
            </w:pPr>
            <w:r>
              <w:t xml:space="preserve">Поставить/Снять ДСП</w:t>
            </w:r>
            <w:r/>
          </w:p>
        </w:tc>
        <w:tc>
          <w:tcPr>
            <w:shd w:val="clear" w:color="auto" w:fill="ffffff"/>
            <w:tcW w:w="3822" w:type="dxa"/>
            <w:textDirection w:val="lrTb"/>
            <w:noWrap w:val="false"/>
          </w:tcPr>
          <w:p>
            <w:pPr>
              <w:pStyle w:val="1215"/>
            </w:pPr>
            <w:r>
              <w:t xml:space="preserve">Позволяет пользователю устанавливать и снимать пометку ДСП. Так же по этой кнопке можно добавить сотрудников или запросить доступ ДСП.</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1790700" cy="342900"/>
                      <wp:effectExtent l="0" t="0" r="0" b="0"/>
                      <wp:docPr id="78" name="Рисунок 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5"/>
                              <a:stretch/>
                            </pic:blipFill>
                            <pic:spPr bwMode="auto">
                              <a:xfrm>
                                <a:off x="0" y="0"/>
                                <a:ext cx="1790700" cy="3429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 o:spid="_x0000_s77" type="#_x0000_t75" style="width:141.0pt;height:27.0pt;mso-wrap-distance-left:0.0pt;mso-wrap-distance-top:0.0pt;mso-wrap-distance-right:0.0pt;mso-wrap-distance-bottom:0.0pt;" stroked="false">
                      <v:path textboxrect="0,0,0,0"/>
                      <v:imagedata r:id="rId85" o:title=""/>
                    </v:shape>
                  </w:pict>
                </mc:Fallback>
              </mc:AlternateContent>
            </w:r>
            <w:r/>
          </w:p>
        </w:tc>
        <w:tc>
          <w:tcPr>
            <w:tcW w:w="1984" w:type="dxa"/>
            <w:textDirection w:val="lrTb"/>
            <w:noWrap w:val="false"/>
          </w:tcPr>
          <w:p>
            <w:pPr>
              <w:pStyle w:val="1215"/>
            </w:pPr>
            <w:r>
              <w:t xml:space="preserve">Проверить документы</w:t>
            </w:r>
            <w:r/>
          </w:p>
        </w:tc>
        <w:tc>
          <w:tcPr>
            <w:shd w:val="clear" w:color="auto" w:fill="ffffff"/>
            <w:tcW w:w="3822" w:type="dxa"/>
            <w:textDirection w:val="lrTb"/>
            <w:noWrap w:val="false"/>
          </w:tcPr>
          <w:p>
            <w:pPr>
              <w:pStyle w:val="1215"/>
            </w:pPr>
            <w:r>
              <w:t xml:space="preserve">Позволяет проверить документы на контроли</w:t>
            </w:r>
            <w:r/>
          </w:p>
        </w:tc>
      </w:tr>
      <w:tr>
        <w:trPr>
          <w:cantSplit/>
        </w:trPr>
        <w:tc>
          <w:tcPr>
            <w:tcW w:w="3828" w:type="dxa"/>
            <w:textDirection w:val="lrTb"/>
            <w:noWrap w:val="false"/>
          </w:tcPr>
          <w:p>
            <w:pPr>
              <w:pStyle w:val="1215"/>
              <w:jc w:val="center"/>
            </w:pPr>
            <w:r>
              <mc:AlternateContent>
                <mc:Choice Requires="wpg">
                  <w:drawing>
                    <wp:inline xmlns:wp="http://schemas.openxmlformats.org/drawingml/2006/wordprocessingDrawing" distT="0" distB="0" distL="0" distR="0">
                      <wp:extent cx="1155403" cy="281044"/>
                      <wp:effectExtent l="0" t="0" r="6985" b="5080"/>
                      <wp:docPr id="79"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6"/>
                              <a:stretch/>
                            </pic:blipFill>
                            <pic:spPr bwMode="auto">
                              <a:xfrm>
                                <a:off x="0" y="0"/>
                                <a:ext cx="1164431" cy="2832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 o:spid="_x0000_s78" type="#_x0000_t75" style="width:91.0pt;height:22.1pt;mso-wrap-distance-left:0.0pt;mso-wrap-distance-top:0.0pt;mso-wrap-distance-right:0.0pt;mso-wrap-distance-bottom:0.0pt;" stroked="false">
                      <v:path textboxrect="0,0,0,0"/>
                      <v:imagedata r:id="rId86" o:title=""/>
                    </v:shape>
                  </w:pict>
                </mc:Fallback>
              </mc:AlternateContent>
            </w:r>
            <w:r/>
          </w:p>
        </w:tc>
        <w:tc>
          <w:tcPr>
            <w:tcW w:w="1984" w:type="dxa"/>
            <w:textDirection w:val="lrTb"/>
            <w:noWrap w:val="false"/>
          </w:tcPr>
          <w:p>
            <w:pPr>
              <w:pStyle w:val="1215"/>
            </w:pPr>
            <w:r>
              <w:t xml:space="preserve">История комментариев участников согласования</w:t>
            </w:r>
            <w:r/>
          </w:p>
        </w:tc>
        <w:tc>
          <w:tcPr>
            <w:shd w:val="clear" w:color="auto" w:fill="ffffff"/>
            <w:tcW w:w="3822" w:type="dxa"/>
            <w:textDirection w:val="lrTb"/>
            <w:noWrap w:val="false"/>
          </w:tcPr>
          <w:p>
            <w:pPr>
              <w:pStyle w:val="1215"/>
            </w:pPr>
            <w:r>
              <w:t xml:space="preserve">Позволяет пользователю просмотреть комментарии, которые были прописаны участниками листа согласования</w:t>
            </w:r>
            <w:r/>
          </w:p>
        </w:tc>
      </w:tr>
      <w:tr>
        <w:trPr>
          <w:cantSplit/>
        </w:trPr>
        <w:tc>
          <w:tcPr>
            <w:tcW w:w="3828" w:type="dxa"/>
            <w:textDirection w:val="lrTb"/>
            <w:noWrap w:val="false"/>
          </w:tcPr>
          <w:p>
            <w:pPr>
              <w:pStyle w:val="1215"/>
              <w:jc w:val="center"/>
            </w:pPr>
            <w:r>
              <mc:AlternateContent>
                <mc:Choice Requires="wpg">
                  <w:drawing>
                    <wp:inline xmlns:wp="http://schemas.openxmlformats.org/drawingml/2006/wordprocessingDrawing" distT="0" distB="0" distL="0" distR="0">
                      <wp:extent cx="1073888" cy="296597"/>
                      <wp:effectExtent l="0" t="0" r="0" b="8255"/>
                      <wp:docPr id="8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7"/>
                              <a:stretch/>
                            </pic:blipFill>
                            <pic:spPr bwMode="auto">
                              <a:xfrm>
                                <a:off x="0" y="0"/>
                                <a:ext cx="1074603" cy="29679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 o:spid="_x0000_s79" type="#_x0000_t75" style="width:84.6pt;height:23.4pt;mso-wrap-distance-left:0.0pt;mso-wrap-distance-top:0.0pt;mso-wrap-distance-right:0.0pt;mso-wrap-distance-bottom:0.0pt;" stroked="false">
                      <v:path textboxrect="0,0,0,0"/>
                      <v:imagedata r:id="rId87" o:title=""/>
                    </v:shape>
                  </w:pict>
                </mc:Fallback>
              </mc:AlternateContent>
            </w:r>
            <w:r/>
          </w:p>
        </w:tc>
        <w:tc>
          <w:tcPr>
            <w:tcW w:w="1984" w:type="dxa"/>
            <w:textDirection w:val="lrTb"/>
            <w:noWrap w:val="false"/>
          </w:tcPr>
          <w:p>
            <w:pPr>
              <w:pStyle w:val="1215"/>
            </w:pPr>
            <w:r>
              <w:t xml:space="preserve">Генерации</w:t>
            </w:r>
            <w:r/>
          </w:p>
        </w:tc>
        <w:tc>
          <w:tcPr>
            <w:shd w:val="clear" w:color="auto" w:fill="auto"/>
            <w:tcW w:w="3822" w:type="dxa"/>
            <w:textDirection w:val="lrTb"/>
            <w:noWrap w:val="false"/>
          </w:tcPr>
          <w:p>
            <w:pPr>
              <w:pStyle w:val="1215"/>
            </w:pPr>
            <w:r>
              <w:t xml:space="preserve">Позволяет сгенерировать документы</w:t>
            </w:r>
            <w:r/>
          </w:p>
        </w:tc>
      </w:tr>
      <w:tr>
        <w:trPr>
          <w:cantSplit/>
        </w:trPr>
        <w:tc>
          <w:tcPr>
            <w:tcW w:w="3828" w:type="dxa"/>
            <w:textDirection w:val="lrTb"/>
            <w:noWrap w:val="false"/>
          </w:tcPr>
          <w:p>
            <w:pPr>
              <w:pStyle w:val="1215"/>
              <w:jc w:val="center"/>
            </w:pPr>
            <w:r>
              <mc:AlternateContent>
                <mc:Choice Requires="wpg">
                  <w:drawing>
                    <wp:inline xmlns:wp="http://schemas.openxmlformats.org/drawingml/2006/wordprocessingDrawing" distT="0" distB="0" distL="0" distR="0">
                      <wp:extent cx="1504950" cy="295275"/>
                      <wp:effectExtent l="0" t="0" r="0" b="9525"/>
                      <wp:docPr id="81" name="Рисунок 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8"/>
                              <a:stretch/>
                            </pic:blipFill>
                            <pic:spPr bwMode="auto">
                              <a:xfrm>
                                <a:off x="0" y="0"/>
                                <a:ext cx="1504950" cy="2952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 o:spid="_x0000_s80" type="#_x0000_t75" style="width:118.5pt;height:23.3pt;mso-wrap-distance-left:0.0pt;mso-wrap-distance-top:0.0pt;mso-wrap-distance-right:0.0pt;mso-wrap-distance-bottom:0.0pt;" stroked="false">
                      <v:path textboxrect="0,0,0,0"/>
                      <v:imagedata r:id="rId88" o:title=""/>
                    </v:shape>
                  </w:pict>
                </mc:Fallback>
              </mc:AlternateContent>
            </w:r>
            <w:r/>
          </w:p>
        </w:tc>
        <w:tc>
          <w:tcPr>
            <w:tcW w:w="1984" w:type="dxa"/>
            <w:textDirection w:val="lrTb"/>
            <w:noWrap w:val="false"/>
          </w:tcPr>
          <w:p>
            <w:pPr>
              <w:pStyle w:val="1215"/>
            </w:pPr>
            <w:r>
              <w:t xml:space="preserve">Печать документа</w:t>
            </w:r>
            <w:r/>
          </w:p>
        </w:tc>
        <w:tc>
          <w:tcPr>
            <w:shd w:val="clear" w:color="auto" w:fill="auto"/>
            <w:tcW w:w="3822" w:type="dxa"/>
            <w:textDirection w:val="lrTb"/>
            <w:noWrap w:val="false"/>
          </w:tcPr>
          <w:p>
            <w:pPr>
              <w:pStyle w:val="1215"/>
            </w:pPr>
            <w:r>
              <w:t xml:space="preserve">Позволяет сформировать печатный документ</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1616146" cy="255181"/>
                      <wp:effectExtent l="0" t="0" r="3175" b="0"/>
                      <wp:docPr id="82" name="Рисунок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9"/>
                              <a:stretch/>
                            </pic:blipFill>
                            <pic:spPr bwMode="auto">
                              <a:xfrm>
                                <a:off x="0" y="0"/>
                                <a:ext cx="1628775" cy="257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 o:spid="_x0000_s81" type="#_x0000_t75" style="width:127.3pt;height:20.1pt;mso-wrap-distance-left:0.0pt;mso-wrap-distance-top:0.0pt;mso-wrap-distance-right:0.0pt;mso-wrap-distance-bottom:0.0pt;" stroked="false">
                      <v:path textboxrect="0,0,0,0"/>
                      <v:imagedata r:id="rId89" o:title=""/>
                    </v:shape>
                  </w:pict>
                </mc:Fallback>
              </mc:AlternateContent>
            </w:r>
            <w:r/>
          </w:p>
        </w:tc>
        <w:tc>
          <w:tcPr>
            <w:shd w:val="clear" w:color="auto" w:fill="auto"/>
            <w:tcW w:w="1984" w:type="dxa"/>
            <w:textDirection w:val="lrTb"/>
            <w:noWrap w:val="false"/>
          </w:tcPr>
          <w:p>
            <w:pPr>
              <w:pStyle w:val="1215"/>
            </w:pPr>
            <w:r>
              <w:t xml:space="preserve">Скопировать документ</w:t>
            </w:r>
            <w:r/>
          </w:p>
        </w:tc>
        <w:tc>
          <w:tcPr>
            <w:shd w:val="clear" w:color="auto" w:fill="auto"/>
            <w:tcW w:w="3822" w:type="dxa"/>
            <w:textDirection w:val="lrTb"/>
            <w:noWrap w:val="false"/>
          </w:tcPr>
          <w:p>
            <w:pPr>
              <w:pStyle w:val="1215"/>
            </w:pPr>
            <w:r>
              <w:t xml:space="preserve">Позволяет скопировать документ, создав новый документ</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352425" cy="390525"/>
                      <wp:effectExtent l="0" t="0" r="9525" b="9525"/>
                      <wp:docPr id="8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0"/>
                              <a:stretch/>
                            </pic:blipFill>
                            <pic:spPr bwMode="auto">
                              <a:xfrm>
                                <a:off x="0" y="0"/>
                                <a:ext cx="352425" cy="390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 o:spid="_x0000_s82" type="#_x0000_t75" style="width:27.8pt;height:30.8pt;mso-wrap-distance-left:0.0pt;mso-wrap-distance-top:0.0pt;mso-wrap-distance-right:0.0pt;mso-wrap-distance-bottom:0.0pt;" stroked="false">
                      <v:path textboxrect="0,0,0,0"/>
                      <v:imagedata r:id="rId90" o:title=""/>
                    </v:shape>
                  </w:pict>
                </mc:Fallback>
              </mc:AlternateContent>
            </w:r>
            <w:r/>
          </w:p>
        </w:tc>
        <w:tc>
          <w:tcPr>
            <w:tcW w:w="1984" w:type="dxa"/>
            <w:textDirection w:val="lrTb"/>
            <w:noWrap w:val="false"/>
          </w:tcPr>
          <w:p>
            <w:pPr>
              <w:pStyle w:val="1215"/>
            </w:pPr>
            <w:r>
              <w:t xml:space="preserve">Детализация </w:t>
            </w:r>
            <w:r/>
          </w:p>
          <w:p>
            <w:pPr>
              <w:pStyle w:val="1215"/>
            </w:pPr>
            <w:r/>
            <w:r/>
          </w:p>
        </w:tc>
        <w:tc>
          <w:tcPr>
            <w:shd w:val="clear" w:color="auto" w:fill="ffffff"/>
            <w:tcW w:w="3822" w:type="dxa"/>
            <w:textDirection w:val="lrTb"/>
            <w:noWrap w:val="false"/>
          </w:tcPr>
          <w:p>
            <w:pPr>
              <w:pStyle w:val="1215"/>
            </w:pPr>
            <w:r>
              <w:t xml:space="preserve">Позволяет отобразить или скрыть детализации элементов </w:t>
            </w:r>
            <w:r>
              <w:t xml:space="preserve">справочника</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676275" cy="371475"/>
                      <wp:effectExtent l="0" t="0" r="9525" b="9525"/>
                      <wp:docPr id="84"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1"/>
                              <a:stretch/>
                            </pic:blipFill>
                            <pic:spPr bwMode="auto">
                              <a:xfrm>
                                <a:off x="0" y="0"/>
                                <a:ext cx="676275" cy="371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 o:spid="_x0000_s83" type="#_x0000_t75" style="width:53.3pt;height:29.3pt;mso-wrap-distance-left:0.0pt;mso-wrap-distance-top:0.0pt;mso-wrap-distance-right:0.0pt;mso-wrap-distance-bottom:0.0pt;" stroked="false">
                      <v:path textboxrect="0,0,0,0"/>
                      <v:imagedata r:id="rId91" o:title=""/>
                    </v:shape>
                  </w:pict>
                </mc:Fallback>
              </mc:AlternateContent>
            </w:r>
            <w:r/>
          </w:p>
        </w:tc>
        <w:tc>
          <w:tcPr>
            <w:tcW w:w="1984" w:type="dxa"/>
            <w:textDirection w:val="lrTb"/>
            <w:noWrap w:val="false"/>
          </w:tcPr>
          <w:p>
            <w:pPr>
              <w:pStyle w:val="1215"/>
            </w:pPr>
            <w:r>
              <w:t xml:space="preserve">Сохранить все изменения</w:t>
            </w:r>
            <w:r/>
          </w:p>
        </w:tc>
        <w:tc>
          <w:tcPr>
            <w:shd w:val="clear" w:color="auto" w:fill="ffffff"/>
            <w:tcW w:w="3822" w:type="dxa"/>
            <w:textDirection w:val="lrTb"/>
            <w:noWrap w:val="false"/>
          </w:tcPr>
          <w:p>
            <w:pPr>
              <w:pStyle w:val="1215"/>
            </w:pPr>
            <w:r>
              <w:t xml:space="preserve">При нажатии на данную кнопку сохраняются все изменения на интерфейсе</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914400" cy="304800"/>
                      <wp:effectExtent l="0" t="0" r="0" b="0"/>
                      <wp:docPr id="85"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2"/>
                              <a:stretch/>
                            </pic:blipFill>
                            <pic:spPr bwMode="auto">
                              <a:xfrm>
                                <a:off x="0" y="0"/>
                                <a:ext cx="914400" cy="304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 o:spid="_x0000_s84" type="#_x0000_t75" style="width:72.0pt;height:24.0pt;mso-wrap-distance-left:0.0pt;mso-wrap-distance-top:0.0pt;mso-wrap-distance-right:0.0pt;mso-wrap-distance-bottom:0.0pt;" stroked="false">
                      <v:path textboxrect="0,0,0,0"/>
                      <v:imagedata r:id="rId92" o:title=""/>
                    </v:shape>
                  </w:pict>
                </mc:Fallback>
              </mc:AlternateContent>
            </w:r>
            <w:r/>
          </w:p>
        </w:tc>
        <w:tc>
          <w:tcPr>
            <w:tcW w:w="1984" w:type="dxa"/>
            <w:textDirection w:val="lrTb"/>
            <w:noWrap w:val="false"/>
          </w:tcPr>
          <w:p>
            <w:pPr>
              <w:pStyle w:val="1215"/>
            </w:pPr>
            <w:r>
              <w:t xml:space="preserve">Изменить</w:t>
            </w:r>
            <w:r>
              <w:t xml:space="preserve"> контекстное время</w:t>
            </w:r>
            <w:r/>
          </w:p>
        </w:tc>
        <w:tc>
          <w:tcPr>
            <w:shd w:val="clear" w:color="auto" w:fill="ffffff"/>
            <w:tcW w:w="3822" w:type="dxa"/>
            <w:textDirection w:val="lrTb"/>
            <w:noWrap w:val="false"/>
          </w:tcPr>
          <w:p>
            <w:pPr>
              <w:pStyle w:val="1215"/>
            </w:pPr>
            <w:r>
              <w:t xml:space="preserve">Для версионных и регламентных справочников, позволяет </w:t>
            </w:r>
            <w:r>
              <w:t xml:space="preserve">изменить</w:t>
            </w:r>
            <w:r>
              <w:t xml:space="preserve"> момент времени (контекстное время), по состоянию на который отображаются данные справочника. Позволяет видеть справочник в том виде, в котором он находился (или будет находиться) на определенный момент времени. </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2327563" cy="239603"/>
                      <wp:effectExtent l="0" t="0" r="0" b="8255"/>
                      <wp:docPr id="86" name="Рисунок 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3"/>
                              <a:stretch/>
                            </pic:blipFill>
                            <pic:spPr bwMode="auto">
                              <a:xfrm>
                                <a:off x="0" y="0"/>
                                <a:ext cx="2459670" cy="2532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 o:spid="_x0000_s85" type="#_x0000_t75" style="width:183.3pt;height:18.9pt;mso-wrap-distance-left:0.0pt;mso-wrap-distance-top:0.0pt;mso-wrap-distance-right:0.0pt;mso-wrap-distance-bottom:0.0pt;" stroked="false">
                      <v:path textboxrect="0,0,0,0"/>
                      <v:imagedata r:id="rId93" o:title=""/>
                    </v:shape>
                  </w:pict>
                </mc:Fallback>
              </mc:AlternateContent>
            </w:r>
            <w:r/>
          </w:p>
        </w:tc>
        <w:tc>
          <w:tcPr>
            <w:tcW w:w="1984" w:type="dxa"/>
            <w:textDirection w:val="lrTb"/>
            <w:noWrap w:val="false"/>
          </w:tcPr>
          <w:p>
            <w:pPr>
              <w:pStyle w:val="1215"/>
            </w:pPr>
            <w:r>
              <w:t xml:space="preserve">И</w:t>
            </w:r>
            <w:r>
              <w:t xml:space="preserve">зменить время действия элемента</w:t>
            </w:r>
            <w:r/>
          </w:p>
        </w:tc>
        <w:tc>
          <w:tcPr>
            <w:shd w:val="clear" w:color="auto" w:fill="ffffff"/>
            <w:tcW w:w="3822" w:type="dxa"/>
            <w:textDirection w:val="lrTb"/>
            <w:noWrap w:val="false"/>
          </w:tcPr>
          <w:p>
            <w:pPr>
              <w:pStyle w:val="1215"/>
            </w:pPr>
            <w:r>
              <w:t xml:space="preserve">Позволяет изменить сроки действия самого элемента и его дочерних элементов</w:t>
            </w:r>
            <w:r/>
          </w:p>
        </w:tc>
      </w:tr>
      <w:tr>
        <w:trPr>
          <w:cantSplit/>
        </w:trPr>
        <w:tc>
          <w:tcPr>
            <w:tcW w:w="3828" w:type="dxa"/>
            <w:textDirection w:val="lrTb"/>
            <w:noWrap w:val="false"/>
          </w:tcPr>
          <w:p>
            <w:pPr>
              <w:pStyle w:val="1215"/>
              <w:jc w:val="center"/>
            </w:pPr>
            <w:r>
              <mc:AlternateContent>
                <mc:Choice Requires="wpg">
                  <w:drawing>
                    <wp:inline xmlns:wp="http://schemas.openxmlformats.org/drawingml/2006/wordprocessingDrawing" distT="0" distB="0" distL="0" distR="0">
                      <wp:extent cx="1352550" cy="314325"/>
                      <wp:effectExtent l="0" t="0" r="0" b="9525"/>
                      <wp:docPr id="87" name="Рисунок 4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4"/>
                              <a:stretch/>
                            </pic:blipFill>
                            <pic:spPr bwMode="auto">
                              <a:xfrm>
                                <a:off x="0" y="0"/>
                                <a:ext cx="13525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 o:spid="_x0000_s86" type="#_x0000_t75" style="width:106.5pt;height:24.8pt;mso-wrap-distance-left:0.0pt;mso-wrap-distance-top:0.0pt;mso-wrap-distance-right:0.0pt;mso-wrap-distance-bottom:0.0pt;" stroked="false">
                      <v:path textboxrect="0,0,0,0"/>
                      <v:imagedata r:id="rId94" o:title=""/>
                    </v:shape>
                  </w:pict>
                </mc:Fallback>
              </mc:AlternateContent>
            </w:r>
            <w:r/>
          </w:p>
        </w:tc>
        <w:tc>
          <w:tcPr>
            <w:tcW w:w="1984" w:type="dxa"/>
            <w:textDirection w:val="lrTb"/>
            <w:noWrap w:val="false"/>
          </w:tcPr>
          <w:p>
            <w:pPr>
              <w:pStyle w:val="1215"/>
            </w:pPr>
            <w:r>
              <w:t xml:space="preserve">Показать /скрыть закрытые</w:t>
            </w:r>
            <w:r/>
          </w:p>
        </w:tc>
        <w:tc>
          <w:tcPr>
            <w:shd w:val="clear" w:color="auto" w:fill="ffffff"/>
            <w:tcW w:w="3822" w:type="dxa"/>
            <w:textDirection w:val="lrTb"/>
            <w:noWrap w:val="false"/>
          </w:tcPr>
          <w:p>
            <w:pPr>
              <w:pStyle w:val="1215"/>
            </w:pPr>
            <w:r>
              <w:t xml:space="preserve">Позволяет отображать все элементы справочника, в том числе и не действующие на текущий момент времени</w:t>
            </w:r>
            <w:r/>
          </w:p>
        </w:tc>
      </w:tr>
      <w:tr>
        <w:trPr>
          <w:cantSplit/>
        </w:trPr>
        <w:tc>
          <w:tcPr>
            <w:tcW w:w="3828" w:type="dxa"/>
            <w:textDirection w:val="lrTb"/>
            <w:noWrap w:val="false"/>
          </w:tcPr>
          <w:p>
            <w:pPr>
              <w:pStyle w:val="1215"/>
              <w:jc w:val="center"/>
            </w:pPr>
            <w:r>
              <mc:AlternateContent>
                <mc:Choice Requires="wpg">
                  <w:drawing>
                    <wp:inline xmlns:wp="http://schemas.openxmlformats.org/drawingml/2006/wordprocessingDrawing" distT="0" distB="0" distL="0" distR="0">
                      <wp:extent cx="371475" cy="342900"/>
                      <wp:effectExtent l="0" t="0" r="9525" b="0"/>
                      <wp:docPr id="88"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5"/>
                              <a:stretch/>
                            </pic:blipFill>
                            <pic:spPr bwMode="auto">
                              <a:xfrm>
                                <a:off x="0" y="0"/>
                                <a:ext cx="371475" cy="3429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 o:spid="_x0000_s87" type="#_x0000_t75" style="width:29.3pt;height:27.0pt;mso-wrap-distance-left:0.0pt;mso-wrap-distance-top:0.0pt;mso-wrap-distance-right:0.0pt;mso-wrap-distance-bottom:0.0pt;" stroked="false">
                      <v:path textboxrect="0,0,0,0"/>
                      <v:imagedata r:id="rId95" o:title=""/>
                    </v:shape>
                  </w:pict>
                </mc:Fallback>
              </mc:AlternateContent>
            </w:r>
            <w:r/>
          </w:p>
        </w:tc>
        <w:tc>
          <w:tcPr>
            <w:tcW w:w="1984" w:type="dxa"/>
            <w:textDirection w:val="lrTb"/>
            <w:noWrap w:val="false"/>
          </w:tcPr>
          <w:p>
            <w:pPr>
              <w:pStyle w:val="1215"/>
            </w:pPr>
            <w:r>
              <w:t xml:space="preserve">Показать /скрыть неподходящие для документа записи</w:t>
            </w:r>
            <w:r/>
          </w:p>
        </w:tc>
        <w:tc>
          <w:tcPr>
            <w:shd w:val="clear" w:color="auto" w:fill="ffffff"/>
            <w:tcW w:w="3822" w:type="dxa"/>
            <w:textDirection w:val="lrTb"/>
            <w:noWrap w:val="false"/>
          </w:tcPr>
          <w:p>
            <w:pPr>
              <w:pStyle w:val="1215"/>
            </w:pPr>
            <w:r>
              <w:t xml:space="preserve">Позволяет отображать все элементы справочника, в том числе и неподходящие для документа записи</w:t>
            </w:r>
            <w:r/>
          </w:p>
        </w:tc>
      </w:tr>
      <w:tr>
        <w:trPr>
          <w:cantSplit/>
        </w:trPr>
        <w:tc>
          <w:tcPr>
            <w:tcW w:w="3828" w:type="dxa"/>
            <w:textDirection w:val="lrTb"/>
            <w:noWrap w:val="false"/>
          </w:tcPr>
          <w:p>
            <w:pPr>
              <w:pStyle w:val="1215"/>
              <w:jc w:val="center"/>
            </w:pPr>
            <w:r>
              <mc:AlternateContent>
                <mc:Choice Requires="wpg">
                  <w:drawing>
                    <wp:inline xmlns:wp="http://schemas.openxmlformats.org/drawingml/2006/wordprocessingDrawing" distT="0" distB="0" distL="0" distR="0">
                      <wp:extent cx="1781175" cy="247650"/>
                      <wp:effectExtent l="0" t="0" r="9525" b="0"/>
                      <wp:docPr id="89"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6"/>
                              <a:stretch/>
                            </pic:blipFill>
                            <pic:spPr bwMode="auto">
                              <a:xfrm>
                                <a:off x="0" y="0"/>
                                <a:ext cx="1781175" cy="247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 o:spid="_x0000_s88" type="#_x0000_t75" style="width:140.3pt;height:19.5pt;mso-wrap-distance-left:0.0pt;mso-wrap-distance-top:0.0pt;mso-wrap-distance-right:0.0pt;mso-wrap-distance-bottom:0.0pt;" stroked="false">
                      <v:path textboxrect="0,0,0,0"/>
                      <v:imagedata r:id="rId96" o:title=""/>
                    </v:shape>
                  </w:pict>
                </mc:Fallback>
              </mc:AlternateContent>
            </w:r>
            <w:r/>
          </w:p>
        </w:tc>
        <w:tc>
          <w:tcPr>
            <w:tcW w:w="1984" w:type="dxa"/>
            <w:textDirection w:val="lrTb"/>
            <w:noWrap w:val="false"/>
          </w:tcPr>
          <w:p>
            <w:pPr>
              <w:pStyle w:val="1215"/>
            </w:pPr>
            <w:r>
              <w:t xml:space="preserve">Показать /скрыть все круги</w:t>
            </w:r>
            <w:r/>
          </w:p>
        </w:tc>
        <w:tc>
          <w:tcPr>
            <w:shd w:val="clear" w:color="auto" w:fill="ffffff"/>
            <w:tcW w:w="3822" w:type="dxa"/>
            <w:textDirection w:val="lrTb"/>
            <w:noWrap w:val="false"/>
          </w:tcPr>
          <w:p>
            <w:pPr>
              <w:pStyle w:val="1215"/>
            </w:pPr>
            <w:r>
              <w:t xml:space="preserve">Позволяет отображать всех сотрудников листа согласования, в том числе и не действующих на текущий момент времени</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2330954" cy="285008"/>
                      <wp:effectExtent l="0" t="0" r="0" b="1270"/>
                      <wp:docPr id="90" name="Рисунок 1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7"/>
                              <a:stretch/>
                            </pic:blipFill>
                            <pic:spPr bwMode="auto">
                              <a:xfrm>
                                <a:off x="0" y="0"/>
                                <a:ext cx="2379518" cy="29094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 o:spid="_x0000_s89" type="#_x0000_t75" style="width:183.5pt;height:22.4pt;mso-wrap-distance-left:0.0pt;mso-wrap-distance-top:0.0pt;mso-wrap-distance-right:0.0pt;mso-wrap-distance-bottom:0.0pt;" stroked="false">
                      <v:path textboxrect="0,0,0,0"/>
                      <v:imagedata r:id="rId97" o:title=""/>
                    </v:shape>
                  </w:pict>
                </mc:Fallback>
              </mc:AlternateContent>
            </w:r>
            <w:r/>
          </w:p>
        </w:tc>
        <w:tc>
          <w:tcPr>
            <w:tcW w:w="1984" w:type="dxa"/>
            <w:textDirection w:val="lrTb"/>
            <w:noWrap w:val="false"/>
          </w:tcPr>
          <w:p>
            <w:pPr>
              <w:pStyle w:val="1215"/>
            </w:pPr>
            <w:r>
              <w:t xml:space="preserve">Добавить на текущий уровень</w:t>
            </w:r>
            <w:r/>
          </w:p>
        </w:tc>
        <w:tc>
          <w:tcPr>
            <w:shd w:val="clear" w:color="auto" w:fill="ffffff"/>
            <w:tcW w:w="3822" w:type="dxa"/>
            <w:textDirection w:val="lrTb"/>
            <w:noWrap w:val="false"/>
          </w:tcPr>
          <w:p>
            <w:pPr>
              <w:pStyle w:val="1215"/>
            </w:pPr>
            <w:r>
              <w:t xml:space="preserve">Для иерархических справочников: команда создания заявки на добавление элемента, расположенного рядом с текущим выделенным в таблице элементом иерархического справочника</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2268187" cy="297843"/>
                      <wp:effectExtent l="0" t="0" r="0" b="6985"/>
                      <wp:docPr id="91" name="Рисунок 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8"/>
                              <a:stretch/>
                            </pic:blipFill>
                            <pic:spPr bwMode="auto">
                              <a:xfrm>
                                <a:off x="0" y="0"/>
                                <a:ext cx="2283598" cy="29986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 o:spid="_x0000_s90" type="#_x0000_t75" style="width:178.6pt;height:23.5pt;mso-wrap-distance-left:0.0pt;mso-wrap-distance-top:0.0pt;mso-wrap-distance-right:0.0pt;mso-wrap-distance-bottom:0.0pt;" stroked="false">
                      <v:path textboxrect="0,0,0,0"/>
                      <v:imagedata r:id="rId98" o:title=""/>
                    </v:shape>
                  </w:pict>
                </mc:Fallback>
              </mc:AlternateContent>
            </w:r>
            <w:r/>
          </w:p>
        </w:tc>
        <w:tc>
          <w:tcPr>
            <w:tcW w:w="1984" w:type="dxa"/>
            <w:textDirection w:val="lrTb"/>
            <w:noWrap w:val="false"/>
          </w:tcPr>
          <w:p>
            <w:pPr>
              <w:pStyle w:val="1215"/>
            </w:pPr>
            <w:r>
              <w:t xml:space="preserve">Добавить на уровень ниже</w:t>
            </w:r>
            <w:r/>
          </w:p>
        </w:tc>
        <w:tc>
          <w:tcPr>
            <w:shd w:val="clear" w:color="auto" w:fill="ffffff"/>
            <w:tcW w:w="3822" w:type="dxa"/>
            <w:textDirection w:val="lrTb"/>
            <w:noWrap w:val="false"/>
          </w:tcPr>
          <w:p>
            <w:pPr>
              <w:pStyle w:val="1215"/>
              <w:tabs>
                <w:tab w:val="left" w:pos="900" w:leader="none"/>
              </w:tabs>
            </w:pPr>
            <w:r>
              <w:t xml:space="preserve">Для иерархических справочников: команда создания заявки на добавление элемента, вложенного в текущий выделенный в таблице элемент иерархического справочника</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1104405" cy="310949"/>
                      <wp:effectExtent l="0" t="0" r="635" b="0"/>
                      <wp:docPr id="92"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9"/>
                              <a:stretch/>
                            </pic:blipFill>
                            <pic:spPr bwMode="auto">
                              <a:xfrm>
                                <a:off x="0" y="0"/>
                                <a:ext cx="1116911" cy="3144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 o:spid="_x0000_s91" type="#_x0000_t75" style="width:87.0pt;height:24.5pt;mso-wrap-distance-left:0.0pt;mso-wrap-distance-top:0.0pt;mso-wrap-distance-right:0.0pt;mso-wrap-distance-bottom:0.0pt;" stroked="false">
                      <v:path textboxrect="0,0,0,0"/>
                      <v:imagedata r:id="rId99" o:title=""/>
                    </v:shape>
                  </w:pict>
                </mc:Fallback>
              </mc:AlternateContent>
            </w:r>
            <w:r/>
          </w:p>
        </w:tc>
        <w:tc>
          <w:tcPr>
            <w:tcW w:w="1984" w:type="dxa"/>
            <w:textDirection w:val="lrTb"/>
            <w:noWrap w:val="false"/>
          </w:tcPr>
          <w:p>
            <w:pPr>
              <w:pStyle w:val="1215"/>
            </w:pPr>
            <w:r>
              <w:t xml:space="preserve">Перейти в НСИ</w:t>
            </w:r>
            <w:r/>
          </w:p>
        </w:tc>
        <w:tc>
          <w:tcPr>
            <w:shd w:val="clear" w:color="auto" w:fill="ffffff"/>
            <w:tcW w:w="3822" w:type="dxa"/>
            <w:textDirection w:val="lrTb"/>
            <w:noWrap w:val="false"/>
          </w:tcPr>
          <w:p>
            <w:pPr>
              <w:pStyle w:val="1215"/>
              <w:tabs>
                <w:tab w:val="left" w:pos="900" w:leader="none"/>
              </w:tabs>
            </w:pPr>
            <w:r>
              <w:t xml:space="preserve">Позволяет перейти в НСИ</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2280062" cy="281706"/>
                      <wp:effectExtent l="0" t="0" r="6350" b="4445"/>
                      <wp:docPr id="93"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0"/>
                              <a:stretch/>
                            </pic:blipFill>
                            <pic:spPr bwMode="auto">
                              <a:xfrm>
                                <a:off x="0" y="0"/>
                                <a:ext cx="2277208" cy="28135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 o:spid="_x0000_s92" type="#_x0000_t75" style="width:179.5pt;height:22.2pt;mso-wrap-distance-left:0.0pt;mso-wrap-distance-top:0.0pt;mso-wrap-distance-right:0.0pt;mso-wrap-distance-bottom:0.0pt;" stroked="false">
                      <v:path textboxrect="0,0,0,0"/>
                      <v:imagedata r:id="rId100" o:title=""/>
                    </v:shape>
                  </w:pict>
                </mc:Fallback>
              </mc:AlternateContent>
            </w:r>
            <w:r/>
          </w:p>
        </w:tc>
        <w:tc>
          <w:tcPr>
            <w:tcW w:w="1984" w:type="dxa"/>
            <w:textDirection w:val="lrTb"/>
            <w:noWrap w:val="false"/>
          </w:tcPr>
          <w:p>
            <w:pPr>
              <w:pStyle w:val="1215"/>
            </w:pPr>
            <w:r>
              <w:t xml:space="preserve">Сменить родительский элемент</w:t>
            </w:r>
            <w:r/>
          </w:p>
        </w:tc>
        <w:tc>
          <w:tcPr>
            <w:shd w:val="clear" w:color="auto" w:fill="ffffff"/>
            <w:tcW w:w="3822" w:type="dxa"/>
            <w:textDirection w:val="lrTb"/>
            <w:noWrap w:val="false"/>
          </w:tcPr>
          <w:p>
            <w:pPr>
              <w:pStyle w:val="1215"/>
              <w:tabs>
                <w:tab w:val="left" w:pos="900" w:leader="none"/>
              </w:tabs>
            </w:pPr>
            <w:r>
              <w:t xml:space="preserve">Позволяет сменить родительский элемент или сделать элемент корневым</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2152650" cy="285750"/>
                      <wp:effectExtent l="0" t="0" r="0" b="0"/>
                      <wp:docPr id="94"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1"/>
                              <a:stretch/>
                            </pic:blipFill>
                            <pic:spPr bwMode="auto">
                              <a:xfrm>
                                <a:off x="0" y="0"/>
                                <a:ext cx="2152650" cy="2857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 o:spid="_x0000_s93" type="#_x0000_t75" style="width:169.5pt;height:22.5pt;mso-wrap-distance-left:0.0pt;mso-wrap-distance-top:0.0pt;mso-wrap-distance-right:0.0pt;mso-wrap-distance-bottom:0.0pt;" stroked="false">
                      <v:path textboxrect="0,0,0,0"/>
                      <v:imagedata r:id="rId101" o:title=""/>
                    </v:shape>
                  </w:pict>
                </mc:Fallback>
              </mc:AlternateContent>
            </w:r>
            <w:r/>
          </w:p>
        </w:tc>
        <w:tc>
          <w:tcPr>
            <w:tcW w:w="1984" w:type="dxa"/>
            <w:textDirection w:val="lrTb"/>
            <w:noWrap w:val="false"/>
          </w:tcPr>
          <w:p>
            <w:pPr>
              <w:pStyle w:val="1215"/>
            </w:pPr>
            <w:r>
              <w:t xml:space="preserve">Операции импорта данных</w:t>
            </w:r>
            <w:r/>
          </w:p>
        </w:tc>
        <w:tc>
          <w:tcPr>
            <w:shd w:val="clear" w:color="auto" w:fill="ffffff"/>
            <w:tcW w:w="3822" w:type="dxa"/>
            <w:textDirection w:val="lrTb"/>
            <w:noWrap w:val="false"/>
          </w:tcPr>
          <w:p>
            <w:pPr>
              <w:pStyle w:val="1215"/>
              <w:tabs>
                <w:tab w:val="left" w:pos="900" w:leader="none"/>
              </w:tabs>
            </w:pPr>
            <w:r>
              <w:t xml:space="preserve">Позволяет осуществить импорт организаций из СВР</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2152650" cy="276225"/>
                      <wp:effectExtent l="0" t="0" r="0" b="9525"/>
                      <wp:docPr id="95"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2"/>
                              <a:stretch/>
                            </pic:blipFill>
                            <pic:spPr bwMode="auto">
                              <a:xfrm>
                                <a:off x="0" y="0"/>
                                <a:ext cx="2152650" cy="2762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 o:spid="_x0000_s94" type="#_x0000_t75" style="width:169.5pt;height:21.8pt;mso-wrap-distance-left:0.0pt;mso-wrap-distance-top:0.0pt;mso-wrap-distance-right:0.0pt;mso-wrap-distance-bottom:0.0pt;" stroked="false">
                      <v:path textboxrect="0,0,0,0"/>
                      <v:imagedata r:id="rId102" o:title=""/>
                    </v:shape>
                  </w:pict>
                </mc:Fallback>
              </mc:AlternateContent>
            </w:r>
            <w:r/>
          </w:p>
        </w:tc>
        <w:tc>
          <w:tcPr>
            <w:tcW w:w="1984" w:type="dxa"/>
            <w:textDirection w:val="lrTb"/>
            <w:noWrap w:val="false"/>
          </w:tcPr>
          <w:p>
            <w:pPr>
              <w:pStyle w:val="1215"/>
            </w:pPr>
            <w:r>
              <w:t xml:space="preserve">Действия с полномочиями</w:t>
            </w:r>
            <w:r/>
          </w:p>
        </w:tc>
        <w:tc>
          <w:tcPr>
            <w:shd w:val="clear" w:color="auto" w:fill="ffffff"/>
            <w:tcW w:w="3822" w:type="dxa"/>
            <w:textDirection w:val="lrTb"/>
            <w:noWrap w:val="false"/>
          </w:tcPr>
          <w:p>
            <w:pPr>
              <w:pStyle w:val="1215"/>
              <w:tabs>
                <w:tab w:val="left" w:pos="900" w:leader="none"/>
              </w:tabs>
            </w:pPr>
            <w:r>
              <w:t xml:space="preserve">Позволяет осуществлять действия с полномочиями</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1266825" cy="295275"/>
                      <wp:effectExtent l="0" t="0" r="9525" b="9525"/>
                      <wp:docPr id="96"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3"/>
                              <a:stretch/>
                            </pic:blipFill>
                            <pic:spPr bwMode="auto">
                              <a:xfrm>
                                <a:off x="0" y="0"/>
                                <a:ext cx="1266825" cy="2952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 o:spid="_x0000_s95" type="#_x0000_t75" style="width:99.8pt;height:23.3pt;mso-wrap-distance-left:0.0pt;mso-wrap-distance-top:0.0pt;mso-wrap-distance-right:0.0pt;mso-wrap-distance-bottom:0.0pt;" stroked="false">
                      <v:path textboxrect="0,0,0,0"/>
                      <v:imagedata r:id="rId103" o:title=""/>
                    </v:shape>
                  </w:pict>
                </mc:Fallback>
              </mc:AlternateContent>
            </w:r>
            <w:r/>
          </w:p>
        </w:tc>
        <w:tc>
          <w:tcPr>
            <w:tcW w:w="1984" w:type="dxa"/>
            <w:textDirection w:val="lrTb"/>
            <w:noWrap w:val="false"/>
          </w:tcPr>
          <w:p>
            <w:pPr>
              <w:pStyle w:val="1215"/>
            </w:pPr>
            <w:r>
              <w:t xml:space="preserve">Импорт политик</w:t>
            </w:r>
            <w:r/>
          </w:p>
        </w:tc>
        <w:tc>
          <w:tcPr>
            <w:shd w:val="clear" w:color="auto" w:fill="ffffff"/>
            <w:tcW w:w="3822" w:type="dxa"/>
            <w:textDirection w:val="lrTb"/>
            <w:noWrap w:val="false"/>
          </w:tcPr>
          <w:p>
            <w:pPr>
              <w:pStyle w:val="1215"/>
              <w:tabs>
                <w:tab w:val="left" w:pos="900" w:leader="none"/>
              </w:tabs>
            </w:pPr>
            <w:r>
              <w:t xml:space="preserve">Позволяет осуществить импорт политик</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914400" cy="266700"/>
                      <wp:effectExtent l="0" t="0" r="0" b="0"/>
                      <wp:docPr id="97"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4"/>
                              <a:stretch/>
                            </pic:blipFill>
                            <pic:spPr bwMode="auto">
                              <a:xfrm>
                                <a:off x="0" y="0"/>
                                <a:ext cx="914400" cy="266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 o:spid="_x0000_s96" type="#_x0000_t75" style="width:72.0pt;height:21.0pt;mso-wrap-distance-left:0.0pt;mso-wrap-distance-top:0.0pt;mso-wrap-distance-right:0.0pt;mso-wrap-distance-bottom:0.0pt;" stroked="false">
                      <v:path textboxrect="0,0,0,0"/>
                      <v:imagedata r:id="rId104" o:title=""/>
                    </v:shape>
                  </w:pict>
                </mc:Fallback>
              </mc:AlternateContent>
            </w:r>
            <w:r/>
          </w:p>
        </w:tc>
        <w:tc>
          <w:tcPr>
            <w:tcW w:w="1984" w:type="dxa"/>
            <w:textDirection w:val="lrTb"/>
            <w:noWrap w:val="false"/>
          </w:tcPr>
          <w:p>
            <w:pPr>
              <w:pStyle w:val="1215"/>
            </w:pPr>
            <w:r>
              <w:t xml:space="preserve">Объединить</w:t>
            </w:r>
            <w:r/>
          </w:p>
        </w:tc>
        <w:tc>
          <w:tcPr>
            <w:shd w:val="clear" w:color="auto" w:fill="ffffff"/>
            <w:tcW w:w="3822" w:type="dxa"/>
            <w:textDirection w:val="lrTb"/>
            <w:noWrap w:val="false"/>
          </w:tcPr>
          <w:p>
            <w:pPr>
              <w:pStyle w:val="1215"/>
              <w:tabs>
                <w:tab w:val="left" w:pos="900" w:leader="none"/>
              </w:tabs>
            </w:pPr>
            <w:r>
              <w:t xml:space="preserve">Позволяет объединить записи</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2390775" cy="304800"/>
                      <wp:effectExtent l="0" t="0" r="9525" b="0"/>
                      <wp:docPr id="98"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5"/>
                              <a:stretch/>
                            </pic:blipFill>
                            <pic:spPr bwMode="auto">
                              <a:xfrm>
                                <a:off x="0" y="0"/>
                                <a:ext cx="2390775" cy="304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 o:spid="_x0000_s97" type="#_x0000_t75" style="width:188.3pt;height:24.0pt;mso-wrap-distance-left:0.0pt;mso-wrap-distance-top:0.0pt;mso-wrap-distance-right:0.0pt;mso-wrap-distance-bottom:0.0pt;" stroked="false">
                      <v:path textboxrect="0,0,0,0"/>
                      <v:imagedata r:id="rId105" o:title=""/>
                    </v:shape>
                  </w:pict>
                </mc:Fallback>
              </mc:AlternateContent>
            </w:r>
            <w:r/>
          </w:p>
        </w:tc>
        <w:tc>
          <w:tcPr>
            <w:tcW w:w="1984" w:type="dxa"/>
            <w:textDirection w:val="lrTb"/>
            <w:noWrap w:val="false"/>
          </w:tcPr>
          <w:p>
            <w:pPr>
              <w:pStyle w:val="1215"/>
            </w:pPr>
            <w:r>
              <w:t xml:space="preserve">Проставить отметку о получении</w:t>
            </w:r>
            <w:r/>
          </w:p>
        </w:tc>
        <w:tc>
          <w:tcPr>
            <w:shd w:val="clear" w:color="auto" w:fill="ffffff"/>
            <w:tcW w:w="3822" w:type="dxa"/>
            <w:textDirection w:val="lrTb"/>
            <w:noWrap w:val="false"/>
          </w:tcPr>
          <w:p>
            <w:pPr>
              <w:pStyle w:val="1215"/>
              <w:tabs>
                <w:tab w:val="left" w:pos="900" w:leader="none"/>
              </w:tabs>
            </w:pPr>
            <w:r>
              <w:t xml:space="preserve">Позволяет проставить отметку о получении</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1162050" cy="323850"/>
                      <wp:effectExtent l="0" t="0" r="0" b="0"/>
                      <wp:docPr id="99"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6"/>
                              <a:stretch/>
                            </pic:blipFill>
                            <pic:spPr bwMode="auto">
                              <a:xfrm>
                                <a:off x="0" y="0"/>
                                <a:ext cx="1162050"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 o:spid="_x0000_s98" type="#_x0000_t75" style="width:91.5pt;height:25.5pt;mso-wrap-distance-left:0.0pt;mso-wrap-distance-top:0.0pt;mso-wrap-distance-right:0.0pt;mso-wrap-distance-bottom:0.0pt;" stroked="false">
                      <v:path textboxrect="0,0,0,0"/>
                      <v:imagedata r:id="rId106" o:title=""/>
                    </v:shape>
                  </w:pict>
                </mc:Fallback>
              </mc:AlternateContent>
            </w:r>
            <w:r/>
          </w:p>
        </w:tc>
        <w:tc>
          <w:tcPr>
            <w:tcW w:w="1984" w:type="dxa"/>
            <w:textDirection w:val="lrTb"/>
            <w:noWrap w:val="false"/>
          </w:tcPr>
          <w:p>
            <w:pPr>
              <w:pStyle w:val="1215"/>
            </w:pPr>
            <w:r>
              <w:t xml:space="preserve">Скрыть общие </w:t>
            </w:r>
            <w:r/>
          </w:p>
        </w:tc>
        <w:tc>
          <w:tcPr>
            <w:shd w:val="clear" w:color="auto" w:fill="ffffff"/>
            <w:tcW w:w="3822" w:type="dxa"/>
            <w:textDirection w:val="lrTb"/>
            <w:noWrap w:val="false"/>
          </w:tcPr>
          <w:p>
            <w:pPr>
              <w:pStyle w:val="1215"/>
              <w:tabs>
                <w:tab w:val="left" w:pos="900" w:leader="none"/>
              </w:tabs>
            </w:pPr>
            <w:r>
              <w:t xml:space="preserve">Позволяет осуществить настройку скрытия</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876300" cy="209550"/>
                      <wp:effectExtent l="0" t="0" r="0" b="0"/>
                      <wp:docPr id="100"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7"/>
                              <a:stretch/>
                            </pic:blipFill>
                            <pic:spPr bwMode="auto">
                              <a:xfrm>
                                <a:off x="0" y="0"/>
                                <a:ext cx="876299"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 o:spid="_x0000_s99" type="#_x0000_t75" style="width:69.0pt;height:16.5pt;mso-wrap-distance-left:0.0pt;mso-wrap-distance-top:0.0pt;mso-wrap-distance-right:0.0pt;mso-wrap-distance-bottom:0.0pt;" stroked="false">
                      <v:path textboxrect="0,0,0,0"/>
                      <v:imagedata r:id="rId107" o:title=""/>
                    </v:shape>
                  </w:pict>
                </mc:Fallback>
              </mc:AlternateContent>
            </w:r>
            <w:r/>
          </w:p>
        </w:tc>
        <w:tc>
          <w:tcPr>
            <w:tcW w:w="1984" w:type="dxa"/>
            <w:textDirection w:val="lrTb"/>
            <w:noWrap w:val="false"/>
          </w:tcPr>
          <w:p>
            <w:pPr>
              <w:pStyle w:val="1215"/>
            </w:pPr>
            <w:r>
              <w:t xml:space="preserve">Экспортировать документы</w:t>
            </w:r>
            <w:r/>
          </w:p>
        </w:tc>
        <w:tc>
          <w:tcPr>
            <w:shd w:val="clear" w:color="auto" w:fill="ffffff"/>
            <w:tcW w:w="3822" w:type="dxa"/>
            <w:textDirection w:val="lrTb"/>
            <w:noWrap w:val="false"/>
          </w:tcPr>
          <w:p>
            <w:pPr>
              <w:pStyle w:val="1215"/>
              <w:tabs>
                <w:tab w:val="left" w:pos="900" w:leader="none"/>
              </w:tabs>
            </w:pPr>
            <w:r>
              <w:t xml:space="preserve">Позволяет экспортировать документы</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1038225" cy="371475"/>
                      <wp:effectExtent l="0" t="0" r="9525" b="9525"/>
                      <wp:docPr id="101"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8"/>
                              <a:stretch/>
                            </pic:blipFill>
                            <pic:spPr bwMode="auto">
                              <a:xfrm>
                                <a:off x="0" y="0"/>
                                <a:ext cx="1038225" cy="371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 o:spid="_x0000_s100" type="#_x0000_t75" style="width:81.8pt;height:29.3pt;mso-wrap-distance-left:0.0pt;mso-wrap-distance-top:0.0pt;mso-wrap-distance-right:0.0pt;mso-wrap-distance-bottom:0.0pt;" stroked="false">
                      <v:path textboxrect="0,0,0,0"/>
                      <v:imagedata r:id="rId108" o:title=""/>
                    </v:shape>
                  </w:pict>
                </mc:Fallback>
              </mc:AlternateContent>
            </w:r>
            <w:r/>
          </w:p>
        </w:tc>
        <w:tc>
          <w:tcPr>
            <w:tcW w:w="1984" w:type="dxa"/>
            <w:textDirection w:val="lrTb"/>
            <w:noWrap w:val="false"/>
          </w:tcPr>
          <w:p>
            <w:pPr>
              <w:pStyle w:val="1215"/>
            </w:pPr>
            <w:r>
              <w:t xml:space="preserve">Скачать все прикрепленные файлы</w:t>
            </w:r>
            <w:r/>
          </w:p>
        </w:tc>
        <w:tc>
          <w:tcPr>
            <w:shd w:val="clear" w:color="auto" w:fill="ffffff"/>
            <w:tcW w:w="3822" w:type="dxa"/>
            <w:textDirection w:val="lrTb"/>
            <w:noWrap w:val="false"/>
          </w:tcPr>
          <w:p>
            <w:pPr>
              <w:pStyle w:val="1215"/>
              <w:tabs>
                <w:tab w:val="left" w:pos="900" w:leader="none"/>
              </w:tabs>
            </w:pPr>
            <w:r>
              <w:t xml:space="preserve">Позволяет скачать все прикрепленные файлы</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1371600" cy="304800"/>
                      <wp:effectExtent l="0" t="0" r="0" b="0"/>
                      <wp:docPr id="102"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9"/>
                              <a:stretch/>
                            </pic:blipFill>
                            <pic:spPr bwMode="auto">
                              <a:xfrm>
                                <a:off x="0" y="0"/>
                                <a:ext cx="1371600" cy="304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 o:spid="_x0000_s101" type="#_x0000_t75" style="width:108.0pt;height:24.0pt;mso-wrap-distance-left:0.0pt;mso-wrap-distance-top:0.0pt;mso-wrap-distance-right:0.0pt;mso-wrap-distance-bottom:0.0pt;" stroked="false">
                      <v:path textboxrect="0,0,0,0"/>
                      <v:imagedata r:id="rId109" o:title=""/>
                    </v:shape>
                  </w:pict>
                </mc:Fallback>
              </mc:AlternateContent>
            </w:r>
            <w:r/>
          </w:p>
        </w:tc>
        <w:tc>
          <w:tcPr>
            <w:tcW w:w="1984" w:type="dxa"/>
            <w:textDirection w:val="lrTb"/>
            <w:noWrap w:val="false"/>
          </w:tcPr>
          <w:p>
            <w:pPr>
              <w:pStyle w:val="1215"/>
            </w:pPr>
            <w:r>
              <w:t xml:space="preserve">Просмотреть все прикрепленные файлы</w:t>
            </w:r>
            <w:r/>
          </w:p>
        </w:tc>
        <w:tc>
          <w:tcPr>
            <w:shd w:val="clear" w:color="auto" w:fill="ffffff"/>
            <w:tcW w:w="3822" w:type="dxa"/>
            <w:textDirection w:val="lrTb"/>
            <w:noWrap w:val="false"/>
          </w:tcPr>
          <w:p>
            <w:pPr>
              <w:pStyle w:val="1215"/>
              <w:tabs>
                <w:tab w:val="left" w:pos="900" w:leader="none"/>
              </w:tabs>
            </w:pPr>
            <w:r>
              <w:t xml:space="preserve">Позволяет просмотреть все прикрепленные файлы</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1485900" cy="323850"/>
                      <wp:effectExtent l="0" t="0" r="0" b="0"/>
                      <wp:docPr id="103"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0"/>
                              <a:stretch/>
                            </pic:blipFill>
                            <pic:spPr bwMode="auto">
                              <a:xfrm>
                                <a:off x="0" y="0"/>
                                <a:ext cx="1485900"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 o:spid="_x0000_s102" type="#_x0000_t75" style="width:117.0pt;height:25.5pt;mso-wrap-distance-left:0.0pt;mso-wrap-distance-top:0.0pt;mso-wrap-distance-right:0.0pt;mso-wrap-distance-bottom:0.0pt;" stroked="false">
                      <v:path textboxrect="0,0,0,0"/>
                      <v:imagedata r:id="rId110" o:title=""/>
                    </v:shape>
                  </w:pict>
                </mc:Fallback>
              </mc:AlternateContent>
            </w:r>
            <w:r/>
          </w:p>
        </w:tc>
        <w:tc>
          <w:tcPr>
            <w:tcW w:w="1984" w:type="dxa"/>
            <w:textDirection w:val="lrTb"/>
            <w:noWrap w:val="false"/>
          </w:tcPr>
          <w:p>
            <w:pPr>
              <w:pStyle w:val="1215"/>
            </w:pPr>
            <w:r>
              <w:t xml:space="preserve">Прикрепить файл</w:t>
            </w:r>
            <w:r/>
          </w:p>
        </w:tc>
        <w:tc>
          <w:tcPr>
            <w:shd w:val="clear" w:color="auto" w:fill="ffffff"/>
            <w:tcW w:w="3822" w:type="dxa"/>
            <w:textDirection w:val="lrTb"/>
            <w:noWrap w:val="false"/>
          </w:tcPr>
          <w:p>
            <w:pPr>
              <w:pStyle w:val="1215"/>
              <w:tabs>
                <w:tab w:val="left" w:pos="900" w:leader="none"/>
              </w:tabs>
            </w:pPr>
            <w:r>
              <w:t xml:space="preserve">Позволяет прикрепить файл</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1809750" cy="428625"/>
                      <wp:effectExtent l="0" t="0" r="0" b="9525"/>
                      <wp:docPr id="104"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1"/>
                              <a:stretch/>
                            </pic:blipFill>
                            <pic:spPr bwMode="auto">
                              <a:xfrm>
                                <a:off x="0" y="0"/>
                                <a:ext cx="1809750" cy="4286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 o:spid="_x0000_s103" type="#_x0000_t75" style="width:142.5pt;height:33.8pt;mso-wrap-distance-left:0.0pt;mso-wrap-distance-top:0.0pt;mso-wrap-distance-right:0.0pt;mso-wrap-distance-bottom:0.0pt;" stroked="false">
                      <v:path textboxrect="0,0,0,0"/>
                      <v:imagedata r:id="rId111" o:title=""/>
                    </v:shape>
                  </w:pict>
                </mc:Fallback>
              </mc:AlternateContent>
            </w:r>
            <w:r/>
          </w:p>
        </w:tc>
        <w:tc>
          <w:tcPr>
            <w:tcW w:w="1984" w:type="dxa"/>
            <w:textDirection w:val="lrTb"/>
            <w:noWrap w:val="false"/>
          </w:tcPr>
          <w:p>
            <w:pPr>
              <w:pStyle w:val="1215"/>
            </w:pPr>
            <w:r>
              <w:t xml:space="preserve">Восстановить изменения</w:t>
            </w:r>
            <w:r/>
          </w:p>
        </w:tc>
        <w:tc>
          <w:tcPr>
            <w:shd w:val="clear" w:color="auto" w:fill="ffffff"/>
            <w:tcW w:w="3822" w:type="dxa"/>
            <w:textDirection w:val="lrTb"/>
            <w:noWrap w:val="false"/>
          </w:tcPr>
          <w:p>
            <w:pPr>
              <w:pStyle w:val="1215"/>
              <w:tabs>
                <w:tab w:val="left" w:pos="900" w:leader="none"/>
              </w:tabs>
            </w:pPr>
            <w:r>
              <w:t xml:space="preserve">Позволяет восстановить изменения </w:t>
            </w:r>
            <w:r/>
          </w:p>
        </w:tc>
      </w:tr>
      <w:tr>
        <w:trPr>
          <w:cantSplit/>
        </w:trPr>
        <w:tc>
          <w:tcPr>
            <w:tcW w:w="3828" w:type="dxa"/>
            <w:vAlign w:val="center"/>
            <w:textDirection w:val="lrTb"/>
            <w:noWrap w:val="false"/>
          </w:tcPr>
          <w:p>
            <w:pPr>
              <w:pStyle w:val="1215"/>
              <w:jc w:val="center"/>
            </w:pPr>
            <w:r>
              <mc:AlternateContent>
                <mc:Choice Requires="wpg">
                  <w:drawing>
                    <wp:inline xmlns:wp="http://schemas.openxmlformats.org/drawingml/2006/wordprocessingDrawing" distT="0" distB="0" distL="0" distR="0">
                      <wp:extent cx="904875" cy="295275"/>
                      <wp:effectExtent l="0" t="0" r="9525" b="9525"/>
                      <wp:docPr id="105" name="Рисунок 4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2"/>
                              <a:stretch/>
                            </pic:blipFill>
                            <pic:spPr bwMode="auto">
                              <a:xfrm>
                                <a:off x="0" y="0"/>
                                <a:ext cx="904875" cy="2952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 o:spid="_x0000_s104" type="#_x0000_t75" style="width:71.3pt;height:23.3pt;mso-wrap-distance-left:0.0pt;mso-wrap-distance-top:0.0pt;mso-wrap-distance-right:0.0pt;mso-wrap-distance-bottom:0.0pt;" stroked="false">
                      <v:path textboxrect="0,0,0,0"/>
                      <v:imagedata r:id="rId112" o:title=""/>
                    </v:shape>
                  </w:pict>
                </mc:Fallback>
              </mc:AlternateContent>
            </w:r>
            <w:r/>
          </w:p>
        </w:tc>
        <w:tc>
          <w:tcPr>
            <w:tcW w:w="1984" w:type="dxa"/>
            <w:textDirection w:val="lrTb"/>
            <w:noWrap w:val="false"/>
          </w:tcPr>
          <w:p>
            <w:pPr>
              <w:pStyle w:val="1215"/>
            </w:pPr>
            <w:r>
              <w:t xml:space="preserve">Скопировать документ</w:t>
            </w:r>
            <w:r/>
          </w:p>
        </w:tc>
        <w:tc>
          <w:tcPr>
            <w:shd w:val="clear" w:color="auto" w:fill="ffffff"/>
            <w:tcW w:w="3822" w:type="dxa"/>
            <w:textDirection w:val="lrTb"/>
            <w:noWrap w:val="false"/>
          </w:tcPr>
          <w:p>
            <w:pPr>
              <w:pStyle w:val="1215"/>
            </w:pPr>
            <w:r>
              <w:t xml:space="preserve">Позволяет скопировать документ, создав новый документ</w:t>
            </w:r>
            <w:r/>
          </w:p>
        </w:tc>
      </w:tr>
      <w:tr>
        <w:trPr>
          <w:cantSplit/>
        </w:trPr>
        <w:tc>
          <w:tcPr>
            <w:tcW w:w="3828" w:type="dxa"/>
            <w:textDirection w:val="lrTb"/>
            <w:noWrap w:val="false"/>
          </w:tcPr>
          <w:p>
            <w:pPr>
              <w:pStyle w:val="1215"/>
              <w:jc w:val="center"/>
            </w:pPr>
            <w:r>
              <mc:AlternateContent>
                <mc:Choice Requires="wpg">
                  <w:drawing>
                    <wp:inline xmlns:wp="http://schemas.openxmlformats.org/drawingml/2006/wordprocessingDrawing" distT="0" distB="0" distL="0" distR="0">
                      <wp:extent cx="1211283" cy="377831"/>
                      <wp:effectExtent l="0" t="0" r="8255" b="3175"/>
                      <wp:docPr id="106" name="Рисунок 1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3"/>
                              <a:stretch/>
                            </pic:blipFill>
                            <pic:spPr bwMode="auto">
                              <a:xfrm>
                                <a:off x="0" y="0"/>
                                <a:ext cx="1223436" cy="38162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 o:spid="_x0000_s105" type="#_x0000_t75" style="width:95.4pt;height:29.8pt;mso-wrap-distance-left:0.0pt;mso-wrap-distance-top:0.0pt;mso-wrap-distance-right:0.0pt;mso-wrap-distance-bottom:0.0pt;" stroked="false">
                      <v:path textboxrect="0,0,0,0"/>
                      <v:imagedata r:id="rId113" o:title=""/>
                    </v:shape>
                  </w:pict>
                </mc:Fallback>
              </mc:AlternateContent>
            </w:r>
            <w:r/>
          </w:p>
          <w:p>
            <w:pPr>
              <w:pStyle w:val="1215"/>
              <w:jc w:val="center"/>
            </w:pPr>
            <w:r>
              <w:t xml:space="preserve"> </w:t>
            </w:r>
            <w:r>
              <mc:AlternateContent>
                <mc:Choice Requires="wpg">
                  <w:drawing>
                    <wp:inline xmlns:wp="http://schemas.openxmlformats.org/drawingml/2006/wordprocessingDrawing" distT="0" distB="0" distL="0" distR="0">
                      <wp:extent cx="342900" cy="247650"/>
                      <wp:effectExtent l="0" t="0" r="0" b="0"/>
                      <wp:docPr id="107"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4"/>
                              <a:stretch/>
                            </pic:blipFill>
                            <pic:spPr bwMode="auto">
                              <a:xfrm>
                                <a:off x="0" y="0"/>
                                <a:ext cx="342900" cy="247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 o:spid="_x0000_s106" type="#_x0000_t75" style="width:27.0pt;height:19.5pt;mso-wrap-distance-left:0.0pt;mso-wrap-distance-top:0.0pt;mso-wrap-distance-right:0.0pt;mso-wrap-distance-bottom:0.0pt;" stroked="false">
                      <v:path textboxrect="0,0,0,0"/>
                      <v:imagedata r:id="rId114" o:title=""/>
                    </v:shape>
                  </w:pict>
                </mc:Fallback>
              </mc:AlternateContent>
            </w:r>
            <w:r/>
          </w:p>
        </w:tc>
        <w:tc>
          <w:tcPr>
            <w:tcW w:w="1984" w:type="dxa"/>
            <w:textDirection w:val="lrTb"/>
            <w:noWrap w:val="false"/>
          </w:tcPr>
          <w:p>
            <w:pPr>
              <w:pStyle w:val="1215"/>
            </w:pPr>
            <w:r>
              <w:t xml:space="preserve">Просмотрено</w:t>
            </w:r>
            <w:r/>
          </w:p>
        </w:tc>
        <w:tc>
          <w:tcPr>
            <w:shd w:val="clear" w:color="auto" w:fill="ffffff"/>
            <w:tcW w:w="3822" w:type="dxa"/>
            <w:textDirection w:val="lrTb"/>
            <w:noWrap w:val="false"/>
          </w:tcPr>
          <w:p>
            <w:pPr>
              <w:pStyle w:val="1215"/>
            </w:pPr>
            <w:r>
              <w:t xml:space="preserve">Позволяет отметить запись как просмотрено</w:t>
            </w:r>
            <w:r/>
          </w:p>
        </w:tc>
      </w:tr>
      <w:tr>
        <w:trPr>
          <w:cantSplit/>
        </w:trPr>
        <w:tc>
          <w:tcPr>
            <w:tcW w:w="3828" w:type="dxa"/>
            <w:textDirection w:val="lrTb"/>
            <w:noWrap w:val="false"/>
          </w:tcPr>
          <w:p>
            <w:pPr>
              <w:pStyle w:val="1215"/>
              <w:jc w:val="center"/>
            </w:pPr>
            <w:r>
              <mc:AlternateContent>
                <mc:Choice Requires="wpg">
                  <w:drawing>
                    <wp:inline xmlns:wp="http://schemas.openxmlformats.org/drawingml/2006/wordprocessingDrawing" distT="0" distB="0" distL="0" distR="0">
                      <wp:extent cx="1496291" cy="318109"/>
                      <wp:effectExtent l="0" t="0" r="0" b="6350"/>
                      <wp:docPr id="108" name="Рисунок 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5"/>
                              <a:stretch/>
                            </pic:blipFill>
                            <pic:spPr bwMode="auto">
                              <a:xfrm>
                                <a:off x="0" y="0"/>
                                <a:ext cx="1543055" cy="32805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 o:spid="_x0000_s107" type="#_x0000_t75" style="width:117.8pt;height:25.0pt;mso-wrap-distance-left:0.0pt;mso-wrap-distance-top:0.0pt;mso-wrap-distance-right:0.0pt;mso-wrap-distance-bottom:0.0pt;" stroked="false">
                      <v:path textboxrect="0,0,0,0"/>
                      <v:imagedata r:id="rId115" o:title=""/>
                    </v:shape>
                  </w:pict>
                </mc:Fallback>
              </mc:AlternateContent>
            </w:r>
            <w:r/>
          </w:p>
          <w:p>
            <w:pPr>
              <w:pStyle w:val="1215"/>
              <w:jc w:val="center"/>
            </w:pPr>
            <w:r>
              <mc:AlternateContent>
                <mc:Choice Requires="wpg">
                  <w:drawing>
                    <wp:inline xmlns:wp="http://schemas.openxmlformats.org/drawingml/2006/wordprocessingDrawing" distT="0" distB="0" distL="0" distR="0">
                      <wp:extent cx="409575" cy="342900"/>
                      <wp:effectExtent l="0" t="0" r="9525" b="0"/>
                      <wp:docPr id="109" name="Рисунок 4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6"/>
                              <a:stretch/>
                            </pic:blipFill>
                            <pic:spPr bwMode="auto">
                              <a:xfrm>
                                <a:off x="0" y="0"/>
                                <a:ext cx="409575" cy="3429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 o:spid="_x0000_s108" type="#_x0000_t75" style="width:32.3pt;height:27.0pt;mso-wrap-distance-left:0.0pt;mso-wrap-distance-top:0.0pt;mso-wrap-distance-right:0.0pt;mso-wrap-distance-bottom:0.0pt;" stroked="false">
                      <v:path textboxrect="0,0,0,0"/>
                      <v:imagedata r:id="rId116" o:title=""/>
                    </v:shape>
                  </w:pict>
                </mc:Fallback>
              </mc:AlternateContent>
            </w:r>
            <w:r/>
          </w:p>
        </w:tc>
        <w:tc>
          <w:tcPr>
            <w:tcW w:w="1984" w:type="dxa"/>
            <w:textDirection w:val="lrTb"/>
            <w:noWrap w:val="false"/>
          </w:tcPr>
          <w:p>
            <w:pPr>
              <w:pStyle w:val="1215"/>
            </w:pPr>
            <w:r>
              <w:t xml:space="preserve">Не просмотрено</w:t>
            </w:r>
            <w:r/>
          </w:p>
        </w:tc>
        <w:tc>
          <w:tcPr>
            <w:shd w:val="clear" w:color="auto" w:fill="ffffff"/>
            <w:tcW w:w="3822" w:type="dxa"/>
            <w:textDirection w:val="lrTb"/>
            <w:noWrap w:val="false"/>
          </w:tcPr>
          <w:p>
            <w:pPr>
              <w:pStyle w:val="1215"/>
            </w:pPr>
            <w:r>
              <w:t xml:space="preserve">Позволяет снять отметку о просмотре</w:t>
            </w:r>
            <w:r/>
          </w:p>
        </w:tc>
      </w:tr>
      <w:tr>
        <w:trPr>
          <w:cantSplit/>
        </w:trPr>
        <w:tc>
          <w:tcPr>
            <w:tcW w:w="3828" w:type="dxa"/>
            <w:textDirection w:val="lrTb"/>
            <w:noWrap w:val="false"/>
          </w:tcPr>
          <w:p>
            <w:pPr>
              <w:pStyle w:val="1215"/>
              <w:jc w:val="center"/>
            </w:pPr>
            <w:r>
              <mc:AlternateContent>
                <mc:Choice Requires="wpg">
                  <w:drawing>
                    <wp:inline xmlns:wp="http://schemas.openxmlformats.org/drawingml/2006/wordprocessingDrawing" distT="0" distB="0" distL="0" distR="0">
                      <wp:extent cx="1140031" cy="388096"/>
                      <wp:effectExtent l="0" t="0" r="3175" b="0"/>
                      <wp:docPr id="110" name="Рисунок 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7"/>
                              <a:stretch/>
                            </pic:blipFill>
                            <pic:spPr bwMode="auto">
                              <a:xfrm>
                                <a:off x="0" y="0"/>
                                <a:ext cx="1146048" cy="39014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 o:spid="_x0000_s109" type="#_x0000_t75" style="width:89.8pt;height:30.6pt;mso-wrap-distance-left:0.0pt;mso-wrap-distance-top:0.0pt;mso-wrap-distance-right:0.0pt;mso-wrap-distance-bottom:0.0pt;" stroked="false">
                      <v:path textboxrect="0,0,0,0"/>
                      <v:imagedata r:id="rId117" o:title=""/>
                    </v:shape>
                  </w:pict>
                </mc:Fallback>
              </mc:AlternateContent>
            </w:r>
            <w:r/>
          </w:p>
        </w:tc>
        <w:tc>
          <w:tcPr>
            <w:tcW w:w="1984" w:type="dxa"/>
            <w:textDirection w:val="lrTb"/>
            <w:noWrap w:val="false"/>
          </w:tcPr>
          <w:p>
            <w:pPr>
              <w:pStyle w:val="1215"/>
            </w:pPr>
            <w:r>
              <w:t xml:space="preserve">Исполнено</w:t>
            </w:r>
            <w:r/>
          </w:p>
        </w:tc>
        <w:tc>
          <w:tcPr>
            <w:shd w:val="clear" w:color="auto" w:fill="ffffff"/>
            <w:tcW w:w="3822" w:type="dxa"/>
            <w:textDirection w:val="lrTb"/>
            <w:noWrap w:val="false"/>
          </w:tcPr>
          <w:p>
            <w:pPr>
              <w:pStyle w:val="1215"/>
            </w:pPr>
            <w:r>
              <w:t xml:space="preserve">Позволяет отметить как исполненное</w:t>
            </w:r>
            <w:r/>
          </w:p>
        </w:tc>
      </w:tr>
      <w:tr>
        <w:trPr>
          <w:cantSplit/>
        </w:trPr>
        <w:tc>
          <w:tcPr>
            <w:tcW w:w="3828" w:type="dxa"/>
            <w:textDirection w:val="lrTb"/>
            <w:noWrap w:val="false"/>
          </w:tcPr>
          <w:p>
            <w:pPr>
              <w:pStyle w:val="1215"/>
              <w:jc w:val="center"/>
            </w:pPr>
            <w:r>
              <mc:AlternateContent>
                <mc:Choice Requires="wpg">
                  <w:drawing>
                    <wp:inline xmlns:wp="http://schemas.openxmlformats.org/drawingml/2006/wordprocessingDrawing" distT="0" distB="0" distL="0" distR="0">
                      <wp:extent cx="973776" cy="412422"/>
                      <wp:effectExtent l="0" t="0" r="0" b="6985"/>
                      <wp:docPr id="111" name="Рисунок 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8"/>
                              <a:stretch/>
                            </pic:blipFill>
                            <pic:spPr bwMode="auto">
                              <a:xfrm>
                                <a:off x="0" y="0"/>
                                <a:ext cx="976312" cy="41349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 o:spid="_x0000_s110" type="#_x0000_t75" style="width:76.7pt;height:32.5pt;mso-wrap-distance-left:0.0pt;mso-wrap-distance-top:0.0pt;mso-wrap-distance-right:0.0pt;mso-wrap-distance-bottom:0.0pt;" stroked="false">
                      <v:path textboxrect="0,0,0,0"/>
                      <v:imagedata r:id="rId118" o:title=""/>
                    </v:shape>
                  </w:pict>
                </mc:Fallback>
              </mc:AlternateContent>
            </w:r>
            <w:r/>
          </w:p>
        </w:tc>
        <w:tc>
          <w:tcPr>
            <w:tcW w:w="1984" w:type="dxa"/>
            <w:textDirection w:val="lrTb"/>
            <w:noWrap w:val="false"/>
          </w:tcPr>
          <w:p>
            <w:pPr>
              <w:pStyle w:val="1215"/>
            </w:pPr>
            <w:r>
              <w:t xml:space="preserve">Календарь</w:t>
            </w:r>
            <w:r/>
          </w:p>
        </w:tc>
        <w:tc>
          <w:tcPr>
            <w:shd w:val="clear" w:color="auto" w:fill="ffffff"/>
            <w:tcW w:w="3822" w:type="dxa"/>
            <w:textDirection w:val="lrTb"/>
            <w:noWrap w:val="false"/>
          </w:tcPr>
          <w:p>
            <w:pPr>
              <w:pStyle w:val="1215"/>
            </w:pPr>
            <w:r>
              <w:t xml:space="preserve">Позволяет перейти в календарь</w:t>
            </w:r>
            <w:r/>
          </w:p>
        </w:tc>
      </w:tr>
    </w:tbl>
    <w:p>
      <w:pPr>
        <w:pStyle w:val="1129"/>
      </w:pPr>
      <w:r>
        <w:t xml:space="preserve">Боковой фильтр</w:t>
      </w:r>
      <w:r/>
    </w:p>
    <w:p>
      <w:pPr>
        <w:pStyle w:val="1143"/>
        <w:spacing w:line="360" w:lineRule="auto"/>
        <w:rPr>
          <w:lang w:eastAsia="en-US"/>
        </w:rPr>
      </w:pPr>
      <w:r>
        <w:fldChar w:fldCharType="begin"/>
      </w:r>
      <w:r>
        <w:instrText xml:space="preserve"> REF _Ref118108403 \h  \* MERGEFORMAT </w:instrText>
      </w:r>
      <w:r>
        <w:fldChar w:fldCharType="separate"/>
      </w:r>
      <w:r>
        <w:t xml:space="preserve">Рисунок </w:t>
      </w:r>
      <w:r>
        <w:t xml:space="preserve">16</w:t>
      </w:r>
      <w:r>
        <w:fldChar w:fldCharType="end"/>
      </w:r>
      <w:r>
        <w:rPr>
          <w:lang w:eastAsia="en-US"/>
        </w:rPr>
        <w:t xml:space="preserve"> </w:t>
      </w:r>
      <w:r>
        <w:rPr>
          <w:lang w:eastAsia="en-US"/>
        </w:rPr>
        <w:t xml:space="preserve">показывает внешний вид атрибутного фильтра на закладке «Фильтр».</w:t>
      </w:r>
      <w:r/>
    </w:p>
    <w:p>
      <w:pPr>
        <w:pStyle w:val="1311"/>
        <w:rPr>
          <w:lang w:eastAsia="en-US"/>
        </w:rPr>
      </w:pPr>
      <w:r>
        <mc:AlternateContent>
          <mc:Choice Requires="wpg">
            <w:drawing>
              <wp:inline xmlns:wp="http://schemas.openxmlformats.org/drawingml/2006/wordprocessingDrawing" distT="0" distB="0" distL="0" distR="0">
                <wp:extent cx="2576222" cy="4371771"/>
                <wp:effectExtent l="0" t="0" r="0" b="0"/>
                <wp:docPr id="112" name="Рисунок 2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9"/>
                        <a:stretch/>
                      </pic:blipFill>
                      <pic:spPr bwMode="auto">
                        <a:xfrm>
                          <a:off x="0" y="0"/>
                          <a:ext cx="2575482" cy="43705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 o:spid="_x0000_s111" type="#_x0000_t75" style="width:202.9pt;height:344.2pt;mso-wrap-distance-left:0.0pt;mso-wrap-distance-top:0.0pt;mso-wrap-distance-right:0.0pt;mso-wrap-distance-bottom:0.0pt;" stroked="false">
                <v:path textboxrect="0,0,0,0"/>
                <v:imagedata r:id="rId119" o:title=""/>
              </v:shape>
            </w:pict>
          </mc:Fallback>
        </mc:AlternateContent>
      </w:r>
      <w:r/>
    </w:p>
    <w:p>
      <w:pPr>
        <w:pStyle w:val="1328"/>
      </w:pPr>
      <w:r/>
      <w:bookmarkStart w:id="76" w:name="_Ref118108403"/>
      <w:r/>
      <w:bookmarkStart w:id="77" w:name="_Toc151481763"/>
      <w:r>
        <w:t xml:space="preserve">Рисунок </w:t>
      </w:r>
      <w:r>
        <w:fldChar w:fldCharType="begin"/>
      </w:r>
      <w:r>
        <w:instrText xml:space="preserve"> SEQ Рисунок \* ARABIC </w:instrText>
      </w:r>
      <w:r>
        <w:fldChar w:fldCharType="separate"/>
      </w:r>
      <w:r>
        <w:t xml:space="preserve">16</w:t>
      </w:r>
      <w:r>
        <w:fldChar w:fldCharType="end"/>
      </w:r>
      <w:bookmarkEnd w:id="76"/>
      <w:r>
        <w:t xml:space="preserve"> – Элементы управления фильтром</w:t>
      </w:r>
      <w:bookmarkEnd w:id="77"/>
      <w:r/>
      <w:r/>
    </w:p>
    <w:p>
      <w:pPr>
        <w:pStyle w:val="1143"/>
        <w:spacing w:line="360" w:lineRule="auto"/>
      </w:pPr>
      <w:r>
        <w:t xml:space="preserve">Атрибутный фильтр формируется автоматически на основании полей фильтруемого справочника или классификатора. </w:t>
      </w:r>
      <w:r/>
    </w:p>
    <w:p>
      <w:pPr>
        <w:pStyle w:val="1143"/>
        <w:spacing w:line="360" w:lineRule="auto"/>
      </w:pPr>
      <w:r>
        <w:t xml:space="preserve">На каждое из полей могут быть наложены одно или более условий, объединенных по критерию «ИЛИ»</w:t>
      </w:r>
      <w:r>
        <w:t xml:space="preserve">, если стоит оператор «равно» и объединенных по «И», если стоит оператор «не равно»</w:t>
      </w:r>
      <w:r>
        <w:t xml:space="preserve">. </w:t>
      </w:r>
      <w:r/>
    </w:p>
    <w:p>
      <w:pPr>
        <w:pStyle w:val="1143"/>
        <w:spacing w:line="360" w:lineRule="auto"/>
      </w:pPr>
      <w:r>
        <w:t xml:space="preserve">Условия, наложенные на разные поля, объединяются по критерию «И». В зависимости от типа поля (строковое, числовое, ссылка на справочник или классификатор) операции сравнения поля могут различаться.</w:t>
      </w:r>
      <w:r>
        <w:t xml:space="preserve"> </w:t>
      </w:r>
      <w:r/>
    </w:p>
    <w:p>
      <w:pPr>
        <w:pStyle w:val="1143"/>
        <w:spacing w:line="360" w:lineRule="auto"/>
      </w:pPr>
      <w:r>
        <w:t xml:space="preserve">В боковом фильтре предусмотрена фильтрация по приоритетному параметру «Идентификатор», на интерфейсе параметр выделен жирным шрифтом</w:t>
      </w:r>
      <w:r/>
    </w:p>
    <w:p>
      <w:pPr>
        <w:pStyle w:val="1143"/>
        <w:spacing w:line="360" w:lineRule="auto"/>
      </w:pPr>
      <w:r>
        <w:t xml:space="preserve">Если в боковом фильтре будут указаны обычные параметры фильтрации вместе с приоритетным параметром «Идентификатор», то записи будут отфильтрованы только по параметру «Идентификатор», как представлено на рисунке </w:t>
      </w:r>
      <w:r>
        <w:fldChar w:fldCharType="begin"/>
      </w:r>
      <w:r>
        <w:instrText xml:space="preserve"> REF _Ref129419667 \h\# # </w:instrText>
      </w:r>
      <w:r>
        <w:instrText xml:space="preserve"> \* MERGEFORMAT </w:instrText>
      </w:r>
      <w:r>
        <w:fldChar w:fldCharType="separate"/>
      </w:r>
      <w:r>
        <w:t xml:space="preserve">17</w:t>
      </w:r>
      <w:r>
        <w:fldChar w:fldCharType="end"/>
      </w:r>
      <w:r>
        <w:t xml:space="preserve">.</w:t>
      </w:r>
      <w:r/>
    </w:p>
    <w:p>
      <w:pPr>
        <w:pStyle w:val="1311"/>
      </w:pPr>
      <w:r>
        <mc:AlternateContent>
          <mc:Choice Requires="wpg">
            <w:drawing>
              <wp:inline xmlns:wp="http://schemas.openxmlformats.org/drawingml/2006/wordprocessingDrawing" distT="0" distB="0" distL="0" distR="0">
                <wp:extent cx="6115050" cy="2987488"/>
                <wp:effectExtent l="0" t="0" r="0" b="3810"/>
                <wp:docPr id="11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20"/>
                        <a:srcRect l="0" t="4854" r="0" b="0"/>
                        <a:stretch/>
                      </pic:blipFill>
                      <pic:spPr bwMode="auto">
                        <a:xfrm>
                          <a:off x="0" y="0"/>
                          <a:ext cx="6119495" cy="2989660"/>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 o:spid="_x0000_s112" type="#_x0000_t75" style="width:481.5pt;height:235.2pt;mso-wrap-distance-left:0.0pt;mso-wrap-distance-top:0.0pt;mso-wrap-distance-right:0.0pt;mso-wrap-distance-bottom:0.0pt;" stroked="f">
                <v:path textboxrect="0,0,0,0"/>
                <v:imagedata r:id="rId120" o:title=""/>
              </v:shape>
            </w:pict>
          </mc:Fallback>
        </mc:AlternateContent>
      </w:r>
      <w:r/>
    </w:p>
    <w:p>
      <w:pPr>
        <w:pStyle w:val="1195"/>
      </w:pPr>
      <w:r/>
      <w:bookmarkStart w:id="78" w:name="_Ref129419667"/>
      <w:r/>
      <w:bookmarkStart w:id="79" w:name="_Toc151481764"/>
      <w:r>
        <w:t xml:space="preserve">Рисунок </w:t>
      </w:r>
      <w:r>
        <w:fldChar w:fldCharType="begin"/>
      </w:r>
      <w:r>
        <w:instrText xml:space="preserve"> SEQ Рисунок \* ARABIC </w:instrText>
      </w:r>
      <w:r>
        <w:fldChar w:fldCharType="separate"/>
      </w:r>
      <w:r>
        <w:t xml:space="preserve">17</w:t>
      </w:r>
      <w:r>
        <w:fldChar w:fldCharType="end"/>
      </w:r>
      <w:bookmarkEnd w:id="78"/>
      <w:r>
        <w:t xml:space="preserve"> </w:t>
      </w:r>
      <w:r>
        <w:t xml:space="preserve">–</w:t>
      </w:r>
      <w:r>
        <w:t xml:space="preserve"> </w:t>
      </w:r>
      <w:r>
        <w:t xml:space="preserve">Приоритетный параметр в боковом фильтре</w:t>
      </w:r>
      <w:bookmarkEnd w:id="79"/>
      <w:r/>
      <w:r/>
    </w:p>
    <w:p>
      <w:pPr>
        <w:pStyle w:val="1336"/>
        <w:ind w:firstLine="567"/>
        <w:rPr>
          <w:bCs/>
          <w:color w:val="000000"/>
          <w:szCs w:val="20"/>
        </w:rPr>
      </w:pPr>
      <w:r>
        <w:rPr>
          <w:bCs/>
          <w:color w:val="000000"/>
          <w:szCs w:val="20"/>
        </w:rPr>
        <w:t xml:space="preserve">Также в боковом фильтре предусмотрены сквозные параметры:</w:t>
      </w:r>
      <w:r/>
    </w:p>
    <w:p>
      <w:pPr>
        <w:pStyle w:val="1173"/>
      </w:pPr>
      <w:r>
        <w:t xml:space="preserve">подписант;</w:t>
      </w:r>
      <w:r/>
    </w:p>
    <w:p>
      <w:pPr>
        <w:pStyle w:val="1173"/>
      </w:pPr>
      <w:r>
        <w:t xml:space="preserve">регламент;</w:t>
      </w:r>
      <w:r/>
    </w:p>
    <w:p>
      <w:pPr>
        <w:pStyle w:val="1173"/>
      </w:pPr>
      <w:r>
        <w:t xml:space="preserve">время изменения;</w:t>
      </w:r>
      <w:r/>
    </w:p>
    <w:p>
      <w:pPr>
        <w:pStyle w:val="1173"/>
      </w:pPr>
      <w:r>
        <w:t xml:space="preserve">автор изменения;</w:t>
      </w:r>
      <w:r/>
    </w:p>
    <w:p>
      <w:pPr>
        <w:pStyle w:val="1173"/>
      </w:pPr>
      <w:r>
        <w:t xml:space="preserve">время создания;</w:t>
      </w:r>
      <w:r/>
    </w:p>
    <w:p>
      <w:pPr>
        <w:pStyle w:val="1173"/>
      </w:pPr>
      <w:r>
        <w:t xml:space="preserve">автор создания.</w:t>
      </w:r>
      <w:r/>
    </w:p>
    <w:p>
      <w:pPr>
        <w:pStyle w:val="1336"/>
        <w:ind w:firstLine="567"/>
        <w:rPr>
          <w:bCs/>
          <w:color w:val="000000"/>
          <w:szCs w:val="20"/>
        </w:rPr>
      </w:pPr>
      <w:r>
        <w:rPr>
          <w:bCs/>
          <w:color w:val="000000"/>
          <w:szCs w:val="20"/>
        </w:rPr>
        <w:t xml:space="preserve">Настроенные сквозные параметры работают для всех интерфейсов.</w:t>
      </w:r>
      <w:r/>
    </w:p>
    <w:p>
      <w:pPr>
        <w:pStyle w:val="1336"/>
        <w:ind w:firstLine="567"/>
        <w:rPr>
          <w:bCs/>
          <w:color w:val="000000"/>
          <w:szCs w:val="20"/>
        </w:rPr>
      </w:pPr>
      <w:r>
        <w:rPr>
          <w:bCs/>
          <w:color w:val="000000"/>
          <w:szCs w:val="20"/>
        </w:rPr>
        <w:t xml:space="preserve">Для работы сквозных параметров необходимо</w:t>
      </w:r>
      <w:r>
        <w:rPr>
          <w:bCs/>
          <w:color w:val="000000"/>
          <w:szCs w:val="20"/>
        </w:rPr>
        <w:t xml:space="preserve"> </w:t>
      </w:r>
      <w:r>
        <w:rPr>
          <w:bCs/>
          <w:color w:val="000000"/>
          <w:szCs w:val="20"/>
        </w:rPr>
        <w:t xml:space="preserve">выполнить следующие действия:</w:t>
      </w:r>
      <w:r/>
    </w:p>
    <w:p>
      <w:pPr>
        <w:pStyle w:val="1173"/>
      </w:pPr>
      <w:r>
        <w:t xml:space="preserve">выставить значения для необходимых сквозных параметров</w:t>
      </w:r>
      <w:r>
        <w:t xml:space="preserve"> на одном из интерфейсов Подсистемы</w:t>
      </w:r>
      <w:r>
        <w:t xml:space="preserve">;</w:t>
      </w:r>
      <w:r/>
    </w:p>
    <w:p>
      <w:pPr>
        <w:pStyle w:val="1173"/>
      </w:pPr>
      <w:r>
        <w:t xml:space="preserve">настроить ограничения</w:t>
      </w:r>
      <w:r>
        <w:t xml:space="preserve"> следующим образом</w:t>
      </w:r>
      <w:r>
        <w:t xml:space="preserve">:</w:t>
      </w:r>
      <w:r/>
    </w:p>
    <w:p>
      <w:pPr>
        <w:pStyle w:val="1174"/>
      </w:pPr>
      <w:r>
        <w:t xml:space="preserve">указать настройку</w:t>
      </w:r>
      <w:r>
        <w:t xml:space="preserve"> на кнопк</w:t>
      </w:r>
      <w:r>
        <w:t xml:space="preserve">е</w:t>
      </w:r>
      <w:r>
        <w:t xml:space="preserve"> </w:t>
      </w:r>
      <w:r>
        <mc:AlternateContent>
          <mc:Choice Requires="wpg">
            <w:drawing>
              <wp:inline xmlns:wp="http://schemas.openxmlformats.org/drawingml/2006/wordprocessingDrawing" distT="0" distB="0" distL="0" distR="0">
                <wp:extent cx="257175" cy="219075"/>
                <wp:effectExtent l="0" t="0" r="9525" b="9525"/>
                <wp:docPr id="114" name="Рисунок 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21"/>
                        <a:stretch/>
                      </pic:blipFill>
                      <pic:spPr bwMode="auto">
                        <a:xfrm>
                          <a:off x="0" y="0"/>
                          <a:ext cx="257175" cy="2190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 o:spid="_x0000_s113" type="#_x0000_t75" style="width:20.3pt;height:17.3pt;mso-wrap-distance-left:0.0pt;mso-wrap-distance-top:0.0pt;mso-wrap-distance-right:0.0pt;mso-wrap-distance-bottom:0.0pt;" stroked="false">
                <v:path textboxrect="0,0,0,0"/>
                <v:imagedata r:id="rId121" o:title=""/>
              </v:shape>
            </w:pict>
          </mc:Fallback>
        </mc:AlternateContent>
      </w:r>
      <w:r>
        <w:t xml:space="preserve"> </w:t>
      </w:r>
      <w:r>
        <w:t xml:space="preserve">«Добавить настройку»</w:t>
      </w:r>
      <w:r>
        <w:t xml:space="preserve">;</w:t>
      </w:r>
      <w:r/>
    </w:p>
    <w:p>
      <w:pPr>
        <w:pStyle w:val="1174"/>
      </w:pPr>
      <w:r>
        <w:t xml:space="preserve">указать наименование настройки </w:t>
      </w:r>
      <w:r>
        <w:t xml:space="preserve">в поле «Имя шаблона»</w:t>
      </w:r>
      <w:r>
        <w:t xml:space="preserve">;</w:t>
      </w:r>
      <w:r/>
    </w:p>
    <w:p>
      <w:pPr>
        <w:pStyle w:val="1174"/>
      </w:pPr>
      <w:r>
        <w:t xml:space="preserve">сохранить настройку по кнопке </w:t>
      </w:r>
      <w:r>
        <mc:AlternateContent>
          <mc:Choice Requires="wpg">
            <w:drawing>
              <wp:inline xmlns:wp="http://schemas.openxmlformats.org/drawingml/2006/wordprocessingDrawing" distT="0" distB="0" distL="0" distR="0">
                <wp:extent cx="171450" cy="200025"/>
                <wp:effectExtent l="0" t="0" r="0" b="9525"/>
                <wp:docPr id="115" name="Рисунок 2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22"/>
                        <a:stretch/>
                      </pic:blipFill>
                      <pic:spPr bwMode="auto">
                        <a:xfrm>
                          <a:off x="0" y="0"/>
                          <a:ext cx="171450"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 o:spid="_x0000_s114" type="#_x0000_t75" style="width:13.5pt;height:15.8pt;mso-wrap-distance-left:0.0pt;mso-wrap-distance-top:0.0pt;mso-wrap-distance-right:0.0pt;mso-wrap-distance-bottom:0.0pt;" stroked="false">
                <v:path textboxrect="0,0,0,0"/>
                <v:imagedata r:id="rId122" o:title=""/>
              </v:shape>
            </w:pict>
          </mc:Fallback>
        </mc:AlternateContent>
      </w:r>
      <w:r>
        <w:t xml:space="preserve"> «Сохранить»;</w:t>
      </w:r>
      <w:r/>
    </w:p>
    <w:p>
      <w:pPr>
        <w:pStyle w:val="1174"/>
      </w:pPr>
      <w:r>
        <w:t xml:space="preserve">развернуть выпадающий список настроек по кнопке </w:t>
      </w:r>
      <w:r>
        <mc:AlternateContent>
          <mc:Choice Requires="wpg">
            <w:drawing>
              <wp:inline xmlns:wp="http://schemas.openxmlformats.org/drawingml/2006/wordprocessingDrawing" distT="0" distB="0" distL="0" distR="0">
                <wp:extent cx="346724" cy="219075"/>
                <wp:effectExtent l="0" t="0" r="0" b="0"/>
                <wp:docPr id="116" name="Рисунок 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23"/>
                        <a:srcRect l="86972" t="16135" r="0" b="16129"/>
                        <a:stretch/>
                      </pic:blipFill>
                      <pic:spPr bwMode="auto">
                        <a:xfrm>
                          <a:off x="0" y="0"/>
                          <a:ext cx="357393" cy="225817"/>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 o:spid="_x0000_s115" type="#_x0000_t75" style="width:27.3pt;height:17.3pt;mso-wrap-distance-left:0.0pt;mso-wrap-distance-top:0.0pt;mso-wrap-distance-right:0.0pt;mso-wrap-distance-bottom:0.0pt;" stroked="f">
                <v:path textboxrect="0,0,0,0"/>
                <v:imagedata r:id="rId123" o:title=""/>
              </v:shape>
            </w:pict>
          </mc:Fallback>
        </mc:AlternateContent>
      </w:r>
      <w:r>
        <w:t xml:space="preserve"> </w:t>
      </w:r>
      <w:r>
        <w:t xml:space="preserve">«Набор шаблонов»;</w:t>
      </w:r>
      <w:r/>
    </w:p>
    <w:p>
      <w:pPr>
        <w:pStyle w:val="1174"/>
      </w:pPr>
      <w:r>
        <w:t xml:space="preserve">выбрать добавленную настройку, нажав кнопку </w:t>
      </w:r>
      <w:r>
        <mc:AlternateContent>
          <mc:Choice Requires="wpg">
            <w:drawing>
              <wp:inline xmlns:wp="http://schemas.openxmlformats.org/drawingml/2006/wordprocessingDrawing" distT="0" distB="0" distL="0" distR="0">
                <wp:extent cx="1114425" cy="266700"/>
                <wp:effectExtent l="0" t="0" r="9525" b="0"/>
                <wp:docPr id="117" name="Рисунок 2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24"/>
                        <a:stretch/>
                      </pic:blipFill>
                      <pic:spPr bwMode="auto">
                        <a:xfrm>
                          <a:off x="0" y="0"/>
                          <a:ext cx="1114425" cy="266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 o:spid="_x0000_s116" type="#_x0000_t75" style="width:87.8pt;height:21.0pt;mso-wrap-distance-left:0.0pt;mso-wrap-distance-top:0.0pt;mso-wrap-distance-right:0.0pt;mso-wrap-distance-bottom:0.0pt;" stroked="false">
                <v:path textboxrect="0,0,0,0"/>
                <v:imagedata r:id="rId124" o:title=""/>
              </v:shape>
            </w:pict>
          </mc:Fallback>
        </mc:AlternateContent>
      </w:r>
      <w:r>
        <w:t xml:space="preserve"> «Редактировать» и проставив «флаг-галку»</w:t>
      </w:r>
      <w:r>
        <w:t xml:space="preserve">;</w:t>
      </w:r>
      <w:r/>
    </w:p>
    <w:p>
      <w:pPr>
        <w:pStyle w:val="1174"/>
      </w:pPr>
      <w:r>
        <w:t xml:space="preserve"> </w:t>
      </w:r>
      <w:r>
        <w:t xml:space="preserve">в результате настройка будет иметь признак </w:t>
      </w:r>
      <w:r>
        <w:t xml:space="preserve">набора предварительных настроек</w:t>
      </w:r>
      <w:r>
        <w:t xml:space="preserve"> </w:t>
      </w:r>
      <w:r>
        <mc:AlternateContent>
          <mc:Choice Requires="wpg">
            <w:drawing>
              <wp:inline xmlns:wp="http://schemas.openxmlformats.org/drawingml/2006/wordprocessingDrawing" distT="0" distB="0" distL="0" distR="0">
                <wp:extent cx="276225" cy="304800"/>
                <wp:effectExtent l="0" t="0" r="9525" b="0"/>
                <wp:docPr id="118" name="Рисунок 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25"/>
                        <a:srcRect l="0" t="0" r="89680" b="0"/>
                        <a:stretch/>
                      </pic:blipFill>
                      <pic:spPr bwMode="auto">
                        <a:xfrm>
                          <a:off x="0" y="0"/>
                          <a:ext cx="276225" cy="304800"/>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 o:spid="_x0000_s117" type="#_x0000_t75" style="width:21.8pt;height:24.0pt;mso-wrap-distance-left:0.0pt;mso-wrap-distance-top:0.0pt;mso-wrap-distance-right:0.0pt;mso-wrap-distance-bottom:0.0pt;" stroked="f">
                <v:path textboxrect="0,0,0,0"/>
                <v:imagedata r:id="rId125" o:title=""/>
              </v:shape>
            </w:pict>
          </mc:Fallback>
        </mc:AlternateContent>
      </w:r>
      <w:r>
        <w:t xml:space="preserve">.</w:t>
      </w:r>
      <w:r/>
    </w:p>
    <w:p>
      <w:pPr>
        <w:pStyle w:val="1173"/>
      </w:pPr>
      <w:r>
        <w:t xml:space="preserve">выполнив сквозную настройку на одном интерфейсе можно в дальнейшем ее использовать и на других интерфейсах, выбрав в боковом фильтре из выпадающего списка «Набор шаблонов» необходимую настройку.</w:t>
      </w:r>
      <w:r/>
    </w:p>
    <w:p>
      <w:pPr>
        <w:pStyle w:val="1173"/>
      </w:pPr>
      <w:r>
        <w:t xml:space="preserve">сквозные параметры будут проставлены в соответствии с ранее добавленной настройкой на другом интерфейсе.</w:t>
      </w:r>
      <w:r/>
    </w:p>
    <w:p>
      <w:pPr>
        <w:pStyle w:val="1173"/>
      </w:pPr>
      <w:r>
        <w:t xml:space="preserve">для срабатывания фильтра по сквозным параметрам необходимо нажать на кнопку </w:t>
      </w:r>
      <w:r>
        <mc:AlternateContent>
          <mc:Choice Requires="wpg">
            <w:drawing>
              <wp:inline xmlns:wp="http://schemas.openxmlformats.org/drawingml/2006/wordprocessingDrawing" distT="0" distB="0" distL="0" distR="0">
                <wp:extent cx="228600" cy="219075"/>
                <wp:effectExtent l="0" t="0" r="0" b="9525"/>
                <wp:docPr id="119" name="Рисунок 2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26"/>
                        <a:stretch/>
                      </pic:blipFill>
                      <pic:spPr bwMode="auto">
                        <a:xfrm>
                          <a:off x="0" y="0"/>
                          <a:ext cx="228600" cy="2190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 o:spid="_x0000_s118" type="#_x0000_t75" style="width:18.0pt;height:17.3pt;mso-wrap-distance-left:0.0pt;mso-wrap-distance-top:0.0pt;mso-wrap-distance-right:0.0pt;mso-wrap-distance-bottom:0.0pt;" stroked="false">
                <v:path textboxrect="0,0,0,0"/>
                <v:imagedata r:id="rId126" o:title=""/>
              </v:shape>
            </w:pict>
          </mc:Fallback>
        </mc:AlternateContent>
      </w:r>
      <w:r>
        <w:t xml:space="preserve"> «Применить фильтр».</w:t>
      </w:r>
      <w:r/>
    </w:p>
    <w:p>
      <w:pPr>
        <w:pStyle w:val="1143"/>
        <w:spacing w:line="360" w:lineRule="auto"/>
      </w:pPr>
      <w:r>
        <w:t xml:space="preserve">Описание элементов управления атрибутного фильтра приведено в таблице</w:t>
      </w:r>
      <w:r>
        <w:t xml:space="preserve"> </w:t>
      </w:r>
      <w:r>
        <w:fldChar w:fldCharType="begin"/>
      </w:r>
      <w:r>
        <w:instrText xml:space="preserve"> REF _Ref118117839 \h\# # </w:instrText>
      </w:r>
      <w:r>
        <w:instrText xml:space="preserve"> \* MERGEFORMAT </w:instrText>
      </w:r>
      <w:r>
        <w:fldChar w:fldCharType="separate"/>
      </w:r>
      <w:r>
        <w:t xml:space="preserve">7</w:t>
      </w:r>
      <w:r>
        <w:fldChar w:fldCharType="end"/>
      </w:r>
      <w:r>
        <w:t xml:space="preserve">.</w:t>
      </w:r>
      <w:r/>
    </w:p>
    <w:p>
      <w:pPr>
        <w:pStyle w:val="1155"/>
      </w:pPr>
      <w:r/>
      <w:bookmarkStart w:id="80" w:name="_Ref118117839"/>
      <w:r/>
      <w:bookmarkStart w:id="81" w:name="_Toc151481741"/>
      <w:r>
        <w:t xml:space="preserve">Таблица </w:t>
      </w:r>
      <w:r>
        <w:fldChar w:fldCharType="begin"/>
      </w:r>
      <w:r>
        <w:instrText xml:space="preserve"> SEQ Таблица \* ARABIC </w:instrText>
      </w:r>
      <w:r>
        <w:fldChar w:fldCharType="separate"/>
      </w:r>
      <w:r>
        <w:t xml:space="preserve">7</w:t>
      </w:r>
      <w:r>
        <w:fldChar w:fldCharType="end"/>
      </w:r>
      <w:bookmarkEnd w:id="80"/>
      <w:r>
        <w:t xml:space="preserve"> – Элементы управления атрибутного фильтра</w:t>
      </w:r>
      <w:bookmarkEnd w:id="81"/>
      <w:r/>
      <w:r/>
    </w:p>
    <w:tbl>
      <w:tblPr>
        <w:tblW w:w="96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26"/>
        <w:gridCol w:w="2977"/>
        <w:gridCol w:w="5131"/>
      </w:tblGrid>
      <w:tr>
        <w:trPr>
          <w:cantSplit/>
          <w:tblHeader/>
        </w:trPr>
        <w:tc>
          <w:tcPr>
            <w:shd w:val="clear" w:color="auto" w:fill="d9d9d9" w:themeFill="background1" w:themeFillShade="D9"/>
            <w:tcW w:w="1526" w:type="dxa"/>
            <w:vAlign w:val="center"/>
            <w:textDirection w:val="lrTb"/>
            <w:noWrap w:val="false"/>
          </w:tcPr>
          <w:p>
            <w:pPr>
              <w:pStyle w:val="1214"/>
            </w:pPr>
            <w:r>
              <w:t xml:space="preserve">Знак элемента</w:t>
            </w:r>
            <w:r/>
          </w:p>
        </w:tc>
        <w:tc>
          <w:tcPr>
            <w:shd w:val="clear" w:color="auto" w:fill="d9d9d9" w:themeFill="background1" w:themeFillShade="D9"/>
            <w:tcW w:w="2977" w:type="dxa"/>
            <w:vAlign w:val="center"/>
            <w:textDirection w:val="lrTb"/>
            <w:noWrap w:val="false"/>
          </w:tcPr>
          <w:p>
            <w:pPr>
              <w:pStyle w:val="1214"/>
            </w:pPr>
            <w:r>
              <w:t xml:space="preserve">Название</w:t>
            </w:r>
            <w:r/>
          </w:p>
        </w:tc>
        <w:tc>
          <w:tcPr>
            <w:shd w:val="clear" w:color="auto" w:fill="d9d9d9" w:themeFill="background1" w:themeFillShade="D9"/>
            <w:tcW w:w="5131" w:type="dxa"/>
            <w:vAlign w:val="center"/>
            <w:textDirection w:val="lrTb"/>
            <w:noWrap w:val="false"/>
          </w:tcPr>
          <w:p>
            <w:pPr>
              <w:pStyle w:val="1214"/>
            </w:pPr>
            <w:r>
              <w:t xml:space="preserve">Назначение</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310551" cy="204509"/>
                      <wp:effectExtent l="0" t="0" r="0" b="5080"/>
                      <wp:docPr id="12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27"/>
                              <a:stretch/>
                            </pic:blipFill>
                            <pic:spPr bwMode="auto">
                              <a:xfrm>
                                <a:off x="0" y="0"/>
                                <a:ext cx="312420" cy="2057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 o:spid="_x0000_s119" type="#_x0000_t75" style="width:24.5pt;height:16.1pt;mso-wrap-distance-left:0.0pt;mso-wrap-distance-top:0.0pt;mso-wrap-distance-right:0.0pt;mso-wrap-distance-bottom:0.0pt;" stroked="false">
                      <v:path textboxrect="0,0,0,0"/>
                      <v:imagedata r:id="rId127" o:title=""/>
                    </v:shape>
                  </w:pict>
                </mc:Fallback>
              </mc:AlternateContent>
            </w:r>
            <w:r/>
          </w:p>
        </w:tc>
        <w:tc>
          <w:tcPr>
            <w:tcW w:w="2977" w:type="dxa"/>
            <w:textDirection w:val="lrTb"/>
            <w:noWrap w:val="false"/>
          </w:tcPr>
          <w:p>
            <w:pPr>
              <w:pStyle w:val="1215"/>
            </w:pPr>
            <w:r>
              <w:t xml:space="preserve">Применить фильтр </w:t>
            </w:r>
            <w:r/>
          </w:p>
        </w:tc>
        <w:tc>
          <w:tcPr>
            <w:shd w:val="clear" w:color="auto" w:fill="ffffff"/>
            <w:tcW w:w="5131" w:type="dxa"/>
            <w:textDirection w:val="lrTb"/>
            <w:noWrap w:val="false"/>
          </w:tcPr>
          <w:p>
            <w:pPr>
              <w:pStyle w:val="1215"/>
            </w:pPr>
            <w:r>
              <w:t xml:space="preserve">Операция применения текущих критериев ограничений к данным справочника</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381000" cy="257175"/>
                      <wp:effectExtent l="0" t="0" r="0" b="9525"/>
                      <wp:docPr id="121" name="Рисунок 3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28"/>
                              <a:stretch/>
                            </pic:blipFill>
                            <pic:spPr bwMode="auto">
                              <a:xfrm>
                                <a:off x="0" y="0"/>
                                <a:ext cx="381000" cy="257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 o:spid="_x0000_s120" type="#_x0000_t75" style="width:30.0pt;height:20.3pt;mso-wrap-distance-left:0.0pt;mso-wrap-distance-top:0.0pt;mso-wrap-distance-right:0.0pt;mso-wrap-distance-bottom:0.0pt;" stroked="false">
                      <v:path textboxrect="0,0,0,0"/>
                      <v:imagedata r:id="rId128" o:title=""/>
                    </v:shape>
                  </w:pict>
                </mc:Fallback>
              </mc:AlternateContent>
            </w:r>
            <w:r/>
          </w:p>
        </w:tc>
        <w:tc>
          <w:tcPr>
            <w:tcW w:w="2977" w:type="dxa"/>
            <w:textDirection w:val="lrTb"/>
            <w:noWrap w:val="false"/>
          </w:tcPr>
          <w:p>
            <w:pPr>
              <w:pStyle w:val="1215"/>
            </w:pPr>
            <w:r>
              <w:t xml:space="preserve">Сбросить все параметры </w:t>
            </w:r>
            <w:r/>
          </w:p>
        </w:tc>
        <w:tc>
          <w:tcPr>
            <w:shd w:val="clear" w:color="auto" w:fill="ffffff"/>
            <w:tcW w:w="5131" w:type="dxa"/>
            <w:textDirection w:val="lrTb"/>
            <w:noWrap w:val="false"/>
          </w:tcPr>
          <w:p>
            <w:pPr>
              <w:pStyle w:val="1215"/>
            </w:pPr>
            <w:r>
              <w:t xml:space="preserve">Очистка всех ограничений и обновление данных справочника без учета ограничений</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209550" cy="209550"/>
                      <wp:effectExtent l="0" t="0" r="0" b="0"/>
                      <wp:docPr id="122"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29"/>
                              <a:stretch/>
                            </pic:blipFill>
                            <pic:spPr bwMode="auto">
                              <a:xfrm>
                                <a:off x="0" y="0"/>
                                <a:ext cx="209550"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 o:spid="_x0000_s121" type="#_x0000_t75" style="width:16.5pt;height:16.5pt;mso-wrap-distance-left:0.0pt;mso-wrap-distance-top:0.0pt;mso-wrap-distance-right:0.0pt;mso-wrap-distance-bottom:0.0pt;" stroked="false">
                      <v:path textboxrect="0,0,0,0"/>
                      <v:imagedata r:id="rId129" o:title=""/>
                    </v:shape>
                  </w:pict>
                </mc:Fallback>
              </mc:AlternateContent>
            </w:r>
            <w:r/>
          </w:p>
        </w:tc>
        <w:tc>
          <w:tcPr>
            <w:tcW w:w="2977" w:type="dxa"/>
            <w:textDirection w:val="lrTb"/>
            <w:noWrap w:val="false"/>
          </w:tcPr>
          <w:p>
            <w:pPr>
              <w:pStyle w:val="1215"/>
            </w:pPr>
            <w:r>
              <w:t xml:space="preserve">Удалить </w:t>
            </w:r>
            <w:r/>
          </w:p>
        </w:tc>
        <w:tc>
          <w:tcPr>
            <w:shd w:val="clear" w:color="auto" w:fill="ffffff"/>
            <w:tcW w:w="5131" w:type="dxa"/>
            <w:textDirection w:val="lrTb"/>
            <w:noWrap w:val="false"/>
          </w:tcPr>
          <w:p>
            <w:pPr>
              <w:pStyle w:val="1215"/>
            </w:pPr>
            <w:r>
              <w:t xml:space="preserve">Удалить ранее добавленное ограничение на поле. Неприменимо, если поле имеет единственное ограничение. Отражается после нажатия на кнопку </w:t>
            </w:r>
            <w:r>
              <mc:AlternateContent>
                <mc:Choice Requires="wpg">
                  <w:drawing>
                    <wp:inline xmlns:wp="http://schemas.openxmlformats.org/drawingml/2006/wordprocessingDrawing" distT="0" distB="0" distL="0" distR="0">
                      <wp:extent cx="257175" cy="266700"/>
                      <wp:effectExtent l="0" t="0" r="9525" b="0"/>
                      <wp:docPr id="12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0"/>
                              <a:stretch/>
                            </pic:blipFill>
                            <pic:spPr bwMode="auto">
                              <a:xfrm>
                                <a:off x="0" y="0"/>
                                <a:ext cx="257175" cy="266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 o:spid="_x0000_s122" type="#_x0000_t75" style="width:20.3pt;height:21.0pt;mso-wrap-distance-left:0.0pt;mso-wrap-distance-top:0.0pt;mso-wrap-distance-right:0.0pt;mso-wrap-distance-bottom:0.0pt;" stroked="false">
                      <v:path textboxrect="0,0,0,0"/>
                      <v:imagedata r:id="rId130" o:title=""/>
                    </v:shape>
                  </w:pict>
                </mc:Fallback>
              </mc:AlternateContent>
            </w:r>
            <w:r>
              <w:t xml:space="preserve"> «Добавить»</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257175" cy="266700"/>
                      <wp:effectExtent l="0" t="0" r="9525" b="0"/>
                      <wp:docPr id="124"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1"/>
                              <a:stretch/>
                            </pic:blipFill>
                            <pic:spPr bwMode="auto">
                              <a:xfrm>
                                <a:off x="0" y="0"/>
                                <a:ext cx="257175" cy="266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 o:spid="_x0000_s123" type="#_x0000_t75" style="width:20.3pt;height:21.0pt;mso-wrap-distance-left:0.0pt;mso-wrap-distance-top:0.0pt;mso-wrap-distance-right:0.0pt;mso-wrap-distance-bottom:0.0pt;" stroked="false">
                      <v:path textboxrect="0,0,0,0"/>
                      <v:imagedata r:id="rId131" o:title=""/>
                    </v:shape>
                  </w:pict>
                </mc:Fallback>
              </mc:AlternateContent>
            </w:r>
            <w:r/>
          </w:p>
        </w:tc>
        <w:tc>
          <w:tcPr>
            <w:tcW w:w="2977" w:type="dxa"/>
            <w:textDirection w:val="lrTb"/>
            <w:noWrap w:val="false"/>
          </w:tcPr>
          <w:p>
            <w:pPr>
              <w:pStyle w:val="1215"/>
            </w:pPr>
            <w:r>
              <w:t xml:space="preserve">Удалить все </w:t>
            </w:r>
            <w:r/>
          </w:p>
        </w:tc>
        <w:tc>
          <w:tcPr>
            <w:shd w:val="clear" w:color="auto" w:fill="ffffff"/>
            <w:tcW w:w="5131" w:type="dxa"/>
            <w:textDirection w:val="lrTb"/>
            <w:noWrap w:val="false"/>
          </w:tcPr>
          <w:p>
            <w:pPr>
              <w:pStyle w:val="1215"/>
            </w:pPr>
            <w:r>
              <w:t xml:space="preserve">Удалить все ранее добавленные ограничения. Отражается после нажатия на кнопку </w:t>
            </w:r>
            <w:r>
              <mc:AlternateContent>
                <mc:Choice Requires="wpg">
                  <w:drawing>
                    <wp:inline xmlns:wp="http://schemas.openxmlformats.org/drawingml/2006/wordprocessingDrawing" distT="0" distB="0" distL="0" distR="0">
                      <wp:extent cx="257175" cy="266700"/>
                      <wp:effectExtent l="0" t="0" r="9525" b="0"/>
                      <wp:docPr id="125"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0"/>
                              <a:stretch/>
                            </pic:blipFill>
                            <pic:spPr bwMode="auto">
                              <a:xfrm>
                                <a:off x="0" y="0"/>
                                <a:ext cx="257175" cy="266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 o:spid="_x0000_s124" type="#_x0000_t75" style="width:20.3pt;height:21.0pt;mso-wrap-distance-left:0.0pt;mso-wrap-distance-top:0.0pt;mso-wrap-distance-right:0.0pt;mso-wrap-distance-bottom:0.0pt;" stroked="false">
                      <v:path textboxrect="0,0,0,0"/>
                      <v:imagedata r:id="rId130" o:title=""/>
                    </v:shape>
                  </w:pict>
                </mc:Fallback>
              </mc:AlternateContent>
            </w:r>
            <w:r>
              <w:t xml:space="preserve"> «Добавить»</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257175" cy="266700"/>
                      <wp:effectExtent l="0" t="0" r="9525" b="0"/>
                      <wp:docPr id="126"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0"/>
                              <a:stretch/>
                            </pic:blipFill>
                            <pic:spPr bwMode="auto">
                              <a:xfrm>
                                <a:off x="0" y="0"/>
                                <a:ext cx="257175" cy="266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 o:spid="_x0000_s125" type="#_x0000_t75" style="width:20.3pt;height:21.0pt;mso-wrap-distance-left:0.0pt;mso-wrap-distance-top:0.0pt;mso-wrap-distance-right:0.0pt;mso-wrap-distance-bottom:0.0pt;" stroked="false">
                      <v:path textboxrect="0,0,0,0"/>
                      <v:imagedata r:id="rId130" o:title=""/>
                    </v:shape>
                  </w:pict>
                </mc:Fallback>
              </mc:AlternateContent>
            </w:r>
            <w:r/>
          </w:p>
        </w:tc>
        <w:tc>
          <w:tcPr>
            <w:tcW w:w="2977" w:type="dxa"/>
            <w:textDirection w:val="lrTb"/>
            <w:noWrap w:val="false"/>
          </w:tcPr>
          <w:p>
            <w:pPr>
              <w:pStyle w:val="1215"/>
            </w:pPr>
            <w:r>
              <w:t xml:space="preserve">Добавить </w:t>
            </w:r>
            <w:r/>
          </w:p>
        </w:tc>
        <w:tc>
          <w:tcPr>
            <w:shd w:val="clear" w:color="auto" w:fill="ffffff"/>
            <w:tcW w:w="5131" w:type="dxa"/>
            <w:textDirection w:val="lrTb"/>
            <w:noWrap w:val="false"/>
          </w:tcPr>
          <w:p>
            <w:pPr>
              <w:pStyle w:val="1215"/>
            </w:pPr>
            <w:r>
              <w:t xml:space="preserve">Добавить ограничение на поле (по критерию «ИЛИ»)</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285750" cy="238125"/>
                      <wp:effectExtent l="0" t="0" r="0" b="9525"/>
                      <wp:docPr id="127"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2"/>
                              <a:stretch/>
                            </pic:blipFill>
                            <pic:spPr bwMode="auto">
                              <a:xfrm>
                                <a:off x="0" y="0"/>
                                <a:ext cx="285750" cy="238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 o:spid="_x0000_s126" type="#_x0000_t75" style="width:22.5pt;height:18.8pt;mso-wrap-distance-left:0.0pt;mso-wrap-distance-top:0.0pt;mso-wrap-distance-right:0.0pt;mso-wrap-distance-bottom:0.0pt;" stroked="false">
                      <v:path textboxrect="0,0,0,0"/>
                      <v:imagedata r:id="rId132" o:title=""/>
                    </v:shape>
                  </w:pict>
                </mc:Fallback>
              </mc:AlternateContent>
            </w:r>
            <w:r/>
          </w:p>
        </w:tc>
        <w:tc>
          <w:tcPr>
            <w:tcW w:w="2977" w:type="dxa"/>
            <w:textDirection w:val="lrTb"/>
            <w:noWrap w:val="false"/>
          </w:tcPr>
          <w:p>
            <w:pPr>
              <w:pStyle w:val="1215"/>
            </w:pPr>
            <w:r>
              <w:t xml:space="preserve">Сбросить </w:t>
            </w:r>
            <w:r/>
          </w:p>
        </w:tc>
        <w:tc>
          <w:tcPr>
            <w:shd w:val="clear" w:color="auto" w:fill="ffffff"/>
            <w:tcW w:w="5131" w:type="dxa"/>
            <w:textDirection w:val="lrTb"/>
            <w:noWrap w:val="false"/>
          </w:tcPr>
          <w:p>
            <w:pPr>
              <w:pStyle w:val="1215"/>
            </w:pPr>
            <w:r>
              <w:t xml:space="preserve">Очистка наложенного ограничения и обновление данных справочника без учета ограничений</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257175" cy="209550"/>
                      <wp:effectExtent l="0" t="0" r="9525" b="0"/>
                      <wp:docPr id="128"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3"/>
                              <a:stretch/>
                            </pic:blipFill>
                            <pic:spPr bwMode="auto">
                              <a:xfrm>
                                <a:off x="0" y="0"/>
                                <a:ext cx="257175"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 o:spid="_x0000_s127" type="#_x0000_t75" style="width:20.3pt;height:16.5pt;mso-wrap-distance-left:0.0pt;mso-wrap-distance-top:0.0pt;mso-wrap-distance-right:0.0pt;mso-wrap-distance-bottom:0.0pt;" stroked="false">
                      <v:path textboxrect="0,0,0,0"/>
                      <v:imagedata r:id="rId133" o:title=""/>
                    </v:shape>
                  </w:pict>
                </mc:Fallback>
              </mc:AlternateContent>
            </w:r>
            <w:r/>
          </w:p>
        </w:tc>
        <w:tc>
          <w:tcPr>
            <w:tcW w:w="2977" w:type="dxa"/>
            <w:textDirection w:val="lrTb"/>
            <w:noWrap w:val="false"/>
          </w:tcPr>
          <w:p>
            <w:pPr>
              <w:pStyle w:val="1215"/>
            </w:pPr>
            <w:r>
              <w:t xml:space="preserve">Выбор ограничения из справочника </w:t>
            </w:r>
            <w:r/>
          </w:p>
        </w:tc>
        <w:tc>
          <w:tcPr>
            <w:shd w:val="clear" w:color="auto" w:fill="ffffff"/>
            <w:tcW w:w="5131" w:type="dxa"/>
            <w:textDirection w:val="lrTb"/>
            <w:noWrap w:val="false"/>
          </w:tcPr>
          <w:p>
            <w:pPr>
              <w:pStyle w:val="1215"/>
            </w:pPr>
            <w:r>
              <w:t xml:space="preserve">Для полей, ссылающихся на другие справочники, выбрать значение ограничения из справочника</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361950" cy="266700"/>
                      <wp:effectExtent l="0" t="0" r="0" b="0"/>
                      <wp:docPr id="129"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4"/>
                              <a:stretch/>
                            </pic:blipFill>
                            <pic:spPr bwMode="auto">
                              <a:xfrm>
                                <a:off x="0" y="0"/>
                                <a:ext cx="361950" cy="266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 o:spid="_x0000_s128" type="#_x0000_t75" style="width:28.5pt;height:21.0pt;mso-wrap-distance-left:0.0pt;mso-wrap-distance-top:0.0pt;mso-wrap-distance-right:0.0pt;mso-wrap-distance-bottom:0.0pt;" stroked="false">
                      <v:path textboxrect="0,0,0,0"/>
                      <v:imagedata r:id="rId134" o:title=""/>
                    </v:shape>
                  </w:pict>
                </mc:Fallback>
              </mc:AlternateContent>
            </w:r>
            <w:r/>
          </w:p>
        </w:tc>
        <w:tc>
          <w:tcPr>
            <w:tcW w:w="2977" w:type="dxa"/>
            <w:textDirection w:val="lrTb"/>
            <w:noWrap w:val="false"/>
          </w:tcPr>
          <w:p>
            <w:pPr>
              <w:pStyle w:val="1215"/>
            </w:pPr>
            <w:r>
              <w:t xml:space="preserve">Выбор текстовой операции </w:t>
            </w:r>
            <w:r/>
          </w:p>
        </w:tc>
        <w:tc>
          <w:tcPr>
            <w:shd w:val="clear" w:color="auto" w:fill="ffffff"/>
            <w:tcW w:w="5131" w:type="dxa"/>
            <w:textDirection w:val="lrTb"/>
            <w:noWrap w:val="false"/>
          </w:tcPr>
          <w:p>
            <w:pPr>
              <w:pStyle w:val="1215"/>
            </w:pPr>
            <w:r>
              <w:t xml:space="preserve">Для фильтрации строковых полей, выбор операции сравнения строковых полей, удовлетворяющих критерию</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180975" cy="171450"/>
                      <wp:effectExtent l="0" t="0" r="9525" b="0"/>
                      <wp:docPr id="130"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5"/>
                              <a:stretch/>
                            </pic:blipFill>
                            <pic:spPr bwMode="auto">
                              <a:xfrm>
                                <a:off x="0" y="0"/>
                                <a:ext cx="180975" cy="171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 o:spid="_x0000_s129" type="#_x0000_t75" style="width:14.3pt;height:13.5pt;mso-wrap-distance-left:0.0pt;mso-wrap-distance-top:0.0pt;mso-wrap-distance-right:0.0pt;mso-wrap-distance-bottom:0.0pt;" stroked="false">
                      <v:path textboxrect="0,0,0,0"/>
                      <v:imagedata r:id="rId135" o:title=""/>
                    </v:shape>
                  </w:pict>
                </mc:Fallback>
              </mc:AlternateContent>
            </w:r>
            <w:r/>
          </w:p>
        </w:tc>
        <w:tc>
          <w:tcPr>
            <w:tcW w:w="2977" w:type="dxa"/>
            <w:textDirection w:val="lrTb"/>
            <w:noWrap w:val="false"/>
          </w:tcPr>
          <w:p>
            <w:pPr>
              <w:pStyle w:val="1215"/>
            </w:pPr>
            <w:r>
              <w:t xml:space="preserve">Операция «Равно»</w:t>
            </w:r>
            <w:r/>
          </w:p>
        </w:tc>
        <w:tc>
          <w:tcPr>
            <w:shd w:val="clear" w:color="auto" w:fill="ffffff"/>
            <w:tcW w:w="5131" w:type="dxa"/>
            <w:textDirection w:val="lrTb"/>
            <w:noWrap w:val="false"/>
          </w:tcPr>
          <w:p>
            <w:pPr>
              <w:pStyle w:val="1215"/>
            </w:pPr>
            <w:r>
              <w:t xml:space="preserve">Удовлетворяет критерию, если значение поля содержит полный текст критерия (без учета регистра символов)</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190500" cy="209550"/>
                      <wp:effectExtent l="0" t="0" r="0" b="0"/>
                      <wp:docPr id="131"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6"/>
                              <a:stretch/>
                            </pic:blipFill>
                            <pic:spPr bwMode="auto">
                              <a:xfrm>
                                <a:off x="0" y="0"/>
                                <a:ext cx="190500"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 o:spid="_x0000_s130" type="#_x0000_t75" style="width:15.0pt;height:16.5pt;mso-wrap-distance-left:0.0pt;mso-wrap-distance-top:0.0pt;mso-wrap-distance-right:0.0pt;mso-wrap-distance-bottom:0.0pt;" stroked="false">
                      <v:path textboxrect="0,0,0,0"/>
                      <v:imagedata r:id="rId136" o:title=""/>
                    </v:shape>
                  </w:pict>
                </mc:Fallback>
              </mc:AlternateContent>
            </w:r>
            <w:r/>
          </w:p>
        </w:tc>
        <w:tc>
          <w:tcPr>
            <w:tcW w:w="2977" w:type="dxa"/>
            <w:textDirection w:val="lrTb"/>
            <w:noWrap w:val="false"/>
          </w:tcPr>
          <w:p>
            <w:pPr>
              <w:pStyle w:val="1215"/>
            </w:pPr>
            <w:r>
              <w:t xml:space="preserve">Операция «Не равно» </w:t>
            </w:r>
            <w:r/>
          </w:p>
        </w:tc>
        <w:tc>
          <w:tcPr>
            <w:shd w:val="clear" w:color="auto" w:fill="ffffff"/>
            <w:tcW w:w="5131" w:type="dxa"/>
            <w:textDirection w:val="lrTb"/>
            <w:noWrap w:val="false"/>
          </w:tcPr>
          <w:p>
            <w:pPr>
              <w:pStyle w:val="1215"/>
            </w:pPr>
            <w:r>
              <w:t xml:space="preserve">Удовлетворяет критерию, если значения поля не содержит текст критерия (без учета регистра символов)</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209550" cy="200025"/>
                      <wp:effectExtent l="0" t="0" r="0" b="9525"/>
                      <wp:docPr id="132" name="Рисунок 3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7"/>
                              <a:stretch/>
                            </pic:blipFill>
                            <pic:spPr bwMode="auto">
                              <a:xfrm>
                                <a:off x="0" y="0"/>
                                <a:ext cx="209550"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 o:spid="_x0000_s131" type="#_x0000_t75" style="width:16.5pt;height:15.8pt;mso-wrap-distance-left:0.0pt;mso-wrap-distance-top:0.0pt;mso-wrap-distance-right:0.0pt;mso-wrap-distance-bottom:0.0pt;" stroked="false">
                      <v:path textboxrect="0,0,0,0"/>
                      <v:imagedata r:id="rId137" o:title=""/>
                    </v:shape>
                  </w:pict>
                </mc:Fallback>
              </mc:AlternateContent>
            </w:r>
            <w:r/>
          </w:p>
        </w:tc>
        <w:tc>
          <w:tcPr>
            <w:tcW w:w="2977" w:type="dxa"/>
            <w:textDirection w:val="lrTb"/>
            <w:noWrap w:val="false"/>
          </w:tcPr>
          <w:p>
            <w:pPr>
              <w:pStyle w:val="1215"/>
            </w:pPr>
            <w:r>
              <w:t xml:space="preserve">Операция «Пусто» </w:t>
            </w:r>
            <w:r/>
          </w:p>
        </w:tc>
        <w:tc>
          <w:tcPr>
            <w:shd w:val="clear" w:color="auto" w:fill="ffffff"/>
            <w:tcW w:w="5131" w:type="dxa"/>
            <w:textDirection w:val="lrTb"/>
            <w:noWrap w:val="false"/>
          </w:tcPr>
          <w:p>
            <w:pPr>
              <w:pStyle w:val="1215"/>
            </w:pPr>
            <w:r>
              <w:t xml:space="preserve">Удовлетворяет критерию, если значение поля не заполнено (пустая строка или строка нулевой длины)</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198408" cy="198408"/>
                      <wp:effectExtent l="0" t="0" r="0" b="0"/>
                      <wp:docPr id="133"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8"/>
                              <a:srcRect l="0" t="0" r="17857" b="17857"/>
                              <a:stretch/>
                            </pic:blipFill>
                            <pic:spPr bwMode="auto">
                              <a:xfrm>
                                <a:off x="0" y="0"/>
                                <a:ext cx="195603" cy="195603"/>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 o:spid="_x0000_s132" type="#_x0000_t75" style="width:15.6pt;height:15.6pt;mso-wrap-distance-left:0.0pt;mso-wrap-distance-top:0.0pt;mso-wrap-distance-right:0.0pt;mso-wrap-distance-bottom:0.0pt;" stroked="f">
                      <v:path textboxrect="0,0,0,0"/>
                      <v:imagedata r:id="rId138" o:title=""/>
                    </v:shape>
                  </w:pict>
                </mc:Fallback>
              </mc:AlternateContent>
            </w:r>
            <w:r/>
          </w:p>
        </w:tc>
        <w:tc>
          <w:tcPr>
            <w:tcW w:w="2977" w:type="dxa"/>
            <w:textDirection w:val="lrTb"/>
            <w:noWrap w:val="false"/>
          </w:tcPr>
          <w:p>
            <w:pPr>
              <w:pStyle w:val="1215"/>
            </w:pPr>
            <w:r>
              <w:t xml:space="preserve">Операция «Не пусто» </w:t>
            </w:r>
            <w:r/>
          </w:p>
        </w:tc>
        <w:tc>
          <w:tcPr>
            <w:shd w:val="clear" w:color="auto" w:fill="ffffff"/>
            <w:tcW w:w="5131" w:type="dxa"/>
            <w:textDirection w:val="lrTb"/>
            <w:noWrap w:val="false"/>
          </w:tcPr>
          <w:p>
            <w:pPr>
              <w:pStyle w:val="1215"/>
            </w:pPr>
            <w:r>
              <w:t xml:space="preserve">Удовлетворяет критерию, если значение поля заполнено (строка ненулевой длины)</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189782" cy="232913"/>
                      <wp:effectExtent l="0" t="0" r="1270" b="0"/>
                      <wp:docPr id="134"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9"/>
                              <a:srcRect l="0" t="0" r="18518" b="0"/>
                              <a:stretch/>
                            </pic:blipFill>
                            <pic:spPr bwMode="auto">
                              <a:xfrm>
                                <a:off x="0" y="0"/>
                                <a:ext cx="186268" cy="228600"/>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 o:spid="_x0000_s133" type="#_x0000_t75" style="width:14.9pt;height:18.3pt;mso-wrap-distance-left:0.0pt;mso-wrap-distance-top:0.0pt;mso-wrap-distance-right:0.0pt;mso-wrap-distance-bottom:0.0pt;" stroked="f">
                      <v:path textboxrect="0,0,0,0"/>
                      <v:imagedata r:id="rId139" o:title=""/>
                    </v:shape>
                  </w:pict>
                </mc:Fallback>
              </mc:AlternateContent>
            </w:r>
            <w:r/>
          </w:p>
        </w:tc>
        <w:tc>
          <w:tcPr>
            <w:tcW w:w="2977" w:type="dxa"/>
            <w:textDirection w:val="lrTb"/>
            <w:noWrap w:val="false"/>
          </w:tcPr>
          <w:p>
            <w:pPr>
              <w:pStyle w:val="1215"/>
            </w:pPr>
            <w:r>
              <w:t xml:space="preserve">Операция «Содержит» </w:t>
            </w:r>
            <w:r/>
          </w:p>
        </w:tc>
        <w:tc>
          <w:tcPr>
            <w:shd w:val="clear" w:color="auto" w:fill="ffffff"/>
            <w:tcW w:w="5131" w:type="dxa"/>
            <w:textDirection w:val="lrTb"/>
            <w:noWrap w:val="false"/>
          </w:tcPr>
          <w:p>
            <w:pPr>
              <w:pStyle w:val="1215"/>
            </w:pPr>
            <w:r>
              <w:t xml:space="preserve">Удовлетворяет критерию, если значение поля содержит фрагмент критерия (без учета регистра символов)</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200025" cy="209550"/>
                      <wp:effectExtent l="0" t="0" r="9525" b="0"/>
                      <wp:docPr id="135"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40"/>
                              <a:stretch/>
                            </pic:blipFill>
                            <pic:spPr bwMode="auto">
                              <a:xfrm>
                                <a:off x="0" y="0"/>
                                <a:ext cx="200025"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 o:spid="_x0000_s134" type="#_x0000_t75" style="width:15.8pt;height:16.5pt;mso-wrap-distance-left:0.0pt;mso-wrap-distance-top:0.0pt;mso-wrap-distance-right:0.0pt;mso-wrap-distance-bottom:0.0pt;" stroked="false">
                      <v:path textboxrect="0,0,0,0"/>
                      <v:imagedata r:id="rId140" o:title=""/>
                    </v:shape>
                  </w:pict>
                </mc:Fallback>
              </mc:AlternateContent>
            </w:r>
            <w:r/>
          </w:p>
        </w:tc>
        <w:tc>
          <w:tcPr>
            <w:tcW w:w="2977" w:type="dxa"/>
            <w:textDirection w:val="lrTb"/>
            <w:noWrap w:val="false"/>
          </w:tcPr>
          <w:p>
            <w:pPr>
              <w:pStyle w:val="1215"/>
            </w:pPr>
            <w:r>
              <w:t xml:space="preserve">Операция «Начинается с» </w:t>
            </w:r>
            <w:r/>
          </w:p>
        </w:tc>
        <w:tc>
          <w:tcPr>
            <w:shd w:val="clear" w:color="auto" w:fill="ffffff"/>
            <w:tcW w:w="5131" w:type="dxa"/>
            <w:textDirection w:val="lrTb"/>
            <w:noWrap w:val="false"/>
          </w:tcPr>
          <w:p>
            <w:pPr>
              <w:pStyle w:val="1215"/>
            </w:pPr>
            <w:r>
              <w:t xml:space="preserve">Удовлетворяет критерию, если значение поля начинается с текста критерия (без учета регистра символов)</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200025" cy="209550"/>
                      <wp:effectExtent l="0" t="0" r="9525" b="0"/>
                      <wp:docPr id="136"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41"/>
                              <a:stretch/>
                            </pic:blipFill>
                            <pic:spPr bwMode="auto">
                              <a:xfrm>
                                <a:off x="0" y="0"/>
                                <a:ext cx="200025"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 o:spid="_x0000_s135" type="#_x0000_t75" style="width:15.8pt;height:16.5pt;mso-wrap-distance-left:0.0pt;mso-wrap-distance-top:0.0pt;mso-wrap-distance-right:0.0pt;mso-wrap-distance-bottom:0.0pt;" stroked="false">
                      <v:path textboxrect="0,0,0,0"/>
                      <v:imagedata r:id="rId141" o:title=""/>
                    </v:shape>
                  </w:pict>
                </mc:Fallback>
              </mc:AlternateContent>
            </w:r>
            <w:r/>
          </w:p>
        </w:tc>
        <w:tc>
          <w:tcPr>
            <w:tcW w:w="2977" w:type="dxa"/>
            <w:textDirection w:val="lrTb"/>
            <w:noWrap w:val="false"/>
          </w:tcPr>
          <w:p>
            <w:pPr>
              <w:pStyle w:val="1215"/>
            </w:pPr>
            <w:r>
              <w:t xml:space="preserve">Операция «Заканчивается на» </w:t>
            </w:r>
            <w:r/>
          </w:p>
        </w:tc>
        <w:tc>
          <w:tcPr>
            <w:shd w:val="clear" w:color="auto" w:fill="ffffff"/>
            <w:tcW w:w="5131" w:type="dxa"/>
            <w:textDirection w:val="lrTb"/>
            <w:noWrap w:val="false"/>
          </w:tcPr>
          <w:p>
            <w:pPr>
              <w:pStyle w:val="1215"/>
            </w:pPr>
            <w:r>
              <w:t xml:space="preserve">Удовлетворяет критерию, если значение поля оканчивается на текст критерия (без учета регистра символов)</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323850" cy="257175"/>
                      <wp:effectExtent l="0" t="0" r="0" b="9525"/>
                      <wp:docPr id="137"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42"/>
                              <a:stretch/>
                            </pic:blipFill>
                            <pic:spPr bwMode="auto">
                              <a:xfrm>
                                <a:off x="0" y="0"/>
                                <a:ext cx="323850" cy="257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 o:spid="_x0000_s136" type="#_x0000_t75" style="width:25.5pt;height:20.3pt;mso-wrap-distance-left:0.0pt;mso-wrap-distance-top:0.0pt;mso-wrap-distance-right:0.0pt;mso-wrap-distance-bottom:0.0pt;" stroked="false">
                      <v:path textboxrect="0,0,0,0"/>
                      <v:imagedata r:id="rId142" o:title=""/>
                    </v:shape>
                  </w:pict>
                </mc:Fallback>
              </mc:AlternateContent>
            </w:r>
            <w:r/>
          </w:p>
        </w:tc>
        <w:tc>
          <w:tcPr>
            <w:tcW w:w="2977" w:type="dxa"/>
            <w:textDirection w:val="lrTb"/>
            <w:noWrap w:val="false"/>
          </w:tcPr>
          <w:p>
            <w:pPr>
              <w:pStyle w:val="1215"/>
            </w:pPr>
            <w:r>
              <w:t xml:space="preserve">Выбор операции сравнения </w:t>
            </w:r>
            <w:r/>
          </w:p>
        </w:tc>
        <w:tc>
          <w:tcPr>
            <w:shd w:val="clear" w:color="auto" w:fill="ffffff"/>
            <w:tcW w:w="5131" w:type="dxa"/>
            <w:textDirection w:val="lrTb"/>
            <w:noWrap w:val="false"/>
          </w:tcPr>
          <w:p>
            <w:pPr>
              <w:pStyle w:val="1215"/>
            </w:pPr>
            <w:r>
              <w:t xml:space="preserve">Для фильтрации </w:t>
            </w:r>
            <w:r>
              <w:t xml:space="preserve">не строковых</w:t>
            </w:r>
            <w:r>
              <w:t xml:space="preserve"> полей, выбор операции сравнения полей, удовлетворяющих критерию</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257175" cy="304800"/>
                      <wp:effectExtent l="0" t="0" r="9525" b="0"/>
                      <wp:docPr id="138"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43"/>
                              <a:stretch/>
                            </pic:blipFill>
                            <pic:spPr bwMode="auto">
                              <a:xfrm>
                                <a:off x="0" y="0"/>
                                <a:ext cx="257175" cy="304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 o:spid="_x0000_s137" type="#_x0000_t75" style="width:20.3pt;height:24.0pt;mso-wrap-distance-left:0.0pt;mso-wrap-distance-top:0.0pt;mso-wrap-distance-right:0.0pt;mso-wrap-distance-bottom:0.0pt;" stroked="false">
                      <v:path textboxrect="0,0,0,0"/>
                      <v:imagedata r:id="rId143" o:title=""/>
                    </v:shape>
                  </w:pict>
                </mc:Fallback>
              </mc:AlternateContent>
            </w:r>
            <w:r/>
          </w:p>
        </w:tc>
        <w:tc>
          <w:tcPr>
            <w:tcW w:w="2977" w:type="dxa"/>
            <w:textDirection w:val="lrTb"/>
            <w:noWrap w:val="false"/>
          </w:tcPr>
          <w:p>
            <w:pPr>
              <w:pStyle w:val="1215"/>
            </w:pPr>
            <w:r>
              <w:t xml:space="preserve">Операция «Равно» </w:t>
            </w:r>
            <w:r/>
          </w:p>
        </w:tc>
        <w:tc>
          <w:tcPr>
            <w:shd w:val="clear" w:color="auto" w:fill="ffffff"/>
            <w:tcW w:w="5131" w:type="dxa"/>
            <w:textDirection w:val="lrTb"/>
            <w:noWrap w:val="false"/>
          </w:tcPr>
          <w:p>
            <w:pPr>
              <w:pStyle w:val="1215"/>
            </w:pPr>
            <w:r>
              <w:t xml:space="preserve">Удовлетворяет критерию, если значение поля равно значению ограничения</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190500" cy="209550"/>
                      <wp:effectExtent l="0" t="0" r="0" b="0"/>
                      <wp:docPr id="139"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6"/>
                              <a:stretch/>
                            </pic:blipFill>
                            <pic:spPr bwMode="auto">
                              <a:xfrm>
                                <a:off x="0" y="0"/>
                                <a:ext cx="190500"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 o:spid="_x0000_s138" type="#_x0000_t75" style="width:15.0pt;height:16.5pt;mso-wrap-distance-left:0.0pt;mso-wrap-distance-top:0.0pt;mso-wrap-distance-right:0.0pt;mso-wrap-distance-bottom:0.0pt;" stroked="false">
                      <v:path textboxrect="0,0,0,0"/>
                      <v:imagedata r:id="rId136" o:title=""/>
                    </v:shape>
                  </w:pict>
                </mc:Fallback>
              </mc:AlternateContent>
            </w:r>
            <w:r/>
          </w:p>
        </w:tc>
        <w:tc>
          <w:tcPr>
            <w:tcW w:w="2977" w:type="dxa"/>
            <w:textDirection w:val="lrTb"/>
            <w:noWrap w:val="false"/>
          </w:tcPr>
          <w:p>
            <w:pPr>
              <w:pStyle w:val="1215"/>
            </w:pPr>
            <w:r>
              <w:t xml:space="preserve">Операция «Не равно» </w:t>
            </w:r>
            <w:r/>
          </w:p>
        </w:tc>
        <w:tc>
          <w:tcPr>
            <w:shd w:val="clear" w:color="auto" w:fill="ffffff"/>
            <w:tcW w:w="5131" w:type="dxa"/>
            <w:textDirection w:val="lrTb"/>
            <w:noWrap w:val="false"/>
          </w:tcPr>
          <w:p>
            <w:pPr>
              <w:pStyle w:val="1215"/>
            </w:pPr>
            <w:r>
              <w:t xml:space="preserve">Удовлетворяет критерию, если значение поля не равно значению ограничения</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209550" cy="200025"/>
                      <wp:effectExtent l="0" t="0" r="0" b="9525"/>
                      <wp:docPr id="140"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7"/>
                              <a:stretch/>
                            </pic:blipFill>
                            <pic:spPr bwMode="auto">
                              <a:xfrm>
                                <a:off x="0" y="0"/>
                                <a:ext cx="209550"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 o:spid="_x0000_s139" type="#_x0000_t75" style="width:16.5pt;height:15.8pt;mso-wrap-distance-left:0.0pt;mso-wrap-distance-top:0.0pt;mso-wrap-distance-right:0.0pt;mso-wrap-distance-bottom:0.0pt;" stroked="false">
                      <v:path textboxrect="0,0,0,0"/>
                      <v:imagedata r:id="rId137" o:title=""/>
                    </v:shape>
                  </w:pict>
                </mc:Fallback>
              </mc:AlternateContent>
            </w:r>
            <w:r/>
          </w:p>
        </w:tc>
        <w:tc>
          <w:tcPr>
            <w:tcW w:w="2977" w:type="dxa"/>
            <w:textDirection w:val="lrTb"/>
            <w:noWrap w:val="false"/>
          </w:tcPr>
          <w:p>
            <w:pPr>
              <w:pStyle w:val="1215"/>
            </w:pPr>
            <w:r>
              <w:t xml:space="preserve">Операция «Пусто» </w:t>
            </w:r>
            <w:r/>
          </w:p>
        </w:tc>
        <w:tc>
          <w:tcPr>
            <w:shd w:val="clear" w:color="auto" w:fill="ffffff"/>
            <w:tcW w:w="5131" w:type="dxa"/>
            <w:textDirection w:val="lrTb"/>
            <w:noWrap w:val="false"/>
          </w:tcPr>
          <w:p>
            <w:pPr>
              <w:pStyle w:val="1215"/>
            </w:pPr>
            <w:r>
              <w:t xml:space="preserve">Удовлетворяет критерию, если значение поля пустое (не заполнено)</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198408" cy="198408"/>
                      <wp:effectExtent l="0" t="0" r="0" b="0"/>
                      <wp:docPr id="141"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8"/>
                              <a:srcRect l="0" t="0" r="17857" b="17857"/>
                              <a:stretch/>
                            </pic:blipFill>
                            <pic:spPr bwMode="auto">
                              <a:xfrm>
                                <a:off x="0" y="0"/>
                                <a:ext cx="195603" cy="195603"/>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 o:spid="_x0000_s140" type="#_x0000_t75" style="width:15.6pt;height:15.6pt;mso-wrap-distance-left:0.0pt;mso-wrap-distance-top:0.0pt;mso-wrap-distance-right:0.0pt;mso-wrap-distance-bottom:0.0pt;" stroked="f">
                      <v:path textboxrect="0,0,0,0"/>
                      <v:imagedata r:id="rId138" o:title=""/>
                    </v:shape>
                  </w:pict>
                </mc:Fallback>
              </mc:AlternateContent>
            </w:r>
            <w:r/>
          </w:p>
        </w:tc>
        <w:tc>
          <w:tcPr>
            <w:tcW w:w="2977" w:type="dxa"/>
            <w:textDirection w:val="lrTb"/>
            <w:noWrap w:val="false"/>
          </w:tcPr>
          <w:p>
            <w:pPr>
              <w:pStyle w:val="1215"/>
            </w:pPr>
            <w:r>
              <w:t xml:space="preserve">Операция «Не пусто» </w:t>
            </w:r>
            <w:r/>
          </w:p>
        </w:tc>
        <w:tc>
          <w:tcPr>
            <w:shd w:val="clear" w:color="auto" w:fill="ffffff"/>
            <w:tcW w:w="5131" w:type="dxa"/>
            <w:textDirection w:val="lrTb"/>
            <w:noWrap w:val="false"/>
          </w:tcPr>
          <w:p>
            <w:pPr>
              <w:pStyle w:val="1215"/>
            </w:pPr>
            <w:r>
              <w:t xml:space="preserve">Удовлетворяет критерию, если значение поля непустое (заполнено)</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190500" cy="180975"/>
                      <wp:effectExtent l="0" t="0" r="0" b="9525"/>
                      <wp:docPr id="142"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44"/>
                              <a:stretch/>
                            </pic:blipFill>
                            <pic:spPr bwMode="auto">
                              <a:xfrm>
                                <a:off x="0" y="0"/>
                                <a:ext cx="190500" cy="180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 o:spid="_x0000_s141" type="#_x0000_t75" style="width:15.0pt;height:14.3pt;mso-wrap-distance-left:0.0pt;mso-wrap-distance-top:0.0pt;mso-wrap-distance-right:0.0pt;mso-wrap-distance-bottom:0.0pt;" stroked="false">
                      <v:path textboxrect="0,0,0,0"/>
                      <v:imagedata r:id="rId144" o:title=""/>
                    </v:shape>
                  </w:pict>
                </mc:Fallback>
              </mc:AlternateContent>
            </w:r>
            <w:r/>
          </w:p>
        </w:tc>
        <w:tc>
          <w:tcPr>
            <w:tcW w:w="2977" w:type="dxa"/>
            <w:textDirection w:val="lrTb"/>
            <w:noWrap w:val="false"/>
          </w:tcPr>
          <w:p>
            <w:pPr>
              <w:pStyle w:val="1215"/>
            </w:pPr>
            <w:r>
              <w:t xml:space="preserve">Операция «Больше» </w:t>
            </w:r>
            <w:r/>
          </w:p>
        </w:tc>
        <w:tc>
          <w:tcPr>
            <w:shd w:val="clear" w:color="auto" w:fill="ffffff"/>
            <w:tcW w:w="5131" w:type="dxa"/>
            <w:textDirection w:val="lrTb"/>
            <w:noWrap w:val="false"/>
          </w:tcPr>
          <w:p>
            <w:pPr>
              <w:pStyle w:val="1215"/>
            </w:pPr>
            <w:r>
              <w:t xml:space="preserve">Удовлетворяет критерию, если значение поля больше ограничения (неприменимо для ссылок на справочники)</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190500" cy="219075"/>
                      <wp:effectExtent l="0" t="0" r="0" b="9525"/>
                      <wp:docPr id="143"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45"/>
                              <a:stretch/>
                            </pic:blipFill>
                            <pic:spPr bwMode="auto">
                              <a:xfrm>
                                <a:off x="0" y="0"/>
                                <a:ext cx="190500" cy="2190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 o:spid="_x0000_s142" type="#_x0000_t75" style="width:15.0pt;height:17.3pt;mso-wrap-distance-left:0.0pt;mso-wrap-distance-top:0.0pt;mso-wrap-distance-right:0.0pt;mso-wrap-distance-bottom:0.0pt;" stroked="false">
                      <v:path textboxrect="0,0,0,0"/>
                      <v:imagedata r:id="rId145" o:title=""/>
                    </v:shape>
                  </w:pict>
                </mc:Fallback>
              </mc:AlternateContent>
            </w:r>
            <w:r/>
          </w:p>
        </w:tc>
        <w:tc>
          <w:tcPr>
            <w:tcW w:w="2977" w:type="dxa"/>
            <w:textDirection w:val="lrTb"/>
            <w:noWrap w:val="false"/>
          </w:tcPr>
          <w:p>
            <w:pPr>
              <w:pStyle w:val="1215"/>
            </w:pPr>
            <w:r>
              <w:t xml:space="preserve">Операция «Больше или равно» </w:t>
            </w:r>
            <w:r/>
          </w:p>
        </w:tc>
        <w:tc>
          <w:tcPr>
            <w:shd w:val="clear" w:color="auto" w:fill="ffffff"/>
            <w:tcW w:w="5131" w:type="dxa"/>
            <w:textDirection w:val="lrTb"/>
            <w:noWrap w:val="false"/>
          </w:tcPr>
          <w:p>
            <w:pPr>
              <w:pStyle w:val="1215"/>
            </w:pPr>
            <w:r>
              <w:t xml:space="preserve">Удовлетворяет критерию, если значение поля больше или равно ограничению (неприменимо для ссылок на справочники)</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180975" cy="190500"/>
                      <wp:effectExtent l="0" t="0" r="9525" b="0"/>
                      <wp:docPr id="144"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46"/>
                              <a:stretch/>
                            </pic:blipFill>
                            <pic:spPr bwMode="auto">
                              <a:xfrm>
                                <a:off x="0" y="0"/>
                                <a:ext cx="180975"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 o:spid="_x0000_s143" type="#_x0000_t75" style="width:14.3pt;height:15.0pt;mso-wrap-distance-left:0.0pt;mso-wrap-distance-top:0.0pt;mso-wrap-distance-right:0.0pt;mso-wrap-distance-bottom:0.0pt;" stroked="false">
                      <v:path textboxrect="0,0,0,0"/>
                      <v:imagedata r:id="rId146" o:title=""/>
                    </v:shape>
                  </w:pict>
                </mc:Fallback>
              </mc:AlternateContent>
            </w:r>
            <w:r/>
          </w:p>
        </w:tc>
        <w:tc>
          <w:tcPr>
            <w:tcW w:w="2977" w:type="dxa"/>
            <w:textDirection w:val="lrTb"/>
            <w:noWrap w:val="false"/>
          </w:tcPr>
          <w:p>
            <w:pPr>
              <w:pStyle w:val="1215"/>
            </w:pPr>
            <w:r>
              <w:t xml:space="preserve">Операция «Меньше» </w:t>
            </w:r>
            <w:r/>
          </w:p>
        </w:tc>
        <w:tc>
          <w:tcPr>
            <w:shd w:val="clear" w:color="auto" w:fill="ffffff"/>
            <w:tcW w:w="5131" w:type="dxa"/>
            <w:textDirection w:val="lrTb"/>
            <w:noWrap w:val="false"/>
          </w:tcPr>
          <w:p>
            <w:pPr>
              <w:pStyle w:val="1215"/>
            </w:pPr>
            <w:r>
              <w:t xml:space="preserve">Удовлетворяет критерию, если значение поля меньше ограничения (неприменимо для ссылок на справочники)</w:t>
            </w:r>
            <w:r/>
          </w:p>
        </w:tc>
      </w:tr>
      <w:tr>
        <w:trPr>
          <w:cantSplit/>
        </w:trPr>
        <w:tc>
          <w:tcPr>
            <w:tcW w:w="1526" w:type="dxa"/>
            <w:textDirection w:val="lrTb"/>
            <w:noWrap w:val="false"/>
          </w:tcPr>
          <w:p>
            <w:pPr>
              <w:pStyle w:val="1215"/>
              <w:jc w:val="center"/>
            </w:pPr>
            <w:r>
              <mc:AlternateContent>
                <mc:Choice Requires="wpg">
                  <w:drawing>
                    <wp:inline xmlns:wp="http://schemas.openxmlformats.org/drawingml/2006/wordprocessingDrawing" distT="0" distB="0" distL="0" distR="0">
                      <wp:extent cx="200025" cy="200025"/>
                      <wp:effectExtent l="0" t="0" r="9525" b="9525"/>
                      <wp:docPr id="145"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47"/>
                              <a:stretch/>
                            </pic:blipFill>
                            <pic:spPr bwMode="auto">
                              <a:xfrm>
                                <a:off x="0" y="0"/>
                                <a:ext cx="200025"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 o:spid="_x0000_s144" type="#_x0000_t75" style="width:15.8pt;height:15.8pt;mso-wrap-distance-left:0.0pt;mso-wrap-distance-top:0.0pt;mso-wrap-distance-right:0.0pt;mso-wrap-distance-bottom:0.0pt;" stroked="false">
                      <v:path textboxrect="0,0,0,0"/>
                      <v:imagedata r:id="rId147" o:title=""/>
                    </v:shape>
                  </w:pict>
                </mc:Fallback>
              </mc:AlternateContent>
            </w:r>
            <w:r/>
          </w:p>
        </w:tc>
        <w:tc>
          <w:tcPr>
            <w:tcW w:w="2977" w:type="dxa"/>
            <w:textDirection w:val="lrTb"/>
            <w:noWrap w:val="false"/>
          </w:tcPr>
          <w:p>
            <w:pPr>
              <w:pStyle w:val="1215"/>
            </w:pPr>
            <w:r>
              <w:t xml:space="preserve">Операция «Меньше или равно» </w:t>
            </w:r>
            <w:r/>
          </w:p>
        </w:tc>
        <w:tc>
          <w:tcPr>
            <w:shd w:val="clear" w:color="auto" w:fill="ffffff"/>
            <w:tcW w:w="5131" w:type="dxa"/>
            <w:textDirection w:val="lrTb"/>
            <w:noWrap w:val="false"/>
          </w:tcPr>
          <w:p>
            <w:pPr>
              <w:pStyle w:val="1215"/>
            </w:pPr>
            <w:r>
              <w:t xml:space="preserve">Удовлетворяет критерию, если значение поля меньше или равно ограничению (неприменимо для ссылок на справочники)</w:t>
            </w:r>
            <w:r/>
          </w:p>
        </w:tc>
      </w:tr>
    </w:tbl>
    <w:p>
      <w:pPr>
        <w:pStyle w:val="1129"/>
      </w:pPr>
      <w:r>
        <w:br w:type="page" w:clear="all"/>
      </w:r>
      <w:r>
        <w:t xml:space="preserve">Оповещения</w:t>
      </w:r>
      <w:r/>
    </w:p>
    <w:p>
      <w:pPr>
        <w:ind w:firstLine="567"/>
        <w:spacing w:line="360" w:lineRule="auto"/>
        <w:rPr>
          <w:sz w:val="28"/>
        </w:rPr>
      </w:pPr>
      <w:r>
        <w:rPr>
          <w:sz w:val="28"/>
        </w:rPr>
        <w:t xml:space="preserve">В Подсистеме предусмотрены несколько видов оповещений. Все оповещения можно посмотреть на интерфейсе «Бизнес – оповещения», для этого необходимо нажать на кнопку </w:t>
      </w:r>
      <w:r>
        <w:rPr>
          <w:sz w:val="28"/>
        </w:rPr>
        <mc:AlternateContent>
          <mc:Choice Requires="wpg">
            <w:drawing>
              <wp:inline xmlns:wp="http://schemas.openxmlformats.org/drawingml/2006/wordprocessingDrawing" distT="0" distB="0" distL="0" distR="0">
                <wp:extent cx="247650" cy="232172"/>
                <wp:effectExtent l="0" t="0" r="0" b="0"/>
                <wp:docPr id="146"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48"/>
                        <a:stretch/>
                      </pic:blipFill>
                      <pic:spPr bwMode="auto">
                        <a:xfrm>
                          <a:off x="0" y="0"/>
                          <a:ext cx="247650" cy="23217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 o:spid="_x0000_s145" type="#_x0000_t75" style="width:19.5pt;height:18.3pt;mso-wrap-distance-left:0.0pt;mso-wrap-distance-top:0.0pt;mso-wrap-distance-right:0.0pt;mso-wrap-distance-bottom:0.0pt;" stroked="false">
                <v:path textboxrect="0,0,0,0"/>
                <v:imagedata r:id="rId148" o:title=""/>
              </v:shape>
            </w:pict>
          </mc:Fallback>
        </mc:AlternateContent>
      </w:r>
      <w:r>
        <w:rPr>
          <w:sz w:val="28"/>
        </w:rPr>
        <w:t xml:space="preserve"> «Сообщения», которая расположена в правом верхнем углу контекстного меню Подсистемы, как показано на рисунке</w:t>
      </w:r>
      <w:r>
        <w:rPr>
          <w:sz w:val="28"/>
          <w:lang w:val="en-US"/>
        </w:rPr>
        <w:t xml:space="preserve"> </w:t>
      </w:r>
      <w:r>
        <w:rPr>
          <w:sz w:val="28"/>
          <w:lang w:val="en-US"/>
        </w:rPr>
        <w:fldChar w:fldCharType="begin"/>
      </w:r>
      <w:r>
        <w:rPr>
          <w:sz w:val="28"/>
          <w:lang w:val="en-US"/>
        </w:rPr>
        <w:instrText xml:space="preserve"> REF _Ref144902796 \h</w:instrText>
      </w:r>
      <w:r>
        <w:rPr>
          <w:sz w:val="28"/>
        </w:rPr>
        <w:instrText xml:space="preserve">\</w:instrText>
      </w:r>
      <w:r>
        <w:rPr>
          <w:sz w:val="28"/>
          <w:lang w:val="en-US"/>
        </w:rPr>
        <w:instrText xml:space="preserve"># # </w:instrText>
      </w:r>
      <w:r>
        <w:rPr>
          <w:sz w:val="28"/>
          <w:lang w:val="en-US"/>
        </w:rPr>
        <w:fldChar w:fldCharType="separate"/>
      </w:r>
      <w:r>
        <w:rPr>
          <w:sz w:val="28"/>
          <w:lang w:val="en-US"/>
        </w:rPr>
        <w:t xml:space="preserve">18</w:t>
      </w:r>
      <w:r>
        <w:rPr>
          <w:sz w:val="28"/>
          <w:lang w:val="en-US"/>
        </w:rPr>
        <w:fldChar w:fldCharType="end"/>
      </w:r>
      <w:r>
        <w:rPr>
          <w:sz w:val="28"/>
        </w:rPr>
        <w:t xml:space="preserve">.</w:t>
      </w:r>
      <w:r/>
    </w:p>
    <w:p>
      <w:pPr>
        <w:ind w:firstLine="567"/>
        <w:keepNext/>
        <w:spacing w:line="360" w:lineRule="auto"/>
      </w:pPr>
      <w:r>
        <w:rPr>
          <w:sz w:val="28"/>
        </w:rPr>
        <mc:AlternateContent>
          <mc:Choice Requires="wpg">
            <w:drawing>
              <wp:inline xmlns:wp="http://schemas.openxmlformats.org/drawingml/2006/wordprocessingDrawing" distT="0" distB="0" distL="0" distR="0">
                <wp:extent cx="5657850" cy="2705927"/>
                <wp:effectExtent l="0" t="0" r="0" b="0"/>
                <wp:docPr id="147" name="Рисунок 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a:picLocks noChangeAspect="1"/>
                        </pic:cNvPicPr>
                        <pic:nvPr/>
                      </pic:nvPicPr>
                      <pic:blipFill>
                        <a:blip r:embed="rId149"/>
                        <a:stretch/>
                      </pic:blipFill>
                      <pic:spPr bwMode="auto">
                        <a:xfrm>
                          <a:off x="0" y="0"/>
                          <a:ext cx="5671523" cy="271246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 o:spid="_x0000_s146" type="#_x0000_t75" style="width:445.5pt;height:213.1pt;mso-wrap-distance-left:0.0pt;mso-wrap-distance-top:0.0pt;mso-wrap-distance-right:0.0pt;mso-wrap-distance-bottom:0.0pt;" stroked="false">
                <v:path textboxrect="0,0,0,0"/>
                <v:imagedata r:id="rId149" o:title=""/>
              </v:shape>
            </w:pict>
          </mc:Fallback>
        </mc:AlternateContent>
      </w:r>
      <w:r/>
    </w:p>
    <w:p>
      <w:pPr>
        <w:pStyle w:val="1328"/>
      </w:pPr>
      <w:r/>
      <w:bookmarkStart w:id="82" w:name="_Ref144902796"/>
      <w:r/>
      <w:bookmarkStart w:id="83" w:name="_Ref141795456"/>
      <w:r/>
      <w:bookmarkStart w:id="84" w:name="_Toc151481765"/>
      <w:r>
        <w:t xml:space="preserve">Рисунок </w:t>
      </w:r>
      <w:r>
        <w:fldChar w:fldCharType="begin"/>
      </w:r>
      <w:r>
        <w:instrText xml:space="preserve"> SEQ Рисунок \* ARABIC </w:instrText>
      </w:r>
      <w:r>
        <w:fldChar w:fldCharType="separate"/>
      </w:r>
      <w:r>
        <w:t xml:space="preserve">18</w:t>
      </w:r>
      <w:r>
        <w:fldChar w:fldCharType="end"/>
      </w:r>
      <w:bookmarkEnd w:id="82"/>
      <w:r>
        <w:t xml:space="preserve"> – </w:t>
      </w:r>
      <w:r>
        <w:t xml:space="preserve">Расположение кнопки «Сообщения»</w:t>
      </w:r>
      <w:bookmarkEnd w:id="84"/>
      <w:r/>
      <w:bookmarkEnd w:id="83"/>
      <w:r/>
      <w:r/>
    </w:p>
    <w:p>
      <w:pPr>
        <w:ind w:firstLine="567"/>
        <w:spacing w:line="360" w:lineRule="auto"/>
        <w:rPr>
          <w:sz w:val="28"/>
        </w:rPr>
      </w:pPr>
      <w:r>
        <w:rPr>
          <w:sz w:val="28"/>
        </w:rPr>
        <w:t xml:space="preserve">Время действия системного оповещения неограниченно, системное оповещение исчезнет с экрана, если пользователь его закроет, или перейдет к документу по ссылке «Открыть документы», как представлено на рисунке </w:t>
      </w:r>
      <w:r>
        <w:rPr>
          <w:sz w:val="28"/>
        </w:rPr>
        <w:fldChar w:fldCharType="begin"/>
      </w:r>
      <w:r>
        <w:rPr>
          <w:sz w:val="28"/>
        </w:rPr>
        <w:instrText xml:space="preserve"> REF _Ref141797032 \h\</w:instrText>
      </w:r>
      <w:r>
        <w:rPr>
          <w:sz w:val="28"/>
        </w:rPr>
        <w:instrText xml:space="preserve"># #</w:instrText>
      </w:r>
      <w:r>
        <w:rPr>
          <w:sz w:val="28"/>
        </w:rPr>
        <w:instrText xml:space="preserve"> </w:instrText>
      </w:r>
      <w:r>
        <w:rPr>
          <w:sz w:val="28"/>
        </w:rPr>
        <w:fldChar w:fldCharType="separate"/>
      </w:r>
      <w:r>
        <w:rPr>
          <w:sz w:val="28"/>
        </w:rPr>
        <w:t xml:space="preserve">19</w:t>
      </w:r>
      <w:r>
        <w:rPr>
          <w:sz w:val="28"/>
        </w:rPr>
        <w:fldChar w:fldCharType="end"/>
      </w:r>
      <w:r>
        <w:rPr>
          <w:sz w:val="28"/>
        </w:rPr>
        <w:t xml:space="preserve"> и </w:t>
      </w:r>
      <w:r>
        <w:rPr>
          <w:sz w:val="28"/>
        </w:rPr>
        <w:t xml:space="preserve">рисунок </w:t>
      </w:r>
      <w:r>
        <w:rPr>
          <w:sz w:val="28"/>
        </w:rPr>
        <w:fldChar w:fldCharType="begin"/>
      </w:r>
      <w:r>
        <w:rPr>
          <w:sz w:val="28"/>
        </w:rPr>
        <w:instrText xml:space="preserve"> REF _Ref141797528 \h</w:instrText>
      </w:r>
      <w:r>
        <w:rPr>
          <w:sz w:val="28"/>
        </w:rPr>
        <w:instrText xml:space="preserve">\# #</w:instrText>
      </w:r>
      <w:r>
        <w:rPr>
          <w:sz w:val="28"/>
        </w:rPr>
        <w:instrText xml:space="preserve"> </w:instrText>
      </w:r>
      <w:r>
        <w:rPr>
          <w:sz w:val="28"/>
        </w:rPr>
        <w:fldChar w:fldCharType="separate"/>
      </w:r>
      <w:r>
        <w:rPr>
          <w:sz w:val="28"/>
        </w:rPr>
        <w:t xml:space="preserve">20</w:t>
      </w:r>
      <w:r>
        <w:rPr>
          <w:sz w:val="28"/>
        </w:rPr>
        <w:fldChar w:fldCharType="end"/>
      </w:r>
      <w:r>
        <w:rPr>
          <w:sz w:val="28"/>
        </w:rPr>
        <w:t xml:space="preserve">.</w:t>
      </w:r>
      <w:r/>
    </w:p>
    <w:p>
      <w:pPr>
        <w:pStyle w:val="1328"/>
      </w:pPr>
      <w:r/>
      <w:r/>
    </w:p>
    <w:p>
      <w:pPr>
        <w:pStyle w:val="1328"/>
        <w:keepNext/>
      </w:pPr>
      <w:r>
        <mc:AlternateContent>
          <mc:Choice Requires="wpg">
            <w:drawing>
              <wp:inline xmlns:wp="http://schemas.openxmlformats.org/drawingml/2006/wordprocessingDrawing" distT="0" distB="0" distL="0" distR="0">
                <wp:extent cx="6085063" cy="2572445"/>
                <wp:effectExtent l="0" t="0" r="0" b="0"/>
                <wp:docPr id="14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50"/>
                        <a:stretch/>
                      </pic:blipFill>
                      <pic:spPr bwMode="auto">
                        <a:xfrm>
                          <a:off x="0" y="0"/>
                          <a:ext cx="6089486" cy="25743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 o:spid="_x0000_s147" type="#_x0000_t75" style="width:479.1pt;height:202.6pt;mso-wrap-distance-left:0.0pt;mso-wrap-distance-top:0.0pt;mso-wrap-distance-right:0.0pt;mso-wrap-distance-bottom:0.0pt;" stroked="false">
                <v:path textboxrect="0,0,0,0"/>
                <v:imagedata r:id="rId150" o:title=""/>
              </v:shape>
            </w:pict>
          </mc:Fallback>
        </mc:AlternateContent>
      </w:r>
      <w:r/>
    </w:p>
    <w:p>
      <w:pPr>
        <w:pStyle w:val="1328"/>
      </w:pPr>
      <w:r/>
      <w:bookmarkStart w:id="85" w:name="_Ref141797032"/>
      <w:r/>
      <w:bookmarkStart w:id="86" w:name="_Toc151481766"/>
      <w:r>
        <w:t xml:space="preserve">Рисунок </w:t>
      </w:r>
      <w:r>
        <w:fldChar w:fldCharType="begin"/>
      </w:r>
      <w:r>
        <w:instrText xml:space="preserve"> SEQ Рисунок \* ARABIC </w:instrText>
      </w:r>
      <w:r>
        <w:fldChar w:fldCharType="separate"/>
      </w:r>
      <w:r>
        <w:t xml:space="preserve">19</w:t>
      </w:r>
      <w:r>
        <w:fldChar w:fldCharType="end"/>
      </w:r>
      <w:bookmarkEnd w:id="85"/>
      <w:r>
        <w:t xml:space="preserve"> – Системное оповещение при работе с документами</w:t>
      </w:r>
      <w:bookmarkEnd w:id="86"/>
      <w:r/>
      <w:r/>
    </w:p>
    <w:p>
      <w:pPr>
        <w:pStyle w:val="1328"/>
      </w:pPr>
      <w:r/>
      <w:r/>
    </w:p>
    <w:p>
      <w:pPr>
        <w:pStyle w:val="1328"/>
        <w:keepNext/>
      </w:pPr>
      <w:r>
        <mc:AlternateContent>
          <mc:Choice Requires="wpg">
            <w:drawing>
              <wp:inline xmlns:wp="http://schemas.openxmlformats.org/drawingml/2006/wordprocessingDrawing" distT="0" distB="0" distL="0" distR="0">
                <wp:extent cx="6119495" cy="1915160"/>
                <wp:effectExtent l="0" t="0" r="0" b="8890"/>
                <wp:docPr id="149" name="Рисунок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51"/>
                        <a:stretch/>
                      </pic:blipFill>
                      <pic:spPr bwMode="auto">
                        <a:xfrm>
                          <a:off x="0" y="0"/>
                          <a:ext cx="6119495" cy="19151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 o:spid="_x0000_s148" type="#_x0000_t75" style="width:481.8pt;height:150.8pt;mso-wrap-distance-left:0.0pt;mso-wrap-distance-top:0.0pt;mso-wrap-distance-right:0.0pt;mso-wrap-distance-bottom:0.0pt;" stroked="false">
                <v:path textboxrect="0,0,0,0"/>
                <v:imagedata r:id="rId151" o:title=""/>
              </v:shape>
            </w:pict>
          </mc:Fallback>
        </mc:AlternateContent>
      </w:r>
      <w:r/>
    </w:p>
    <w:p>
      <w:pPr>
        <w:pStyle w:val="1328"/>
      </w:pPr>
      <w:r/>
      <w:bookmarkStart w:id="87" w:name="_Ref141797528"/>
      <w:r/>
      <w:bookmarkStart w:id="88" w:name="_Toc151481767"/>
      <w:r>
        <w:t xml:space="preserve">Рисунок </w:t>
      </w:r>
      <w:r>
        <w:fldChar w:fldCharType="begin"/>
      </w:r>
      <w:r>
        <w:instrText xml:space="preserve"> SEQ Рисунок \* ARABIC </w:instrText>
      </w:r>
      <w:r>
        <w:fldChar w:fldCharType="separate"/>
      </w:r>
      <w:r>
        <w:t xml:space="preserve">20</w:t>
      </w:r>
      <w:r>
        <w:fldChar w:fldCharType="end"/>
      </w:r>
      <w:bookmarkEnd w:id="87"/>
      <w:r>
        <w:t xml:space="preserve"> – Открытие документа по ссылке из системного оповещения</w:t>
      </w:r>
      <w:bookmarkEnd w:id="88"/>
      <w:r/>
      <w:r/>
    </w:p>
    <w:p>
      <w:pPr>
        <w:pStyle w:val="1328"/>
      </w:pPr>
      <w:r/>
      <w:r/>
    </w:p>
    <w:p>
      <w:pPr>
        <w:ind w:firstLine="567"/>
        <w:spacing w:line="360" w:lineRule="auto"/>
        <w:rPr>
          <w:sz w:val="28"/>
        </w:rPr>
      </w:pPr>
      <w:r>
        <w:rPr>
          <w:sz w:val="28"/>
        </w:rPr>
        <w:t xml:space="preserve">Если необходимо закрыть все оповещения сразу, для этого следует нажать на кнопку </w:t>
      </w:r>
      <w:r>
        <w:rPr>
          <w:sz w:val="28"/>
        </w:rPr>
        <mc:AlternateContent>
          <mc:Choice Requires="wpg">
            <w:drawing>
              <wp:inline xmlns:wp="http://schemas.openxmlformats.org/drawingml/2006/wordprocessingDrawing" distT="0" distB="0" distL="0" distR="0">
                <wp:extent cx="266700" cy="304800"/>
                <wp:effectExtent l="0" t="0" r="0" b="0"/>
                <wp:docPr id="150"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52"/>
                        <a:stretch/>
                      </pic:blipFill>
                      <pic:spPr bwMode="auto">
                        <a:xfrm>
                          <a:off x="0" y="0"/>
                          <a:ext cx="266700" cy="304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 o:spid="_x0000_s149" type="#_x0000_t75" style="width:21.0pt;height:24.0pt;mso-wrap-distance-left:0.0pt;mso-wrap-distance-top:0.0pt;mso-wrap-distance-right:0.0pt;mso-wrap-distance-bottom:0.0pt;" stroked="false">
                <v:path textboxrect="0,0,0,0"/>
                <v:imagedata r:id="rId152" o:title=""/>
              </v:shape>
            </w:pict>
          </mc:Fallback>
        </mc:AlternateContent>
      </w:r>
      <w:r>
        <w:rPr>
          <w:sz w:val="28"/>
        </w:rPr>
        <w:t xml:space="preserve"> «Закрыть все уведомления», которая расположена в правом верхнем углу контекстного меню Подсистемы, как показано на рисунке</w:t>
      </w:r>
      <w:r>
        <w:rPr>
          <w:sz w:val="28"/>
          <w:lang w:val="en-US"/>
        </w:rPr>
        <w:t xml:space="preserve"> </w:t>
      </w:r>
      <w:r>
        <w:rPr>
          <w:sz w:val="28"/>
          <w:lang w:val="en-US"/>
        </w:rPr>
        <w:fldChar w:fldCharType="begin"/>
      </w:r>
      <w:r>
        <w:rPr>
          <w:sz w:val="28"/>
          <w:lang w:val="en-US"/>
        </w:rPr>
        <w:instrText xml:space="preserve"> REF _Ref141797352 \h\# # </w:instrText>
      </w:r>
      <w:r>
        <w:rPr>
          <w:sz w:val="28"/>
          <w:lang w:val="en-US"/>
        </w:rPr>
        <w:fldChar w:fldCharType="separate"/>
      </w:r>
      <w:r>
        <w:rPr>
          <w:sz w:val="28"/>
          <w:lang w:val="en-US"/>
        </w:rPr>
        <w:t xml:space="preserve">21</w:t>
      </w:r>
      <w:r>
        <w:rPr>
          <w:sz w:val="28"/>
          <w:lang w:val="en-US"/>
        </w:rPr>
        <w:fldChar w:fldCharType="end"/>
      </w:r>
      <w:r>
        <w:rPr>
          <w:sz w:val="28"/>
        </w:rPr>
        <w:t xml:space="preserve">.</w:t>
      </w:r>
      <w:r/>
    </w:p>
    <w:p>
      <w:pPr>
        <w:ind w:firstLine="567"/>
        <w:keepNext/>
        <w:spacing w:line="360" w:lineRule="auto"/>
      </w:pPr>
      <w:r>
        <w:rPr>
          <w:sz w:val="28"/>
        </w:rPr>
        <mc:AlternateContent>
          <mc:Choice Requires="wpg">
            <w:drawing>
              <wp:inline xmlns:wp="http://schemas.openxmlformats.org/drawingml/2006/wordprocessingDrawing" distT="0" distB="0" distL="0" distR="0">
                <wp:extent cx="5675726" cy="2600325"/>
                <wp:effectExtent l="0" t="0" r="1270" b="0"/>
                <wp:docPr id="151"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53"/>
                        <a:stretch/>
                      </pic:blipFill>
                      <pic:spPr bwMode="auto">
                        <a:xfrm>
                          <a:off x="0" y="0"/>
                          <a:ext cx="5693100" cy="26082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 o:spid="_x0000_s150" type="#_x0000_t75" style="width:446.9pt;height:204.8pt;mso-wrap-distance-left:0.0pt;mso-wrap-distance-top:0.0pt;mso-wrap-distance-right:0.0pt;mso-wrap-distance-bottom:0.0pt;" stroked="false">
                <v:path textboxrect="0,0,0,0"/>
                <v:imagedata r:id="rId153" o:title=""/>
              </v:shape>
            </w:pict>
          </mc:Fallback>
        </mc:AlternateContent>
      </w:r>
      <w:r/>
    </w:p>
    <w:p>
      <w:pPr>
        <w:pStyle w:val="1328"/>
      </w:pPr>
      <w:r/>
      <w:bookmarkStart w:id="89" w:name="_Ref141797352"/>
      <w:r/>
      <w:bookmarkStart w:id="90" w:name="_Toc151481768"/>
      <w:r>
        <w:t xml:space="preserve">Рисунок </w:t>
      </w:r>
      <w:r>
        <w:fldChar w:fldCharType="begin"/>
      </w:r>
      <w:r>
        <w:instrText xml:space="preserve"> SEQ Рисунок \* ARABIC </w:instrText>
      </w:r>
      <w:r>
        <w:fldChar w:fldCharType="separate"/>
      </w:r>
      <w:r>
        <w:t xml:space="preserve">21</w:t>
      </w:r>
      <w:r>
        <w:fldChar w:fldCharType="end"/>
      </w:r>
      <w:bookmarkEnd w:id="89"/>
      <w:r>
        <w:t xml:space="preserve"> - Расположение кнопки «Закрыть все уведомления»</w:t>
      </w:r>
      <w:bookmarkEnd w:id="90"/>
      <w:r/>
      <w:r/>
    </w:p>
    <w:p>
      <w:pPr>
        <w:pStyle w:val="1328"/>
      </w:pPr>
      <w:r/>
      <w:r/>
    </w:p>
    <w:p>
      <w:pPr>
        <w:ind w:firstLine="567"/>
        <w:spacing w:line="360" w:lineRule="auto"/>
        <w:rPr>
          <w:sz w:val="28"/>
        </w:rPr>
      </w:pPr>
      <w:r>
        <w:rPr>
          <w:sz w:val="28"/>
        </w:rPr>
        <w:t xml:space="preserve">Также есть возможность закрыть </w:t>
      </w:r>
      <w:r>
        <w:rPr>
          <w:sz w:val="28"/>
        </w:rPr>
        <mc:AlternateContent>
          <mc:Choice Requires="wpg">
            <w:drawing>
              <wp:inline xmlns:wp="http://schemas.openxmlformats.org/drawingml/2006/wordprocessingDrawing" distT="0" distB="0" distL="0" distR="0">
                <wp:extent cx="244929" cy="228600"/>
                <wp:effectExtent l="0" t="0" r="3175" b="0"/>
                <wp:docPr id="152"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54"/>
                        <a:stretch/>
                      </pic:blipFill>
                      <pic:spPr bwMode="auto">
                        <a:xfrm>
                          <a:off x="0" y="0"/>
                          <a:ext cx="244929" cy="228600"/>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 o:spid="_x0000_s151" type="#_x0000_t75" style="width:19.3pt;height:18.0pt;mso-wrap-distance-left:0.0pt;mso-wrap-distance-top:0.0pt;mso-wrap-distance-right:0.0pt;mso-wrap-distance-bottom:0.0pt;" stroked="f">
                <v:path textboxrect="0,0,0,0"/>
                <v:imagedata r:id="rId154" o:title=""/>
              </v:shape>
            </w:pict>
          </mc:Fallback>
        </mc:AlternateContent>
      </w:r>
      <w:r>
        <w:rPr>
          <w:sz w:val="28"/>
        </w:rPr>
        <w:t xml:space="preserve"> или закрепить </w:t>
      </w:r>
      <w:r>
        <w:rPr>
          <w:sz w:val="28"/>
        </w:rPr>
        <mc:AlternateContent>
          <mc:Choice Requires="wpg">
            <w:drawing>
              <wp:inline xmlns:wp="http://schemas.openxmlformats.org/drawingml/2006/wordprocessingDrawing" distT="0" distB="0" distL="0" distR="0">
                <wp:extent cx="228600" cy="220717"/>
                <wp:effectExtent l="0" t="0" r="0" b="8255"/>
                <wp:docPr id="153"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55"/>
                        <a:stretch/>
                      </pic:blipFill>
                      <pic:spPr bwMode="auto">
                        <a:xfrm>
                          <a:off x="0" y="0"/>
                          <a:ext cx="228600" cy="2207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 o:spid="_x0000_s152" type="#_x0000_t75" style="width:18.0pt;height:17.4pt;mso-wrap-distance-left:0.0pt;mso-wrap-distance-top:0.0pt;mso-wrap-distance-right:0.0pt;mso-wrap-distance-bottom:0.0pt;" stroked="false">
                <v:path textboxrect="0,0,0,0"/>
                <v:imagedata r:id="rId155" o:title=""/>
              </v:shape>
            </w:pict>
          </mc:Fallback>
        </mc:AlternateContent>
      </w:r>
      <w:r>
        <w:rPr>
          <w:sz w:val="28"/>
        </w:rPr>
        <w:t xml:space="preserve"> конкретное оповещение по кнопкам, которые располагаются в правом верхнем углу системного оповещения, как показано на рисунке</w:t>
      </w:r>
      <w:r>
        <w:rPr>
          <w:sz w:val="28"/>
        </w:rPr>
        <w:t xml:space="preserve"> </w:t>
      </w:r>
      <w:r>
        <w:rPr>
          <w:sz w:val="28"/>
        </w:rPr>
        <w:fldChar w:fldCharType="begin"/>
      </w:r>
      <w:r>
        <w:rPr>
          <w:sz w:val="28"/>
        </w:rPr>
        <w:instrText xml:space="preserve"> REF _Ref141798435 \h</w:instrText>
      </w:r>
      <w:r>
        <w:rPr>
          <w:sz w:val="28"/>
        </w:rPr>
        <w:instrText xml:space="preserve">\# #</w:instrText>
      </w:r>
      <w:r>
        <w:rPr>
          <w:sz w:val="28"/>
        </w:rPr>
        <w:instrText xml:space="preserve"> </w:instrText>
      </w:r>
      <w:r>
        <w:rPr>
          <w:sz w:val="28"/>
        </w:rPr>
        <w:fldChar w:fldCharType="separate"/>
      </w:r>
      <w:r>
        <w:rPr>
          <w:sz w:val="28"/>
        </w:rPr>
        <w:t xml:space="preserve">22</w:t>
      </w:r>
      <w:r>
        <w:rPr>
          <w:sz w:val="28"/>
        </w:rPr>
        <w:fldChar w:fldCharType="end"/>
      </w:r>
      <w:r>
        <w:rPr>
          <w:sz w:val="28"/>
        </w:rPr>
        <w:t xml:space="preserve">.</w:t>
      </w:r>
      <w:r/>
    </w:p>
    <w:p>
      <w:pPr>
        <w:pStyle w:val="1328"/>
        <w:keepNext/>
      </w:pPr>
      <w:r>
        <mc:AlternateContent>
          <mc:Choice Requires="wpg">
            <w:drawing>
              <wp:inline xmlns:wp="http://schemas.openxmlformats.org/drawingml/2006/wordprocessingDrawing" distT="0" distB="0" distL="0" distR="0">
                <wp:extent cx="3390900" cy="1428750"/>
                <wp:effectExtent l="0" t="0" r="0" b="0"/>
                <wp:docPr id="154"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56"/>
                        <a:stretch/>
                      </pic:blipFill>
                      <pic:spPr bwMode="auto">
                        <a:xfrm>
                          <a:off x="0" y="0"/>
                          <a:ext cx="3390900" cy="14287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 o:spid="_x0000_s153" type="#_x0000_t75" style="width:267.0pt;height:112.5pt;mso-wrap-distance-left:0.0pt;mso-wrap-distance-top:0.0pt;mso-wrap-distance-right:0.0pt;mso-wrap-distance-bottom:0.0pt;" stroked="false">
                <v:path textboxrect="0,0,0,0"/>
                <v:imagedata r:id="rId156" o:title=""/>
              </v:shape>
            </w:pict>
          </mc:Fallback>
        </mc:AlternateContent>
      </w:r>
      <w:r/>
    </w:p>
    <w:p>
      <w:pPr>
        <w:pStyle w:val="1328"/>
      </w:pPr>
      <w:r/>
      <w:bookmarkStart w:id="91" w:name="_Ref141798435"/>
      <w:r/>
      <w:bookmarkStart w:id="92" w:name="_Toc151481769"/>
      <w:r>
        <w:t xml:space="preserve">Рисунок </w:t>
      </w:r>
      <w:r>
        <w:fldChar w:fldCharType="begin"/>
      </w:r>
      <w:r>
        <w:instrText xml:space="preserve"> SEQ Рисунок \* ARABIC </w:instrText>
      </w:r>
      <w:r>
        <w:fldChar w:fldCharType="separate"/>
      </w:r>
      <w:r>
        <w:t xml:space="preserve">22</w:t>
      </w:r>
      <w:r>
        <w:fldChar w:fldCharType="end"/>
      </w:r>
      <w:bookmarkEnd w:id="91"/>
      <w:r>
        <w:t xml:space="preserve"> – </w:t>
      </w:r>
      <w:r>
        <w:t xml:space="preserve">К</w:t>
      </w:r>
      <w:r>
        <w:t xml:space="preserve">нопки «Закрыть» и «Закрепить» для системного оповещения</w:t>
      </w:r>
      <w:bookmarkEnd w:id="92"/>
      <w:r/>
      <w:r/>
    </w:p>
    <w:p>
      <w:pPr>
        <w:pStyle w:val="1328"/>
      </w:pPr>
      <w:r/>
      <w:r/>
    </w:p>
    <w:p>
      <w:pPr>
        <w:ind w:firstLine="567"/>
        <w:spacing w:line="360" w:lineRule="auto"/>
        <w:rPr>
          <w:sz w:val="28"/>
        </w:rPr>
      </w:pPr>
      <w:r>
        <w:rPr>
          <w:sz w:val="28"/>
        </w:rPr>
        <w:t xml:space="preserve">Системные оповещения о работе с документами имеют зеленый цвет</w:t>
      </w:r>
      <w:r>
        <w:rPr>
          <w:sz w:val="28"/>
        </w:rPr>
        <w:t xml:space="preserve">, на рисунке </w:t>
      </w:r>
      <w:r>
        <w:rPr>
          <w:sz w:val="28"/>
        </w:rPr>
        <w:fldChar w:fldCharType="begin"/>
      </w:r>
      <w:r>
        <w:rPr>
          <w:sz w:val="28"/>
        </w:rPr>
        <w:instrText xml:space="preserve"> REF _Ref150326730 \h</w:instrText>
      </w:r>
      <w:r>
        <w:rPr>
          <w:sz w:val="28"/>
        </w:rPr>
        <w:instrText xml:space="preserve">\# #</w:instrText>
      </w:r>
      <w:r>
        <w:rPr>
          <w:sz w:val="28"/>
        </w:rPr>
        <w:fldChar w:fldCharType="separate"/>
      </w:r>
      <w:r>
        <w:rPr>
          <w:sz w:val="28"/>
        </w:rPr>
        <w:t xml:space="preserve">23</w:t>
      </w:r>
      <w:r>
        <w:rPr>
          <w:sz w:val="28"/>
        </w:rPr>
        <w:fldChar w:fldCharType="end"/>
      </w:r>
      <w:r>
        <w:rPr>
          <w:sz w:val="28"/>
        </w:rPr>
        <w:t xml:space="preserve"> </w:t>
      </w:r>
      <w:r>
        <w:rPr>
          <w:sz w:val="28"/>
        </w:rPr>
        <w:t xml:space="preserve">приведен пример оповещения для пользователей </w:t>
      </w:r>
      <w:r>
        <w:rPr>
          <w:sz w:val="28"/>
        </w:rPr>
        <w:t xml:space="preserve">о том, что получена зада</w:t>
      </w:r>
      <w:r>
        <w:rPr>
          <w:sz w:val="28"/>
        </w:rPr>
        <w:t xml:space="preserve">ча</w:t>
      </w:r>
      <w:r>
        <w:rPr>
          <w:sz w:val="28"/>
        </w:rPr>
        <w:t xml:space="preserve"> </w:t>
      </w:r>
      <w:r>
        <w:rPr>
          <w:sz w:val="28"/>
        </w:rPr>
        <w:t xml:space="preserve">сбора по Анализу</w:t>
      </w:r>
      <w:r>
        <w:rPr>
          <w:sz w:val="28"/>
        </w:rPr>
        <w:t xml:space="preserve"> ОГ(М)ФК</w:t>
      </w:r>
      <w:r>
        <w:rPr>
          <w:sz w:val="28"/>
        </w:rPr>
        <w:t xml:space="preserve">.</w:t>
      </w:r>
      <w:r/>
    </w:p>
    <w:p>
      <w:pPr>
        <w:pStyle w:val="1328"/>
        <w:keepNext/>
      </w:pPr>
      <w:r>
        <mc:AlternateContent>
          <mc:Choice Requires="wpg">
            <w:drawing>
              <wp:inline xmlns:wp="http://schemas.openxmlformats.org/drawingml/2006/wordprocessingDrawing" distT="0" distB="0" distL="0" distR="0">
                <wp:extent cx="3094355" cy="1392555"/>
                <wp:effectExtent l="0" t="0" r="0" b="0"/>
                <wp:docPr id="155" name="Рисунок 256" descr="C:\Users\osipkova\Desktop\2023-11-07_13-03-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osipkova\Desktop\2023-11-07_13-03-12.png"/>
                        <pic:cNvPicPr>
                          <a:picLocks noChangeAspect="1"/>
                        </pic:cNvPicPr>
                        <pic:nvPr/>
                      </pic:nvPicPr>
                      <pic:blipFill>
                        <a:blip r:embed="rId157"/>
                        <a:stretch/>
                      </pic:blipFill>
                      <pic:spPr bwMode="auto">
                        <a:xfrm>
                          <a:off x="0" y="0"/>
                          <a:ext cx="3094355" cy="139255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 o:spid="_x0000_s154" type="#_x0000_t75" style="width:243.6pt;height:109.6pt;mso-wrap-distance-left:0.0pt;mso-wrap-distance-top:0.0pt;mso-wrap-distance-right:0.0pt;mso-wrap-distance-bottom:0.0pt;" stroked="f">
                <v:path textboxrect="0,0,0,0"/>
                <v:imagedata r:id="rId157" o:title=""/>
              </v:shape>
            </w:pict>
          </mc:Fallback>
        </mc:AlternateContent>
      </w:r>
      <w:r/>
    </w:p>
    <w:p>
      <w:pPr>
        <w:pStyle w:val="1224"/>
        <w:jc w:val="center"/>
        <w:rPr>
          <w:sz w:val="24"/>
          <w:szCs w:val="24"/>
        </w:rPr>
      </w:pPr>
      <w:r/>
      <w:bookmarkStart w:id="93" w:name="_Ref150326730"/>
      <w:r/>
      <w:bookmarkStart w:id="94" w:name="_Toc151481770"/>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 xml:space="preserve">23</w:t>
      </w:r>
      <w:r>
        <w:rPr>
          <w:sz w:val="24"/>
          <w:szCs w:val="24"/>
        </w:rPr>
        <w:fldChar w:fldCharType="end"/>
      </w:r>
      <w:bookmarkEnd w:id="93"/>
      <w:r>
        <w:rPr>
          <w:sz w:val="24"/>
          <w:szCs w:val="24"/>
        </w:rPr>
        <w:t xml:space="preserve"> – </w:t>
      </w:r>
      <w:r>
        <w:rPr>
          <w:sz w:val="24"/>
          <w:szCs w:val="24"/>
        </w:rPr>
        <w:t xml:space="preserve">Системное оповещение о Задаче сбора</w:t>
      </w:r>
      <w:bookmarkEnd w:id="94"/>
      <w:r/>
      <w:r/>
    </w:p>
    <w:p>
      <w:r/>
      <w:r/>
    </w:p>
    <w:p>
      <w:pPr>
        <w:ind w:firstLine="567"/>
        <w:spacing w:line="360" w:lineRule="auto"/>
        <w:rPr>
          <w:sz w:val="28"/>
        </w:rPr>
      </w:pPr>
      <w:r>
        <w:rPr>
          <w:sz w:val="28"/>
        </w:rPr>
        <w:t xml:space="preserve">Т</w:t>
      </w:r>
      <w:r>
        <w:rPr>
          <w:sz w:val="28"/>
        </w:rPr>
        <w:t xml:space="preserve">акже есть и другие виды оповещений. </w:t>
      </w:r>
      <w:r>
        <w:rPr>
          <w:sz w:val="28"/>
        </w:rPr>
        <w:t xml:space="preserve">Оповещения о системных ошибках имеют следующий вид (</w:t>
      </w:r>
      <w:r>
        <w:fldChar w:fldCharType="begin"/>
      </w:r>
      <w:r>
        <w:instrText xml:space="preserve"> REF _Ref141797839 \h  \* MERGEFORMAT </w:instrText>
      </w:r>
      <w:r>
        <w:fldChar w:fldCharType="separate"/>
      </w:r>
      <w:r>
        <w:rPr>
          <w:sz w:val="28"/>
        </w:rPr>
        <w:t xml:space="preserve">Рисунок 24</w:t>
      </w:r>
      <w:r>
        <w:fldChar w:fldCharType="end"/>
      </w:r>
      <w:r>
        <w:rPr>
          <w:sz w:val="28"/>
        </w:rPr>
        <w:t xml:space="preserve">).</w:t>
      </w:r>
      <w:r/>
    </w:p>
    <w:p>
      <w:pPr>
        <w:pStyle w:val="1328"/>
        <w:keepNext/>
      </w:pPr>
      <w:r>
        <mc:AlternateContent>
          <mc:Choice Requires="wpg">
            <w:drawing>
              <wp:inline xmlns:wp="http://schemas.openxmlformats.org/drawingml/2006/wordprocessingDrawing" distT="0" distB="0" distL="0" distR="0">
                <wp:extent cx="3857127" cy="1228725"/>
                <wp:effectExtent l="0" t="0" r="0" b="0"/>
                <wp:docPr id="156"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a:picLocks noChangeAspect="1"/>
                        </pic:cNvPicPr>
                        <pic:nvPr/>
                      </pic:nvPicPr>
                      <pic:blipFill>
                        <a:blip r:embed="rId158"/>
                        <a:stretch/>
                      </pic:blipFill>
                      <pic:spPr bwMode="auto">
                        <a:xfrm>
                          <a:off x="0" y="0"/>
                          <a:ext cx="3867922" cy="12321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 o:spid="_x0000_s155" type="#_x0000_t75" style="width:303.7pt;height:96.8pt;mso-wrap-distance-left:0.0pt;mso-wrap-distance-top:0.0pt;mso-wrap-distance-right:0.0pt;mso-wrap-distance-bottom:0.0pt;" stroked="false">
                <v:path textboxrect="0,0,0,0"/>
                <v:imagedata r:id="rId158" o:title=""/>
              </v:shape>
            </w:pict>
          </mc:Fallback>
        </mc:AlternateContent>
      </w:r>
      <w:r/>
    </w:p>
    <w:p>
      <w:pPr>
        <w:pStyle w:val="1224"/>
        <w:jc w:val="center"/>
        <w:rPr>
          <w:color w:val="auto"/>
          <w:sz w:val="24"/>
          <w:szCs w:val="24"/>
        </w:rPr>
      </w:pPr>
      <w:r/>
      <w:bookmarkStart w:id="95" w:name="_Ref141797839"/>
      <w:r/>
      <w:bookmarkStart w:id="96" w:name="_Toc151481771"/>
      <w:r>
        <w:rPr>
          <w:color w:val="auto"/>
          <w:sz w:val="24"/>
          <w:szCs w:val="24"/>
        </w:rPr>
        <w:t xml:space="preserve">Рисунок </w:t>
      </w:r>
      <w:r>
        <w:rPr>
          <w:color w:val="auto"/>
          <w:sz w:val="24"/>
          <w:szCs w:val="24"/>
        </w:rPr>
        <w:fldChar w:fldCharType="begin"/>
      </w:r>
      <w:r>
        <w:rPr>
          <w:color w:val="auto"/>
          <w:sz w:val="24"/>
          <w:szCs w:val="24"/>
        </w:rPr>
        <w:instrText xml:space="preserve"> SEQ Рисунок \* ARABIC </w:instrText>
      </w:r>
      <w:r>
        <w:rPr>
          <w:color w:val="auto"/>
          <w:sz w:val="24"/>
          <w:szCs w:val="24"/>
        </w:rPr>
        <w:fldChar w:fldCharType="separate"/>
      </w:r>
      <w:r>
        <w:rPr>
          <w:color w:val="auto"/>
          <w:sz w:val="24"/>
          <w:szCs w:val="24"/>
        </w:rPr>
        <w:t xml:space="preserve">24</w:t>
      </w:r>
      <w:r>
        <w:rPr>
          <w:color w:val="auto"/>
          <w:sz w:val="24"/>
          <w:szCs w:val="24"/>
        </w:rPr>
        <w:fldChar w:fldCharType="end"/>
      </w:r>
      <w:bookmarkEnd w:id="95"/>
      <w:r>
        <w:rPr>
          <w:color w:val="auto"/>
          <w:sz w:val="24"/>
          <w:szCs w:val="24"/>
        </w:rPr>
        <w:t xml:space="preserve"> – Системное оповещение об ошибке</w:t>
      </w:r>
      <w:bookmarkEnd w:id="96"/>
      <w:r/>
      <w:r/>
    </w:p>
    <w:p>
      <w:pPr>
        <w:pStyle w:val="1328"/>
        <w:jc w:val="both"/>
      </w:pPr>
      <w:r/>
      <w:r/>
    </w:p>
    <w:p>
      <w:pPr>
        <w:ind w:firstLine="567"/>
        <w:spacing w:line="360" w:lineRule="auto"/>
        <w:rPr>
          <w:sz w:val="28"/>
        </w:rPr>
      </w:pPr>
      <w:r>
        <w:rPr>
          <w:sz w:val="28"/>
        </w:rPr>
        <w:t xml:space="preserve">Оповещения экстренных сообщений имеют следующий вид (</w:t>
      </w:r>
      <w:r>
        <w:fldChar w:fldCharType="begin"/>
      </w:r>
      <w:r>
        <w:instrText xml:space="preserve"> REF _Ref141798821 \h  \* MERGEFORMAT </w:instrText>
      </w:r>
      <w:r>
        <w:fldChar w:fldCharType="separate"/>
      </w:r>
      <w:r>
        <w:rPr>
          <w:sz w:val="28"/>
        </w:rPr>
        <w:t xml:space="preserve">Рисунок 25</w:t>
      </w:r>
      <w:r>
        <w:fldChar w:fldCharType="end"/>
      </w:r>
      <w:r>
        <w:rPr>
          <w:sz w:val="28"/>
        </w:rPr>
        <w:t xml:space="preserve">).</w:t>
      </w:r>
      <w:r/>
    </w:p>
    <w:p>
      <w:pPr>
        <w:pStyle w:val="1328"/>
        <w:keepNext/>
      </w:pPr>
      <w:r>
        <mc:AlternateContent>
          <mc:Choice Requires="wpg">
            <w:drawing>
              <wp:inline xmlns:wp="http://schemas.openxmlformats.org/drawingml/2006/wordprocessingDrawing" distT="0" distB="0" distL="0" distR="0">
                <wp:extent cx="3819525" cy="1220995"/>
                <wp:effectExtent l="0" t="0" r="0" b="0"/>
                <wp:docPr id="157"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a:picLocks noChangeAspect="1"/>
                        </pic:cNvPicPr>
                        <pic:nvPr/>
                      </pic:nvPicPr>
                      <pic:blipFill>
                        <a:blip r:embed="rId159"/>
                        <a:stretch/>
                      </pic:blipFill>
                      <pic:spPr bwMode="auto">
                        <a:xfrm>
                          <a:off x="0" y="0"/>
                          <a:ext cx="3835594" cy="122613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 o:spid="_x0000_s156" type="#_x0000_t75" style="width:300.8pt;height:96.1pt;mso-wrap-distance-left:0.0pt;mso-wrap-distance-top:0.0pt;mso-wrap-distance-right:0.0pt;mso-wrap-distance-bottom:0.0pt;" stroked="false">
                <v:path textboxrect="0,0,0,0"/>
                <v:imagedata r:id="rId159" o:title=""/>
              </v:shape>
            </w:pict>
          </mc:Fallback>
        </mc:AlternateContent>
      </w:r>
      <w:r/>
    </w:p>
    <w:p>
      <w:pPr>
        <w:pStyle w:val="1224"/>
        <w:jc w:val="center"/>
        <w:rPr>
          <w:color w:val="auto"/>
          <w:sz w:val="24"/>
          <w:szCs w:val="24"/>
        </w:rPr>
      </w:pPr>
      <w:r/>
      <w:bookmarkStart w:id="97" w:name="_Ref141798821"/>
      <w:r/>
      <w:bookmarkStart w:id="98" w:name="_Toc151481772"/>
      <w:r>
        <w:rPr>
          <w:color w:val="auto"/>
          <w:sz w:val="24"/>
          <w:szCs w:val="24"/>
        </w:rPr>
        <w:t xml:space="preserve">Рисунок </w:t>
      </w:r>
      <w:r>
        <w:rPr>
          <w:color w:val="auto"/>
          <w:sz w:val="24"/>
          <w:szCs w:val="24"/>
        </w:rPr>
        <w:fldChar w:fldCharType="begin"/>
      </w:r>
      <w:r>
        <w:rPr>
          <w:color w:val="auto"/>
          <w:sz w:val="24"/>
          <w:szCs w:val="24"/>
        </w:rPr>
        <w:instrText xml:space="preserve"> SEQ Рисунок \* ARABIC </w:instrText>
      </w:r>
      <w:r>
        <w:rPr>
          <w:color w:val="auto"/>
          <w:sz w:val="24"/>
          <w:szCs w:val="24"/>
        </w:rPr>
        <w:fldChar w:fldCharType="separate"/>
      </w:r>
      <w:r>
        <w:rPr>
          <w:color w:val="auto"/>
          <w:sz w:val="24"/>
          <w:szCs w:val="24"/>
        </w:rPr>
        <w:t xml:space="preserve">25</w:t>
      </w:r>
      <w:r>
        <w:rPr>
          <w:color w:val="auto"/>
          <w:sz w:val="24"/>
          <w:szCs w:val="24"/>
        </w:rPr>
        <w:fldChar w:fldCharType="end"/>
      </w:r>
      <w:bookmarkEnd w:id="97"/>
      <w:r>
        <w:rPr>
          <w:color w:val="auto"/>
          <w:sz w:val="24"/>
          <w:szCs w:val="24"/>
        </w:rPr>
        <w:t xml:space="preserve"> </w:t>
      </w:r>
      <w:r>
        <w:rPr>
          <w:color w:val="auto"/>
          <w:sz w:val="24"/>
          <w:szCs w:val="24"/>
        </w:rPr>
        <w:t xml:space="preserve">–</w:t>
      </w:r>
      <w:r>
        <w:rPr>
          <w:color w:val="auto"/>
          <w:sz w:val="24"/>
          <w:szCs w:val="24"/>
        </w:rPr>
        <w:t xml:space="preserve"> Системное оповещение экстренного сообщения</w:t>
      </w:r>
      <w:bookmarkEnd w:id="98"/>
      <w:r/>
      <w:r/>
    </w:p>
    <w:p>
      <w:r/>
      <w:r/>
    </w:p>
    <w:p>
      <w:pPr>
        <w:ind w:firstLine="567"/>
        <w:spacing w:line="360" w:lineRule="auto"/>
        <w:rPr>
          <w:sz w:val="28"/>
        </w:rPr>
      </w:pPr>
      <w:r>
        <w:rPr>
          <w:sz w:val="28"/>
        </w:rPr>
        <w:t xml:space="preserve">Оповещения о формировании отчетов имеет следующий вид (</w:t>
      </w:r>
      <w:r>
        <w:fldChar w:fldCharType="begin"/>
      </w:r>
      <w:r>
        <w:instrText xml:space="preserve"> REF _Ref141798974 \h  \* MERGEFORMAT </w:instrText>
      </w:r>
      <w:r>
        <w:fldChar w:fldCharType="separate"/>
      </w:r>
      <w:r>
        <w:rPr>
          <w:sz w:val="28"/>
        </w:rPr>
        <w:t xml:space="preserve">Рисунок 26</w:t>
      </w:r>
      <w:r>
        <w:fldChar w:fldCharType="end"/>
      </w:r>
      <w:r>
        <w:rPr>
          <w:sz w:val="28"/>
        </w:rPr>
        <w:t xml:space="preserve">).</w:t>
      </w:r>
      <w:r/>
    </w:p>
    <w:p>
      <w:r/>
      <w:r/>
    </w:p>
    <w:p>
      <w:pPr>
        <w:jc w:val="center"/>
        <w:keepNext/>
        <w:spacing w:line="360" w:lineRule="auto"/>
      </w:pPr>
      <w:r>
        <w:rPr>
          <w:sz w:val="28"/>
        </w:rPr>
        <mc:AlternateContent>
          <mc:Choice Requires="wpg">
            <w:drawing>
              <wp:inline xmlns:wp="http://schemas.openxmlformats.org/drawingml/2006/wordprocessingDrawing" distT="0" distB="0" distL="0" distR="0">
                <wp:extent cx="3910635" cy="1266825"/>
                <wp:effectExtent l="0" t="0" r="0" b="0"/>
                <wp:docPr id="158"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60"/>
                        <a:stretch/>
                      </pic:blipFill>
                      <pic:spPr bwMode="auto">
                        <a:xfrm>
                          <a:off x="0" y="0"/>
                          <a:ext cx="3922643" cy="1270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 o:spid="_x0000_s157" type="#_x0000_t75" style="width:307.9pt;height:99.8pt;mso-wrap-distance-left:0.0pt;mso-wrap-distance-top:0.0pt;mso-wrap-distance-right:0.0pt;mso-wrap-distance-bottom:0.0pt;" stroked="false">
                <v:path textboxrect="0,0,0,0"/>
                <v:imagedata r:id="rId160" o:title=""/>
              </v:shape>
            </w:pict>
          </mc:Fallback>
        </mc:AlternateContent>
      </w:r>
      <w:r/>
    </w:p>
    <w:p>
      <w:pPr>
        <w:pStyle w:val="1224"/>
        <w:jc w:val="center"/>
        <w:rPr>
          <w:color w:val="auto"/>
          <w:sz w:val="24"/>
          <w:szCs w:val="24"/>
        </w:rPr>
      </w:pPr>
      <w:r/>
      <w:bookmarkStart w:id="99" w:name="_Ref141798974"/>
      <w:r/>
      <w:bookmarkStart w:id="100" w:name="_Toc151481773"/>
      <w:r>
        <w:rPr>
          <w:color w:val="auto"/>
          <w:sz w:val="24"/>
          <w:szCs w:val="24"/>
        </w:rPr>
        <w:t xml:space="preserve">Рисунок </w:t>
      </w:r>
      <w:r>
        <w:rPr>
          <w:color w:val="auto"/>
          <w:sz w:val="24"/>
          <w:szCs w:val="24"/>
        </w:rPr>
        <w:fldChar w:fldCharType="begin"/>
      </w:r>
      <w:r>
        <w:rPr>
          <w:color w:val="auto"/>
          <w:sz w:val="24"/>
          <w:szCs w:val="24"/>
        </w:rPr>
        <w:instrText xml:space="preserve"> SEQ Рисунок \* ARABIC </w:instrText>
      </w:r>
      <w:r>
        <w:rPr>
          <w:color w:val="auto"/>
          <w:sz w:val="24"/>
          <w:szCs w:val="24"/>
        </w:rPr>
        <w:fldChar w:fldCharType="separate"/>
      </w:r>
      <w:r>
        <w:rPr>
          <w:color w:val="auto"/>
          <w:sz w:val="24"/>
          <w:szCs w:val="24"/>
        </w:rPr>
        <w:t xml:space="preserve">26</w:t>
      </w:r>
      <w:r>
        <w:rPr>
          <w:color w:val="auto"/>
          <w:sz w:val="24"/>
          <w:szCs w:val="24"/>
        </w:rPr>
        <w:fldChar w:fldCharType="end"/>
      </w:r>
      <w:bookmarkEnd w:id="99"/>
      <w:r>
        <w:rPr>
          <w:color w:val="auto"/>
          <w:sz w:val="24"/>
          <w:szCs w:val="24"/>
        </w:rPr>
        <w:t xml:space="preserve"> – Системное оповещение о формировании отчета</w:t>
      </w:r>
      <w:bookmarkEnd w:id="100"/>
      <w:r/>
      <w:r/>
    </w:p>
    <w:p>
      <w:pPr>
        <w:pStyle w:val="1224"/>
        <w:jc w:val="center"/>
        <w:rPr>
          <w:sz w:val="24"/>
          <w:szCs w:val="24"/>
        </w:rPr>
      </w:pPr>
      <w:r>
        <w:rPr>
          <w:sz w:val="24"/>
          <w:szCs w:val="24"/>
        </w:rPr>
      </w:r>
      <w:r/>
    </w:p>
    <w:p>
      <w:pPr>
        <w:ind w:firstLine="567"/>
        <w:spacing w:line="360" w:lineRule="auto"/>
        <w:rPr>
          <w:sz w:val="28"/>
        </w:rPr>
      </w:pPr>
      <w:r>
        <w:rPr>
          <w:sz w:val="28"/>
        </w:rPr>
        <w:t xml:space="preserve">Оповещения о формировании документов для учреждений имеют следующий вид (</w:t>
      </w:r>
      <w:r>
        <w:fldChar w:fldCharType="begin"/>
      </w:r>
      <w:r>
        <w:instrText xml:space="preserve"> REF _Ref141799940 \h  \* MERGEFORMAT </w:instrText>
      </w:r>
      <w:r>
        <w:fldChar w:fldCharType="separate"/>
      </w:r>
      <w:r>
        <w:rPr>
          <w:sz w:val="28"/>
        </w:rPr>
        <w:t xml:space="preserve">Рисунок 27</w:t>
      </w:r>
      <w:r>
        <w:fldChar w:fldCharType="end"/>
      </w:r>
      <w:r>
        <w:rPr>
          <w:sz w:val="28"/>
        </w:rPr>
        <w:t xml:space="preserve">).</w:t>
      </w:r>
      <w:r/>
    </w:p>
    <w:p>
      <w:pPr>
        <w:jc w:val="center"/>
        <w:keepNext/>
        <w:spacing w:line="360" w:lineRule="auto"/>
      </w:pPr>
      <w:r>
        <w:rPr>
          <w:sz w:val="28"/>
        </w:rPr>
        <mc:AlternateContent>
          <mc:Choice Requires="wpg">
            <w:drawing>
              <wp:inline xmlns:wp="http://schemas.openxmlformats.org/drawingml/2006/wordprocessingDrawing" distT="0" distB="0" distL="0" distR="0">
                <wp:extent cx="3495675" cy="1570091"/>
                <wp:effectExtent l="0" t="0" r="0" b="0"/>
                <wp:docPr id="159"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61"/>
                        <a:stretch/>
                      </pic:blipFill>
                      <pic:spPr bwMode="auto">
                        <a:xfrm>
                          <a:off x="0" y="0"/>
                          <a:ext cx="3503873" cy="157377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 o:spid="_x0000_s158" type="#_x0000_t75" style="width:275.3pt;height:123.6pt;mso-wrap-distance-left:0.0pt;mso-wrap-distance-top:0.0pt;mso-wrap-distance-right:0.0pt;mso-wrap-distance-bottom:0.0pt;" stroked="false">
                <v:path textboxrect="0,0,0,0"/>
                <v:imagedata r:id="rId161" o:title=""/>
              </v:shape>
            </w:pict>
          </mc:Fallback>
        </mc:AlternateContent>
      </w:r>
      <w:r/>
    </w:p>
    <w:p>
      <w:pPr>
        <w:pStyle w:val="1224"/>
        <w:jc w:val="center"/>
        <w:rPr>
          <w:color w:val="auto"/>
          <w:sz w:val="24"/>
          <w:szCs w:val="24"/>
        </w:rPr>
      </w:pPr>
      <w:r/>
      <w:bookmarkStart w:id="101" w:name="_Ref141799940"/>
      <w:r/>
      <w:bookmarkStart w:id="102" w:name="_Toc151481774"/>
      <w:r>
        <w:rPr>
          <w:color w:val="auto"/>
          <w:sz w:val="24"/>
          <w:szCs w:val="24"/>
        </w:rPr>
        <w:t xml:space="preserve">Рисунок </w:t>
      </w:r>
      <w:r>
        <w:rPr>
          <w:color w:val="auto"/>
          <w:sz w:val="24"/>
          <w:szCs w:val="24"/>
        </w:rPr>
        <w:fldChar w:fldCharType="begin"/>
      </w:r>
      <w:r>
        <w:rPr>
          <w:color w:val="auto"/>
          <w:sz w:val="24"/>
          <w:szCs w:val="24"/>
        </w:rPr>
        <w:instrText xml:space="preserve"> SEQ Рисунок \* ARABIC </w:instrText>
      </w:r>
      <w:r>
        <w:rPr>
          <w:color w:val="auto"/>
          <w:sz w:val="24"/>
          <w:szCs w:val="24"/>
        </w:rPr>
        <w:fldChar w:fldCharType="separate"/>
      </w:r>
      <w:r>
        <w:rPr>
          <w:color w:val="auto"/>
          <w:sz w:val="24"/>
          <w:szCs w:val="24"/>
        </w:rPr>
        <w:t xml:space="preserve">27</w:t>
      </w:r>
      <w:r>
        <w:rPr>
          <w:color w:val="auto"/>
          <w:sz w:val="24"/>
          <w:szCs w:val="24"/>
        </w:rPr>
        <w:fldChar w:fldCharType="end"/>
      </w:r>
      <w:bookmarkEnd w:id="101"/>
      <w:r>
        <w:rPr>
          <w:color w:val="auto"/>
          <w:sz w:val="24"/>
          <w:szCs w:val="24"/>
        </w:rPr>
        <w:t xml:space="preserve"> – Системное оповещение о формировании документов для учреждений</w:t>
      </w:r>
      <w:bookmarkEnd w:id="102"/>
      <w:r/>
      <w:r/>
    </w:p>
    <w:p>
      <w:r/>
      <w:r/>
    </w:p>
    <w:p>
      <w:pPr>
        <w:ind w:firstLine="567"/>
        <w:spacing w:line="360" w:lineRule="auto"/>
        <w:rPr>
          <w:sz w:val="28"/>
        </w:rPr>
      </w:pPr>
      <w:r>
        <w:rPr>
          <w:sz w:val="28"/>
        </w:rPr>
        <w:t xml:space="preserve">Оповещения о предупреждении имеют следующий вид (</w:t>
      </w:r>
      <w:r>
        <w:fldChar w:fldCharType="begin"/>
      </w:r>
      <w:r>
        <w:instrText xml:space="preserve"> REF _Ref141800426 \h  \* MERGEFORMAT </w:instrText>
      </w:r>
      <w:r>
        <w:fldChar w:fldCharType="separate"/>
      </w:r>
      <w:r>
        <w:rPr>
          <w:sz w:val="28"/>
        </w:rPr>
        <w:t xml:space="preserve">Рисунок 28</w:t>
      </w:r>
      <w:r>
        <w:fldChar w:fldCharType="end"/>
      </w:r>
      <w:r>
        <w:rPr>
          <w:sz w:val="28"/>
        </w:rPr>
        <w:t xml:space="preserve">).</w:t>
      </w:r>
      <w:r/>
    </w:p>
    <w:p>
      <w:r/>
      <w:r/>
    </w:p>
    <w:p>
      <w:pPr>
        <w:jc w:val="center"/>
        <w:keepNext/>
      </w:pPr>
      <w:r>
        <mc:AlternateContent>
          <mc:Choice Requires="wpg">
            <w:drawing>
              <wp:inline xmlns:wp="http://schemas.openxmlformats.org/drawingml/2006/wordprocessingDrawing" distT="0" distB="0" distL="0" distR="0">
                <wp:extent cx="3543300" cy="1094839"/>
                <wp:effectExtent l="0" t="0" r="0" b="0"/>
                <wp:docPr id="160"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62"/>
                        <a:stretch/>
                      </pic:blipFill>
                      <pic:spPr bwMode="auto">
                        <a:xfrm>
                          <a:off x="0" y="0"/>
                          <a:ext cx="3568134" cy="11025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 o:spid="_x0000_s159" type="#_x0000_t75" style="width:279.0pt;height:86.2pt;mso-wrap-distance-left:0.0pt;mso-wrap-distance-top:0.0pt;mso-wrap-distance-right:0.0pt;mso-wrap-distance-bottom:0.0pt;" stroked="false">
                <v:path textboxrect="0,0,0,0"/>
                <v:imagedata r:id="rId162" o:title=""/>
              </v:shape>
            </w:pict>
          </mc:Fallback>
        </mc:AlternateContent>
      </w:r>
      <w:r/>
    </w:p>
    <w:p>
      <w:pPr>
        <w:jc w:val="center"/>
        <w:keepNext/>
      </w:pPr>
      <w:r/>
      <w:r/>
    </w:p>
    <w:p>
      <w:pPr>
        <w:pStyle w:val="1224"/>
        <w:jc w:val="center"/>
        <w:rPr>
          <w:color w:val="auto"/>
          <w:sz w:val="24"/>
          <w:szCs w:val="24"/>
        </w:rPr>
      </w:pPr>
      <w:r/>
      <w:bookmarkStart w:id="103" w:name="_Ref141800426"/>
      <w:r/>
      <w:bookmarkStart w:id="104" w:name="_Toc151481775"/>
      <w:r>
        <w:rPr>
          <w:color w:val="auto"/>
          <w:sz w:val="24"/>
          <w:szCs w:val="24"/>
        </w:rPr>
        <w:t xml:space="preserve">Рисунок </w:t>
      </w:r>
      <w:r>
        <w:rPr>
          <w:color w:val="auto"/>
          <w:sz w:val="24"/>
          <w:szCs w:val="24"/>
        </w:rPr>
        <w:fldChar w:fldCharType="begin"/>
      </w:r>
      <w:r>
        <w:rPr>
          <w:color w:val="auto"/>
          <w:sz w:val="24"/>
          <w:szCs w:val="24"/>
        </w:rPr>
        <w:instrText xml:space="preserve"> SEQ Рисунок \* ARABIC </w:instrText>
      </w:r>
      <w:r>
        <w:rPr>
          <w:color w:val="auto"/>
          <w:sz w:val="24"/>
          <w:szCs w:val="24"/>
        </w:rPr>
        <w:fldChar w:fldCharType="separate"/>
      </w:r>
      <w:r>
        <w:rPr>
          <w:color w:val="auto"/>
          <w:sz w:val="24"/>
          <w:szCs w:val="24"/>
        </w:rPr>
        <w:t xml:space="preserve">28</w:t>
      </w:r>
      <w:r>
        <w:rPr>
          <w:color w:val="auto"/>
          <w:sz w:val="24"/>
          <w:szCs w:val="24"/>
        </w:rPr>
        <w:fldChar w:fldCharType="end"/>
      </w:r>
      <w:bookmarkEnd w:id="103"/>
      <w:r>
        <w:rPr>
          <w:color w:val="auto"/>
          <w:sz w:val="24"/>
          <w:szCs w:val="24"/>
        </w:rPr>
        <w:t xml:space="preserve"> – Системное оповещение о предупреждении</w:t>
      </w:r>
      <w:bookmarkEnd w:id="104"/>
      <w:r/>
      <w:r/>
    </w:p>
    <w:p>
      <w:pPr>
        <w:pStyle w:val="1129"/>
      </w:pPr>
      <w:r/>
      <w:bookmarkStart w:id="105" w:name="_Ref141505276"/>
      <w:r>
        <w:t xml:space="preserve">Архивные версии документов</w:t>
      </w:r>
      <w:bookmarkEnd w:id="105"/>
      <w:r/>
      <w:r/>
    </w:p>
    <w:p>
      <w:pPr>
        <w:pStyle w:val="1336"/>
      </w:pPr>
      <w:r>
        <w:t xml:space="preserve">Архивная версия документа представляет собой копию текущей версии, отправленной на доработку. </w:t>
      </w:r>
      <w:r/>
    </w:p>
    <w:p>
      <w:pPr>
        <w:pStyle w:val="1336"/>
      </w:pPr>
      <w:r>
        <w:t xml:space="preserve">При отправке документа на дорабоку, в разделе «История обработки» формируется запись в состоянии «Архив», данные которой идентичны текущей записи, как представлено на рисунке</w:t>
      </w:r>
      <w:r>
        <w:t xml:space="preserve"> </w:t>
      </w:r>
      <w:r>
        <w:fldChar w:fldCharType="begin"/>
      </w:r>
      <w:r>
        <w:instrText xml:space="preserve"> REF _Ref132963360 \h\# # </w:instrText>
      </w:r>
      <w:r>
        <w:instrText xml:space="preserve"> \* MERGEFORMAT </w:instrText>
      </w:r>
      <w:r>
        <w:fldChar w:fldCharType="separate"/>
      </w:r>
      <w:r>
        <w:t xml:space="preserve">29</w:t>
      </w:r>
      <w:r>
        <w:fldChar w:fldCharType="end"/>
      </w:r>
      <w:r>
        <w:t xml:space="preserve">.</w:t>
      </w:r>
      <w:r/>
    </w:p>
    <w:p>
      <w:pPr>
        <w:pStyle w:val="1311"/>
      </w:pPr>
      <w:r>
        <mc:AlternateContent>
          <mc:Choice Requires="wpg">
            <w:drawing>
              <wp:inline xmlns:wp="http://schemas.openxmlformats.org/drawingml/2006/wordprocessingDrawing" distT="0" distB="0" distL="0" distR="0">
                <wp:extent cx="6121400" cy="3829260"/>
                <wp:effectExtent l="19050" t="0" r="0" b="0"/>
                <wp:docPr id="161" name="Рисунок 17" descr="C:\Users\osipkova\Desktop\2023-06-07_11-58-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osipkova\Desktop\2023-06-07_11-58-58.png"/>
                        <pic:cNvPicPr>
                          <a:picLocks noChangeAspect="1"/>
                        </pic:cNvPicPr>
                        <pic:nvPr/>
                      </pic:nvPicPr>
                      <pic:blipFill>
                        <a:blip r:embed="rId163"/>
                        <a:srcRect l="0" t="0" r="0" b="1141"/>
                        <a:stretch/>
                      </pic:blipFill>
                      <pic:spPr bwMode="auto">
                        <a:xfrm>
                          <a:off x="0" y="0"/>
                          <a:ext cx="6121400" cy="3829260"/>
                        </a:xfrm>
                        <a:prstGeom prst="rect">
                          <a:avLst/>
                        </a:prstGeom>
                        <a:noFill/>
                        <a:ln w="9525">
                          <a:noFill/>
                          <a:miter lim="800000"/>
                          <a:headEnd/>
                          <a:tailE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 o:spid="_x0000_s160" type="#_x0000_t75" style="width:482.0pt;height:301.5pt;mso-wrap-distance-left:0.0pt;mso-wrap-distance-top:0.0pt;mso-wrap-distance-right:0.0pt;mso-wrap-distance-bottom:0.0pt;" stroked="f" strokeweight="0.75pt">
                <v:path textboxrect="0,0,0,0"/>
                <v:imagedata r:id="rId163" o:title=""/>
              </v:shape>
            </w:pict>
          </mc:Fallback>
        </mc:AlternateContent>
      </w:r>
      <w:r/>
    </w:p>
    <w:p>
      <w:pPr>
        <w:pStyle w:val="1328"/>
      </w:pPr>
      <w:r/>
      <w:bookmarkStart w:id="106" w:name="_Ref132963360"/>
      <w:r/>
      <w:bookmarkStart w:id="107" w:name="_Toc151481776"/>
      <w:r>
        <w:t xml:space="preserve">Рисунок </w:t>
      </w:r>
      <w:r>
        <w:fldChar w:fldCharType="begin"/>
      </w:r>
      <w:r>
        <w:instrText xml:space="preserve"> SEQ Рисунок \* ARABIC </w:instrText>
      </w:r>
      <w:r>
        <w:fldChar w:fldCharType="separate"/>
      </w:r>
      <w:r>
        <w:t xml:space="preserve">29</w:t>
      </w:r>
      <w:r>
        <w:fldChar w:fldCharType="end"/>
      </w:r>
      <w:bookmarkEnd w:id="106"/>
      <w:r>
        <w:t xml:space="preserve"> – Создание архивной версии</w:t>
      </w:r>
      <w:bookmarkEnd w:id="107"/>
      <w:r/>
      <w:r/>
    </w:p>
    <w:p>
      <w:pPr>
        <w:pStyle w:val="1336"/>
      </w:pPr>
      <w:r>
        <w:t xml:space="preserve">Если у записи в состоянии «На доработке» не были сделаны изменения, то запись в состоянии «Архив» будет автоматически удалена. </w:t>
      </w:r>
      <w:r>
        <w:t xml:space="preserve">Если изменения были произведены у записи, то документ в состоянии «Архив» не удаляется.</w:t>
      </w:r>
      <w:r/>
    </w:p>
    <w:p>
      <w:pPr>
        <w:pStyle w:val="1336"/>
      </w:pPr>
      <w:r>
        <w:t xml:space="preserve">В документах</w:t>
      </w:r>
      <w:r>
        <w:t xml:space="preserve"> </w:t>
      </w:r>
      <w:r>
        <w:t xml:space="preserve">предусмотрено восстановление изменений из архива по кнопке </w:t>
      </w:r>
      <w:r>
        <mc:AlternateContent>
          <mc:Choice Requires="wpg">
            <w:drawing>
              <wp:inline xmlns:wp="http://schemas.openxmlformats.org/drawingml/2006/wordprocessingDrawing" distT="0" distB="0" distL="0" distR="0">
                <wp:extent cx="1524000" cy="259237"/>
                <wp:effectExtent l="0" t="0" r="0" b="7620"/>
                <wp:docPr id="162"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64"/>
                        <a:stretch/>
                      </pic:blipFill>
                      <pic:spPr bwMode="auto">
                        <a:xfrm>
                          <a:off x="0" y="0"/>
                          <a:ext cx="1524000" cy="25923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 o:spid="_x0000_s161" type="#_x0000_t75" style="width:120.0pt;height:20.4pt;mso-wrap-distance-left:0.0pt;mso-wrap-distance-top:0.0pt;mso-wrap-distance-right:0.0pt;mso-wrap-distance-bottom:0.0pt;" stroked="false">
                <v:path textboxrect="0,0,0,0"/>
                <v:imagedata r:id="rId164" o:title=""/>
              </v:shape>
            </w:pict>
          </mc:Fallback>
        </mc:AlternateContent>
      </w:r>
      <w:r>
        <w:t xml:space="preserve"> «Восстановить изменения»</w:t>
      </w:r>
      <w:r>
        <w:t xml:space="preserve">.</w:t>
      </w:r>
      <w:r/>
    </w:p>
    <w:p>
      <w:pPr>
        <w:pStyle w:val="1336"/>
      </w:pPr>
      <w:r>
        <w:t xml:space="preserve">Для документов «Информация и документы по запросам», </w:t>
      </w:r>
      <w:r>
        <w:t xml:space="preserve">при изменении данных раздела «Анкета»</w:t>
      </w:r>
      <w:r>
        <w:t xml:space="preserve">, также существует возможность восстановить изменения.</w:t>
      </w:r>
      <w:r/>
    </w:p>
    <w:p>
      <w:pPr>
        <w:pStyle w:val="1336"/>
      </w:pPr>
      <w:r>
        <w:t xml:space="preserve">При возврате </w:t>
      </w:r>
      <w:r>
        <w:t xml:space="preserve">на доработку</w:t>
      </w:r>
      <w:r>
        <w:t xml:space="preserve">, и</w:t>
      </w:r>
      <w:r>
        <w:t xml:space="preserve">зменен</w:t>
      </w:r>
      <w:r>
        <w:t xml:space="preserve">н</w:t>
      </w:r>
      <w:r>
        <w:t xml:space="preserve">ые</w:t>
      </w:r>
      <w:r>
        <w:t xml:space="preserve"> данны</w:t>
      </w:r>
      <w:r>
        <w:t xml:space="preserve">е </w:t>
      </w:r>
      <w:r>
        <w:t xml:space="preserve">выделяются красным треугольником в правом верхнем углу поля, как представлено на рисунке </w:t>
      </w:r>
      <w:r>
        <w:fldChar w:fldCharType="begin"/>
      </w:r>
      <w:r>
        <w:instrText xml:space="preserve"> REF _Ref144903727 \h</w:instrText>
      </w:r>
      <w:r>
        <w:instrText xml:space="preserve">\# #</w:instrText>
      </w:r>
      <w:r>
        <w:instrText xml:space="preserve"> </w:instrText>
      </w:r>
      <w:r>
        <w:fldChar w:fldCharType="separate"/>
      </w:r>
      <w:r>
        <w:t xml:space="preserve">30</w:t>
      </w:r>
      <w:r>
        <w:fldChar w:fldCharType="end"/>
      </w:r>
      <w:r>
        <w:t xml:space="preserve">.</w:t>
      </w:r>
      <w:r>
        <w:t xml:space="preserve"> </w:t>
      </w:r>
      <w:r/>
    </w:p>
    <w:p>
      <w:pPr>
        <w:pStyle w:val="1311"/>
      </w:pPr>
      <w:r>
        <mc:AlternateContent>
          <mc:Choice Requires="wpg">
            <w:drawing>
              <wp:inline xmlns:wp="http://schemas.openxmlformats.org/drawingml/2006/wordprocessingDrawing" distT="0" distB="0" distL="0" distR="0">
                <wp:extent cx="6119495" cy="2378995"/>
                <wp:effectExtent l="19050" t="0" r="0" b="0"/>
                <wp:docPr id="163" name="Рисунок 18" descr="C:\Users\osipkova\Desktop\2023-06-07_12-04-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osipkova\Desktop\2023-06-07_12-04-12.png"/>
                        <pic:cNvPicPr>
                          <a:picLocks noChangeAspect="1"/>
                        </pic:cNvPicPr>
                        <pic:nvPr/>
                      </pic:nvPicPr>
                      <pic:blipFill>
                        <a:blip r:embed="rId165"/>
                        <a:stretch/>
                      </pic:blipFill>
                      <pic:spPr bwMode="auto">
                        <a:xfrm>
                          <a:off x="0" y="0"/>
                          <a:ext cx="6119495" cy="2378995"/>
                        </a:xfrm>
                        <a:prstGeom prst="rect">
                          <a:avLst/>
                        </a:prstGeom>
                        <a:noFill/>
                        <a:ln w="9525">
                          <a:noFill/>
                          <a:miter lim="800000"/>
                          <a:headEnd/>
                          <a:tailE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 o:spid="_x0000_s162" type="#_x0000_t75" style="width:481.8pt;height:187.3pt;mso-wrap-distance-left:0.0pt;mso-wrap-distance-top:0.0pt;mso-wrap-distance-right:0.0pt;mso-wrap-distance-bottom:0.0pt;" stroked="f" strokeweight="0.75pt">
                <v:path textboxrect="0,0,0,0"/>
                <v:imagedata r:id="rId165" o:title=""/>
              </v:shape>
            </w:pict>
          </mc:Fallback>
        </mc:AlternateContent>
      </w:r>
      <w:r/>
    </w:p>
    <w:p>
      <w:pPr>
        <w:pStyle w:val="1311"/>
        <w:rPr>
          <w:rStyle w:val="1329"/>
        </w:rPr>
      </w:pPr>
      <w:r/>
      <w:bookmarkStart w:id="108" w:name="_Ref144903727"/>
      <w:r/>
      <w:bookmarkStart w:id="109" w:name="_Toc151481777"/>
      <w:r>
        <w:rPr>
          <w:rStyle w:val="1329"/>
        </w:rPr>
        <w:t xml:space="preserve">Рисунок </w:t>
      </w:r>
      <w:r>
        <w:rPr>
          <w:rStyle w:val="1329"/>
        </w:rPr>
        <w:fldChar w:fldCharType="begin"/>
      </w:r>
      <w:r>
        <w:rPr>
          <w:rStyle w:val="1329"/>
        </w:rPr>
        <w:instrText xml:space="preserve"> SEQ Рисунок \* ARABIC </w:instrText>
      </w:r>
      <w:r>
        <w:rPr>
          <w:rStyle w:val="1329"/>
        </w:rPr>
        <w:fldChar w:fldCharType="separate"/>
      </w:r>
      <w:r>
        <w:rPr>
          <w:rStyle w:val="1329"/>
        </w:rPr>
        <w:t xml:space="preserve">30</w:t>
      </w:r>
      <w:r>
        <w:rPr>
          <w:rStyle w:val="1329"/>
        </w:rPr>
        <w:fldChar w:fldCharType="end"/>
      </w:r>
      <w:bookmarkEnd w:id="108"/>
      <w:r>
        <w:rPr>
          <w:rStyle w:val="1329"/>
        </w:rPr>
        <w:t xml:space="preserve"> – Выделение измененных данных</w:t>
      </w:r>
      <w:bookmarkEnd w:id="109"/>
      <w:r/>
      <w:r/>
    </w:p>
    <w:p>
      <w:pPr>
        <w:pStyle w:val="1336"/>
      </w:pPr>
      <w:r>
        <w:t xml:space="preserve">Во всплывающей подсказке</w:t>
      </w:r>
      <w:r>
        <w:t xml:space="preserve"> указывается текущее и предыдущее значение поля.</w:t>
      </w:r>
      <w:r/>
    </w:p>
    <w:p>
      <w:pPr>
        <w:pStyle w:val="1129"/>
      </w:pPr>
      <w:r>
        <w:t xml:space="preserve">Информационные сообщения</w:t>
      </w:r>
      <w:r/>
    </w:p>
    <w:p>
      <w:pPr>
        <w:pStyle w:val="1336"/>
      </w:pPr>
      <w:r>
        <w:t xml:space="preserve"> </w:t>
      </w:r>
      <w:r>
        <w:t xml:space="preserve">В целях оперативного взаимодействия между пользователями в Подсистеме настроена возможность отправки, получения информационных сообщений между пользователями Подсистемы.</w:t>
      </w:r>
      <w:r/>
    </w:p>
    <w:p>
      <w:pPr>
        <w:pStyle w:val="1336"/>
      </w:pPr>
      <w:r>
        <w:t xml:space="preserve">Обмен сообщениями возможен на интерфейсах:</w:t>
      </w:r>
      <w:r/>
    </w:p>
    <w:p>
      <w:pPr>
        <w:pStyle w:val="1313"/>
      </w:pPr>
      <w:r>
        <w:t xml:space="preserve">Информация и документы по запросам (Анализ ГАБС) [реестр];</w:t>
      </w:r>
      <w:r/>
    </w:p>
    <w:p>
      <w:pPr>
        <w:pStyle w:val="1313"/>
      </w:pPr>
      <w:r>
        <w:t xml:space="preserve">Информация и документы по запросам (Анализ ИБП) [реестр];</w:t>
      </w:r>
      <w:r/>
    </w:p>
    <w:p>
      <w:pPr>
        <w:pStyle w:val="1336"/>
      </w:pPr>
      <w:r>
        <w:t xml:space="preserve">Информационные сообщения отображаются в </w:t>
      </w:r>
      <w:r>
        <w:t xml:space="preserve">карточках документов в разделе «Сообщения»</w:t>
      </w:r>
      <w:r>
        <w:t xml:space="preserve">, как представлено на рисунке </w:t>
      </w:r>
      <w:r>
        <w:fldChar w:fldCharType="begin"/>
      </w:r>
      <w:r>
        <w:instrText xml:space="preserve"> REF _Ref132362689 \h\# # </w:instrText>
      </w:r>
      <w:r>
        <w:instrText xml:space="preserve"> \* MERGEFORMAT </w:instrText>
      </w:r>
      <w:r>
        <w:fldChar w:fldCharType="separate"/>
      </w:r>
      <w:r>
        <w:t xml:space="preserve">31</w:t>
      </w:r>
      <w:r>
        <w:fldChar w:fldCharType="end"/>
      </w:r>
      <w:r>
        <w:t xml:space="preserve">.</w:t>
      </w:r>
      <w:r/>
    </w:p>
    <w:p>
      <w:pPr>
        <w:pStyle w:val="1311"/>
      </w:pPr>
      <w:r>
        <mc:AlternateContent>
          <mc:Choice Requires="wpg">
            <w:drawing>
              <wp:inline xmlns:wp="http://schemas.openxmlformats.org/drawingml/2006/wordprocessingDrawing" distT="0" distB="0" distL="0" distR="0">
                <wp:extent cx="6119495" cy="1999620"/>
                <wp:effectExtent l="0" t="0" r="0" b="635"/>
                <wp:docPr id="164"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66"/>
                        <a:stretch/>
                      </pic:blipFill>
                      <pic:spPr bwMode="auto">
                        <a:xfrm>
                          <a:off x="0" y="0"/>
                          <a:ext cx="6119495" cy="19996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 o:spid="_x0000_s163" type="#_x0000_t75" style="width:481.8pt;height:157.5pt;mso-wrap-distance-left:0.0pt;mso-wrap-distance-top:0.0pt;mso-wrap-distance-right:0.0pt;mso-wrap-distance-bottom:0.0pt;" stroked="false">
                <v:path textboxrect="0,0,0,0"/>
                <v:imagedata r:id="rId166" o:title=""/>
              </v:shape>
            </w:pict>
          </mc:Fallback>
        </mc:AlternateContent>
      </w:r>
      <w:r/>
    </w:p>
    <w:p>
      <w:pPr>
        <w:pStyle w:val="1328"/>
      </w:pPr>
      <w:r/>
      <w:bookmarkStart w:id="110" w:name="_Ref132362689"/>
      <w:r/>
      <w:bookmarkStart w:id="111" w:name="_Toc151481778"/>
      <w:r>
        <w:t xml:space="preserve">Рисунок </w:t>
      </w:r>
      <w:r>
        <w:fldChar w:fldCharType="begin"/>
      </w:r>
      <w:r>
        <w:instrText xml:space="preserve"> SEQ Рисунок \* ARABIC </w:instrText>
      </w:r>
      <w:r>
        <w:fldChar w:fldCharType="separate"/>
      </w:r>
      <w:r>
        <w:t xml:space="preserve">31</w:t>
      </w:r>
      <w:r>
        <w:fldChar w:fldCharType="end"/>
      </w:r>
      <w:bookmarkEnd w:id="110"/>
      <w:r>
        <w:t xml:space="preserve"> – Информационные сообщения</w:t>
      </w:r>
      <w:bookmarkEnd w:id="111"/>
      <w:r/>
      <w:r/>
    </w:p>
    <w:p>
      <w:pPr>
        <w:pStyle w:val="1336"/>
      </w:pPr>
      <w:r>
        <w:t xml:space="preserve">Обмен сообщениями возможен </w:t>
      </w:r>
      <w:r>
        <w:t xml:space="preserve">при действии листа согласования.</w:t>
      </w:r>
      <w:r>
        <w:t xml:space="preserve"> На каждый круг согласования документа создается новый чат.</w:t>
      </w:r>
      <w:r>
        <w:t xml:space="preserve"> </w:t>
      </w:r>
      <w:r/>
    </w:p>
    <w:p>
      <w:pPr>
        <w:pStyle w:val="1336"/>
      </w:pPr>
      <w:r>
        <w:t xml:space="preserve">Права видимости сообщений распространяются на всех </w:t>
      </w:r>
      <w:r>
        <w:t xml:space="preserve">пользователей, кто имеет права на работу с документом.</w:t>
      </w:r>
      <w:r/>
    </w:p>
    <w:p>
      <w:pPr>
        <w:pStyle w:val="1336"/>
      </w:pPr>
      <w:r>
        <w:t xml:space="preserve">Права ввода сообщений распространяются на пользователей, которые включены в соответствующий лист согласования.</w:t>
      </w:r>
      <w:r/>
    </w:p>
    <w:p>
      <w:pPr>
        <w:pStyle w:val="1336"/>
      </w:pPr>
      <w:r>
        <w:t xml:space="preserve">Для </w:t>
      </w:r>
      <w:r>
        <w:t xml:space="preserve">ввода сообщения, необходимо в </w:t>
      </w:r>
      <w:r>
        <w:t xml:space="preserve">разделе</w:t>
      </w:r>
      <w:r>
        <w:t xml:space="preserve"> «Сообщения» </w:t>
      </w:r>
      <w:r>
        <w:t xml:space="preserve">набрать текст сообщения и отправить сообщение по кнопке </w:t>
      </w:r>
      <w:r>
        <mc:AlternateContent>
          <mc:Choice Requires="wpg">
            <w:drawing>
              <wp:inline xmlns:wp="http://schemas.openxmlformats.org/drawingml/2006/wordprocessingDrawing" distT="0" distB="0" distL="0" distR="0">
                <wp:extent cx="981075" cy="266700"/>
                <wp:effectExtent l="0" t="0" r="9525" b="0"/>
                <wp:docPr id="165"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67"/>
                        <a:stretch/>
                      </pic:blipFill>
                      <pic:spPr bwMode="auto">
                        <a:xfrm>
                          <a:off x="0" y="0"/>
                          <a:ext cx="981075" cy="266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 o:spid="_x0000_s164" type="#_x0000_t75" style="width:77.3pt;height:21.0pt;mso-wrap-distance-left:0.0pt;mso-wrap-distance-top:0.0pt;mso-wrap-distance-right:0.0pt;mso-wrap-distance-bottom:0.0pt;" stroked="false">
                <v:path textboxrect="0,0,0,0"/>
                <v:imagedata r:id="rId167" o:title=""/>
              </v:shape>
            </w:pict>
          </mc:Fallback>
        </mc:AlternateContent>
      </w:r>
      <w:r>
        <w:t xml:space="preserve"> </w:t>
      </w:r>
      <w:r>
        <w:t xml:space="preserve">«Отправить», выбрав действие </w:t>
      </w:r>
      <w:r>
        <mc:AlternateContent>
          <mc:Choice Requires="wpg">
            <w:drawing>
              <wp:inline xmlns:wp="http://schemas.openxmlformats.org/drawingml/2006/wordprocessingDrawing" distT="0" distB="0" distL="0" distR="0">
                <wp:extent cx="1362075" cy="361950"/>
                <wp:effectExtent l="0" t="0" r="9525" b="0"/>
                <wp:docPr id="166"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68"/>
                        <a:stretch/>
                      </pic:blipFill>
                      <pic:spPr bwMode="auto">
                        <a:xfrm>
                          <a:off x="0" y="0"/>
                          <a:ext cx="1362075" cy="361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 o:spid="_x0000_s165" type="#_x0000_t75" style="width:107.3pt;height:28.5pt;mso-wrap-distance-left:0.0pt;mso-wrap-distance-top:0.0pt;mso-wrap-distance-right:0.0pt;mso-wrap-distance-bottom:0.0pt;" stroked="false">
                <v:path textboxrect="0,0,0,0"/>
                <v:imagedata r:id="rId168" o:title=""/>
              </v:shape>
            </w:pict>
          </mc:Fallback>
        </mc:AlternateContent>
      </w:r>
      <w:r>
        <w:t xml:space="preserve"> </w:t>
      </w:r>
      <w:r>
        <w:t xml:space="preserve">«Отправить сообщение», как представлено на рисунке </w:t>
      </w:r>
      <w:r>
        <w:fldChar w:fldCharType="begin"/>
      </w:r>
      <w:r>
        <w:instrText xml:space="preserve"> REF _Ref132965058 \h\# # </w:instrText>
      </w:r>
      <w:r>
        <w:instrText xml:space="preserve"> \* MERGEFORMAT </w:instrText>
      </w:r>
      <w:r>
        <w:fldChar w:fldCharType="separate"/>
      </w:r>
      <w:r>
        <w:t xml:space="preserve">32</w:t>
      </w:r>
      <w:r>
        <w:fldChar w:fldCharType="end"/>
      </w:r>
      <w:r>
        <w:t xml:space="preserve">.</w:t>
      </w:r>
      <w:r/>
    </w:p>
    <w:p>
      <w:pPr>
        <w:pStyle w:val="1311"/>
      </w:pPr>
      <w:r>
        <mc:AlternateContent>
          <mc:Choice Requires="wpg">
            <w:drawing>
              <wp:inline xmlns:wp="http://schemas.openxmlformats.org/drawingml/2006/wordprocessingDrawing" distT="0" distB="0" distL="0" distR="0">
                <wp:extent cx="6119495" cy="1976883"/>
                <wp:effectExtent l="0" t="0" r="0" b="4445"/>
                <wp:docPr id="167"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69"/>
                        <a:stretch/>
                      </pic:blipFill>
                      <pic:spPr bwMode="auto">
                        <a:xfrm>
                          <a:off x="0" y="0"/>
                          <a:ext cx="6119495" cy="197688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 o:spid="_x0000_s166" type="#_x0000_t75" style="width:481.8pt;height:155.7pt;mso-wrap-distance-left:0.0pt;mso-wrap-distance-top:0.0pt;mso-wrap-distance-right:0.0pt;mso-wrap-distance-bottom:0.0pt;" stroked="false">
                <v:path textboxrect="0,0,0,0"/>
                <v:imagedata r:id="rId169" o:title=""/>
              </v:shape>
            </w:pict>
          </mc:Fallback>
        </mc:AlternateContent>
      </w:r>
      <w:r/>
    </w:p>
    <w:p>
      <w:pPr>
        <w:pStyle w:val="1328"/>
      </w:pPr>
      <w:r/>
      <w:bookmarkStart w:id="112" w:name="_Ref132965058"/>
      <w:r/>
      <w:bookmarkStart w:id="113" w:name="_Toc151481779"/>
      <w:r>
        <w:t xml:space="preserve">Рисунок </w:t>
      </w:r>
      <w:r>
        <w:fldChar w:fldCharType="begin"/>
      </w:r>
      <w:r>
        <w:instrText xml:space="preserve"> SEQ Рисунок \* ARABIC </w:instrText>
      </w:r>
      <w:r>
        <w:fldChar w:fldCharType="separate"/>
      </w:r>
      <w:r>
        <w:t xml:space="preserve">32</w:t>
      </w:r>
      <w:r>
        <w:fldChar w:fldCharType="end"/>
      </w:r>
      <w:bookmarkEnd w:id="112"/>
      <w:r>
        <w:t xml:space="preserve"> – Ввод и отправка сообщения</w:t>
      </w:r>
      <w:bookmarkEnd w:id="113"/>
      <w:r/>
      <w:r/>
    </w:p>
    <w:p>
      <w:pPr>
        <w:pStyle w:val="1336"/>
      </w:pPr>
      <w:r>
        <w:t xml:space="preserve">В результате на интерфейсе отобразится </w:t>
      </w:r>
      <w:r>
        <w:t xml:space="preserve">отправленное сообщение, как представлено на рисунке </w:t>
      </w:r>
      <w:r>
        <w:fldChar w:fldCharType="begin"/>
      </w:r>
      <w:r>
        <w:instrText xml:space="preserve"> REF _Ref132365601 \h\# # </w:instrText>
      </w:r>
      <w:r>
        <w:instrText xml:space="preserve"> \* MERGEFORMAT </w:instrText>
      </w:r>
      <w:r>
        <w:fldChar w:fldCharType="separate"/>
      </w:r>
      <w:r>
        <w:t xml:space="preserve">33</w:t>
      </w:r>
      <w:r>
        <w:fldChar w:fldCharType="end"/>
      </w:r>
      <w:r>
        <w:t xml:space="preserve">.</w:t>
      </w:r>
      <w:r/>
    </w:p>
    <w:p>
      <w:pPr>
        <w:pStyle w:val="1311"/>
      </w:pPr>
      <w:r>
        <mc:AlternateContent>
          <mc:Choice Requires="wpg">
            <w:drawing>
              <wp:inline xmlns:wp="http://schemas.openxmlformats.org/drawingml/2006/wordprocessingDrawing" distT="0" distB="0" distL="0" distR="0">
                <wp:extent cx="6119495" cy="2219414"/>
                <wp:effectExtent l="0" t="0" r="0" b="9525"/>
                <wp:docPr id="168"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70"/>
                        <a:stretch/>
                      </pic:blipFill>
                      <pic:spPr bwMode="auto">
                        <a:xfrm>
                          <a:off x="0" y="0"/>
                          <a:ext cx="6119495" cy="221941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 o:spid="_x0000_s167" type="#_x0000_t75" style="width:481.8pt;height:174.8pt;mso-wrap-distance-left:0.0pt;mso-wrap-distance-top:0.0pt;mso-wrap-distance-right:0.0pt;mso-wrap-distance-bottom:0.0pt;" stroked="false">
                <v:path textboxrect="0,0,0,0"/>
                <v:imagedata r:id="rId170" o:title=""/>
              </v:shape>
            </w:pict>
          </mc:Fallback>
        </mc:AlternateContent>
      </w:r>
      <w:r/>
    </w:p>
    <w:p>
      <w:pPr>
        <w:pStyle w:val="1328"/>
      </w:pPr>
      <w:r/>
      <w:bookmarkStart w:id="114" w:name="_Ref132365601"/>
      <w:r/>
      <w:bookmarkStart w:id="115" w:name="_Toc151481780"/>
      <w:r>
        <w:t xml:space="preserve">Рисунок </w:t>
      </w:r>
      <w:r>
        <w:fldChar w:fldCharType="begin"/>
      </w:r>
      <w:r>
        <w:instrText xml:space="preserve"> SEQ Рисунок \* ARABIC </w:instrText>
      </w:r>
      <w:r>
        <w:fldChar w:fldCharType="separate"/>
      </w:r>
      <w:r>
        <w:t xml:space="preserve">33</w:t>
      </w:r>
      <w:r>
        <w:fldChar w:fldCharType="end"/>
      </w:r>
      <w:bookmarkEnd w:id="114"/>
      <w:r>
        <w:t xml:space="preserve"> – Отправленное сообщение</w:t>
      </w:r>
      <w:bookmarkEnd w:id="115"/>
      <w:r/>
      <w:r/>
    </w:p>
    <w:p>
      <w:pPr>
        <w:pStyle w:val="1336"/>
      </w:pPr>
      <w:r>
        <w:t xml:space="preserve">Сообщения, выделенные зеленой</w:t>
      </w:r>
      <w:r>
        <w:t xml:space="preserve"> </w:t>
      </w:r>
      <w:r>
        <w:t xml:space="preserve">заливкой, указывают на то, что текущий пользователь является автором данного сообщения. </w:t>
      </w:r>
      <w:r/>
    </w:p>
    <w:p>
      <w:pPr>
        <w:pStyle w:val="1336"/>
      </w:pPr>
      <w:r>
        <w:t xml:space="preserve">При этом для пользователей, которые включены в лист согласования, будет отображаться уведомление о направленном сообщении, как представлено на рисунке </w:t>
      </w:r>
      <w:r>
        <w:fldChar w:fldCharType="begin"/>
      </w:r>
      <w:r>
        <w:instrText xml:space="preserve"> REF _Ref132376651 \h\# # </w:instrText>
      </w:r>
      <w:r>
        <w:instrText xml:space="preserve"> \* MERGEFORMAT </w:instrText>
      </w:r>
      <w:r>
        <w:fldChar w:fldCharType="separate"/>
      </w:r>
      <w:r>
        <w:t xml:space="preserve">34</w:t>
      </w:r>
      <w:r>
        <w:fldChar w:fldCharType="end"/>
      </w:r>
      <w:r>
        <w:t xml:space="preserve">.</w:t>
      </w:r>
      <w:r/>
    </w:p>
    <w:p>
      <w:pPr>
        <w:pStyle w:val="1311"/>
      </w:pPr>
      <w:r>
        <mc:AlternateContent>
          <mc:Choice Requires="wpg">
            <w:drawing>
              <wp:inline xmlns:wp="http://schemas.openxmlformats.org/drawingml/2006/wordprocessingDrawing" distT="0" distB="0" distL="0" distR="0">
                <wp:extent cx="4533900" cy="2286000"/>
                <wp:effectExtent l="0" t="0" r="0" b="0"/>
                <wp:docPr id="169"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71"/>
                        <a:stretch/>
                      </pic:blipFill>
                      <pic:spPr bwMode="auto">
                        <a:xfrm>
                          <a:off x="0" y="0"/>
                          <a:ext cx="4533900" cy="2286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 o:spid="_x0000_s168" type="#_x0000_t75" style="width:357.0pt;height:180.0pt;mso-wrap-distance-left:0.0pt;mso-wrap-distance-top:0.0pt;mso-wrap-distance-right:0.0pt;mso-wrap-distance-bottom:0.0pt;" stroked="false">
                <v:path textboxrect="0,0,0,0"/>
                <v:imagedata r:id="rId171" o:title=""/>
              </v:shape>
            </w:pict>
          </mc:Fallback>
        </mc:AlternateContent>
      </w:r>
      <w:r>
        <w:t xml:space="preserve"> </w:t>
      </w:r>
      <w:r/>
    </w:p>
    <w:p>
      <w:pPr>
        <w:pStyle w:val="1328"/>
      </w:pPr>
      <w:r/>
      <w:bookmarkStart w:id="116" w:name="_Ref132376651"/>
      <w:r/>
      <w:bookmarkStart w:id="117" w:name="_Toc151481781"/>
      <w:r>
        <w:t xml:space="preserve">Рисунок </w:t>
      </w:r>
      <w:r>
        <w:fldChar w:fldCharType="begin"/>
      </w:r>
      <w:r>
        <w:instrText xml:space="preserve"> SEQ Рисунок \* ARABIC </w:instrText>
      </w:r>
      <w:r>
        <w:fldChar w:fldCharType="separate"/>
      </w:r>
      <w:r>
        <w:t xml:space="preserve">34</w:t>
      </w:r>
      <w:r>
        <w:fldChar w:fldCharType="end"/>
      </w:r>
      <w:bookmarkEnd w:id="116"/>
      <w:r>
        <w:t xml:space="preserve"> – Уведомление о направленном сообщении</w:t>
      </w:r>
      <w:bookmarkEnd w:id="117"/>
      <w:r/>
      <w:r/>
    </w:p>
    <w:p>
      <w:pPr>
        <w:pStyle w:val="1336"/>
      </w:pPr>
      <w:r>
        <w:t xml:space="preserve">Уведомление содержит следующую информацию:</w:t>
      </w:r>
      <w:r/>
    </w:p>
    <w:p>
      <w:pPr>
        <w:pStyle w:val="1313"/>
      </w:pPr>
      <w:r>
        <w:t xml:space="preserve">Автор сообщения;</w:t>
      </w:r>
      <w:r/>
    </w:p>
    <w:p>
      <w:pPr>
        <w:pStyle w:val="1313"/>
      </w:pPr>
      <w:r>
        <w:t xml:space="preserve">Реквизиты документа;</w:t>
      </w:r>
      <w:r/>
    </w:p>
    <w:p>
      <w:pPr>
        <w:pStyle w:val="1313"/>
      </w:pPr>
      <w:r>
        <w:t xml:space="preserve">Текст сообщения.</w:t>
      </w:r>
      <w:r/>
    </w:p>
    <w:p>
      <w:pPr>
        <w:pStyle w:val="1336"/>
      </w:pPr>
      <w:r>
        <w:t xml:space="preserve">Из уведомления</w:t>
      </w:r>
      <w:r>
        <w:t xml:space="preserve"> по ссылке</w:t>
      </w:r>
      <w:r>
        <w:t xml:space="preserve"> можно перейти </w:t>
      </w:r>
      <w:r>
        <w:t xml:space="preserve">к карточке </w:t>
      </w:r>
      <w:r>
        <w:t xml:space="preserve">документ</w:t>
      </w:r>
      <w:r>
        <w:t xml:space="preserve">а.</w:t>
      </w:r>
      <w:r/>
    </w:p>
    <w:p>
      <w:pPr>
        <w:pStyle w:val="1336"/>
      </w:pPr>
      <w:r>
        <w:t xml:space="preserve">Если уведомление было закрыто, то переход к </w:t>
      </w:r>
      <w:r>
        <w:t xml:space="preserve">сообщению</w:t>
      </w:r>
      <w:r>
        <w:t xml:space="preserve"> осуществляется по кнопке </w:t>
      </w:r>
      <w:r>
        <mc:AlternateContent>
          <mc:Choice Requires="wpg">
            <w:drawing>
              <wp:inline xmlns:wp="http://schemas.openxmlformats.org/drawingml/2006/wordprocessingDrawing" distT="0" distB="0" distL="0" distR="0">
                <wp:extent cx="285750" cy="257175"/>
                <wp:effectExtent l="0" t="0" r="0" b="9525"/>
                <wp:docPr id="170"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72"/>
                        <a:stretch/>
                      </pic:blipFill>
                      <pic:spPr bwMode="auto">
                        <a:xfrm>
                          <a:off x="0" y="0"/>
                          <a:ext cx="285750" cy="257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 o:spid="_x0000_s169" type="#_x0000_t75" style="width:22.5pt;height:20.3pt;mso-wrap-distance-left:0.0pt;mso-wrap-distance-top:0.0pt;mso-wrap-distance-right:0.0pt;mso-wrap-distance-bottom:0.0pt;" stroked="false">
                <v:path textboxrect="0,0,0,0"/>
                <v:imagedata r:id="rId172" o:title=""/>
              </v:shape>
            </w:pict>
          </mc:Fallback>
        </mc:AlternateContent>
      </w:r>
      <w:r>
        <w:t xml:space="preserve"> «Перейти к списку чатов», как представлено на рисунке </w:t>
      </w:r>
      <w:r>
        <w:fldChar w:fldCharType="begin"/>
      </w:r>
      <w:r>
        <w:instrText xml:space="preserve"> REF _Ref132370787 \h\# # </w:instrText>
      </w:r>
      <w:r>
        <w:instrText xml:space="preserve"> \* MERGEFORMAT </w:instrText>
      </w:r>
      <w:r>
        <w:fldChar w:fldCharType="separate"/>
      </w:r>
      <w:r>
        <w:t xml:space="preserve">35</w:t>
      </w:r>
      <w:r>
        <w:fldChar w:fldCharType="end"/>
      </w:r>
      <w:r>
        <w:t xml:space="preserve">.</w:t>
      </w:r>
      <w:r>
        <w:t xml:space="preserve"> </w:t>
      </w:r>
      <w:r>
        <w:t xml:space="preserve">Цифровой индикатор обозначает количество непрочитанных сообщений. </w:t>
      </w:r>
      <w:r/>
    </w:p>
    <w:p>
      <w:pPr>
        <w:pStyle w:val="1311"/>
      </w:pPr>
      <w:r>
        <mc:AlternateContent>
          <mc:Choice Requires="wpg">
            <w:drawing>
              <wp:inline xmlns:wp="http://schemas.openxmlformats.org/drawingml/2006/wordprocessingDrawing" distT="0" distB="0" distL="0" distR="0">
                <wp:extent cx="3286125" cy="1320452"/>
                <wp:effectExtent l="0" t="0" r="0" b="0"/>
                <wp:docPr id="171"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73"/>
                        <a:stretch/>
                      </pic:blipFill>
                      <pic:spPr bwMode="auto">
                        <a:xfrm>
                          <a:off x="0" y="0"/>
                          <a:ext cx="3286125" cy="132045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 o:spid="_x0000_s170" type="#_x0000_t75" style="width:258.8pt;height:104.0pt;mso-wrap-distance-left:0.0pt;mso-wrap-distance-top:0.0pt;mso-wrap-distance-right:0.0pt;mso-wrap-distance-bottom:0.0pt;" stroked="false">
                <v:path textboxrect="0,0,0,0"/>
                <v:imagedata r:id="rId173" o:title=""/>
              </v:shape>
            </w:pict>
          </mc:Fallback>
        </mc:AlternateContent>
      </w:r>
      <w:r/>
    </w:p>
    <w:p>
      <w:pPr>
        <w:pStyle w:val="1328"/>
      </w:pPr>
      <w:r/>
      <w:bookmarkStart w:id="118" w:name="_Ref132370787"/>
      <w:r/>
      <w:bookmarkStart w:id="119" w:name="_Toc151481782"/>
      <w:r>
        <w:t xml:space="preserve">Рисунок </w:t>
      </w:r>
      <w:r>
        <w:fldChar w:fldCharType="begin"/>
      </w:r>
      <w:r>
        <w:instrText xml:space="preserve"> SEQ Рисунок \* ARABIC </w:instrText>
      </w:r>
      <w:r>
        <w:fldChar w:fldCharType="separate"/>
      </w:r>
      <w:r>
        <w:t xml:space="preserve">35</w:t>
      </w:r>
      <w:r>
        <w:fldChar w:fldCharType="end"/>
      </w:r>
      <w:bookmarkEnd w:id="118"/>
      <w:r>
        <w:t xml:space="preserve"> – Переход к списку чатов</w:t>
      </w:r>
      <w:bookmarkEnd w:id="119"/>
      <w:r/>
      <w:r/>
    </w:p>
    <w:p>
      <w:pPr>
        <w:pStyle w:val="1336"/>
      </w:pPr>
      <w:r>
        <w:t xml:space="preserve">В результате откроется интерфейс «Список сообщений», как представлено на рисунке </w:t>
      </w:r>
      <w:r>
        <w:fldChar w:fldCharType="begin"/>
      </w:r>
      <w:r>
        <w:instrText xml:space="preserve"> REF _Ref132373692 \h\# # </w:instrText>
      </w:r>
      <w:r>
        <w:instrText xml:space="preserve"> \* MERGEFORMAT </w:instrText>
      </w:r>
      <w:r>
        <w:fldChar w:fldCharType="separate"/>
      </w:r>
      <w:r>
        <w:t xml:space="preserve">36</w:t>
      </w:r>
      <w:r>
        <w:fldChar w:fldCharType="end"/>
      </w:r>
      <w:r>
        <w:t xml:space="preserve">.</w:t>
      </w:r>
      <w:r/>
    </w:p>
    <w:p>
      <w:pPr>
        <w:pStyle w:val="1311"/>
      </w:pPr>
      <w:r>
        <mc:AlternateContent>
          <mc:Choice Requires="wpg">
            <w:drawing>
              <wp:inline xmlns:wp="http://schemas.openxmlformats.org/drawingml/2006/wordprocessingDrawing" distT="0" distB="0" distL="0" distR="0">
                <wp:extent cx="6119495" cy="883597"/>
                <wp:effectExtent l="0" t="0" r="0" b="0"/>
                <wp:docPr id="172"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74"/>
                        <a:stretch/>
                      </pic:blipFill>
                      <pic:spPr bwMode="auto">
                        <a:xfrm>
                          <a:off x="0" y="0"/>
                          <a:ext cx="6119495" cy="88359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 o:spid="_x0000_s171" type="#_x0000_t75" style="width:481.8pt;height:69.6pt;mso-wrap-distance-left:0.0pt;mso-wrap-distance-top:0.0pt;mso-wrap-distance-right:0.0pt;mso-wrap-distance-bottom:0.0pt;" stroked="false">
                <v:path textboxrect="0,0,0,0"/>
                <v:imagedata r:id="rId174" o:title=""/>
              </v:shape>
            </w:pict>
          </mc:Fallback>
        </mc:AlternateContent>
      </w:r>
      <w:r/>
    </w:p>
    <w:p>
      <w:pPr>
        <w:pStyle w:val="1328"/>
      </w:pPr>
      <w:r/>
      <w:bookmarkStart w:id="120" w:name="_Ref132373692"/>
      <w:r/>
      <w:bookmarkStart w:id="121" w:name="_Toc151481783"/>
      <w:r>
        <w:t xml:space="preserve">Рисунок </w:t>
      </w:r>
      <w:r>
        <w:fldChar w:fldCharType="begin"/>
      </w:r>
      <w:r>
        <w:instrText xml:space="preserve"> SEQ Рисунок \* ARABIC </w:instrText>
      </w:r>
      <w:r>
        <w:fldChar w:fldCharType="separate"/>
      </w:r>
      <w:r>
        <w:t xml:space="preserve">36</w:t>
      </w:r>
      <w:r>
        <w:fldChar w:fldCharType="end"/>
      </w:r>
      <w:bookmarkEnd w:id="120"/>
      <w:r>
        <w:t xml:space="preserve"> – Интерфейс «Список сообщений»</w:t>
      </w:r>
      <w:bookmarkEnd w:id="121"/>
      <w:r/>
      <w:r/>
    </w:p>
    <w:p>
      <w:r/>
      <w:r/>
    </w:p>
    <w:p>
      <w:pPr>
        <w:pStyle w:val="1336"/>
      </w:pPr>
      <w:r>
        <w:t xml:space="preserve">Интерфейс содержит следующую информацию:</w:t>
      </w:r>
      <w:r/>
    </w:p>
    <w:p>
      <w:pPr>
        <w:pStyle w:val="1313"/>
      </w:pPr>
      <w:r>
        <w:t xml:space="preserve">Количество непрочитанных сообщений;</w:t>
      </w:r>
      <w:r/>
    </w:p>
    <w:p>
      <w:pPr>
        <w:pStyle w:val="1313"/>
      </w:pPr>
      <w:r>
        <w:t xml:space="preserve">Тип чата;</w:t>
      </w:r>
      <w:r/>
    </w:p>
    <w:p>
      <w:pPr>
        <w:pStyle w:val="1313"/>
      </w:pPr>
      <w:r>
        <w:t xml:space="preserve">Наименование чата;</w:t>
      </w:r>
      <w:r/>
    </w:p>
    <w:p>
      <w:pPr>
        <w:pStyle w:val="1313"/>
      </w:pPr>
      <w:r>
        <w:t xml:space="preserve">Последнее сообщение;</w:t>
      </w:r>
      <w:r/>
    </w:p>
    <w:p>
      <w:pPr>
        <w:pStyle w:val="1313"/>
      </w:pPr>
      <w:r>
        <w:t xml:space="preserve">Автор;</w:t>
      </w:r>
      <w:r/>
    </w:p>
    <w:p>
      <w:pPr>
        <w:pStyle w:val="1313"/>
      </w:pPr>
      <w:r>
        <w:t xml:space="preserve">Текст.</w:t>
      </w:r>
      <w:r/>
    </w:p>
    <w:p>
      <w:pPr>
        <w:pStyle w:val="1336"/>
      </w:pPr>
      <w:r>
        <w:t xml:space="preserve">По кнопке </w:t>
      </w:r>
      <w:r>
        <mc:AlternateContent>
          <mc:Choice Requires="wpg">
            <w:drawing>
              <wp:inline xmlns:wp="http://schemas.openxmlformats.org/drawingml/2006/wordprocessingDrawing" distT="0" distB="0" distL="0" distR="0">
                <wp:extent cx="990600" cy="323850"/>
                <wp:effectExtent l="0" t="0" r="0" b="0"/>
                <wp:docPr id="173" name="Рисунок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75"/>
                        <a:stretch/>
                      </pic:blipFill>
                      <pic:spPr bwMode="auto">
                        <a:xfrm>
                          <a:off x="0" y="0"/>
                          <a:ext cx="990600"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 o:spid="_x0000_s172" type="#_x0000_t75" style="width:78.0pt;height:25.5pt;mso-wrap-distance-left:0.0pt;mso-wrap-distance-top:0.0pt;mso-wrap-distance-right:0.0pt;mso-wrap-distance-bottom:0.0pt;" stroked="false">
                <v:path textboxrect="0,0,0,0"/>
                <v:imagedata r:id="rId175" o:title=""/>
              </v:shape>
            </w:pict>
          </mc:Fallback>
        </mc:AlternateContent>
      </w:r>
      <w:r>
        <w:t xml:space="preserve"> </w:t>
      </w:r>
      <w:r>
        <w:t xml:space="preserve">отображаются неактвные чаты на данный момент.</w:t>
      </w:r>
      <w:r/>
    </w:p>
    <w:p>
      <w:pPr>
        <w:pStyle w:val="1336"/>
      </w:pPr>
      <w:r>
        <w:t xml:space="preserve">По кнопке </w:t>
      </w:r>
      <w:r>
        <mc:AlternateContent>
          <mc:Choice Requires="wpg">
            <w:drawing>
              <wp:inline xmlns:wp="http://schemas.openxmlformats.org/drawingml/2006/wordprocessingDrawing" distT="0" distB="0" distL="0" distR="0">
                <wp:extent cx="1400175" cy="333375"/>
                <wp:effectExtent l="0" t="0" r="9525" b="9525"/>
                <wp:docPr id="174" name="Рисунок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76"/>
                        <a:stretch/>
                      </pic:blipFill>
                      <pic:spPr bwMode="auto">
                        <a:xfrm>
                          <a:off x="0" y="0"/>
                          <a:ext cx="1400175" cy="333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 o:spid="_x0000_s173" type="#_x0000_t75" style="width:110.3pt;height:26.3pt;mso-wrap-distance-left:0.0pt;mso-wrap-distance-top:0.0pt;mso-wrap-distance-right:0.0pt;mso-wrap-distance-bottom:0.0pt;" stroked="false">
                <v:path textboxrect="0,0,0,0"/>
                <v:imagedata r:id="rId176" o:title=""/>
              </v:shape>
            </w:pict>
          </mc:Fallback>
        </mc:AlternateContent>
      </w:r>
      <w:r>
        <w:t xml:space="preserve"> отображаются только чаты с непрочитанными сообщениями.</w:t>
      </w:r>
      <w:r/>
    </w:p>
    <w:p>
      <w:pPr>
        <w:pStyle w:val="1336"/>
      </w:pPr>
      <w:r>
        <w:t xml:space="preserve">Также на интерфейсе «Список сообщений» существует воз</w:t>
      </w:r>
      <w:r>
        <w:t xml:space="preserve">можность ответить на сообщение. Для ответа на сообщение необходимо выделить курсором сообщение, нажать меню команд «Отправить» и выбрать действие «Ответить на сообщение», как показано на рисунке </w:t>
      </w:r>
      <w:r>
        <w:fldChar w:fldCharType="begin"/>
      </w:r>
      <w:r>
        <w:instrText xml:space="preserve"> REF _Ref141800480 \h\# # </w:instrText>
      </w:r>
      <w:r>
        <w:instrText xml:space="preserve"> \* MERGEFORMAT </w:instrText>
      </w:r>
      <w:r>
        <w:fldChar w:fldCharType="separate"/>
      </w:r>
      <w:r>
        <w:t xml:space="preserve">37</w:t>
      </w:r>
      <w:r>
        <w:fldChar w:fldCharType="end"/>
      </w:r>
      <w:r>
        <w:t xml:space="preserve">.</w:t>
      </w:r>
      <w:r/>
    </w:p>
    <w:p>
      <w:pPr>
        <w:pStyle w:val="1311"/>
      </w:pPr>
      <w:r>
        <mc:AlternateContent>
          <mc:Choice Requires="wpg">
            <w:drawing>
              <wp:inline xmlns:wp="http://schemas.openxmlformats.org/drawingml/2006/wordprocessingDrawing" distT="0" distB="0" distL="0" distR="0">
                <wp:extent cx="6119495" cy="927809"/>
                <wp:effectExtent l="0" t="0" r="0" b="5715"/>
                <wp:docPr id="175"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77"/>
                        <a:stretch/>
                      </pic:blipFill>
                      <pic:spPr bwMode="auto">
                        <a:xfrm>
                          <a:off x="0" y="0"/>
                          <a:ext cx="6119495" cy="92780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 o:spid="_x0000_s174" type="#_x0000_t75" style="width:481.8pt;height:73.1pt;mso-wrap-distance-left:0.0pt;mso-wrap-distance-top:0.0pt;mso-wrap-distance-right:0.0pt;mso-wrap-distance-bottom:0.0pt;" stroked="false">
                <v:path textboxrect="0,0,0,0"/>
                <v:imagedata r:id="rId177" o:title=""/>
              </v:shape>
            </w:pict>
          </mc:Fallback>
        </mc:AlternateContent>
      </w:r>
      <w:r/>
    </w:p>
    <w:p>
      <w:pPr>
        <w:pStyle w:val="1328"/>
      </w:pPr>
      <w:r/>
      <w:bookmarkStart w:id="122" w:name="_Ref141800480"/>
      <w:r/>
      <w:bookmarkStart w:id="123" w:name="_Toc151481784"/>
      <w:r>
        <w:t xml:space="preserve">Рисунок </w:t>
      </w:r>
      <w:r>
        <w:fldChar w:fldCharType="begin"/>
      </w:r>
      <w:r>
        <w:instrText xml:space="preserve"> SEQ Рисунок \* ARABIC </w:instrText>
      </w:r>
      <w:r>
        <w:fldChar w:fldCharType="separate"/>
      </w:r>
      <w:r>
        <w:t xml:space="preserve">37</w:t>
      </w:r>
      <w:r>
        <w:fldChar w:fldCharType="end"/>
      </w:r>
      <w:bookmarkEnd w:id="122"/>
      <w:r>
        <w:t xml:space="preserve"> – Выполнение действия «Ответить на сообщение»</w:t>
      </w:r>
      <w:bookmarkEnd w:id="123"/>
      <w:r/>
      <w:r/>
    </w:p>
    <w:p>
      <w:pPr>
        <w:pStyle w:val="1336"/>
      </w:pPr>
      <w:r>
        <w:t xml:space="preserve">В появившемся модальном окне «Сообщение» необходимо заполнить текст ответа, как показано на рисунке</w:t>
      </w:r>
      <w:r>
        <w:t xml:space="preserve"> </w:t>
      </w:r>
      <w:r>
        <w:fldChar w:fldCharType="begin"/>
      </w:r>
      <w:r>
        <w:instrText xml:space="preserve"> REF _Ref132376211 \h\# # </w:instrText>
      </w:r>
      <w:r>
        <w:instrText xml:space="preserve"> \* MERGEFORMAT </w:instrText>
      </w:r>
      <w:r>
        <w:fldChar w:fldCharType="separate"/>
      </w:r>
      <w:r>
        <w:t xml:space="preserve">38</w:t>
      </w:r>
      <w:r>
        <w:fldChar w:fldCharType="end"/>
      </w:r>
      <w:r>
        <w:t xml:space="preserve">.</w:t>
      </w:r>
      <w:r/>
    </w:p>
    <w:p>
      <w:pPr>
        <w:pStyle w:val="1311"/>
      </w:pPr>
      <w:r>
        <mc:AlternateContent>
          <mc:Choice Requires="wpg">
            <w:drawing>
              <wp:inline xmlns:wp="http://schemas.openxmlformats.org/drawingml/2006/wordprocessingDrawing" distT="0" distB="0" distL="0" distR="0">
                <wp:extent cx="6119495" cy="2532052"/>
                <wp:effectExtent l="0" t="0" r="0" b="1905"/>
                <wp:docPr id="176"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78"/>
                        <a:stretch/>
                      </pic:blipFill>
                      <pic:spPr bwMode="auto">
                        <a:xfrm>
                          <a:off x="0" y="0"/>
                          <a:ext cx="6119495" cy="253205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 o:spid="_x0000_s175" type="#_x0000_t75" style="width:481.8pt;height:199.4pt;mso-wrap-distance-left:0.0pt;mso-wrap-distance-top:0.0pt;mso-wrap-distance-right:0.0pt;mso-wrap-distance-bottom:0.0pt;" stroked="false">
                <v:path textboxrect="0,0,0,0"/>
                <v:imagedata r:id="rId178" o:title=""/>
              </v:shape>
            </w:pict>
          </mc:Fallback>
        </mc:AlternateContent>
      </w:r>
      <w:r/>
    </w:p>
    <w:p>
      <w:pPr>
        <w:pStyle w:val="1328"/>
      </w:pPr>
      <w:r/>
      <w:bookmarkStart w:id="124" w:name="_Ref132376211"/>
      <w:r/>
      <w:bookmarkStart w:id="125" w:name="_Toc151481785"/>
      <w:r>
        <w:t xml:space="preserve">Рисунок </w:t>
      </w:r>
      <w:r>
        <w:fldChar w:fldCharType="begin"/>
      </w:r>
      <w:r>
        <w:instrText xml:space="preserve"> SEQ Рисунок \* ARABIC </w:instrText>
      </w:r>
      <w:r>
        <w:fldChar w:fldCharType="separate"/>
      </w:r>
      <w:r>
        <w:t xml:space="preserve">38</w:t>
      </w:r>
      <w:r>
        <w:fldChar w:fldCharType="end"/>
      </w:r>
      <w:bookmarkEnd w:id="124"/>
      <w:r>
        <w:t xml:space="preserve"> – Модальное окно «Сообщение»</w:t>
      </w:r>
      <w:bookmarkEnd w:id="125"/>
      <w:r/>
      <w:r/>
    </w:p>
    <w:p>
      <w:pPr>
        <w:pStyle w:val="1336"/>
      </w:pPr>
      <w:r>
        <w:t xml:space="preserve">Для ответа также можно нажать двойным щелчком мыши на сообщение, откроется модальное окно «Сообщение» для ввода ответа.</w:t>
      </w:r>
      <w:r/>
    </w:p>
    <w:p>
      <w:pPr>
        <w:pStyle w:val="1336"/>
      </w:pPr>
      <w:r>
        <w:t xml:space="preserve">В модальном окне «Сообщение» отображается текст входящего сообщения и текст исходящего сообщения.</w:t>
      </w:r>
      <w:r/>
    </w:p>
    <w:p>
      <w:pPr>
        <w:pStyle w:val="1336"/>
      </w:pPr>
      <w:r>
        <w:t xml:space="preserve">После нажатия кнопки «Ответить». На интерфейсе </w:t>
      </w:r>
      <w:r>
        <w:t xml:space="preserve">отображается ответ на сообщение, выделенное зеленой заливкой, как представлено на рисунке </w:t>
      </w:r>
      <w:r>
        <w:fldChar w:fldCharType="begin"/>
      </w:r>
      <w:r>
        <w:instrText xml:space="preserve"> REF _Ref132376166 \h\# # </w:instrText>
      </w:r>
      <w:r>
        <w:instrText xml:space="preserve"> \* MERGEFORMAT </w:instrText>
      </w:r>
      <w:r>
        <w:fldChar w:fldCharType="separate"/>
      </w:r>
      <w:r>
        <w:t xml:space="preserve">39</w:t>
      </w:r>
      <w:r>
        <w:fldChar w:fldCharType="end"/>
      </w:r>
      <w:r>
        <w:t xml:space="preserve">.</w:t>
      </w:r>
      <w:r/>
    </w:p>
    <w:p>
      <w:pPr>
        <w:pStyle w:val="1311"/>
      </w:pPr>
      <w:r>
        <mc:AlternateContent>
          <mc:Choice Requires="wpg">
            <w:drawing>
              <wp:inline xmlns:wp="http://schemas.openxmlformats.org/drawingml/2006/wordprocessingDrawing" distT="0" distB="0" distL="0" distR="0">
                <wp:extent cx="6119495" cy="1030127"/>
                <wp:effectExtent l="0" t="0" r="0" b="0"/>
                <wp:docPr id="177"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79"/>
                        <a:stretch/>
                      </pic:blipFill>
                      <pic:spPr bwMode="auto">
                        <a:xfrm>
                          <a:off x="0" y="0"/>
                          <a:ext cx="6119495" cy="103012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 o:spid="_x0000_s176" type="#_x0000_t75" style="width:481.8pt;height:81.1pt;mso-wrap-distance-left:0.0pt;mso-wrap-distance-top:0.0pt;mso-wrap-distance-right:0.0pt;mso-wrap-distance-bottom:0.0pt;" stroked="false">
                <v:path textboxrect="0,0,0,0"/>
                <v:imagedata r:id="rId179" o:title=""/>
              </v:shape>
            </w:pict>
          </mc:Fallback>
        </mc:AlternateContent>
      </w:r>
      <w:r/>
    </w:p>
    <w:p>
      <w:pPr>
        <w:pStyle w:val="1328"/>
      </w:pPr>
      <w:r/>
      <w:bookmarkStart w:id="126" w:name="_Ref132376166"/>
      <w:r/>
      <w:bookmarkStart w:id="127" w:name="_Toc151481786"/>
      <w:r>
        <w:t xml:space="preserve">Рисунок </w:t>
      </w:r>
      <w:r>
        <w:fldChar w:fldCharType="begin"/>
      </w:r>
      <w:r>
        <w:instrText xml:space="preserve"> SEQ Рисунок \* ARABIC </w:instrText>
      </w:r>
      <w:r>
        <w:fldChar w:fldCharType="separate"/>
      </w:r>
      <w:r>
        <w:t xml:space="preserve">39</w:t>
      </w:r>
      <w:r>
        <w:fldChar w:fldCharType="end"/>
      </w:r>
      <w:bookmarkEnd w:id="126"/>
      <w:r>
        <w:t xml:space="preserve"> – Ответ на сообщение</w:t>
      </w:r>
      <w:bookmarkEnd w:id="127"/>
      <w:r/>
      <w:r/>
    </w:p>
    <w:p>
      <w:pPr>
        <w:pStyle w:val="1336"/>
      </w:pPr>
      <w:r>
        <w:t xml:space="preserve">При закрытии листа согласования чат архивируется и по умолчанию скрывае</w:t>
      </w:r>
      <w:r>
        <w:t xml:space="preserve">тся из детализации «Сообщения».</w:t>
      </w:r>
      <w:r/>
    </w:p>
    <w:p>
      <w:pPr>
        <w:pStyle w:val="1336"/>
      </w:pPr>
      <w:r>
        <w:t xml:space="preserve">Для просмотра архивных чатов необходимо </w:t>
      </w:r>
      <w:r>
        <w:t xml:space="preserve">нажать кнопку </w:t>
      </w:r>
      <w:r>
        <mc:AlternateContent>
          <mc:Choice Requires="wpg">
            <w:drawing>
              <wp:inline xmlns:wp="http://schemas.openxmlformats.org/drawingml/2006/wordprocessingDrawing" distT="0" distB="0" distL="0" distR="0">
                <wp:extent cx="238125" cy="257175"/>
                <wp:effectExtent l="0" t="0" r="9525" b="9525"/>
                <wp:docPr id="178"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80"/>
                        <a:stretch/>
                      </pic:blipFill>
                      <pic:spPr bwMode="auto">
                        <a:xfrm>
                          <a:off x="0" y="0"/>
                          <a:ext cx="238125" cy="257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 o:spid="_x0000_s177" type="#_x0000_t75" style="width:18.8pt;height:20.3pt;mso-wrap-distance-left:0.0pt;mso-wrap-distance-top:0.0pt;mso-wrap-distance-right:0.0pt;mso-wrap-distance-bottom:0.0pt;" stroked="false">
                <v:path textboxrect="0,0,0,0"/>
                <v:imagedata r:id="rId180" o:title=""/>
              </v:shape>
            </w:pict>
          </mc:Fallback>
        </mc:AlternateContent>
      </w:r>
      <w:r>
        <w:t xml:space="preserve"> «Восстановить», откроется боковая область для просмотра чатов. Д</w:t>
      </w:r>
      <w:r>
        <w:t xml:space="preserve">алее </w:t>
      </w:r>
      <w:r>
        <w:t xml:space="preserve">нужно нажать кнопку </w:t>
      </w:r>
      <w:r>
        <w:t xml:space="preserve">«</w:t>
      </w:r>
      <w:r>
        <w:t xml:space="preserve">В</w:t>
      </w:r>
      <w:r>
        <w:t xml:space="preserve">се чаты», как представлено на рисунке </w:t>
      </w:r>
      <w:r>
        <w:fldChar w:fldCharType="begin"/>
      </w:r>
      <w:r>
        <w:instrText xml:space="preserve"> REF _Ref132377604 \h\# # </w:instrText>
      </w:r>
      <w:r>
        <w:instrText xml:space="preserve"> \* MERGEFORMAT </w:instrText>
      </w:r>
      <w:r>
        <w:fldChar w:fldCharType="separate"/>
      </w:r>
      <w:r>
        <w:t xml:space="preserve">40</w:t>
      </w:r>
      <w:r>
        <w:fldChar w:fldCharType="end"/>
      </w:r>
      <w:r>
        <w:t xml:space="preserve">.</w:t>
      </w:r>
      <w:r/>
    </w:p>
    <w:p>
      <w:pPr>
        <w:pStyle w:val="1311"/>
      </w:pPr>
      <w:r>
        <mc:AlternateContent>
          <mc:Choice Requires="wpg">
            <w:drawing>
              <wp:inline xmlns:wp="http://schemas.openxmlformats.org/drawingml/2006/wordprocessingDrawing" distT="0" distB="0" distL="0" distR="0">
                <wp:extent cx="6119495" cy="2283205"/>
                <wp:effectExtent l="0" t="0" r="0" b="3175"/>
                <wp:docPr id="179"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81"/>
                        <a:stretch/>
                      </pic:blipFill>
                      <pic:spPr bwMode="auto">
                        <a:xfrm>
                          <a:off x="0" y="0"/>
                          <a:ext cx="6119495" cy="2283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 o:spid="_x0000_s178" type="#_x0000_t75" style="width:481.8pt;height:179.8pt;mso-wrap-distance-left:0.0pt;mso-wrap-distance-top:0.0pt;mso-wrap-distance-right:0.0pt;mso-wrap-distance-bottom:0.0pt;" stroked="false">
                <v:path textboxrect="0,0,0,0"/>
                <v:imagedata r:id="rId181" o:title=""/>
              </v:shape>
            </w:pict>
          </mc:Fallback>
        </mc:AlternateContent>
      </w:r>
      <w:r/>
    </w:p>
    <w:p>
      <w:pPr>
        <w:pStyle w:val="1328"/>
      </w:pPr>
      <w:r/>
      <w:bookmarkStart w:id="128" w:name="_Ref132377604"/>
      <w:r/>
      <w:bookmarkStart w:id="129" w:name="_Toc151481787"/>
      <w:r>
        <w:t xml:space="preserve">Рисунок </w:t>
      </w:r>
      <w:r>
        <w:fldChar w:fldCharType="begin"/>
      </w:r>
      <w:r>
        <w:instrText xml:space="preserve"> SEQ Рисунок \* ARABIC </w:instrText>
      </w:r>
      <w:r>
        <w:fldChar w:fldCharType="separate"/>
      </w:r>
      <w:r>
        <w:t xml:space="preserve">40</w:t>
      </w:r>
      <w:r>
        <w:fldChar w:fldCharType="end"/>
      </w:r>
      <w:bookmarkEnd w:id="128"/>
      <w:r>
        <w:t xml:space="preserve"> – Открытие архивных чатов</w:t>
      </w:r>
      <w:bookmarkEnd w:id="129"/>
      <w:r/>
      <w:r/>
    </w:p>
    <w:p>
      <w:pPr>
        <w:pStyle w:val="1129"/>
      </w:pPr>
      <w:r>
        <w:t xml:space="preserve">Работа с документами с пометкой «ДСП»</w:t>
      </w:r>
      <w:r/>
    </w:p>
    <w:p>
      <w:pPr>
        <w:pStyle w:val="1141"/>
      </w:pPr>
      <w:r>
        <w:t xml:space="preserve">Общие сведения </w:t>
      </w:r>
      <w:r/>
    </w:p>
    <w:p>
      <w:pPr>
        <w:pStyle w:val="1223"/>
        <w:ind w:left="0" w:firstLine="709"/>
        <w:spacing w:line="360" w:lineRule="auto"/>
        <w:rPr>
          <w:szCs w:val="28"/>
        </w:rPr>
      </w:pPr>
      <w:r>
        <w:rPr>
          <w:szCs w:val="28"/>
        </w:rPr>
        <w:t xml:space="preserve">С целью обеспечения формирования, обработки и хранения документов, содержащих служебную информацию ограниченного распространения, предусмотрена пометка «ДСП».</w:t>
      </w:r>
      <w:r/>
    </w:p>
    <w:p>
      <w:pPr>
        <w:ind w:firstLine="709"/>
        <w:spacing w:line="360" w:lineRule="auto"/>
        <w:rPr>
          <w:sz w:val="28"/>
        </w:rPr>
      </w:pPr>
      <w:r>
        <w:rPr>
          <w:sz w:val="28"/>
        </w:rPr>
        <w:t xml:space="preserve">Документы и информация в ГИИС ЭБ разделяются по уровням конфиденциальности. В Подсистеме осуществляется обработка                                                 документов следующих уровней конфиденциальности: </w:t>
      </w:r>
      <w:r/>
    </w:p>
    <w:p>
      <w:pPr>
        <w:pStyle w:val="1223"/>
        <w:numPr>
          <w:ilvl w:val="0"/>
          <w:numId w:val="44"/>
        </w:numPr>
        <w:contextualSpacing/>
        <w:ind w:left="0" w:firstLine="709"/>
        <w:keepLines/>
        <w:spacing w:line="360" w:lineRule="auto"/>
      </w:pPr>
      <w:r>
        <w:t xml:space="preserve">«0» - несекретно, поле «ДСП» в Подсистеме имеет значение «нет», </w:t>
      </w:r>
      <w:r/>
    </w:p>
    <w:p>
      <w:pPr>
        <w:pStyle w:val="1223"/>
        <w:numPr>
          <w:ilvl w:val="0"/>
          <w:numId w:val="44"/>
        </w:numPr>
        <w:contextualSpacing/>
        <w:ind w:left="0" w:firstLine="709"/>
        <w:keepLines/>
        <w:spacing w:line="360" w:lineRule="auto"/>
      </w:pPr>
      <w:r>
        <w:t xml:space="preserve">«1» - для служебного пользования, поле «ДСП» - «да».</w:t>
      </w:r>
      <w:r/>
    </w:p>
    <w:p>
      <w:pPr>
        <w:ind w:firstLine="709"/>
        <w:spacing w:line="360" w:lineRule="auto"/>
        <w:rPr>
          <w:sz w:val="28"/>
        </w:rPr>
      </w:pPr>
      <w:r>
        <w:rPr>
          <w:sz w:val="28"/>
        </w:rPr>
        <w:t xml:space="preserve">При интеграционном взаимодействии по передаче документов в подсистемы ГИИС ЭБ поле «ДСП» будет трансформироваться в поле «Уровень конфиденциальности» с размернос</w:t>
      </w:r>
      <w:r>
        <w:rPr>
          <w:sz w:val="28"/>
        </w:rPr>
        <w:t xml:space="preserve">тью, равной 1 символу: значение «0» (Несекретно) и значение «1» (Для служебного пользования). В ЕПБС ГИИС ЭБ могут выгружаться только документы с Уровнем конфиденциальности «0» (Несекретно). Документы Подсистемы во внешние системы/подсистемы не передаются.</w:t>
      </w:r>
      <w:r/>
    </w:p>
    <w:p>
      <w:pPr>
        <w:ind w:firstLine="709"/>
        <w:spacing w:line="360" w:lineRule="auto"/>
        <w:rPr>
          <w:sz w:val="28"/>
        </w:rPr>
      </w:pPr>
      <w:r>
        <w:rPr>
          <w:sz w:val="28"/>
        </w:rPr>
        <w:t xml:space="preserve">Пометку «ДСП» могут иметь документы </w:t>
      </w:r>
      <w:r>
        <w:rPr>
          <w:sz w:val="28"/>
        </w:rPr>
        <w:t xml:space="preserve">Под</w:t>
      </w:r>
      <w:r>
        <w:rPr>
          <w:sz w:val="28"/>
        </w:rPr>
        <w:t xml:space="preserve">системы, расположенные на реестровых интерфейсах: </w:t>
      </w:r>
      <w:r/>
    </w:p>
    <w:p>
      <w:pPr>
        <w:pStyle w:val="1223"/>
        <w:numPr>
          <w:ilvl w:val="0"/>
          <w:numId w:val="44"/>
        </w:numPr>
        <w:contextualSpacing/>
        <w:ind w:left="0" w:firstLine="709"/>
        <w:keepLines/>
        <w:spacing w:line="360" w:lineRule="auto"/>
      </w:pPr>
      <w:r>
        <w:t xml:space="preserve">«Аналитические мероприятия»;</w:t>
      </w:r>
      <w:r/>
    </w:p>
    <w:p>
      <w:pPr>
        <w:pStyle w:val="1223"/>
        <w:numPr>
          <w:ilvl w:val="0"/>
          <w:numId w:val="44"/>
        </w:numPr>
        <w:contextualSpacing/>
        <w:ind w:left="0" w:firstLine="709"/>
        <w:keepLines/>
        <w:spacing w:line="360" w:lineRule="auto"/>
      </w:pPr>
      <w:r>
        <w:t xml:space="preserve">«Заявки МФ РФ»;</w:t>
      </w:r>
      <w:r/>
    </w:p>
    <w:p>
      <w:pPr>
        <w:pStyle w:val="1223"/>
        <w:numPr>
          <w:ilvl w:val="0"/>
          <w:numId w:val="44"/>
        </w:numPr>
        <w:contextualSpacing/>
        <w:ind w:left="0" w:firstLine="709"/>
        <w:keepLines/>
        <w:spacing w:line="360" w:lineRule="auto"/>
      </w:pPr>
      <w:r>
        <w:t xml:space="preserve">«Задание ЦАФК» (ГАБС, ИБП);</w:t>
      </w:r>
      <w:r/>
    </w:p>
    <w:p>
      <w:pPr>
        <w:pStyle w:val="1223"/>
        <w:numPr>
          <w:ilvl w:val="0"/>
          <w:numId w:val="44"/>
        </w:numPr>
        <w:contextualSpacing/>
        <w:ind w:left="0" w:firstLine="709"/>
        <w:keepLines/>
        <w:spacing w:line="360" w:lineRule="auto"/>
      </w:pPr>
      <w:r>
        <w:t xml:space="preserve">«Задача сбора» (ГАБС, ИБП);</w:t>
      </w:r>
      <w:r/>
    </w:p>
    <w:p>
      <w:pPr>
        <w:pStyle w:val="1223"/>
        <w:numPr>
          <w:ilvl w:val="0"/>
          <w:numId w:val="44"/>
        </w:numPr>
        <w:contextualSpacing/>
        <w:ind w:left="0" w:firstLine="709"/>
        <w:keepLines/>
        <w:spacing w:line="360" w:lineRule="auto"/>
      </w:pPr>
      <w:r>
        <w:t xml:space="preserve">«Бланки запросов» (ГАБС, ИБП);</w:t>
      </w:r>
      <w:r/>
    </w:p>
    <w:p>
      <w:pPr>
        <w:pStyle w:val="1223"/>
        <w:numPr>
          <w:ilvl w:val="0"/>
          <w:numId w:val="44"/>
        </w:numPr>
        <w:contextualSpacing/>
        <w:ind w:left="0" w:firstLine="709"/>
        <w:keepLines/>
        <w:spacing w:line="360" w:lineRule="auto"/>
      </w:pPr>
      <w:r>
        <w:t xml:space="preserve">«Отчетность» (ГАБС, ИБП);</w:t>
      </w:r>
      <w:r/>
    </w:p>
    <w:p>
      <w:pPr>
        <w:pStyle w:val="1223"/>
        <w:numPr>
          <w:ilvl w:val="0"/>
          <w:numId w:val="44"/>
        </w:numPr>
        <w:contextualSpacing/>
        <w:ind w:left="0" w:firstLine="709"/>
        <w:keepLines/>
        <w:spacing w:line="360" w:lineRule="auto"/>
      </w:pPr>
      <w:r>
        <w:t xml:space="preserve">«Отчетность по параметрам» (ГАБС, ИБП);</w:t>
      </w:r>
      <w:r/>
    </w:p>
    <w:p>
      <w:pPr>
        <w:pStyle w:val="1223"/>
        <w:numPr>
          <w:ilvl w:val="0"/>
          <w:numId w:val="44"/>
        </w:numPr>
        <w:contextualSpacing/>
        <w:ind w:left="0" w:firstLine="709"/>
        <w:keepLines/>
        <w:spacing w:line="360" w:lineRule="auto"/>
      </w:pPr>
      <w:r>
        <w:t xml:space="preserve">«Отчетность по запросам» (ГАБС, ИБП);</w:t>
      </w:r>
      <w:r/>
    </w:p>
    <w:p>
      <w:pPr>
        <w:pStyle w:val="1223"/>
        <w:numPr>
          <w:ilvl w:val="0"/>
          <w:numId w:val="44"/>
        </w:numPr>
        <w:contextualSpacing/>
        <w:ind w:left="0" w:firstLine="709"/>
        <w:keepLines/>
        <w:spacing w:line="360" w:lineRule="auto"/>
      </w:pPr>
      <w:r>
        <w:t xml:space="preserve">«Информация и документы по запросам» (ГАБС, ИБП).</w:t>
      </w:r>
      <w:r/>
    </w:p>
    <w:p>
      <w:pPr>
        <w:pStyle w:val="1223"/>
        <w:ind w:left="0" w:firstLine="709"/>
        <w:keepLines/>
        <w:spacing w:line="360" w:lineRule="auto"/>
      </w:pPr>
      <w:r>
        <w:t xml:space="preserve">Перечень документов с пометкой «ДСП» отражен на интерфейсе «Журнал ДСП», представленном на рисунке </w:t>
      </w:r>
      <w:r>
        <w:fldChar w:fldCharType="begin"/>
      </w:r>
      <w:r>
        <w:instrText xml:space="preserve"> REF _Ref141940389 \h\# # </w:instrText>
      </w:r>
      <w:r>
        <w:instrText xml:space="preserve"> \* MERGEFORMAT </w:instrText>
      </w:r>
      <w:r>
        <w:fldChar w:fldCharType="separate"/>
      </w:r>
      <w:r>
        <w:t xml:space="preserve">41</w:t>
      </w:r>
      <w:r>
        <w:fldChar w:fldCharType="end"/>
      </w:r>
      <w:r>
        <w:t xml:space="preserve">.</w:t>
      </w:r>
      <w:r/>
    </w:p>
    <w:p>
      <w:pPr>
        <w:pStyle w:val="1311"/>
      </w:pPr>
      <w:r>
        <mc:AlternateContent>
          <mc:Choice Requires="wpg">
            <w:drawing>
              <wp:inline xmlns:wp="http://schemas.openxmlformats.org/drawingml/2006/wordprocessingDrawing" distT="0" distB="0" distL="0" distR="0">
                <wp:extent cx="5940425" cy="2234787"/>
                <wp:effectExtent l="0" t="0" r="3175" b="0"/>
                <wp:docPr id="18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82"/>
                        <a:stretch/>
                      </pic:blipFill>
                      <pic:spPr bwMode="auto">
                        <a:xfrm>
                          <a:off x="0" y="0"/>
                          <a:ext cx="5940425" cy="223478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 o:spid="_x0000_s179" type="#_x0000_t75" style="width:467.8pt;height:176.0pt;mso-wrap-distance-left:0.0pt;mso-wrap-distance-top:0.0pt;mso-wrap-distance-right:0.0pt;mso-wrap-distance-bottom:0.0pt;" stroked="false">
                <v:path textboxrect="0,0,0,0"/>
                <v:imagedata r:id="rId182" o:title=""/>
              </v:shape>
            </w:pict>
          </mc:Fallback>
        </mc:AlternateContent>
      </w:r>
      <w:r/>
    </w:p>
    <w:p>
      <w:pPr>
        <w:pStyle w:val="1328"/>
      </w:pPr>
      <w:r/>
      <w:bookmarkStart w:id="130" w:name="_Ref141940389"/>
      <w:r/>
      <w:bookmarkStart w:id="131" w:name="_Toc151481788"/>
      <w:r>
        <w:t xml:space="preserve">Рисунок </w:t>
      </w:r>
      <w:r>
        <w:fldChar w:fldCharType="begin"/>
      </w:r>
      <w:r>
        <w:instrText xml:space="preserve"> SEQ Рисунок \* ARABIC </w:instrText>
      </w:r>
      <w:r>
        <w:fldChar w:fldCharType="separate"/>
      </w:r>
      <w:r>
        <w:t xml:space="preserve">41</w:t>
      </w:r>
      <w:r>
        <w:fldChar w:fldCharType="end"/>
      </w:r>
      <w:bookmarkEnd w:id="130"/>
      <w:r>
        <w:t xml:space="preserve"> </w:t>
      </w:r>
      <w:r>
        <w:t xml:space="preserve">- Интерфейс «Журнал ДСП»</w:t>
      </w:r>
      <w:bookmarkEnd w:id="131"/>
      <w:r/>
      <w:r/>
    </w:p>
    <w:p>
      <w:pPr>
        <w:ind w:firstLine="709"/>
        <w:spacing w:line="360" w:lineRule="auto"/>
        <w:rPr>
          <w:sz w:val="28"/>
        </w:rPr>
      </w:pPr>
      <w:r>
        <w:rPr>
          <w:sz w:val="28"/>
        </w:rPr>
        <w:t xml:space="preserve">ДСП накладывается на весь документ, включая детализации и прикрепленные файлы.</w:t>
      </w:r>
      <w:r/>
    </w:p>
    <w:p>
      <w:pPr>
        <w:pStyle w:val="1223"/>
        <w:ind w:left="0" w:firstLine="709"/>
        <w:spacing w:line="360" w:lineRule="auto"/>
        <w:rPr>
          <w:szCs w:val="28"/>
        </w:rPr>
      </w:pPr>
      <w:r>
        <w:rPr>
          <w:szCs w:val="28"/>
        </w:rPr>
        <w:t xml:space="preserve">Работа с ДСП документами доступна пользователям со следующими ролями:</w:t>
      </w:r>
      <w:r/>
    </w:p>
    <w:p>
      <w:pPr>
        <w:pStyle w:val="1223"/>
        <w:numPr>
          <w:ilvl w:val="0"/>
          <w:numId w:val="43"/>
        </w:numPr>
        <w:contextualSpacing/>
        <w:ind w:left="0" w:firstLine="709"/>
        <w:spacing w:line="360" w:lineRule="auto"/>
        <w:rPr>
          <w:szCs w:val="28"/>
        </w:rPr>
      </w:pPr>
      <w:r>
        <w:rPr>
          <w:szCs w:val="28"/>
        </w:rPr>
        <w:t xml:space="preserve">ДСП УПОЛНОМОЧЕННЫЙ СОТРУДНИК;</w:t>
      </w:r>
      <w:r/>
    </w:p>
    <w:p>
      <w:pPr>
        <w:pStyle w:val="1223"/>
        <w:numPr>
          <w:ilvl w:val="0"/>
          <w:numId w:val="43"/>
        </w:numPr>
        <w:contextualSpacing/>
        <w:ind w:left="0" w:firstLine="709"/>
        <w:spacing w:line="360" w:lineRule="auto"/>
        <w:rPr>
          <w:szCs w:val="28"/>
        </w:rPr>
      </w:pPr>
      <w:r>
        <w:rPr>
          <w:szCs w:val="28"/>
        </w:rPr>
        <w:t xml:space="preserve">ДСП УПОЛНОМОЧЕННЫЙ СОТРУДНИК (ЭКСПЕРТНАЯ КОМИССИЯ);</w:t>
      </w:r>
      <w:r/>
    </w:p>
    <w:p>
      <w:pPr>
        <w:pStyle w:val="1223"/>
        <w:numPr>
          <w:ilvl w:val="0"/>
          <w:numId w:val="43"/>
        </w:numPr>
        <w:contextualSpacing/>
        <w:ind w:left="0" w:firstLine="709"/>
        <w:spacing w:line="360" w:lineRule="auto"/>
        <w:rPr>
          <w:szCs w:val="28"/>
        </w:rPr>
      </w:pPr>
      <w:r>
        <w:rPr>
          <w:szCs w:val="28"/>
        </w:rPr>
        <w:t xml:space="preserve">ДСП УПОЛНОМОЧЕННЫЙ СОТРУДНИК (КАНЦЕЛЯРИЯ).</w:t>
      </w:r>
      <w:r/>
    </w:p>
    <w:p>
      <w:pPr>
        <w:ind w:firstLine="709"/>
        <w:spacing w:line="360" w:lineRule="auto"/>
      </w:pPr>
      <w:r>
        <w:rPr>
          <w:sz w:val="28"/>
          <w:szCs w:val="28"/>
        </w:rPr>
        <w:t xml:space="preserve">За правильность наложение пометки «ДСП» отвечает уполномоченный сотрудник. Связи документа для общего пользования с документами для служебного пользования </w:t>
      </w:r>
      <w:r>
        <w:rPr>
          <w:sz w:val="28"/>
          <w:szCs w:val="28"/>
        </w:rPr>
        <w:t xml:space="preserve">Под</w:t>
      </w:r>
      <w:r>
        <w:rPr>
          <w:sz w:val="28"/>
          <w:szCs w:val="28"/>
        </w:rPr>
        <w:t xml:space="preserve">системой сохраняются, доступ к связанным документам с пометкой «ДСП» предоставляется при наличии у пользователя соответствующей роли.</w:t>
      </w:r>
      <w:r/>
    </w:p>
    <w:p>
      <w:pPr>
        <w:pStyle w:val="1141"/>
      </w:pPr>
      <w:r>
        <w:t xml:space="preserve">Установка ДСП</w:t>
      </w:r>
      <w:r/>
    </w:p>
    <w:p>
      <w:pPr>
        <w:ind w:firstLine="709"/>
        <w:spacing w:line="360" w:lineRule="auto"/>
        <w:rPr>
          <w:sz w:val="28"/>
          <w:szCs w:val="28"/>
        </w:rPr>
      </w:pPr>
      <w:r>
        <w:rPr>
          <w:sz w:val="28"/>
          <w:szCs w:val="28"/>
        </w:rPr>
        <w:t xml:space="preserve">По кнопке «ДСП» для документов, не имеющих пометку «ДСП», пользователю доступно только действие «Поставить ДСП».</w:t>
      </w:r>
      <w:r/>
    </w:p>
    <w:p>
      <w:pPr>
        <w:ind w:firstLine="709"/>
        <w:spacing w:line="360" w:lineRule="auto"/>
        <w:rPr>
          <w:sz w:val="28"/>
        </w:rPr>
      </w:pPr>
      <w:r>
        <w:rPr>
          <w:sz w:val="28"/>
        </w:rPr>
        <w:t xml:space="preserve">Пользователям с ролью ДСП УПОЛНОМОЧЕННЫЙ СОТРУДНИК доступна бизнес-операция «Поставить ДСП» для любого состояния документа своей организации, кроме конечного.</w:t>
      </w:r>
      <w:r/>
    </w:p>
    <w:p>
      <w:pPr>
        <w:ind w:firstLine="709"/>
        <w:spacing w:line="360" w:lineRule="auto"/>
        <w:rPr>
          <w:sz w:val="28"/>
        </w:rPr>
      </w:pPr>
      <w:r>
        <w:rPr>
          <w:sz w:val="28"/>
        </w:rPr>
        <w:t xml:space="preserve">Пользователям с ролью ДСП УПОЛНОМОЧЕННЫЙ СОТРУДНИК (ЭКСПЕРТНАЯ КОМИССИЯ) доступна бизнес-операция «Поставить ДСП» для любого состояния документа своей организации, а так же для любого документа организации, за которую заполняется документ.</w:t>
      </w:r>
      <w:r/>
    </w:p>
    <w:p>
      <w:pPr>
        <w:ind w:firstLine="709"/>
        <w:spacing w:line="360" w:lineRule="auto"/>
        <w:rPr>
          <w:sz w:val="28"/>
        </w:rPr>
      </w:pPr>
      <w:r>
        <w:rPr>
          <w:sz w:val="28"/>
        </w:rPr>
        <w:t xml:space="preserve"> Пользователь, у которого нет ни одной из перечисленных в п. 2.3.13.1 ролей не имеет возможности устанавливать ДСП.</w:t>
      </w:r>
      <w:r/>
    </w:p>
    <w:p>
      <w:pPr>
        <w:pStyle w:val="1336"/>
      </w:pPr>
      <w:r>
        <w:t xml:space="preserve">Проставление ДСП осуществляется по кнопке «ДСП», выбрав действие «Поставить ДСП», как представлено на рисунке </w:t>
      </w:r>
      <w:r>
        <w:fldChar w:fldCharType="begin"/>
      </w:r>
      <w:r>
        <w:instrText xml:space="preserve"> REF _Ref141940429 \h\# # </w:instrText>
      </w:r>
      <w:r>
        <w:instrText xml:space="preserve"> \* MERGEFORMAT </w:instrText>
      </w:r>
      <w:r>
        <w:fldChar w:fldCharType="separate"/>
      </w:r>
      <w:r>
        <w:t xml:space="preserve">42</w:t>
      </w:r>
      <w:r>
        <w:fldChar w:fldCharType="end"/>
      </w:r>
      <w:r>
        <w:t xml:space="preserve">.</w:t>
      </w:r>
      <w:r/>
    </w:p>
    <w:p>
      <w:pPr>
        <w:pStyle w:val="1311"/>
      </w:pPr>
      <w:r>
        <mc:AlternateContent>
          <mc:Choice Requires="wpg">
            <w:drawing>
              <wp:inline xmlns:wp="http://schemas.openxmlformats.org/drawingml/2006/wordprocessingDrawing" distT="0" distB="0" distL="0" distR="0">
                <wp:extent cx="5940425" cy="1930321"/>
                <wp:effectExtent l="0" t="0" r="3175" b="0"/>
                <wp:docPr id="181" name="Рисунок 2780" descr="C:\Users\serovass\Desktop\ДСП\Проставить дс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rovass\Desktop\ДСП\Проставить дсп.PNG"/>
                        <pic:cNvPicPr>
                          <a:picLocks noChangeAspect="1"/>
                        </pic:cNvPicPr>
                        <pic:nvPr/>
                      </pic:nvPicPr>
                      <pic:blipFill>
                        <a:blip r:embed="rId183"/>
                        <a:stretch/>
                      </pic:blipFill>
                      <pic:spPr bwMode="auto">
                        <a:xfrm>
                          <a:off x="0" y="0"/>
                          <a:ext cx="5940425" cy="193032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 o:spid="_x0000_s180" type="#_x0000_t75" style="width:467.8pt;height:152.0pt;mso-wrap-distance-left:0.0pt;mso-wrap-distance-top:0.0pt;mso-wrap-distance-right:0.0pt;mso-wrap-distance-bottom:0.0pt;" stroked="f">
                <v:path textboxrect="0,0,0,0"/>
                <v:imagedata r:id="rId183" o:title=""/>
              </v:shape>
            </w:pict>
          </mc:Fallback>
        </mc:AlternateContent>
      </w:r>
      <w:r/>
    </w:p>
    <w:p>
      <w:pPr>
        <w:pStyle w:val="1328"/>
        <w:spacing w:line="360" w:lineRule="auto"/>
      </w:pPr>
      <w:r/>
      <w:bookmarkStart w:id="132" w:name="_Ref141940429"/>
      <w:r/>
      <w:bookmarkStart w:id="133" w:name="_Toc137818256"/>
      <w:r/>
      <w:bookmarkStart w:id="134" w:name="_Toc151481789"/>
      <w:r>
        <w:t xml:space="preserve">Рисунок </w:t>
      </w:r>
      <w:r>
        <w:fldChar w:fldCharType="begin"/>
      </w:r>
      <w:r>
        <w:instrText xml:space="preserve"> SEQ Рисунок \* ARABIC </w:instrText>
      </w:r>
      <w:r>
        <w:fldChar w:fldCharType="separate"/>
      </w:r>
      <w:r>
        <w:t xml:space="preserve">42</w:t>
      </w:r>
      <w:r>
        <w:fldChar w:fldCharType="end"/>
      </w:r>
      <w:bookmarkEnd w:id="132"/>
      <w:r>
        <w:t xml:space="preserve"> – Проставление ДСП</w:t>
      </w:r>
      <w:bookmarkEnd w:id="133"/>
      <w:r/>
      <w:bookmarkEnd w:id="134"/>
      <w:r/>
      <w:r/>
    </w:p>
    <w:p>
      <w:pPr>
        <w:pStyle w:val="1328"/>
        <w:ind w:firstLine="709"/>
        <w:jc w:val="both"/>
        <w:spacing w:before="0" w:after="0" w:line="360" w:lineRule="auto"/>
        <w:rPr>
          <w:sz w:val="28"/>
        </w:rPr>
      </w:pPr>
      <w:r>
        <w:rPr>
          <w:sz w:val="28"/>
          <w:szCs w:val="28"/>
        </w:rPr>
        <w:t xml:space="preserve">При выборе действия</w:t>
      </w:r>
      <w:r>
        <w:rPr>
          <w:sz w:val="28"/>
          <w:szCs w:val="28"/>
        </w:rPr>
        <w:t xml:space="preserve"> </w:t>
      </w:r>
      <w:r>
        <w:rPr>
          <w:sz w:val="28"/>
          <w:szCs w:val="28"/>
        </w:rPr>
        <w:t xml:space="preserve">«Поставить ДСП» откроется информационное окно «Поставить ДСП»,</w:t>
      </w:r>
      <w:r>
        <w:t xml:space="preserve"> </w:t>
      </w:r>
      <w:r>
        <w:rPr>
          <w:sz w:val="28"/>
          <w:szCs w:val="28"/>
        </w:rPr>
        <w:t xml:space="preserve">как представлено на рисунке </w:t>
      </w:r>
      <w:r>
        <w:rPr>
          <w:sz w:val="28"/>
          <w:szCs w:val="28"/>
        </w:rPr>
        <w:fldChar w:fldCharType="begin"/>
      </w:r>
      <w:r>
        <w:rPr>
          <w:sz w:val="28"/>
          <w:szCs w:val="28"/>
        </w:rPr>
        <w:instrText xml:space="preserve"> REF _Ref141940453 \h\# # </w:instrText>
      </w:r>
      <w:r>
        <w:rPr>
          <w:sz w:val="28"/>
          <w:szCs w:val="28"/>
        </w:rPr>
        <w:instrText xml:space="preserve"> \* MERGEFORMAT </w:instrText>
      </w:r>
      <w:r>
        <w:rPr>
          <w:sz w:val="28"/>
          <w:szCs w:val="28"/>
        </w:rPr>
        <w:fldChar w:fldCharType="separate"/>
      </w:r>
      <w:r>
        <w:rPr>
          <w:sz w:val="28"/>
          <w:szCs w:val="28"/>
        </w:rPr>
        <w:t xml:space="preserve">43</w:t>
      </w:r>
      <w:r>
        <w:rPr>
          <w:sz w:val="28"/>
          <w:szCs w:val="28"/>
        </w:rPr>
        <w:fldChar w:fldCharType="end"/>
      </w:r>
      <w:r>
        <w:rPr>
          <w:sz w:val="28"/>
          <w:szCs w:val="28"/>
        </w:rPr>
        <w:t xml:space="preserve">.</w:t>
      </w:r>
      <w:r/>
    </w:p>
    <w:p>
      <w:pPr>
        <w:pStyle w:val="1311"/>
      </w:pPr>
      <w:r>
        <mc:AlternateContent>
          <mc:Choice Requires="wpg">
            <w:drawing>
              <wp:inline xmlns:wp="http://schemas.openxmlformats.org/drawingml/2006/wordprocessingDrawing" distT="0" distB="0" distL="0" distR="0">
                <wp:extent cx="5940425" cy="2355569"/>
                <wp:effectExtent l="0" t="0" r="3175" b="6985"/>
                <wp:docPr id="182"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84"/>
                        <a:stretch/>
                      </pic:blipFill>
                      <pic:spPr bwMode="auto">
                        <a:xfrm>
                          <a:off x="0" y="0"/>
                          <a:ext cx="5940425" cy="235556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 o:spid="_x0000_s181" type="#_x0000_t75" style="width:467.8pt;height:185.5pt;mso-wrap-distance-left:0.0pt;mso-wrap-distance-top:0.0pt;mso-wrap-distance-right:0.0pt;mso-wrap-distance-bottom:0.0pt;" stroked="false">
                <v:path textboxrect="0,0,0,0"/>
                <v:imagedata r:id="rId184" o:title=""/>
              </v:shape>
            </w:pict>
          </mc:Fallback>
        </mc:AlternateContent>
      </w:r>
      <w:r/>
    </w:p>
    <w:p>
      <w:pPr>
        <w:pStyle w:val="1328"/>
      </w:pPr>
      <w:r/>
      <w:bookmarkStart w:id="135" w:name="_Ref141940453"/>
      <w:r/>
      <w:bookmarkStart w:id="136" w:name="_Toc151481790"/>
      <w:r>
        <w:t xml:space="preserve">Рисунок </w:t>
      </w:r>
      <w:r>
        <w:fldChar w:fldCharType="begin"/>
      </w:r>
      <w:r>
        <w:instrText xml:space="preserve"> SEQ Рисунок \* ARABIC </w:instrText>
      </w:r>
      <w:r>
        <w:fldChar w:fldCharType="separate"/>
      </w:r>
      <w:r>
        <w:t xml:space="preserve">43</w:t>
      </w:r>
      <w:r>
        <w:fldChar w:fldCharType="end"/>
      </w:r>
      <w:bookmarkEnd w:id="135"/>
      <w:r>
        <w:t xml:space="preserve"> – Информационное окно «Поставить ДСП»</w:t>
      </w:r>
      <w:bookmarkEnd w:id="136"/>
      <w:r/>
      <w:r/>
    </w:p>
    <w:p>
      <w:pPr>
        <w:pStyle w:val="1143"/>
        <w:ind w:firstLine="709"/>
        <w:spacing w:line="360" w:lineRule="auto"/>
        <w:tabs>
          <w:tab w:val="left" w:pos="765" w:leader="none"/>
          <w:tab w:val="left" w:pos="1050" w:leader="none"/>
          <w:tab w:val="left" w:pos="1575" w:leader="none"/>
          <w:tab w:val="left" w:pos="2100" w:leader="none"/>
          <w:tab w:val="left" w:pos="2625" w:leader="none"/>
          <w:tab w:val="left" w:pos="3150" w:leader="none"/>
          <w:tab w:val="left" w:pos="3675" w:leader="none"/>
          <w:tab w:val="left" w:pos="4200" w:leader="none"/>
          <w:tab w:val="left" w:pos="4725" w:leader="none"/>
          <w:tab w:val="left" w:pos="5250" w:leader="none"/>
          <w:tab w:val="left" w:pos="5775" w:leader="none"/>
          <w:tab w:val="left" w:pos="6300" w:leader="none"/>
          <w:tab w:val="left" w:pos="6825" w:leader="none"/>
          <w:tab w:val="left" w:pos="7350" w:leader="none"/>
          <w:tab w:val="left" w:pos="7875" w:leader="none"/>
          <w:tab w:val="left" w:pos="8400" w:leader="none"/>
          <w:tab w:val="left" w:pos="8849" w:leader="none"/>
        </w:tabs>
        <w:rPr>
          <w:szCs w:val="28"/>
        </w:rPr>
      </w:pPr>
      <w:r>
        <w:rPr>
          <w:szCs w:val="28"/>
        </w:rPr>
        <w:t xml:space="preserve">После того, как сотрудник подтвердит установку признака по кнопке «Применить», откроется модальное окно «Журнал ДСП», как представлено на рисунке </w:t>
      </w:r>
      <w:r>
        <w:rPr>
          <w:szCs w:val="28"/>
        </w:rPr>
        <w:fldChar w:fldCharType="begin"/>
      </w:r>
      <w:r>
        <w:rPr>
          <w:szCs w:val="28"/>
        </w:rPr>
        <w:instrText xml:space="preserve"> REF _Ref141940488 \h\# # </w:instrText>
      </w:r>
      <w:r>
        <w:rPr>
          <w:szCs w:val="28"/>
        </w:rPr>
        <w:instrText xml:space="preserve"> \* MERGEFORMAT </w:instrText>
      </w:r>
      <w:r>
        <w:rPr>
          <w:szCs w:val="28"/>
        </w:rPr>
        <w:fldChar w:fldCharType="separate"/>
      </w:r>
      <w:r>
        <w:rPr>
          <w:szCs w:val="28"/>
        </w:rPr>
        <w:t xml:space="preserve">44</w:t>
      </w:r>
      <w:r>
        <w:rPr>
          <w:szCs w:val="28"/>
        </w:rPr>
        <w:fldChar w:fldCharType="end"/>
      </w:r>
      <w:r>
        <w:rPr>
          <w:szCs w:val="28"/>
        </w:rPr>
        <w:t xml:space="preserve">. </w:t>
      </w:r>
      <w:r>
        <w:rPr>
          <w:szCs w:val="28"/>
        </w:rPr>
        <w:t xml:space="preserve">Необходимо заполнить поля и нажать кнопку «Применить», после чего создастся запись в «Журнале ДСП» и у документа будет указан признак ДСП.</w:t>
      </w:r>
      <w:r>
        <w:t xml:space="preserve"> </w:t>
      </w:r>
      <w:r/>
    </w:p>
    <w:p>
      <w:pPr>
        <w:pStyle w:val="1143"/>
        <w:ind w:firstLine="709"/>
        <w:spacing w:line="360" w:lineRule="auto"/>
        <w:tabs>
          <w:tab w:val="left" w:pos="765" w:leader="none"/>
          <w:tab w:val="left" w:pos="1050" w:leader="none"/>
          <w:tab w:val="left" w:pos="1575" w:leader="none"/>
          <w:tab w:val="left" w:pos="2100" w:leader="none"/>
          <w:tab w:val="left" w:pos="2625" w:leader="none"/>
          <w:tab w:val="left" w:pos="3150" w:leader="none"/>
          <w:tab w:val="left" w:pos="3675" w:leader="none"/>
          <w:tab w:val="left" w:pos="4200" w:leader="none"/>
          <w:tab w:val="left" w:pos="4725" w:leader="none"/>
          <w:tab w:val="left" w:pos="5250" w:leader="none"/>
          <w:tab w:val="left" w:pos="5775" w:leader="none"/>
          <w:tab w:val="left" w:pos="6300" w:leader="none"/>
          <w:tab w:val="left" w:pos="6825" w:leader="none"/>
          <w:tab w:val="left" w:pos="7350" w:leader="none"/>
          <w:tab w:val="left" w:pos="7875" w:leader="none"/>
          <w:tab w:val="left" w:pos="8400" w:leader="none"/>
          <w:tab w:val="left" w:pos="8849" w:leader="none"/>
        </w:tabs>
        <w:rPr>
          <w:szCs w:val="28"/>
        </w:rPr>
      </w:pPr>
      <w:r>
        <w:rPr>
          <w:szCs w:val="28"/>
        </w:rPr>
      </w:r>
      <w:r/>
    </w:p>
    <w:p>
      <w:pPr>
        <w:pStyle w:val="1311"/>
      </w:pPr>
      <w:r>
        <mc:AlternateContent>
          <mc:Choice Requires="wpg">
            <w:drawing>
              <wp:inline xmlns:wp="http://schemas.openxmlformats.org/drawingml/2006/wordprocessingDrawing" distT="0" distB="0" distL="0" distR="0">
                <wp:extent cx="5940425" cy="2388677"/>
                <wp:effectExtent l="0" t="0" r="3175" b="0"/>
                <wp:docPr id="183"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85"/>
                        <a:stretch/>
                      </pic:blipFill>
                      <pic:spPr bwMode="auto">
                        <a:xfrm>
                          <a:off x="0" y="0"/>
                          <a:ext cx="5940425" cy="238867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 o:spid="_x0000_s182" type="#_x0000_t75" style="width:467.8pt;height:188.1pt;mso-wrap-distance-left:0.0pt;mso-wrap-distance-top:0.0pt;mso-wrap-distance-right:0.0pt;mso-wrap-distance-bottom:0.0pt;" stroked="false">
                <v:path textboxrect="0,0,0,0"/>
                <v:imagedata r:id="rId185" o:title=""/>
              </v:shape>
            </w:pict>
          </mc:Fallback>
        </mc:AlternateContent>
      </w:r>
      <w:r/>
    </w:p>
    <w:p>
      <w:pPr>
        <w:pStyle w:val="1328"/>
      </w:pPr>
      <w:r/>
      <w:bookmarkStart w:id="137" w:name="_Ref141940488"/>
      <w:r/>
      <w:bookmarkStart w:id="138" w:name="_Toc81320409"/>
      <w:r/>
      <w:bookmarkStart w:id="139" w:name="_Toc90049597"/>
      <w:r/>
      <w:bookmarkStart w:id="140" w:name="_Toc151481791"/>
      <w:r>
        <w:t xml:space="preserve">Рисунок </w:t>
      </w:r>
      <w:r>
        <w:fldChar w:fldCharType="begin"/>
      </w:r>
      <w:r>
        <w:instrText xml:space="preserve"> SEQ Рисунок \* ARABIC </w:instrText>
      </w:r>
      <w:r>
        <w:fldChar w:fldCharType="separate"/>
      </w:r>
      <w:r>
        <w:t xml:space="preserve">44</w:t>
      </w:r>
      <w:r>
        <w:fldChar w:fldCharType="end"/>
      </w:r>
      <w:bookmarkEnd w:id="137"/>
      <w:r>
        <w:t xml:space="preserve"> </w:t>
      </w:r>
      <w:r>
        <w:t xml:space="preserve">–</w:t>
      </w:r>
      <w:r>
        <w:t xml:space="preserve"> </w:t>
      </w:r>
      <w:r>
        <w:t xml:space="preserve">Модальное окно «Журнал ДСП»</w:t>
      </w:r>
      <w:bookmarkEnd w:id="138"/>
      <w:r/>
      <w:bookmarkEnd w:id="139"/>
      <w:r/>
      <w:bookmarkEnd w:id="140"/>
      <w:r/>
      <w:r/>
    </w:p>
    <w:p>
      <w:pPr>
        <w:pStyle w:val="1143"/>
        <w:ind w:firstLine="709"/>
        <w:spacing w:line="360" w:lineRule="auto"/>
        <w:tabs>
          <w:tab w:val="left" w:pos="765" w:leader="none"/>
          <w:tab w:val="left" w:pos="1050" w:leader="none"/>
          <w:tab w:val="left" w:pos="1575" w:leader="none"/>
          <w:tab w:val="left" w:pos="2100" w:leader="none"/>
          <w:tab w:val="left" w:pos="2625" w:leader="none"/>
          <w:tab w:val="left" w:pos="3150" w:leader="none"/>
          <w:tab w:val="left" w:pos="3675" w:leader="none"/>
          <w:tab w:val="left" w:pos="4200" w:leader="none"/>
          <w:tab w:val="left" w:pos="4725" w:leader="none"/>
          <w:tab w:val="left" w:pos="5250" w:leader="none"/>
          <w:tab w:val="left" w:pos="5775" w:leader="none"/>
          <w:tab w:val="left" w:pos="6300" w:leader="none"/>
          <w:tab w:val="left" w:pos="6825" w:leader="none"/>
          <w:tab w:val="left" w:pos="7350" w:leader="none"/>
          <w:tab w:val="left" w:pos="7875" w:leader="none"/>
          <w:tab w:val="left" w:pos="8400" w:leader="none"/>
          <w:tab w:val="left" w:pos="8849" w:leader="none"/>
        </w:tabs>
        <w:rPr>
          <w:szCs w:val="28"/>
        </w:rPr>
      </w:pPr>
      <w:r>
        <w:rPr>
          <w:szCs w:val="28"/>
        </w:rPr>
        <w:t xml:space="preserve">Внесенная в модальном окне информация отражается в детализации «Журнал ДСП».</w:t>
      </w:r>
      <w:r/>
    </w:p>
    <w:p>
      <w:pPr>
        <w:ind w:firstLine="709"/>
        <w:spacing w:line="360" w:lineRule="auto"/>
        <w:rPr>
          <w:sz w:val="28"/>
        </w:rPr>
      </w:pPr>
      <w:r>
        <w:rPr>
          <w:sz w:val="28"/>
        </w:rPr>
        <w:t xml:space="preserve">Атрибуты записи детализации «Журнал ДСП» доступны для редактирования автору пометки ДСП, а также пользователям, которым дан доступ ДСП, во всех состояниях документа.</w:t>
      </w:r>
      <w:r/>
    </w:p>
    <w:p>
      <w:pPr>
        <w:pStyle w:val="1328"/>
        <w:ind w:firstLine="709"/>
        <w:jc w:val="both"/>
        <w:spacing w:before="0" w:after="0" w:line="360" w:lineRule="auto"/>
      </w:pPr>
      <w:r>
        <w:rPr>
          <w:sz w:val="28"/>
          <w:szCs w:val="28"/>
        </w:rPr>
        <w:t xml:space="preserve">После указания признака ДСП для документа на интерфейсе в поле «ДСП» будет проставлена флаг-галка, как представлено на рисунке </w:t>
      </w:r>
      <w:r>
        <w:rPr>
          <w:sz w:val="28"/>
          <w:szCs w:val="28"/>
        </w:rPr>
        <w:fldChar w:fldCharType="begin"/>
      </w:r>
      <w:r>
        <w:rPr>
          <w:sz w:val="28"/>
          <w:szCs w:val="28"/>
        </w:rPr>
        <w:instrText xml:space="preserve"> REF _Ref141940516 \h\# # </w:instrText>
      </w:r>
      <w:r>
        <w:rPr>
          <w:sz w:val="28"/>
          <w:szCs w:val="28"/>
        </w:rPr>
        <w:instrText xml:space="preserve"> \* MERGEFORMAT </w:instrText>
      </w:r>
      <w:r>
        <w:rPr>
          <w:sz w:val="28"/>
          <w:szCs w:val="28"/>
        </w:rPr>
        <w:fldChar w:fldCharType="separate"/>
      </w:r>
      <w:r>
        <w:rPr>
          <w:sz w:val="28"/>
          <w:szCs w:val="28"/>
        </w:rPr>
        <w:t xml:space="preserve">45</w:t>
      </w:r>
      <w:r>
        <w:rPr>
          <w:sz w:val="28"/>
          <w:szCs w:val="28"/>
        </w:rPr>
        <w:fldChar w:fldCharType="end"/>
      </w:r>
      <w:r>
        <w:rPr>
          <w:sz w:val="28"/>
          <w:szCs w:val="28"/>
        </w:rPr>
        <w:t xml:space="preserve">.</w:t>
      </w:r>
      <w:r/>
    </w:p>
    <w:p>
      <w:pPr>
        <w:pStyle w:val="1311"/>
      </w:pPr>
      <w:r>
        <mc:AlternateContent>
          <mc:Choice Requires="wpg">
            <w:drawing>
              <wp:inline xmlns:wp="http://schemas.openxmlformats.org/drawingml/2006/wordprocessingDrawing" distT="0" distB="0" distL="0" distR="0">
                <wp:extent cx="5940425" cy="2020571"/>
                <wp:effectExtent l="0" t="0" r="3175" b="0"/>
                <wp:docPr id="184" name="Рисунок 1691" descr="C:\Users\serovass\Desktop\ДСП\Флаг-гал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ovass\Desktop\ДСП\Флаг-галка.PNG"/>
                        <pic:cNvPicPr>
                          <a:picLocks noChangeAspect="1"/>
                        </pic:cNvPicPr>
                        <pic:nvPr/>
                      </pic:nvPicPr>
                      <pic:blipFill>
                        <a:blip r:embed="rId186"/>
                        <a:stretch/>
                      </pic:blipFill>
                      <pic:spPr bwMode="auto">
                        <a:xfrm>
                          <a:off x="0" y="0"/>
                          <a:ext cx="5940425" cy="202057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 o:spid="_x0000_s183" type="#_x0000_t75" style="width:467.8pt;height:159.1pt;mso-wrap-distance-left:0.0pt;mso-wrap-distance-top:0.0pt;mso-wrap-distance-right:0.0pt;mso-wrap-distance-bottom:0.0pt;" stroked="f">
                <v:path textboxrect="0,0,0,0"/>
                <v:imagedata r:id="rId186" o:title=""/>
              </v:shape>
            </w:pict>
          </mc:Fallback>
        </mc:AlternateContent>
      </w:r>
      <w:r/>
    </w:p>
    <w:p>
      <w:pPr>
        <w:pStyle w:val="1328"/>
      </w:pPr>
      <w:r/>
      <w:bookmarkStart w:id="141" w:name="_Ref141940516"/>
      <w:r/>
      <w:bookmarkStart w:id="142" w:name="_Toc137818255"/>
      <w:r/>
      <w:bookmarkStart w:id="143" w:name="_Toc151481792"/>
      <w:r>
        <w:t xml:space="preserve">Рисунок </w:t>
      </w:r>
      <w:r>
        <w:fldChar w:fldCharType="begin"/>
      </w:r>
      <w:r>
        <w:instrText xml:space="preserve"> SEQ Рисунок \* ARABIC </w:instrText>
      </w:r>
      <w:r>
        <w:fldChar w:fldCharType="separate"/>
      </w:r>
      <w:r>
        <w:t xml:space="preserve">45</w:t>
      </w:r>
      <w:r>
        <w:fldChar w:fldCharType="end"/>
      </w:r>
      <w:bookmarkEnd w:id="141"/>
      <w:r>
        <w:t xml:space="preserve"> – Обозначение ДСП</w:t>
      </w:r>
      <w:bookmarkEnd w:id="142"/>
      <w:r/>
      <w:bookmarkEnd w:id="143"/>
      <w:r/>
      <w:r/>
    </w:p>
    <w:p>
      <w:pPr>
        <w:pStyle w:val="1143"/>
        <w:ind w:firstLine="709"/>
        <w:spacing w:line="360" w:lineRule="auto"/>
        <w:tabs>
          <w:tab w:val="left" w:pos="765" w:leader="none"/>
          <w:tab w:val="left" w:pos="1050" w:leader="none"/>
          <w:tab w:val="left" w:pos="1575" w:leader="none"/>
          <w:tab w:val="left" w:pos="2100" w:leader="none"/>
          <w:tab w:val="left" w:pos="2625" w:leader="none"/>
          <w:tab w:val="left" w:pos="3150" w:leader="none"/>
          <w:tab w:val="left" w:pos="3675" w:leader="none"/>
          <w:tab w:val="left" w:pos="4200" w:leader="none"/>
          <w:tab w:val="left" w:pos="4725" w:leader="none"/>
          <w:tab w:val="left" w:pos="5250" w:leader="none"/>
          <w:tab w:val="left" w:pos="5775" w:leader="none"/>
          <w:tab w:val="left" w:pos="6300" w:leader="none"/>
          <w:tab w:val="left" w:pos="6825" w:leader="none"/>
          <w:tab w:val="left" w:pos="7350" w:leader="none"/>
          <w:tab w:val="left" w:pos="7875" w:leader="none"/>
          <w:tab w:val="left" w:pos="8400" w:leader="none"/>
          <w:tab w:val="left" w:pos="8849" w:leader="none"/>
        </w:tabs>
        <w:rPr>
          <w:szCs w:val="28"/>
        </w:rPr>
      </w:pPr>
      <w:r>
        <w:rPr>
          <w:szCs w:val="28"/>
        </w:rPr>
        <w:t xml:space="preserve">Для документов с признаком ДСП доступны детализации:</w:t>
      </w:r>
      <w:r/>
    </w:p>
    <w:p>
      <w:pPr>
        <w:pStyle w:val="1143"/>
        <w:numPr>
          <w:ilvl w:val="0"/>
          <w:numId w:val="45"/>
        </w:numPr>
        <w:ind w:left="0" w:firstLine="709"/>
        <w:spacing w:line="360" w:lineRule="auto"/>
        <w:tabs>
          <w:tab w:val="left" w:pos="0" w:leader="none"/>
        </w:tabs>
        <w:rPr>
          <w:szCs w:val="28"/>
        </w:rPr>
        <w:pBdr>
          <w:top w:val="none" w:color="000000" w:sz="4" w:space="0"/>
          <w:left w:val="none" w:color="000000" w:sz="4" w:space="0"/>
          <w:bottom w:val="none" w:color="000000" w:sz="4" w:space="0"/>
          <w:right w:val="none" w:color="000000" w:sz="4" w:space="0"/>
          <w:between w:val="none" w:color="000000" w:sz="4" w:space="0"/>
        </w:pBdr>
      </w:pPr>
      <w:r>
        <w:rPr>
          <w:szCs w:val="28"/>
        </w:rPr>
        <w:t xml:space="preserve">«Журнал ДСП»;</w:t>
      </w:r>
      <w:r/>
    </w:p>
    <w:p>
      <w:pPr>
        <w:pStyle w:val="1143"/>
        <w:numPr>
          <w:ilvl w:val="0"/>
          <w:numId w:val="45"/>
        </w:numPr>
        <w:ind w:left="0" w:firstLine="709"/>
        <w:spacing w:line="360" w:lineRule="auto"/>
        <w:tabs>
          <w:tab w:val="left" w:pos="0" w:leader="none"/>
        </w:tabs>
        <w:rPr>
          <w:szCs w:val="28"/>
        </w:rPr>
        <w:pBdr>
          <w:top w:val="none" w:color="000000" w:sz="4" w:space="0"/>
          <w:left w:val="none" w:color="000000" w:sz="4" w:space="0"/>
          <w:bottom w:val="none" w:color="000000" w:sz="4" w:space="0"/>
          <w:right w:val="none" w:color="000000" w:sz="4" w:space="0"/>
          <w:between w:val="none" w:color="000000" w:sz="4" w:space="0"/>
        </w:pBdr>
      </w:pPr>
      <w:r>
        <w:rPr>
          <w:szCs w:val="28"/>
        </w:rPr>
        <w:t xml:space="preserve">«Доступ ДСП»;</w:t>
      </w:r>
      <w:r/>
    </w:p>
    <w:p>
      <w:pPr>
        <w:pStyle w:val="1143"/>
        <w:numPr>
          <w:ilvl w:val="0"/>
          <w:numId w:val="45"/>
        </w:numPr>
        <w:ind w:left="0" w:firstLine="709"/>
        <w:spacing w:line="360" w:lineRule="auto"/>
        <w:tabs>
          <w:tab w:val="left" w:pos="0" w:leader="none"/>
        </w:tabs>
        <w:rPr>
          <w:szCs w:val="28"/>
        </w:rPr>
        <w:pBdr>
          <w:top w:val="none" w:color="000000" w:sz="4" w:space="0"/>
          <w:left w:val="none" w:color="000000" w:sz="4" w:space="0"/>
          <w:bottom w:val="none" w:color="000000" w:sz="4" w:space="0"/>
          <w:right w:val="none" w:color="000000" w:sz="4" w:space="0"/>
          <w:between w:val="none" w:color="000000" w:sz="4" w:space="0"/>
        </w:pBdr>
      </w:pPr>
      <w:r>
        <w:rPr>
          <w:szCs w:val="28"/>
        </w:rPr>
        <w:t xml:space="preserve">«Печать ДСП»;</w:t>
      </w:r>
      <w:r/>
    </w:p>
    <w:p>
      <w:pPr>
        <w:pStyle w:val="1143"/>
        <w:numPr>
          <w:ilvl w:val="0"/>
          <w:numId w:val="45"/>
        </w:numPr>
        <w:ind w:left="0" w:firstLine="709"/>
        <w:spacing w:line="360" w:lineRule="auto"/>
        <w:tabs>
          <w:tab w:val="left" w:pos="0" w:leader="none"/>
        </w:tabs>
        <w:rPr>
          <w:szCs w:val="28"/>
        </w:rPr>
        <w:pBdr>
          <w:top w:val="none" w:color="000000" w:sz="4" w:space="0"/>
          <w:left w:val="none" w:color="000000" w:sz="4" w:space="0"/>
          <w:bottom w:val="none" w:color="000000" w:sz="4" w:space="0"/>
          <w:right w:val="none" w:color="000000" w:sz="4" w:space="0"/>
          <w:between w:val="none" w:color="000000" w:sz="4" w:space="0"/>
        </w:pBdr>
      </w:pPr>
      <w:r>
        <w:rPr>
          <w:szCs w:val="28"/>
        </w:rPr>
        <w:t xml:space="preserve">«Запросы доступа ДСП».</w:t>
      </w:r>
      <w:r/>
    </w:p>
    <w:p>
      <w:pPr>
        <w:pStyle w:val="1143"/>
        <w:ind w:firstLine="709"/>
        <w:spacing w:line="360" w:lineRule="auto"/>
        <w:tabs>
          <w:tab w:val="left" w:pos="765" w:leader="none"/>
          <w:tab w:val="left" w:pos="1050" w:leader="none"/>
          <w:tab w:val="left" w:pos="1575" w:leader="none"/>
          <w:tab w:val="left" w:pos="2100" w:leader="none"/>
          <w:tab w:val="left" w:pos="2625" w:leader="none"/>
          <w:tab w:val="left" w:pos="3150" w:leader="none"/>
          <w:tab w:val="left" w:pos="3675" w:leader="none"/>
          <w:tab w:val="left" w:pos="4200" w:leader="none"/>
          <w:tab w:val="left" w:pos="4725" w:leader="none"/>
          <w:tab w:val="left" w:pos="5250" w:leader="none"/>
          <w:tab w:val="left" w:pos="5775" w:leader="none"/>
          <w:tab w:val="left" w:pos="6300" w:leader="none"/>
          <w:tab w:val="left" w:pos="6825" w:leader="none"/>
          <w:tab w:val="left" w:pos="7350" w:leader="none"/>
          <w:tab w:val="left" w:pos="7875" w:leader="none"/>
          <w:tab w:val="left" w:pos="8400" w:leader="none"/>
          <w:tab w:val="left" w:pos="8849" w:leader="none"/>
        </w:tabs>
        <w:rPr>
          <w:szCs w:val="28"/>
        </w:rPr>
      </w:pPr>
      <w:r>
        <w:rPr>
          <w:szCs w:val="28"/>
        </w:rPr>
        <w:t xml:space="preserve">Детализация «Журнал ДСП» содержит информацию о дате документа, о регистрационном номере, о дате поступления, о входящем номере, о кратком содержании, об организации, о виде документа,</w:t>
      </w:r>
      <w:r>
        <w:rPr>
          <w:szCs w:val="28"/>
        </w:rPr>
        <w:t xml:space="preserve"> </w:t>
      </w:r>
      <w:r>
        <w:rPr>
          <w:szCs w:val="28"/>
        </w:rPr>
        <w:t xml:space="preserve">о количестве листов документа, о количестве листов приложения, о пользователях, установивших/снявших отметку «ДСП», о дате создания/снятия отметки «ДСП». </w:t>
      </w:r>
      <w:r/>
    </w:p>
    <w:p>
      <w:pPr>
        <w:pStyle w:val="1143"/>
        <w:ind w:firstLine="709"/>
        <w:spacing w:line="360" w:lineRule="auto"/>
        <w:tabs>
          <w:tab w:val="left" w:pos="765" w:leader="none"/>
          <w:tab w:val="left" w:pos="1050" w:leader="none"/>
          <w:tab w:val="left" w:pos="1575" w:leader="none"/>
          <w:tab w:val="left" w:pos="2100" w:leader="none"/>
          <w:tab w:val="left" w:pos="2625" w:leader="none"/>
          <w:tab w:val="left" w:pos="3150" w:leader="none"/>
          <w:tab w:val="left" w:pos="3675" w:leader="none"/>
          <w:tab w:val="left" w:pos="4200" w:leader="none"/>
          <w:tab w:val="left" w:pos="4725" w:leader="none"/>
          <w:tab w:val="left" w:pos="5250" w:leader="none"/>
          <w:tab w:val="left" w:pos="5775" w:leader="none"/>
          <w:tab w:val="left" w:pos="6300" w:leader="none"/>
          <w:tab w:val="left" w:pos="6825" w:leader="none"/>
          <w:tab w:val="left" w:pos="7350" w:leader="none"/>
          <w:tab w:val="left" w:pos="7875" w:leader="none"/>
          <w:tab w:val="left" w:pos="8400" w:leader="none"/>
          <w:tab w:val="left" w:pos="8849" w:leader="none"/>
        </w:tabs>
        <w:rPr>
          <w:szCs w:val="28"/>
        </w:rPr>
      </w:pPr>
      <w:r>
        <w:rPr>
          <w:szCs w:val="28"/>
        </w:rPr>
        <w:t xml:space="preserve">Детализация «Доступ ДСП» предназначена для добавления сотрудников, которым предоставлен доступ к работе с документами ДСП.</w:t>
      </w:r>
      <w:r/>
    </w:p>
    <w:p>
      <w:pPr>
        <w:ind w:firstLine="709"/>
        <w:spacing w:line="360" w:lineRule="auto"/>
        <w:rPr>
          <w:sz w:val="28"/>
        </w:rPr>
      </w:pPr>
      <w:r>
        <w:rPr>
          <w:sz w:val="28"/>
        </w:rPr>
        <w:t xml:space="preserve">Пользователь с одной из ролей, описанных в п.2.3.13.1., видит данные детализации "Доступ ДСП" любого документа с пометкой ДСП (в соответствии с правами видимости) всегда, даже если этот пользователь не включен в "Доступ ДСП".</w:t>
      </w:r>
      <w:r/>
    </w:p>
    <w:p>
      <w:pPr>
        <w:pStyle w:val="1241"/>
        <w:ind w:firstLine="709"/>
      </w:pPr>
      <w:r>
        <w:t xml:space="preserve">В детализации «Печать ДСП» отражается информация о количестве печатных экземпляров и копий ДСП-документов с указанием получателей, даты и времени печати. </w:t>
      </w:r>
      <w:r/>
    </w:p>
    <w:p>
      <w:pPr>
        <w:pStyle w:val="1143"/>
        <w:ind w:firstLine="709"/>
        <w:spacing w:line="360" w:lineRule="auto"/>
        <w:tabs>
          <w:tab w:val="left" w:pos="0" w:leader="none"/>
        </w:tabs>
        <w:rPr>
          <w:color w:val="auto"/>
          <w:szCs w:val="28"/>
        </w:rPr>
        <w:pBdr>
          <w:top w:val="none" w:color="000000" w:sz="4" w:space="0"/>
          <w:left w:val="none" w:color="000000" w:sz="4" w:space="0"/>
          <w:bottom w:val="none" w:color="000000" w:sz="4" w:space="0"/>
          <w:right w:val="none" w:color="000000" w:sz="4" w:space="0"/>
          <w:between w:val="none" w:color="000000" w:sz="4" w:space="0"/>
        </w:pBdr>
      </w:pPr>
      <w:r>
        <w:rPr>
          <w:color w:val="auto"/>
          <w:szCs w:val="28"/>
        </w:rPr>
        <w:t xml:space="preserve">Детализация «Запросы доступа ДСП» предназначена для отображения пользователей, не включенных в «Доступ ДСП», но имеющих одну из ролей, описанных в п. 2.3.13.1, которые запросили доступ к документу ДСП.</w:t>
      </w:r>
      <w:r/>
    </w:p>
    <w:p>
      <w:pPr>
        <w:pStyle w:val="1141"/>
      </w:pPr>
      <w:r>
        <w:t xml:space="preserve">Доступ ДСП</w:t>
      </w:r>
      <w:r/>
    </w:p>
    <w:p>
      <w:pPr>
        <w:ind w:firstLine="709"/>
        <w:spacing w:line="360" w:lineRule="auto"/>
        <w:rPr>
          <w:sz w:val="28"/>
        </w:rPr>
      </w:pPr>
      <w:r>
        <w:rPr>
          <w:sz w:val="28"/>
        </w:rPr>
        <w:t xml:space="preserve">Для предоставления доступа к документу с пометкой «ДСП» уполномоченный сотрудник (тот, у которого есть доступ к документу) на панели нажимает кнопку «ДСП», и выбирает пункт «Добавить сотрудников»,</w:t>
      </w:r>
      <w:r>
        <w:rPr>
          <w:sz w:val="28"/>
        </w:rPr>
        <w:t xml:space="preserve"> </w:t>
      </w:r>
      <w:r>
        <w:rPr>
          <w:sz w:val="28"/>
        </w:rPr>
        <w:t xml:space="preserve">как представлено на рисунке</w:t>
      </w:r>
      <w:r>
        <w:rPr>
          <w:sz w:val="28"/>
        </w:rPr>
        <w:t xml:space="preserve"> </w:t>
      </w:r>
      <w:r>
        <w:rPr>
          <w:sz w:val="28"/>
        </w:rPr>
        <w:fldChar w:fldCharType="begin"/>
      </w:r>
      <w:r>
        <w:rPr>
          <w:sz w:val="28"/>
        </w:rPr>
        <w:instrText xml:space="preserve"> REF _Ref141940557 \h\# # </w:instrText>
      </w:r>
      <w:r>
        <w:rPr>
          <w:sz w:val="28"/>
        </w:rPr>
        <w:instrText xml:space="preserve"> \* MERGEFORMAT </w:instrText>
      </w:r>
      <w:r>
        <w:rPr>
          <w:sz w:val="28"/>
        </w:rPr>
        <w:fldChar w:fldCharType="separate"/>
      </w:r>
      <w:r>
        <w:rPr>
          <w:sz w:val="28"/>
        </w:rPr>
        <w:t xml:space="preserve">46</w:t>
      </w:r>
      <w:r>
        <w:rPr>
          <w:sz w:val="28"/>
        </w:rPr>
        <w:fldChar w:fldCharType="end"/>
      </w:r>
      <w:r>
        <w:rPr>
          <w:sz w:val="28"/>
          <w:szCs w:val="28"/>
        </w:rPr>
        <w:t xml:space="preserve">. </w:t>
      </w:r>
      <w:r>
        <w:rPr>
          <w:sz w:val="28"/>
        </w:rPr>
        <w:t xml:space="preserve">Аналогично это можно сделать в детализации «Доступ ДСП» », как представлено на рисунке </w:t>
      </w:r>
      <w:r>
        <w:rPr>
          <w:sz w:val="28"/>
          <w:szCs w:val="28"/>
        </w:rPr>
        <w:fldChar w:fldCharType="begin"/>
      </w:r>
      <w:r>
        <w:rPr>
          <w:sz w:val="28"/>
        </w:rPr>
        <w:instrText xml:space="preserve"> REF _Ref141940603 \h\# # </w:instrText>
      </w:r>
      <w:r>
        <w:rPr>
          <w:sz w:val="28"/>
          <w:szCs w:val="28"/>
        </w:rPr>
        <w:instrText xml:space="preserve"> \* MERGEFORMAT </w:instrText>
      </w:r>
      <w:r>
        <w:rPr>
          <w:sz w:val="28"/>
          <w:szCs w:val="28"/>
        </w:rPr>
        <w:fldChar w:fldCharType="separate"/>
      </w:r>
      <w:r>
        <w:rPr>
          <w:sz w:val="28"/>
        </w:rPr>
        <w:t xml:space="preserve">47</w:t>
      </w:r>
      <w:r>
        <w:rPr>
          <w:sz w:val="28"/>
          <w:szCs w:val="28"/>
        </w:rPr>
        <w:fldChar w:fldCharType="end"/>
      </w:r>
      <w:r>
        <w:rPr>
          <w:sz w:val="28"/>
          <w:szCs w:val="28"/>
        </w:rPr>
        <w:t xml:space="preserve">.</w:t>
      </w:r>
      <w:r/>
    </w:p>
    <w:p>
      <w:pPr>
        <w:pStyle w:val="1311"/>
      </w:pPr>
      <w:r>
        <mc:AlternateContent>
          <mc:Choice Requires="wpg">
            <w:drawing>
              <wp:inline xmlns:wp="http://schemas.openxmlformats.org/drawingml/2006/wordprocessingDrawing" distT="0" distB="0" distL="0" distR="0">
                <wp:extent cx="5940425" cy="1698821"/>
                <wp:effectExtent l="0" t="0" r="3175" b="0"/>
                <wp:docPr id="185" name="Рисунок 1692" descr="C:\Users\serovass\Desktop\ДСП\доб со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rovass\Desktop\ДСП\доб сотр.PNG"/>
                        <pic:cNvPicPr>
                          <a:picLocks noChangeAspect="1"/>
                        </pic:cNvPicPr>
                        <pic:nvPr/>
                      </pic:nvPicPr>
                      <pic:blipFill>
                        <a:blip r:embed="rId187"/>
                        <a:stretch/>
                      </pic:blipFill>
                      <pic:spPr bwMode="auto">
                        <a:xfrm>
                          <a:off x="0" y="0"/>
                          <a:ext cx="5940425" cy="169882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 o:spid="_x0000_s184" type="#_x0000_t75" style="width:467.8pt;height:133.8pt;mso-wrap-distance-left:0.0pt;mso-wrap-distance-top:0.0pt;mso-wrap-distance-right:0.0pt;mso-wrap-distance-bottom:0.0pt;" stroked="f">
                <v:path textboxrect="0,0,0,0"/>
                <v:imagedata r:id="rId187" o:title=""/>
              </v:shape>
            </w:pict>
          </mc:Fallback>
        </mc:AlternateContent>
      </w:r>
      <w:r/>
    </w:p>
    <w:p>
      <w:pPr>
        <w:pStyle w:val="1328"/>
      </w:pPr>
      <w:r/>
      <w:bookmarkStart w:id="144" w:name="_Ref141940557"/>
      <w:r/>
      <w:bookmarkStart w:id="145" w:name="_Toc151481793"/>
      <w:r>
        <w:t xml:space="preserve">Рисунок </w:t>
      </w:r>
      <w:r>
        <w:rPr>
          <w:szCs w:val="28"/>
        </w:rPr>
        <w:fldChar w:fldCharType="begin"/>
      </w:r>
      <w:r>
        <w:rPr>
          <w:szCs w:val="28"/>
        </w:rPr>
        <w:instrText xml:space="preserve"> SEQ Рисунок \* ARABIC </w:instrText>
      </w:r>
      <w:r>
        <w:rPr>
          <w:szCs w:val="28"/>
        </w:rPr>
        <w:fldChar w:fldCharType="separate"/>
      </w:r>
      <w:r>
        <w:rPr>
          <w:szCs w:val="28"/>
        </w:rPr>
        <w:t xml:space="preserve">46</w:t>
      </w:r>
      <w:r>
        <w:rPr>
          <w:szCs w:val="28"/>
        </w:rPr>
        <w:fldChar w:fldCharType="end"/>
      </w:r>
      <w:bookmarkEnd w:id="144"/>
      <w:r>
        <w:rPr>
          <w:szCs w:val="28"/>
        </w:rPr>
        <w:t xml:space="preserve"> </w:t>
      </w:r>
      <w:r>
        <w:t xml:space="preserve">–</w:t>
      </w:r>
      <w:r>
        <w:t xml:space="preserve"> Добавление сотрудника по кнопке ДСП</w:t>
      </w:r>
      <w:bookmarkEnd w:id="145"/>
      <w:r/>
      <w:r/>
    </w:p>
    <w:p>
      <w:pPr>
        <w:pStyle w:val="1311"/>
      </w:pPr>
      <w:r>
        <mc:AlternateContent>
          <mc:Choice Requires="wpg">
            <w:drawing>
              <wp:inline xmlns:wp="http://schemas.openxmlformats.org/drawingml/2006/wordprocessingDrawing" distT="0" distB="0" distL="0" distR="0">
                <wp:extent cx="5940425" cy="2265024"/>
                <wp:effectExtent l="0" t="0" r="3175" b="2540"/>
                <wp:docPr id="186" name="Рисунок 1693" descr="C:\Users\serovass\Desktop\ДСП\доб сотр через детальк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erovass\Desktop\ДСП\доб сотр через детальку.PNG"/>
                        <pic:cNvPicPr>
                          <a:picLocks noChangeAspect="1"/>
                        </pic:cNvPicPr>
                        <pic:nvPr/>
                      </pic:nvPicPr>
                      <pic:blipFill>
                        <a:blip r:embed="rId188"/>
                        <a:stretch/>
                      </pic:blipFill>
                      <pic:spPr bwMode="auto">
                        <a:xfrm>
                          <a:off x="0" y="0"/>
                          <a:ext cx="5940425" cy="226502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 o:spid="_x0000_s185" type="#_x0000_t75" style="width:467.8pt;height:178.3pt;mso-wrap-distance-left:0.0pt;mso-wrap-distance-top:0.0pt;mso-wrap-distance-right:0.0pt;mso-wrap-distance-bottom:0.0pt;" stroked="f">
                <v:path textboxrect="0,0,0,0"/>
                <v:imagedata r:id="rId188" o:title=""/>
              </v:shape>
            </w:pict>
          </mc:Fallback>
        </mc:AlternateContent>
      </w:r>
      <w:r/>
    </w:p>
    <w:p>
      <w:pPr>
        <w:pStyle w:val="1328"/>
      </w:pPr>
      <w:r/>
      <w:bookmarkStart w:id="146" w:name="_Ref141940603"/>
      <w:r/>
      <w:bookmarkStart w:id="147" w:name="_Toc151481794"/>
      <w:r>
        <w:t xml:space="preserve">Рисунок </w:t>
      </w:r>
      <w:r>
        <w:fldChar w:fldCharType="begin"/>
      </w:r>
      <w:r>
        <w:instrText xml:space="preserve"> SEQ Рисунок \* ARABIC </w:instrText>
      </w:r>
      <w:r>
        <w:fldChar w:fldCharType="separate"/>
      </w:r>
      <w:r>
        <w:t xml:space="preserve">47</w:t>
      </w:r>
      <w:r>
        <w:fldChar w:fldCharType="end"/>
      </w:r>
      <w:bookmarkEnd w:id="146"/>
      <w:r>
        <w:t xml:space="preserve"> </w:t>
      </w:r>
      <w:r>
        <w:t xml:space="preserve">–</w:t>
      </w:r>
      <w:r>
        <w:t xml:space="preserve"> Добавление сотрудника через детализацию «Доступ ДСП»</w:t>
      </w:r>
      <w:bookmarkEnd w:id="147"/>
      <w:r/>
      <w:r/>
    </w:p>
    <w:p>
      <w:pPr>
        <w:ind w:firstLine="709"/>
        <w:spacing w:line="360" w:lineRule="auto"/>
        <w:rPr>
          <w:sz w:val="28"/>
        </w:rPr>
      </w:pPr>
      <w:r>
        <w:rPr>
          <w:sz w:val="28"/>
        </w:rPr>
        <w:t xml:space="preserve">Для сотрудников ЦАФК с руководящими </w:t>
      </w:r>
      <w:r>
        <w:rPr>
          <w:sz w:val="28"/>
        </w:rPr>
        <w:t xml:space="preserve">должностями (в соответствии со справочником «Должности ДСП») доступны для выбора все сотрудники с ролью ДСП УПОЛНОМОЧЕННЫЙ СОТРУДНИК (в том числе для сотрудники других организаций). Для остальных сотрудников ЦАФК доступны для выбора только сотрудники ЦАФК.</w:t>
      </w:r>
      <w:r/>
    </w:p>
    <w:p>
      <w:pPr>
        <w:ind w:firstLine="709"/>
        <w:spacing w:line="360" w:lineRule="auto"/>
        <w:rPr>
          <w:sz w:val="28"/>
        </w:rPr>
      </w:pPr>
      <w:r>
        <w:rPr>
          <w:sz w:val="28"/>
        </w:rPr>
        <w:t xml:space="preserve">Для сотрудников ТОФК с р</w:t>
      </w:r>
      <w:r>
        <w:rPr>
          <w:sz w:val="28"/>
        </w:rPr>
        <w:t xml:space="preserve">уководящими должностями (в соответствии со справочником «Должности ДСП») доступны для выбора все сотрудники их ТОФК, сотрудники иных ТОФК, а также сотрудники КАЗНАЧЕЙСТВА РОССИИ. Для остальных сотрудников ТОФК доступны для выбора только сотрудники их ТОФК.</w:t>
      </w:r>
      <w:r/>
    </w:p>
    <w:p>
      <w:pPr>
        <w:ind w:firstLine="709"/>
        <w:spacing w:line="360" w:lineRule="auto"/>
        <w:rPr>
          <w:sz w:val="28"/>
        </w:rPr>
      </w:pPr>
      <w:r>
        <w:rPr>
          <w:sz w:val="28"/>
        </w:rPr>
        <w:t xml:space="preserve">Для сотрудников ГАБС/ГАСФБ/ОГ(М)ФК с руководящими должностями (</w:t>
      </w:r>
      <w:r>
        <w:rPr>
          <w:sz w:val="28"/>
        </w:rPr>
        <w:t xml:space="preserve">в соответствии со справочником «Должности ДСП») доступны для выбора все сотрудники их организации, а также сотрудники вышестоящего ТОФК, а также сотрудники КАЗНАЧЕЙСТВА РОССИИ. Для остальных сотрудников доступны для выбора только сотрудники их организации.</w:t>
      </w:r>
      <w:r/>
    </w:p>
    <w:p>
      <w:pPr>
        <w:ind w:firstLine="709"/>
        <w:spacing w:line="360" w:lineRule="auto"/>
        <w:rPr>
          <w:sz w:val="28"/>
          <w:szCs w:val="28"/>
        </w:rPr>
      </w:pPr>
      <w:r>
        <w:rPr>
          <w:sz w:val="28"/>
          <w:szCs w:val="28"/>
        </w:rPr>
        <w:t xml:space="preserve">После нажатия кнопки «Добавить сотрудников» открывается модальное окно «Доступ ДСП», представленное на рисунке</w:t>
      </w:r>
      <w:r>
        <w:rPr>
          <w:sz w:val="28"/>
          <w:szCs w:val="28"/>
        </w:rPr>
        <w:t xml:space="preserve"> </w:t>
      </w:r>
      <w:r>
        <w:rPr>
          <w:sz w:val="28"/>
          <w:szCs w:val="28"/>
        </w:rPr>
        <w:fldChar w:fldCharType="begin"/>
      </w:r>
      <w:r>
        <w:rPr>
          <w:sz w:val="28"/>
          <w:szCs w:val="28"/>
        </w:rPr>
        <w:instrText xml:space="preserve"> REF _Ref141940633 \h\# # </w:instrText>
      </w:r>
      <w:r>
        <w:rPr>
          <w:sz w:val="28"/>
          <w:szCs w:val="28"/>
        </w:rPr>
        <w:instrText xml:space="preserve"> \* MERGEFORMAT </w:instrText>
      </w:r>
      <w:r>
        <w:rPr>
          <w:sz w:val="28"/>
          <w:szCs w:val="28"/>
        </w:rPr>
        <w:fldChar w:fldCharType="separate"/>
      </w:r>
      <w:r>
        <w:rPr>
          <w:sz w:val="28"/>
          <w:szCs w:val="28"/>
        </w:rPr>
        <w:t xml:space="preserve">48</w:t>
      </w:r>
      <w:r>
        <w:rPr>
          <w:sz w:val="28"/>
          <w:szCs w:val="28"/>
        </w:rPr>
        <w:fldChar w:fldCharType="end"/>
      </w:r>
      <w:r>
        <w:rPr>
          <w:sz w:val="28"/>
          <w:szCs w:val="28"/>
        </w:rPr>
        <w:t xml:space="preserve">, в котором выбираются сотрудники, для которых необходимо предоставить доступ. </w:t>
      </w:r>
      <w:r/>
    </w:p>
    <w:p>
      <w:pPr>
        <w:pStyle w:val="1311"/>
      </w:pPr>
      <w:r>
        <mc:AlternateContent>
          <mc:Choice Requires="wpg">
            <w:drawing>
              <wp:inline xmlns:wp="http://schemas.openxmlformats.org/drawingml/2006/wordprocessingDrawing" distT="0" distB="0" distL="0" distR="0">
                <wp:extent cx="5940425" cy="2368445"/>
                <wp:effectExtent l="0" t="0" r="3175" b="0"/>
                <wp:docPr id="187" name="Рисунок 1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89"/>
                        <a:stretch/>
                      </pic:blipFill>
                      <pic:spPr bwMode="auto">
                        <a:xfrm>
                          <a:off x="0" y="0"/>
                          <a:ext cx="5940425" cy="23684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 o:spid="_x0000_s186" type="#_x0000_t75" style="width:467.8pt;height:186.5pt;mso-wrap-distance-left:0.0pt;mso-wrap-distance-top:0.0pt;mso-wrap-distance-right:0.0pt;mso-wrap-distance-bottom:0.0pt;" stroked="false">
                <v:path textboxrect="0,0,0,0"/>
                <v:imagedata r:id="rId189" o:title=""/>
              </v:shape>
            </w:pict>
          </mc:Fallback>
        </mc:AlternateContent>
      </w:r>
      <w:r/>
    </w:p>
    <w:p>
      <w:pPr>
        <w:pStyle w:val="1328"/>
      </w:pPr>
      <w:r/>
      <w:bookmarkStart w:id="148" w:name="_Ref141940633"/>
      <w:r/>
      <w:bookmarkStart w:id="149" w:name="_Toc151481795"/>
      <w:r>
        <w:t xml:space="preserve">Рисунок </w:t>
      </w:r>
      <w:r>
        <w:fldChar w:fldCharType="begin"/>
      </w:r>
      <w:r>
        <w:instrText xml:space="preserve"> SEQ Рисунок \* ARABIC </w:instrText>
      </w:r>
      <w:r>
        <w:fldChar w:fldCharType="separate"/>
      </w:r>
      <w:r>
        <w:t xml:space="preserve">48</w:t>
      </w:r>
      <w:r>
        <w:fldChar w:fldCharType="end"/>
      </w:r>
      <w:bookmarkEnd w:id="148"/>
      <w:r>
        <w:t xml:space="preserve"> </w:t>
      </w:r>
      <w:r>
        <w:t xml:space="preserve">–</w:t>
      </w:r>
      <w:r>
        <w:t xml:space="preserve"> Модальное окно «Доступ ДСП»</w:t>
      </w:r>
      <w:bookmarkEnd w:id="149"/>
      <w:r/>
      <w:r/>
    </w:p>
    <w:p>
      <w:pPr>
        <w:ind w:firstLine="709"/>
        <w:spacing w:line="360" w:lineRule="auto"/>
        <w:rPr>
          <w:sz w:val="36"/>
          <w:szCs w:val="28"/>
        </w:rPr>
      </w:pPr>
      <w:r>
        <w:rPr>
          <w:sz w:val="28"/>
        </w:rPr>
        <w:t xml:space="preserve">Выбор сотрудников осуществляется путем проставления флаг-галки. Возможен множественный выбор сотрудников для предоставления доступа ДСП. После проставления флаг-галки в окне «Сотрудники» необходимо нажать кнопку «Применить». </w:t>
      </w:r>
      <w:r/>
    </w:p>
    <w:p>
      <w:pPr>
        <w:pStyle w:val="1311"/>
      </w:pPr>
      <w:r>
        <mc:AlternateContent>
          <mc:Choice Requires="wpg">
            <w:drawing>
              <wp:inline xmlns:wp="http://schemas.openxmlformats.org/drawingml/2006/wordprocessingDrawing" distT="0" distB="0" distL="0" distR="0">
                <wp:extent cx="5940425" cy="2459185"/>
                <wp:effectExtent l="0" t="0" r="3175" b="0"/>
                <wp:docPr id="188" name="Рисунок 1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90"/>
                        <a:stretch/>
                      </pic:blipFill>
                      <pic:spPr bwMode="auto">
                        <a:xfrm>
                          <a:off x="0" y="0"/>
                          <a:ext cx="5940425" cy="24591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 o:spid="_x0000_s187" type="#_x0000_t75" style="width:467.8pt;height:193.6pt;mso-wrap-distance-left:0.0pt;mso-wrap-distance-top:0.0pt;mso-wrap-distance-right:0.0pt;mso-wrap-distance-bottom:0.0pt;" stroked="false">
                <v:path textboxrect="0,0,0,0"/>
                <v:imagedata r:id="rId190" o:title=""/>
              </v:shape>
            </w:pict>
          </mc:Fallback>
        </mc:AlternateContent>
      </w:r>
      <w:r/>
    </w:p>
    <w:p>
      <w:pPr>
        <w:pStyle w:val="1328"/>
      </w:pPr>
      <w:r/>
      <w:bookmarkStart w:id="150" w:name="_Toc151481796"/>
      <w:r>
        <w:t xml:space="preserve">Рисунок </w:t>
      </w:r>
      <w:r>
        <w:fldChar w:fldCharType="begin"/>
      </w:r>
      <w:r>
        <w:instrText xml:space="preserve"> SEQ Рисунок \* ARABIC </w:instrText>
      </w:r>
      <w:r>
        <w:fldChar w:fldCharType="separate"/>
      </w:r>
      <w:r>
        <w:t xml:space="preserve">49</w:t>
      </w:r>
      <w:r>
        <w:fldChar w:fldCharType="end"/>
      </w:r>
      <w:r>
        <w:t xml:space="preserve"> </w:t>
      </w:r>
      <w:r>
        <w:t xml:space="preserve">–</w:t>
      </w:r>
      <w:r>
        <w:t xml:space="preserve"> Добавление сотрудника</w:t>
      </w:r>
      <w:bookmarkEnd w:id="150"/>
      <w:r/>
      <w:r/>
    </w:p>
    <w:p>
      <w:pPr>
        <w:ind w:firstLine="709"/>
        <w:spacing w:line="360" w:lineRule="auto"/>
        <w:rPr>
          <w:sz w:val="36"/>
          <w:szCs w:val="28"/>
        </w:rPr>
      </w:pPr>
      <w:r>
        <w:rPr>
          <w:sz w:val="28"/>
        </w:rPr>
        <w:t xml:space="preserve">Затем нажать кнопку «Применить» в окне «Доступ ДСП».</w:t>
      </w:r>
      <w:r>
        <w:rPr>
          <w:sz w:val="36"/>
          <w:szCs w:val="28"/>
        </w:rPr>
        <w:t xml:space="preserve"> </w:t>
      </w:r>
      <w:r/>
    </w:p>
    <w:p>
      <w:pPr>
        <w:ind w:firstLine="709"/>
        <w:spacing w:line="360" w:lineRule="auto"/>
        <w:rPr>
          <w:sz w:val="28"/>
        </w:rPr>
      </w:pPr>
      <w:r>
        <w:rPr>
          <w:sz w:val="28"/>
        </w:rPr>
        <w:t xml:space="preserve">При добавлении сотрудника на него формируется уведомление о необходимости ознакомления (на интерфейсе Мои уведомления» с</w:t>
      </w:r>
      <w:r>
        <w:rPr>
          <w:sz w:val="28"/>
        </w:rPr>
        <w:t xml:space="preserve"> всплывающим окном при входе в Подс</w:t>
      </w:r>
      <w:r>
        <w:rPr>
          <w:sz w:val="28"/>
        </w:rPr>
        <w:t xml:space="preserve">истему, а также на стартовой странице в разделе «Календарь»).</w:t>
      </w:r>
      <w:r/>
    </w:p>
    <w:p>
      <w:pPr>
        <w:pStyle w:val="1311"/>
      </w:pPr>
      <w:r>
        <mc:AlternateContent>
          <mc:Choice Requires="wpg">
            <w:drawing>
              <wp:inline xmlns:wp="http://schemas.openxmlformats.org/drawingml/2006/wordprocessingDrawing" distT="0" distB="0" distL="0" distR="0">
                <wp:extent cx="5219700" cy="2076450"/>
                <wp:effectExtent l="0" t="0" r="0" b="0"/>
                <wp:docPr id="189"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91"/>
                        <a:stretch/>
                      </pic:blipFill>
                      <pic:spPr bwMode="auto">
                        <a:xfrm>
                          <a:off x="0" y="0"/>
                          <a:ext cx="5219700" cy="2076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 o:spid="_x0000_s188" type="#_x0000_t75" style="width:411.0pt;height:163.5pt;mso-wrap-distance-left:0.0pt;mso-wrap-distance-top:0.0pt;mso-wrap-distance-right:0.0pt;mso-wrap-distance-bottom:0.0pt;" stroked="false">
                <v:path textboxrect="0,0,0,0"/>
                <v:imagedata r:id="rId191" o:title=""/>
              </v:shape>
            </w:pict>
          </mc:Fallback>
        </mc:AlternateContent>
      </w:r>
      <w:r/>
    </w:p>
    <w:p>
      <w:pPr>
        <w:pStyle w:val="1328"/>
      </w:pPr>
      <w:r/>
      <w:bookmarkStart w:id="151" w:name="_Toc151481797"/>
      <w:r>
        <w:t xml:space="preserve">Рисунок </w:t>
      </w:r>
      <w:r>
        <w:fldChar w:fldCharType="begin"/>
      </w:r>
      <w:r>
        <w:instrText xml:space="preserve"> SEQ Рисунок \* ARABIC </w:instrText>
      </w:r>
      <w:r>
        <w:fldChar w:fldCharType="separate"/>
      </w:r>
      <w:r>
        <w:t xml:space="preserve">50</w:t>
      </w:r>
      <w:r>
        <w:fldChar w:fldCharType="end"/>
      </w:r>
      <w:r>
        <w:t xml:space="preserve"> </w:t>
      </w:r>
      <w:r>
        <w:t xml:space="preserve">–</w:t>
      </w:r>
      <w:r>
        <w:t xml:space="preserve"> Уведомление о предоставлении доступа</w:t>
      </w:r>
      <w:bookmarkEnd w:id="151"/>
      <w:r/>
      <w:r/>
    </w:p>
    <w:p>
      <w:pPr>
        <w:ind w:firstLine="709"/>
        <w:spacing w:line="360" w:lineRule="auto"/>
        <w:rPr>
          <w:sz w:val="28"/>
          <w:szCs w:val="28"/>
        </w:rPr>
      </w:pPr>
      <w:r>
        <w:rPr>
          <w:sz w:val="28"/>
          <w:szCs w:val="28"/>
        </w:rPr>
        <w:t xml:space="preserve">При получении уведомления о необходимости ознакомления с документом с пометкой «ДСП» сотрудник должен перейти к документу, в </w:t>
      </w:r>
      <w:r>
        <w:rPr>
          <w:sz w:val="28"/>
          <w:szCs w:val="28"/>
        </w:rPr>
        <w:t xml:space="preserve">детализацию «Доступ ДСП» и проставить отметку о получении (кнопка на панели команд «Поставить отметку о получении»). </w:t>
      </w:r>
      <w:r>
        <w:rPr>
          <w:sz w:val="28"/>
        </w:rPr>
        <w:t xml:space="preserve">Кнопка "Проставить отметку о получении" в детализации "Доступ ДСП" доступна для нажатия только пользователям, включенным в «Журнал ДСП» и еще не проставившим отметку о получении. </w:t>
      </w:r>
      <w:r>
        <w:rPr>
          <w:sz w:val="28"/>
          <w:szCs w:val="28"/>
        </w:rPr>
        <w:t xml:space="preserve">До постановки отметки о получении документ с пометкой «ДСП» пользователю недоступен.</w:t>
      </w:r>
      <w:r/>
    </w:p>
    <w:p>
      <w:pPr>
        <w:ind w:firstLine="709"/>
        <w:spacing w:line="360" w:lineRule="auto"/>
        <w:rPr>
          <w:sz w:val="28"/>
          <w:szCs w:val="28"/>
        </w:rPr>
      </w:pPr>
      <w:r>
        <w:rPr>
          <w:sz w:val="28"/>
          <w:szCs w:val="28"/>
        </w:rPr>
        <w:t xml:space="preserve">При необходимости проставить отметку </w:t>
      </w:r>
      <w:r>
        <w:rPr>
          <w:sz w:val="28"/>
          <w:szCs w:val="28"/>
        </w:rPr>
        <w:t xml:space="preserve">о получении у нескольких документов, пользователь должен на интерфейсе «Журнал ДСП» выбрать документы, отметить их флагом-галкой и на панели команд нажать кнопку «Поставить отметку о получении». В результате пользователю станет доступна для просмотра инфор</w:t>
      </w:r>
      <w:r>
        <w:rPr>
          <w:sz w:val="28"/>
          <w:szCs w:val="28"/>
        </w:rPr>
        <w:t xml:space="preserve">мация о документе, поле «Расписка в получении» детализации «Доступ ДСП» заполнится текущей датой. Если операция «Поставить отметку о получении» применена к записям, у которых поле «Расписка в получении» уже заполнено, то значение перезаписываться не будет.</w:t>
      </w:r>
      <w:r/>
    </w:p>
    <w:p>
      <w:pPr>
        <w:pStyle w:val="1311"/>
      </w:pPr>
      <w:r>
        <mc:AlternateContent>
          <mc:Choice Requires="wpg">
            <w:drawing>
              <wp:inline xmlns:wp="http://schemas.openxmlformats.org/drawingml/2006/wordprocessingDrawing" distT="0" distB="0" distL="0" distR="0">
                <wp:extent cx="5940425" cy="1974017"/>
                <wp:effectExtent l="0" t="0" r="3175" b="7620"/>
                <wp:docPr id="190" name="Рисунок 289" descr="C:\Users\serovass\Desktop\ДСП\отметка о получен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erovass\Desktop\ДСП\отметка о получении.PNG"/>
                        <pic:cNvPicPr>
                          <a:picLocks noChangeAspect="1"/>
                        </pic:cNvPicPr>
                        <pic:nvPr/>
                      </pic:nvPicPr>
                      <pic:blipFill>
                        <a:blip r:embed="rId192"/>
                        <a:stretch/>
                      </pic:blipFill>
                      <pic:spPr bwMode="auto">
                        <a:xfrm>
                          <a:off x="0" y="0"/>
                          <a:ext cx="5940425" cy="197401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 o:spid="_x0000_s189" type="#_x0000_t75" style="width:467.8pt;height:155.4pt;mso-wrap-distance-left:0.0pt;mso-wrap-distance-top:0.0pt;mso-wrap-distance-right:0.0pt;mso-wrap-distance-bottom:0.0pt;" stroked="f">
                <v:path textboxrect="0,0,0,0"/>
                <v:imagedata r:id="rId192" o:title=""/>
              </v:shape>
            </w:pict>
          </mc:Fallback>
        </mc:AlternateContent>
      </w:r>
      <w:r/>
    </w:p>
    <w:p>
      <w:pPr>
        <w:pStyle w:val="1328"/>
      </w:pPr>
      <w:r/>
      <w:bookmarkStart w:id="152" w:name="_Toc151481798"/>
      <w:r>
        <w:t xml:space="preserve">Рисунок </w:t>
      </w:r>
      <w:r>
        <w:rPr>
          <w:szCs w:val="28"/>
        </w:rPr>
        <w:fldChar w:fldCharType="begin"/>
      </w:r>
      <w:r>
        <w:rPr>
          <w:szCs w:val="28"/>
        </w:rPr>
        <w:instrText xml:space="preserve"> SEQ Рисунок \* ARABIC </w:instrText>
      </w:r>
      <w:r>
        <w:rPr>
          <w:szCs w:val="28"/>
        </w:rPr>
        <w:fldChar w:fldCharType="separate"/>
      </w:r>
      <w:r>
        <w:rPr>
          <w:szCs w:val="28"/>
        </w:rPr>
        <w:t xml:space="preserve">51</w:t>
      </w:r>
      <w:r>
        <w:rPr>
          <w:szCs w:val="28"/>
        </w:rPr>
        <w:fldChar w:fldCharType="end"/>
      </w:r>
      <w:r>
        <w:rPr>
          <w:szCs w:val="28"/>
        </w:rPr>
        <w:t xml:space="preserve"> </w:t>
      </w:r>
      <w:r>
        <w:t xml:space="preserve">–</w:t>
      </w:r>
      <w:r>
        <w:t xml:space="preserve"> Проставление отметки о получении</w:t>
      </w:r>
      <w:bookmarkEnd w:id="152"/>
      <w:r/>
      <w:r/>
    </w:p>
    <w:p>
      <w:pPr>
        <w:ind w:firstLine="709"/>
        <w:spacing w:line="360" w:lineRule="auto"/>
        <w:rPr>
          <w:sz w:val="28"/>
          <w:szCs w:val="28"/>
        </w:rPr>
      </w:pPr>
      <w:r>
        <w:rPr>
          <w:sz w:val="28"/>
          <w:szCs w:val="28"/>
        </w:rPr>
        <w:t xml:space="preserve">Пользователь с ролью ДСП УПОЛНОМОЧЕННЫЙ СОТРУДНИК (КАНЦЕЛЯРИЯ) имеет возможность ознакомиться с «Журналом ДСП» для </w:t>
      </w:r>
      <w:r>
        <w:rPr>
          <w:sz w:val="28"/>
          <w:szCs w:val="28"/>
        </w:rPr>
        <w:t xml:space="preserve">документа своей организации и добавить себя в «Доступ ДСП» с распиской о получении.</w:t>
      </w:r>
      <w:r/>
    </w:p>
    <w:p>
      <w:pPr>
        <w:ind w:firstLine="709"/>
        <w:spacing w:line="360" w:lineRule="auto"/>
        <w:rPr>
          <w:sz w:val="28"/>
          <w:szCs w:val="28"/>
        </w:rPr>
      </w:pPr>
      <w:r>
        <w:rPr>
          <w:sz w:val="28"/>
          <w:szCs w:val="28"/>
        </w:rPr>
        <w:t xml:space="preserve">Пользователь, с одной из ролей, описанных в пункте 2.3.13.1. и не включенный в «Доступ ДСП» или не проставивший отметку о получении, имеет возможность просмотра детализации «Доступ ДСП» или может запросить доступ к документу ДСП.</w:t>
      </w:r>
      <w:r/>
    </w:p>
    <w:p>
      <w:pPr>
        <w:ind w:firstLine="709"/>
        <w:spacing w:line="360" w:lineRule="auto"/>
        <w:rPr>
          <w:sz w:val="28"/>
          <w:szCs w:val="28"/>
        </w:rPr>
      </w:pPr>
      <w:r>
        <w:rPr>
          <w:sz w:val="28"/>
          <w:szCs w:val="28"/>
        </w:rPr>
        <w:t xml:space="preserve">Для того чтобы запросить доступ к документу с пометкой ДСП, пользователю необходимо выделить нужный документ на реестровом интерфейсе и нажать на панели команд кнопку «ДСП», выбрать пункт «Запросить доступ ДСП». </w:t>
      </w:r>
      <w:r/>
    </w:p>
    <w:p>
      <w:pPr>
        <w:pStyle w:val="1311"/>
      </w:pPr>
      <w:r>
        <mc:AlternateContent>
          <mc:Choice Requires="wpg">
            <w:drawing>
              <wp:inline xmlns:wp="http://schemas.openxmlformats.org/drawingml/2006/wordprocessingDrawing" distT="0" distB="0" distL="0" distR="0">
                <wp:extent cx="5940425" cy="2014209"/>
                <wp:effectExtent l="0" t="0" r="3175" b="5715"/>
                <wp:docPr id="191" name="Рисунок 290" descr="C:\Users\serovass\Desktop\ДСП\запро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erovass\Desktop\ДСП\запрос.PNG"/>
                        <pic:cNvPicPr>
                          <a:picLocks noChangeAspect="1"/>
                        </pic:cNvPicPr>
                        <pic:nvPr/>
                      </pic:nvPicPr>
                      <pic:blipFill>
                        <a:blip r:embed="rId193"/>
                        <a:stretch/>
                      </pic:blipFill>
                      <pic:spPr bwMode="auto">
                        <a:xfrm>
                          <a:off x="0" y="0"/>
                          <a:ext cx="5940425" cy="201420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 o:spid="_x0000_s190" type="#_x0000_t75" style="width:467.8pt;height:158.6pt;mso-wrap-distance-left:0.0pt;mso-wrap-distance-top:0.0pt;mso-wrap-distance-right:0.0pt;mso-wrap-distance-bottom:0.0pt;" stroked="f">
                <v:path textboxrect="0,0,0,0"/>
                <v:imagedata r:id="rId193" o:title=""/>
              </v:shape>
            </w:pict>
          </mc:Fallback>
        </mc:AlternateContent>
      </w:r>
      <w:r/>
    </w:p>
    <w:p>
      <w:pPr>
        <w:pStyle w:val="1328"/>
      </w:pPr>
      <w:r/>
      <w:bookmarkStart w:id="153" w:name="_Toc151481799"/>
      <w:r>
        <w:t xml:space="preserve">Рисунок </w:t>
      </w:r>
      <w:r>
        <w:fldChar w:fldCharType="begin"/>
      </w:r>
      <w:r>
        <w:instrText xml:space="preserve"> SEQ Рисунок \* ARABIC </w:instrText>
      </w:r>
      <w:r>
        <w:fldChar w:fldCharType="separate"/>
      </w:r>
      <w:r>
        <w:t xml:space="preserve">52</w:t>
      </w:r>
      <w:r>
        <w:fldChar w:fldCharType="end"/>
      </w:r>
      <w:r>
        <w:t xml:space="preserve"> </w:t>
      </w:r>
      <w:r>
        <w:t xml:space="preserve">–</w:t>
      </w:r>
      <w:r>
        <w:t xml:space="preserve"> </w:t>
      </w:r>
      <w:r>
        <w:t xml:space="preserve">Запрос доступа к документу ДСП</w:t>
      </w:r>
      <w:bookmarkEnd w:id="153"/>
      <w:r>
        <w:t xml:space="preserve"> </w:t>
      </w:r>
      <w:r/>
    </w:p>
    <w:p>
      <w:pPr>
        <w:ind w:firstLine="709"/>
        <w:spacing w:line="360" w:lineRule="auto"/>
        <w:rPr>
          <w:sz w:val="28"/>
          <w:szCs w:val="28"/>
        </w:rPr>
      </w:pPr>
      <w:r>
        <w:rPr>
          <w:sz w:val="28"/>
          <w:szCs w:val="28"/>
        </w:rPr>
        <w:t xml:space="preserve">При этом всем пользователям, включенным в «Доступ ДСП» придет уведомление о запросе доступа.</w:t>
      </w:r>
      <w:r/>
    </w:p>
    <w:p>
      <w:pPr>
        <w:pStyle w:val="1311"/>
      </w:pPr>
      <w:r>
        <mc:AlternateContent>
          <mc:Choice Requires="wpg">
            <w:drawing>
              <wp:inline xmlns:wp="http://schemas.openxmlformats.org/drawingml/2006/wordprocessingDrawing" distT="0" distB="0" distL="0" distR="0">
                <wp:extent cx="4000500" cy="2124075"/>
                <wp:effectExtent l="0" t="0" r="0" b="9525"/>
                <wp:docPr id="192"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94"/>
                        <a:stretch/>
                      </pic:blipFill>
                      <pic:spPr bwMode="auto">
                        <a:xfrm>
                          <a:off x="0" y="0"/>
                          <a:ext cx="4000500" cy="2124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 o:spid="_x0000_s191" type="#_x0000_t75" style="width:315.0pt;height:167.3pt;mso-wrap-distance-left:0.0pt;mso-wrap-distance-top:0.0pt;mso-wrap-distance-right:0.0pt;mso-wrap-distance-bottom:0.0pt;" stroked="false">
                <v:path textboxrect="0,0,0,0"/>
                <v:imagedata r:id="rId194" o:title=""/>
              </v:shape>
            </w:pict>
          </mc:Fallback>
        </mc:AlternateContent>
      </w:r>
      <w:r/>
    </w:p>
    <w:p>
      <w:pPr>
        <w:pStyle w:val="1328"/>
      </w:pPr>
      <w:r/>
      <w:bookmarkStart w:id="154" w:name="_Toc151481800"/>
      <w:r>
        <w:t xml:space="preserve">Рисунок </w:t>
      </w:r>
      <w:r>
        <w:fldChar w:fldCharType="begin"/>
      </w:r>
      <w:r>
        <w:instrText xml:space="preserve"> SEQ Рисунок \* ARABIC </w:instrText>
      </w:r>
      <w:r>
        <w:fldChar w:fldCharType="separate"/>
      </w:r>
      <w:r>
        <w:t xml:space="preserve">53</w:t>
      </w:r>
      <w:r>
        <w:fldChar w:fldCharType="end"/>
      </w:r>
      <w:r>
        <w:t xml:space="preserve"> </w:t>
      </w:r>
      <w:r>
        <w:t xml:space="preserve">–</w:t>
      </w:r>
      <w:r>
        <w:t xml:space="preserve"> Уведомление о запросе доступа к документу ДСП</w:t>
      </w:r>
      <w:bookmarkEnd w:id="154"/>
      <w:r/>
      <w:r/>
    </w:p>
    <w:p>
      <w:pPr>
        <w:ind w:firstLine="709"/>
        <w:spacing w:line="360" w:lineRule="auto"/>
        <w:rPr>
          <w:sz w:val="28"/>
          <w:szCs w:val="28"/>
        </w:rPr>
      </w:pPr>
      <w:r>
        <w:rPr>
          <w:sz w:val="28"/>
          <w:szCs w:val="28"/>
        </w:rPr>
        <w:t xml:space="preserve">Что бы предоставить доступ к ДСП документу, пользователь, получивший уведомление о запросе доступа к документу ДСП, должен в детализации «Запросы доступа ДСП» запрашиваемого документа нажать кнопку «Предоставить доступ к документу ДСП».</w:t>
      </w:r>
      <w:r/>
    </w:p>
    <w:p>
      <w:pPr>
        <w:pStyle w:val="1311"/>
      </w:pPr>
      <w:r>
        <mc:AlternateContent>
          <mc:Choice Requires="wpg">
            <w:drawing>
              <wp:inline xmlns:wp="http://schemas.openxmlformats.org/drawingml/2006/wordprocessingDrawing" distT="0" distB="0" distL="0" distR="0">
                <wp:extent cx="5940425" cy="1807438"/>
                <wp:effectExtent l="0" t="0" r="3175" b="2540"/>
                <wp:docPr id="193" name="Рисунок 293" descr="C:\Users\serovass\Desktop\ДСП\проставить досту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erovass\Desktop\ДСП\проставить доступ.PNG"/>
                        <pic:cNvPicPr>
                          <a:picLocks noChangeAspect="1"/>
                        </pic:cNvPicPr>
                        <pic:nvPr/>
                      </pic:nvPicPr>
                      <pic:blipFill>
                        <a:blip r:embed="rId195"/>
                        <a:stretch/>
                      </pic:blipFill>
                      <pic:spPr bwMode="auto">
                        <a:xfrm>
                          <a:off x="0" y="0"/>
                          <a:ext cx="5940425" cy="1807438"/>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 o:spid="_x0000_s192" type="#_x0000_t75" style="width:467.8pt;height:142.3pt;mso-wrap-distance-left:0.0pt;mso-wrap-distance-top:0.0pt;mso-wrap-distance-right:0.0pt;mso-wrap-distance-bottom:0.0pt;" stroked="f">
                <v:path textboxrect="0,0,0,0"/>
                <v:imagedata r:id="rId195" o:title=""/>
              </v:shape>
            </w:pict>
          </mc:Fallback>
        </mc:AlternateContent>
      </w:r>
      <w:r/>
    </w:p>
    <w:p>
      <w:pPr>
        <w:pStyle w:val="1328"/>
      </w:pPr>
      <w:r/>
      <w:bookmarkStart w:id="155" w:name="_Toc151481801"/>
      <w:r>
        <w:t xml:space="preserve">Рисунок </w:t>
      </w:r>
      <w:r>
        <w:fldChar w:fldCharType="begin"/>
      </w:r>
      <w:r>
        <w:instrText xml:space="preserve"> SEQ Рисунок \* ARABIC </w:instrText>
      </w:r>
      <w:r>
        <w:fldChar w:fldCharType="separate"/>
      </w:r>
      <w:r>
        <w:t xml:space="preserve">54</w:t>
      </w:r>
      <w:r>
        <w:fldChar w:fldCharType="end"/>
      </w:r>
      <w:r>
        <w:t xml:space="preserve"> </w:t>
      </w:r>
      <w:r>
        <w:t xml:space="preserve">–</w:t>
      </w:r>
      <w:r>
        <w:t xml:space="preserve"> Предоставление доступа к документу ДСП</w:t>
      </w:r>
      <w:bookmarkEnd w:id="155"/>
      <w:r/>
      <w:r/>
    </w:p>
    <w:p>
      <w:pPr>
        <w:ind w:firstLine="709"/>
        <w:spacing w:line="360" w:lineRule="auto"/>
        <w:rPr>
          <w:sz w:val="28"/>
          <w:szCs w:val="28"/>
        </w:rPr>
      </w:pPr>
      <w:r>
        <w:rPr>
          <w:sz w:val="28"/>
          <w:szCs w:val="28"/>
        </w:rPr>
        <w:t xml:space="preserve">После того, как один из пользователей подтвердит запрос, пользователю, запрашивавшему доступ, придет уведомление, такое же как и при непосредственном добавлении пользователя в «Доступ ДСП».</w:t>
      </w:r>
      <w:r/>
    </w:p>
    <w:p>
      <w:pPr>
        <w:ind w:firstLine="709"/>
        <w:spacing w:line="360" w:lineRule="auto"/>
        <w:rPr>
          <w:sz w:val="28"/>
          <w:szCs w:val="28"/>
        </w:rPr>
      </w:pPr>
      <w:r>
        <w:rPr>
          <w:sz w:val="28"/>
          <w:szCs w:val="28"/>
        </w:rPr>
        <w:t xml:space="preserve">У сотрудника, добавленного в «Доступ ДСП», можно отобрать доступ, до момента, пока сотрудник не поставит расписку о получении. Для этого </w:t>
      </w:r>
      <w:r>
        <w:rPr>
          <w:sz w:val="28"/>
          <w:szCs w:val="28"/>
        </w:rPr>
        <w:t xml:space="preserve">сотрудник, включенный в «Доступ ДСП» и поставивший расписку о получении должен выбрать сотрудника на детализации «Доступ ДСП» и нажать кнопку «Удалить сотрудника». </w:t>
      </w:r>
      <w:r/>
    </w:p>
    <w:p>
      <w:pPr>
        <w:pStyle w:val="1311"/>
      </w:pPr>
      <w:r>
        <mc:AlternateContent>
          <mc:Choice Requires="wpg">
            <w:drawing>
              <wp:inline xmlns:wp="http://schemas.openxmlformats.org/drawingml/2006/wordprocessingDrawing" distT="0" distB="0" distL="0" distR="0">
                <wp:extent cx="5940425" cy="2578852"/>
                <wp:effectExtent l="0" t="0" r="3175" b="0"/>
                <wp:docPr id="194" name="Рисунок 294" descr="C:\Users\serovass\Desktop\ДСП\удаление со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erovass\Desktop\ДСП\удаление сотр.PNG"/>
                        <pic:cNvPicPr>
                          <a:picLocks noChangeAspect="1"/>
                        </pic:cNvPicPr>
                        <pic:nvPr/>
                      </pic:nvPicPr>
                      <pic:blipFill>
                        <a:blip r:embed="rId196"/>
                        <a:stretch/>
                      </pic:blipFill>
                      <pic:spPr bwMode="auto">
                        <a:xfrm>
                          <a:off x="0" y="0"/>
                          <a:ext cx="5940425" cy="257885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 o:spid="_x0000_s193" type="#_x0000_t75" style="width:467.8pt;height:203.1pt;mso-wrap-distance-left:0.0pt;mso-wrap-distance-top:0.0pt;mso-wrap-distance-right:0.0pt;mso-wrap-distance-bottom:0.0pt;" stroked="f">
                <v:path textboxrect="0,0,0,0"/>
                <v:imagedata r:id="rId196" o:title=""/>
              </v:shape>
            </w:pict>
          </mc:Fallback>
        </mc:AlternateContent>
      </w:r>
      <w:r/>
    </w:p>
    <w:p>
      <w:pPr>
        <w:pStyle w:val="1328"/>
      </w:pPr>
      <w:r/>
      <w:bookmarkStart w:id="156" w:name="_Toc151481802"/>
      <w:r>
        <w:t xml:space="preserve">Рисунок </w:t>
      </w:r>
      <w:r>
        <w:fldChar w:fldCharType="begin"/>
      </w:r>
      <w:r>
        <w:instrText xml:space="preserve"> SEQ Рисунок \* ARABIC </w:instrText>
      </w:r>
      <w:r>
        <w:fldChar w:fldCharType="separate"/>
      </w:r>
      <w:r>
        <w:t xml:space="preserve">55</w:t>
      </w:r>
      <w:r>
        <w:fldChar w:fldCharType="end"/>
      </w:r>
      <w:r>
        <w:t xml:space="preserve"> </w:t>
      </w:r>
      <w:r>
        <w:t xml:space="preserve">–</w:t>
      </w:r>
      <w:r>
        <w:t xml:space="preserve"> Удаление сотрудника</w:t>
      </w:r>
      <w:bookmarkEnd w:id="156"/>
      <w:r/>
      <w:r/>
    </w:p>
    <w:p>
      <w:pPr>
        <w:ind w:firstLine="709"/>
        <w:spacing w:line="360" w:lineRule="auto"/>
        <w:rPr>
          <w:sz w:val="28"/>
          <w:szCs w:val="28"/>
        </w:rPr>
      </w:pPr>
      <w:r>
        <w:rPr>
          <w:sz w:val="28"/>
          <w:szCs w:val="28"/>
        </w:rPr>
        <w:t xml:space="preserve">Для остальных пользователей </w:t>
      </w:r>
      <w:r>
        <w:rPr>
          <w:sz w:val="28"/>
          <w:szCs w:val="28"/>
        </w:rPr>
        <w:t xml:space="preserve">Под</w:t>
      </w:r>
      <w:r>
        <w:rPr>
          <w:sz w:val="28"/>
          <w:szCs w:val="28"/>
        </w:rPr>
        <w:t xml:space="preserve">системы, не имеющих роль, описанную в п.2.3.13.1. , информация по документам с пометкой «ДСП» скрыта (значения полей «***»), в том числе вкладки детализации.</w:t>
      </w:r>
      <w:r/>
    </w:p>
    <w:p>
      <w:pPr>
        <w:pStyle w:val="1311"/>
      </w:pPr>
      <w:r>
        <mc:AlternateContent>
          <mc:Choice Requires="wpg">
            <w:drawing>
              <wp:inline xmlns:wp="http://schemas.openxmlformats.org/drawingml/2006/wordprocessingDrawing" distT="0" distB="0" distL="0" distR="0">
                <wp:extent cx="5940425" cy="1767394"/>
                <wp:effectExtent l="0" t="0" r="3175" b="4445"/>
                <wp:docPr id="195" name="Рисунок 295" descr="C:\Users\serovass\Desktop\ДСП\звездочк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erovass\Desktop\ДСП\звездочки..PNG"/>
                        <pic:cNvPicPr>
                          <a:picLocks noChangeAspect="1"/>
                        </pic:cNvPicPr>
                        <pic:nvPr/>
                      </pic:nvPicPr>
                      <pic:blipFill>
                        <a:blip r:embed="rId197"/>
                        <a:stretch/>
                      </pic:blipFill>
                      <pic:spPr bwMode="auto">
                        <a:xfrm>
                          <a:off x="0" y="0"/>
                          <a:ext cx="5940425" cy="176739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 o:spid="_x0000_s194" type="#_x0000_t75" style="width:467.8pt;height:139.2pt;mso-wrap-distance-left:0.0pt;mso-wrap-distance-top:0.0pt;mso-wrap-distance-right:0.0pt;mso-wrap-distance-bottom:0.0pt;" stroked="f">
                <v:path textboxrect="0,0,0,0"/>
                <v:imagedata r:id="rId197" o:title=""/>
              </v:shape>
            </w:pict>
          </mc:Fallback>
        </mc:AlternateContent>
      </w:r>
      <w:r/>
    </w:p>
    <w:p>
      <w:pPr>
        <w:pStyle w:val="1328"/>
      </w:pPr>
      <w:r/>
      <w:bookmarkStart w:id="157" w:name="_Toc151481803"/>
      <w:r>
        <w:t xml:space="preserve">Рисунок </w:t>
      </w:r>
      <w:r>
        <w:rPr>
          <w:szCs w:val="28"/>
        </w:rPr>
        <w:fldChar w:fldCharType="begin"/>
      </w:r>
      <w:r>
        <w:rPr>
          <w:szCs w:val="28"/>
        </w:rPr>
        <w:instrText xml:space="preserve"> SEQ Рисунок \* ARABIC </w:instrText>
      </w:r>
      <w:r>
        <w:rPr>
          <w:szCs w:val="28"/>
        </w:rPr>
        <w:fldChar w:fldCharType="separate"/>
      </w:r>
      <w:r>
        <w:rPr>
          <w:szCs w:val="28"/>
        </w:rPr>
        <w:t xml:space="preserve">56</w:t>
      </w:r>
      <w:r>
        <w:rPr>
          <w:szCs w:val="28"/>
        </w:rPr>
        <w:fldChar w:fldCharType="end"/>
      </w:r>
      <w:r>
        <w:t xml:space="preserve"> </w:t>
      </w:r>
      <w:r>
        <w:t xml:space="preserve">–</w:t>
      </w:r>
      <w:r>
        <w:t xml:space="preserve"> Отображение информации по документам с пометкой «ДСП»</w:t>
      </w:r>
      <w:bookmarkEnd w:id="157"/>
      <w:r/>
      <w:r/>
    </w:p>
    <w:p>
      <w:pPr>
        <w:pStyle w:val="1141"/>
      </w:pPr>
      <w:r>
        <w:t xml:space="preserve">Снятие ДСП</w:t>
      </w:r>
      <w:r/>
    </w:p>
    <w:p>
      <w:pPr>
        <w:ind w:firstLine="709"/>
        <w:spacing w:line="360" w:lineRule="auto"/>
        <w:rPr>
          <w:sz w:val="28"/>
        </w:rPr>
      </w:pPr>
      <w:r>
        <w:rPr>
          <w:sz w:val="28"/>
        </w:rPr>
        <w:t xml:space="preserve">Действие «Снять ДСП» доступно в следующих случаях:</w:t>
      </w:r>
      <w:r/>
    </w:p>
    <w:p>
      <w:pPr>
        <w:ind w:firstLine="709"/>
        <w:spacing w:line="360" w:lineRule="auto"/>
        <w:rPr>
          <w:sz w:val="28"/>
        </w:rPr>
      </w:pPr>
      <w:r>
        <w:rPr>
          <w:sz w:val="28"/>
        </w:rPr>
        <w:t xml:space="preserve">1. Документ находится не в конечном состоянии и пользователь является автором пометки ДСП, т.е. у активной записи (проставлена галка в поле «Активная запись журнала») пользователь указан в поле «Автор» в детализации «Журнал ДСП». </w:t>
      </w:r>
      <w:r/>
    </w:p>
    <w:p>
      <w:pPr>
        <w:ind w:firstLine="709"/>
        <w:spacing w:line="360" w:lineRule="auto"/>
        <w:rPr>
          <w:sz w:val="28"/>
        </w:rPr>
      </w:pPr>
      <w:r>
        <w:rPr>
          <w:sz w:val="28"/>
        </w:rPr>
        <w:t xml:space="preserve">2. Документ находится не в конечном состоянии и пользователь не является автором ДСП, но относится к той же организации, что и автор ДСП и имеет одну из руководящих должностей указанных в справочнике «Должности ДСП».</w:t>
      </w:r>
      <w:r/>
    </w:p>
    <w:p>
      <w:pPr>
        <w:ind w:firstLine="709"/>
        <w:spacing w:line="360" w:lineRule="auto"/>
        <w:rPr>
          <w:sz w:val="28"/>
        </w:rPr>
      </w:pPr>
      <w:r>
        <w:rPr>
          <w:sz w:val="28"/>
        </w:rPr>
        <w:t xml:space="preserve">3. Для ГАБС/ГАСФБ/ОГ(М)ФК пользователям с ролью ДСП УПОЛНОМОЧЕННЫЙ СОТРУДНИК (ЭКСПЕРТНАЯ КОМИССИЯ) бизнес-операция «Снять ДСП» доступна для любого состояния документа своей организации.</w:t>
      </w:r>
      <w:r/>
    </w:p>
    <w:p>
      <w:pPr>
        <w:ind w:firstLine="709"/>
        <w:spacing w:line="360" w:lineRule="auto"/>
        <w:rPr>
          <w:sz w:val="28"/>
        </w:rPr>
      </w:pPr>
      <w:r>
        <w:rPr>
          <w:sz w:val="28"/>
        </w:rPr>
        <w:t xml:space="preserve">4. Для ТОФК пользователям с ролью ДСП УПОЛНОМОЧЕННЫЙ СОТРУДНИК (ЭКСПЕРТНАЯ КОМИССИЯ) бизнес-операция «Снять ДСП» доступна для любого состояния документа своей организации</w:t>
      </w:r>
      <w:r>
        <w:rPr>
          <w:sz w:val="28"/>
        </w:rPr>
        <w:t xml:space="preserve">. При заполнении пользователями ТОФК документов за ГАБС/ОГ(М)ФК пользователям ТОФК с ролью ДСП УПОЛНОМОЧЕННЫЙ СОТРУДНИК (ЭКСПЕРТНАЯ КОМИССИЯ) доступна бизнес-операция «Снять ДСП» для любого состояния документа организации, за которую заполняется документ. </w:t>
      </w:r>
      <w:r/>
    </w:p>
    <w:p>
      <w:pPr>
        <w:ind w:firstLine="709"/>
        <w:spacing w:line="360" w:lineRule="auto"/>
        <w:rPr>
          <w:sz w:val="28"/>
        </w:rPr>
      </w:pPr>
      <w:r>
        <w:rPr>
          <w:sz w:val="28"/>
        </w:rPr>
        <w:t xml:space="preserve">5. Для ЦАФК пользователям с ролью ДСП УПОЛНОМОЧЕННЫЙ СОТРУДНИК (ЭКСПЕРТНАЯ КОМИССИЯ) бизнес-операция «Снять ДСП» доступна для любого состояния документа своей организации.</w:t>
      </w:r>
      <w:r/>
    </w:p>
    <w:p>
      <w:pPr>
        <w:ind w:firstLine="709"/>
        <w:spacing w:line="360" w:lineRule="auto"/>
        <w:rPr>
          <w:sz w:val="28"/>
        </w:rPr>
      </w:pPr>
      <w:r>
        <w:rPr>
          <w:sz w:val="28"/>
        </w:rPr>
        <w:t xml:space="preserve">При заполнении пользователями ЦАФК документов за ГАСФБ пользователям ЦАФК с ролью ДСП УПОЛНОМОЧЕННЫЙ СОТРУДНИК </w:t>
      </w:r>
      <w:r>
        <w:rPr>
          <w:sz w:val="28"/>
        </w:rPr>
        <w:t xml:space="preserve">(ЭКСПЕРТНАЯ КОМИССИЯ) доступна бизнес-операция «Снять ДСП» для любого состояния документа организации, за которую заполняется документ.</w:t>
      </w:r>
      <w:r/>
    </w:p>
    <w:p>
      <w:pPr>
        <w:ind w:firstLine="709"/>
        <w:spacing w:line="360" w:lineRule="auto"/>
        <w:rPr>
          <w:sz w:val="28"/>
        </w:rPr>
      </w:pPr>
      <w:r>
        <w:rPr>
          <w:sz w:val="28"/>
        </w:rPr>
        <w:t xml:space="preserve">Уполномоченный сотрудник снимает ДСП на реестровом интерфейсе. На панели команд сотрудник нажимает кнопку «ДСП», и выбирает пункт «Снять ДСП». </w:t>
      </w:r>
      <w:r/>
    </w:p>
    <w:p>
      <w:pPr>
        <w:pStyle w:val="1311"/>
      </w:pPr>
      <w:r>
        <mc:AlternateContent>
          <mc:Choice Requires="wpg">
            <w:drawing>
              <wp:inline xmlns:wp="http://schemas.openxmlformats.org/drawingml/2006/wordprocessingDrawing" distT="0" distB="0" distL="0" distR="0">
                <wp:extent cx="5940425" cy="1667110"/>
                <wp:effectExtent l="0" t="0" r="3175" b="9525"/>
                <wp:docPr id="196" name="Рисунок 296" descr="C:\Users\serovass\Desktop\ДСП\Снять ДС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erovass\Desktop\ДСП\Снять ДСП.PNG"/>
                        <pic:cNvPicPr>
                          <a:picLocks noChangeAspect="1"/>
                        </pic:cNvPicPr>
                        <pic:nvPr/>
                      </pic:nvPicPr>
                      <pic:blipFill>
                        <a:blip r:embed="rId198"/>
                        <a:stretch/>
                      </pic:blipFill>
                      <pic:spPr bwMode="auto">
                        <a:xfrm>
                          <a:off x="0" y="0"/>
                          <a:ext cx="5940425" cy="16671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 o:spid="_x0000_s195" type="#_x0000_t75" style="width:467.8pt;height:131.3pt;mso-wrap-distance-left:0.0pt;mso-wrap-distance-top:0.0pt;mso-wrap-distance-right:0.0pt;mso-wrap-distance-bottom:0.0pt;" stroked="f">
                <v:path textboxrect="0,0,0,0"/>
                <v:imagedata r:id="rId198" o:title=""/>
              </v:shape>
            </w:pict>
          </mc:Fallback>
        </mc:AlternateContent>
      </w:r>
      <w:r/>
    </w:p>
    <w:p>
      <w:pPr>
        <w:pStyle w:val="1328"/>
      </w:pPr>
      <w:r/>
      <w:bookmarkStart w:id="158" w:name="_Toc151481804"/>
      <w:r>
        <w:t xml:space="preserve">Рисунок </w:t>
      </w:r>
      <w:r>
        <w:fldChar w:fldCharType="begin"/>
      </w:r>
      <w:r>
        <w:instrText xml:space="preserve"> SEQ Рисунок \* ARABIC </w:instrText>
      </w:r>
      <w:r>
        <w:fldChar w:fldCharType="separate"/>
      </w:r>
      <w:r>
        <w:t xml:space="preserve">57</w:t>
      </w:r>
      <w:r>
        <w:fldChar w:fldCharType="end"/>
      </w:r>
      <w:r>
        <w:t xml:space="preserve"> </w:t>
      </w:r>
      <w:r>
        <w:t xml:space="preserve">–</w:t>
      </w:r>
      <w:r>
        <w:t xml:space="preserve"> Снятие ДСП</w:t>
      </w:r>
      <w:bookmarkEnd w:id="158"/>
      <w:r/>
      <w:r/>
    </w:p>
    <w:p>
      <w:pPr>
        <w:ind w:firstLine="709"/>
        <w:spacing w:line="360" w:lineRule="auto"/>
        <w:rPr>
          <w:sz w:val="28"/>
        </w:rPr>
      </w:pPr>
      <w:r>
        <w:rPr>
          <w:sz w:val="28"/>
        </w:rPr>
        <w:t xml:space="preserve">На экране отобразится модально окно «Снять ДСП»,</w:t>
      </w:r>
      <w:r>
        <w:rPr>
          <w:sz w:val="28"/>
        </w:rPr>
        <w:t xml:space="preserve"> </w:t>
      </w:r>
      <w:r>
        <w:rPr>
          <w:sz w:val="28"/>
        </w:rPr>
        <w:t xml:space="preserve">в котором необходимо ознакомиться с сообщением и нажать кнопку «Применить», как представлено на рисунке </w:t>
      </w:r>
      <w:r>
        <w:rPr>
          <w:sz w:val="28"/>
        </w:rPr>
        <w:fldChar w:fldCharType="begin"/>
      </w:r>
      <w:r>
        <w:rPr>
          <w:sz w:val="28"/>
        </w:rPr>
        <w:instrText xml:space="preserve"> REF _Ref141947495 \h\# # </w:instrText>
      </w:r>
      <w:r>
        <w:rPr>
          <w:sz w:val="28"/>
        </w:rPr>
        <w:instrText xml:space="preserve"> \* MERGEFORMAT </w:instrText>
      </w:r>
      <w:r>
        <w:rPr>
          <w:sz w:val="28"/>
        </w:rPr>
        <w:fldChar w:fldCharType="separate"/>
      </w:r>
      <w:r>
        <w:rPr>
          <w:sz w:val="28"/>
        </w:rPr>
        <w:t xml:space="preserve">58</w:t>
      </w:r>
      <w:r>
        <w:rPr>
          <w:sz w:val="28"/>
        </w:rPr>
        <w:fldChar w:fldCharType="end"/>
      </w:r>
      <w:r>
        <w:rPr>
          <w:sz w:val="28"/>
        </w:rPr>
        <w:t xml:space="preserve">.</w:t>
      </w:r>
      <w:r/>
    </w:p>
    <w:p>
      <w:pPr>
        <w:pStyle w:val="1311"/>
      </w:pPr>
      <w:r>
        <mc:AlternateContent>
          <mc:Choice Requires="wpg">
            <w:drawing>
              <wp:inline xmlns:wp="http://schemas.openxmlformats.org/drawingml/2006/wordprocessingDrawing" distT="0" distB="0" distL="0" distR="0">
                <wp:extent cx="5940425" cy="2386225"/>
                <wp:effectExtent l="0" t="0" r="3175" b="0"/>
                <wp:docPr id="1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99"/>
                        <a:stretch/>
                      </pic:blipFill>
                      <pic:spPr bwMode="auto">
                        <a:xfrm>
                          <a:off x="0" y="0"/>
                          <a:ext cx="5940425" cy="23862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 o:spid="_x0000_s196" type="#_x0000_t75" style="width:467.8pt;height:187.9pt;mso-wrap-distance-left:0.0pt;mso-wrap-distance-top:0.0pt;mso-wrap-distance-right:0.0pt;mso-wrap-distance-bottom:0.0pt;" stroked="false">
                <v:path textboxrect="0,0,0,0"/>
                <v:imagedata r:id="rId199" o:title=""/>
              </v:shape>
            </w:pict>
          </mc:Fallback>
        </mc:AlternateContent>
      </w:r>
      <w:r/>
    </w:p>
    <w:p>
      <w:pPr>
        <w:pStyle w:val="1328"/>
      </w:pPr>
      <w:r/>
      <w:bookmarkStart w:id="159" w:name="_Ref141947495"/>
      <w:r/>
      <w:bookmarkStart w:id="160" w:name="_Toc137818269"/>
      <w:r/>
      <w:bookmarkStart w:id="161" w:name="_Toc151481805"/>
      <w:r>
        <w:t xml:space="preserve">Рисунок </w:t>
      </w:r>
      <w:r>
        <w:fldChar w:fldCharType="begin"/>
      </w:r>
      <w:r>
        <w:instrText xml:space="preserve"> SEQ Рисунок \* ARABIC </w:instrText>
      </w:r>
      <w:r>
        <w:fldChar w:fldCharType="separate"/>
      </w:r>
      <w:r>
        <w:t xml:space="preserve">58</w:t>
      </w:r>
      <w:r>
        <w:fldChar w:fldCharType="end"/>
      </w:r>
      <w:bookmarkEnd w:id="159"/>
      <w:r>
        <w:t xml:space="preserve"> – Согласие на снятие ДСП</w:t>
      </w:r>
      <w:bookmarkEnd w:id="160"/>
      <w:r/>
      <w:bookmarkEnd w:id="161"/>
      <w:r/>
      <w:r/>
    </w:p>
    <w:p>
      <w:pPr>
        <w:ind w:firstLine="709"/>
        <w:spacing w:line="360" w:lineRule="auto"/>
        <w:rPr>
          <w:sz w:val="28"/>
        </w:rPr>
      </w:pPr>
      <w:r>
        <w:rPr>
          <w:sz w:val="28"/>
        </w:rPr>
        <w:t xml:space="preserve">После нажатия кнопки «Применить» с документа снимется пометка ДСП и у документа скроются детализации «Журнал ДСП», «Доступ ДСП», «Печать ДСП». </w:t>
      </w:r>
      <w:r/>
    </w:p>
    <w:p>
      <w:pPr>
        <w:ind w:firstLine="709"/>
        <w:spacing w:line="360" w:lineRule="auto"/>
        <w:rPr>
          <w:sz w:val="28"/>
        </w:rPr>
      </w:pPr>
      <w:r>
        <w:rPr>
          <w:sz w:val="28"/>
        </w:rPr>
        <w:t xml:space="preserve">При снятии ДСП с документа соответствующая запись в журнале ДСП архивируется.</w:t>
      </w:r>
      <w:r/>
    </w:p>
    <w:p>
      <w:pPr>
        <w:ind w:firstLine="709"/>
        <w:spacing w:line="360" w:lineRule="auto"/>
        <w:rPr>
          <w:sz w:val="28"/>
        </w:rPr>
      </w:pPr>
      <w:r>
        <w:rPr>
          <w:sz w:val="28"/>
        </w:rPr>
        <w:t xml:space="preserve">При повторной установке пометки ДСП доступ ДСП не восстанавливается. Для возможности наполнения детализации «Дост</w:t>
      </w:r>
      <w:r>
        <w:rPr>
          <w:sz w:val="28"/>
        </w:rPr>
        <w:t xml:space="preserve">уп ДСП» записи необходимо добавлять по операции «Добавить сотрудников». При этом будет открываться модальное окно с перечнем сотрудников, которым может быть предоставлен доступ к документу. Сотрудники, которым был назначен доступ к документу до снятия поме</w:t>
      </w:r>
      <w:r>
        <w:rPr>
          <w:sz w:val="28"/>
        </w:rPr>
        <w:t xml:space="preserve">тки ДСП, будут автоматически отмечены маркером (с возможностью снятия). То есть, если перечень сотрудников остался без изменений, то автору ДСП достаточно в модальном окне нажать кнопку «Применить». При необходимости список сотрудников может быть изменен. </w:t>
      </w:r>
      <w:r/>
    </w:p>
    <w:p>
      <w:pPr>
        <w:pStyle w:val="1141"/>
      </w:pPr>
      <w:r>
        <w:t xml:space="preserve">Печать</w:t>
      </w:r>
      <w:r>
        <w:t xml:space="preserve"> ДСП</w:t>
      </w:r>
      <w:r/>
    </w:p>
    <w:p>
      <w:pPr>
        <w:pStyle w:val="1241"/>
        <w:ind w:firstLine="709"/>
      </w:pPr>
      <w:r>
        <w:t xml:space="preserve">Для печати ДСП-документа необходимо на панели команд нажать на кнопку «Печать документа». </w:t>
      </w:r>
      <w:r/>
    </w:p>
    <w:p>
      <w:pPr>
        <w:pStyle w:val="1311"/>
      </w:pPr>
      <w:r>
        <mc:AlternateContent>
          <mc:Choice Requires="wpg">
            <w:drawing>
              <wp:inline xmlns:wp="http://schemas.openxmlformats.org/drawingml/2006/wordprocessingDrawing" distT="0" distB="0" distL="0" distR="0">
                <wp:extent cx="5340485" cy="1723631"/>
                <wp:effectExtent l="0" t="0" r="0" b="0"/>
                <wp:docPr id="198" name="Рисунок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pic:cNvPicPr>
                        <pic:nvPr/>
                      </pic:nvPicPr>
                      <pic:blipFill>
                        <a:blip r:embed="rId200"/>
                        <a:stretch/>
                      </pic:blipFill>
                      <pic:spPr bwMode="auto">
                        <a:xfrm>
                          <a:off x="0" y="0"/>
                          <a:ext cx="5340850" cy="17237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 o:spid="_x0000_s197" type="#_x0000_t75" style="width:420.5pt;height:135.7pt;mso-wrap-distance-left:0.0pt;mso-wrap-distance-top:0.0pt;mso-wrap-distance-right:0.0pt;mso-wrap-distance-bottom:0.0pt;" stroked="false">
                <v:path textboxrect="0,0,0,0"/>
                <v:imagedata r:id="rId200" o:title=""/>
              </v:shape>
            </w:pict>
          </mc:Fallback>
        </mc:AlternateContent>
      </w:r>
      <w:r/>
    </w:p>
    <w:p>
      <w:pPr>
        <w:pStyle w:val="1328"/>
      </w:pPr>
      <w:r/>
      <w:bookmarkStart w:id="162" w:name="_Toc140496845"/>
      <w:r/>
      <w:bookmarkStart w:id="163" w:name="_Toc151481806"/>
      <w:r>
        <w:t xml:space="preserve">Рисунок </w:t>
      </w:r>
      <w:r>
        <w:fldChar w:fldCharType="begin"/>
      </w:r>
      <w:r>
        <w:instrText xml:space="preserve"> SEQ Рисунок \* ARABIC </w:instrText>
      </w:r>
      <w:r>
        <w:fldChar w:fldCharType="separate"/>
      </w:r>
      <w:r>
        <w:t xml:space="preserve">59</w:t>
      </w:r>
      <w:r>
        <w:fldChar w:fldCharType="end"/>
      </w:r>
      <w:r>
        <w:t xml:space="preserve"> – </w:t>
      </w:r>
      <w:r>
        <w:t xml:space="preserve">Операция «Печать документа»</w:t>
      </w:r>
      <w:bookmarkEnd w:id="162"/>
      <w:r/>
      <w:bookmarkEnd w:id="163"/>
      <w:r/>
      <w:r/>
    </w:p>
    <w:p>
      <w:pPr>
        <w:pStyle w:val="1241"/>
        <w:ind w:firstLine="709"/>
      </w:pPr>
      <w:r>
        <w:t xml:space="preserve">Затем в модальном окне «Параметры», в поле «ФИО получателя» указать сотрудника, для которого осуществляется печать ДСП-документа.</w:t>
      </w:r>
      <w:r/>
    </w:p>
    <w:p>
      <w:pPr>
        <w:pStyle w:val="1311"/>
      </w:pPr>
      <w:r>
        <w:t xml:space="preserve"> </w:t>
      </w:r>
      <w:r>
        <mc:AlternateContent>
          <mc:Choice Requires="wpg">
            <w:drawing>
              <wp:inline xmlns:wp="http://schemas.openxmlformats.org/drawingml/2006/wordprocessingDrawing" distT="0" distB="0" distL="0" distR="0">
                <wp:extent cx="3005847" cy="2036219"/>
                <wp:effectExtent l="0" t="0" r="4445" b="2540"/>
                <wp:docPr id="199" name="Рисунок 2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01"/>
                        <a:stretch/>
                      </pic:blipFill>
                      <pic:spPr bwMode="auto">
                        <a:xfrm>
                          <a:off x="0" y="0"/>
                          <a:ext cx="3010006" cy="203903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 o:spid="_x0000_s198" type="#_x0000_t75" style="width:236.7pt;height:160.3pt;mso-wrap-distance-left:0.0pt;mso-wrap-distance-top:0.0pt;mso-wrap-distance-right:0.0pt;mso-wrap-distance-bottom:0.0pt;" stroked="false">
                <v:path textboxrect="0,0,0,0"/>
                <v:imagedata r:id="rId201" o:title=""/>
              </v:shape>
            </w:pict>
          </mc:Fallback>
        </mc:AlternateContent>
      </w:r>
      <w:r/>
    </w:p>
    <w:p>
      <w:pPr>
        <w:pStyle w:val="1328"/>
      </w:pPr>
      <w:r/>
      <w:bookmarkStart w:id="164" w:name="_Toc140496846"/>
      <w:r/>
      <w:bookmarkStart w:id="165" w:name="_Toc151481807"/>
      <w:r>
        <w:t xml:space="preserve">Рисунок </w:t>
      </w:r>
      <w:r>
        <w:fldChar w:fldCharType="begin"/>
      </w:r>
      <w:r>
        <w:instrText xml:space="preserve"> SEQ Рисунок \* ARABIC </w:instrText>
      </w:r>
      <w:r>
        <w:fldChar w:fldCharType="separate"/>
      </w:r>
      <w:r>
        <w:t xml:space="preserve">60</w:t>
      </w:r>
      <w:r>
        <w:fldChar w:fldCharType="end"/>
      </w:r>
      <w:r>
        <w:t xml:space="preserve"> – </w:t>
      </w:r>
      <w:r>
        <w:t xml:space="preserve">Модальное окно «Параметры»</w:t>
      </w:r>
      <w:bookmarkEnd w:id="164"/>
      <w:r/>
      <w:bookmarkEnd w:id="165"/>
      <w:r/>
      <w:r/>
    </w:p>
    <w:p>
      <w:pPr>
        <w:pStyle w:val="1241"/>
        <w:ind w:firstLine="709"/>
      </w:pPr>
      <w:r>
        <w:t xml:space="preserve">Печатная форма ДСП-документа содержит дополнительные штампы на </w:t>
      </w:r>
      <w:r>
        <w:t xml:space="preserve">титульной</w:t>
      </w:r>
      <w:r>
        <w:t xml:space="preserve"> и последней страницах.</w:t>
      </w:r>
      <w:r/>
    </w:p>
    <w:p>
      <w:pPr>
        <w:pStyle w:val="1241"/>
        <w:ind w:firstLine="709"/>
      </w:pPr>
      <w:r>
        <w:t xml:space="preserve">Образец штампа на титульной странице:</w:t>
      </w:r>
      <w:r/>
    </w:p>
    <w:p>
      <w:pPr>
        <w:jc w:val="right"/>
        <w:rPr>
          <w:i/>
          <w:sz w:val="20"/>
        </w:rPr>
      </w:pPr>
      <w:r>
        <w:rPr>
          <w:i/>
          <w:sz w:val="20"/>
        </w:rPr>
        <w:t xml:space="preserve">Уровень конфиденциальности</w:t>
      </w:r>
      <w:r/>
    </w:p>
    <w:p>
      <w:pPr>
        <w:jc w:val="right"/>
        <w:rPr>
          <w:i/>
          <w:sz w:val="20"/>
        </w:rPr>
      </w:pPr>
      <w:r>
        <w:rPr>
          <w:sz w:val="20"/>
        </w:rPr>
        <w:t xml:space="preserve">Экз. № </w:t>
      </w:r>
      <w:r>
        <w:rPr>
          <w:i/>
          <w:sz w:val="20"/>
        </w:rPr>
        <w:t xml:space="preserve">номер экземпляра</w:t>
      </w:r>
      <w:r/>
    </w:p>
    <w:p>
      <w:pPr>
        <w:pStyle w:val="1241"/>
        <w:ind w:firstLine="709"/>
      </w:pPr>
      <w:r>
        <w:t xml:space="preserve">Образец штампа на последней странице:</w:t>
      </w:r>
      <w:r/>
    </w:p>
    <w:p>
      <w:pPr>
        <w:spacing w:line="259" w:lineRule="auto"/>
        <w:rPr>
          <w:sz w:val="20"/>
        </w:rPr>
      </w:pPr>
      <w:r>
        <w:rPr>
          <w:sz w:val="20"/>
        </w:rPr>
        <w:t xml:space="preserve">Уч. № _______</w:t>
      </w:r>
      <w:r/>
    </w:p>
    <w:p>
      <w:pPr>
        <w:spacing w:line="259" w:lineRule="auto"/>
        <w:rPr>
          <w:sz w:val="20"/>
        </w:rPr>
      </w:pPr>
      <w:r>
        <w:rPr>
          <w:sz w:val="20"/>
        </w:rPr>
        <w:t xml:space="preserve">Отп. __экз.</w:t>
      </w:r>
      <w:r/>
    </w:p>
    <w:p>
      <w:pPr>
        <w:spacing w:line="259" w:lineRule="auto"/>
        <w:rPr>
          <w:sz w:val="20"/>
        </w:rPr>
      </w:pPr>
      <w:r>
        <w:rPr>
          <w:sz w:val="20"/>
        </w:rPr>
        <w:t xml:space="preserve">1-й - _________</w:t>
      </w:r>
      <w:r/>
    </w:p>
    <w:p>
      <w:pPr>
        <w:spacing w:line="259" w:lineRule="auto"/>
        <w:rPr>
          <w:sz w:val="20"/>
        </w:rPr>
      </w:pPr>
      <w:r>
        <w:rPr>
          <w:sz w:val="20"/>
        </w:rPr>
        <w:t xml:space="preserve">2-й - _________</w:t>
      </w:r>
      <w:r/>
    </w:p>
    <w:p>
      <w:pPr>
        <w:spacing w:line="259" w:lineRule="auto"/>
        <w:rPr>
          <w:sz w:val="20"/>
        </w:rPr>
      </w:pPr>
      <w:r>
        <w:rPr>
          <w:sz w:val="20"/>
        </w:rPr>
        <w:t xml:space="preserve">3-й - _________</w:t>
      </w:r>
      <w:r/>
    </w:p>
    <w:p>
      <w:pPr>
        <w:spacing w:line="259" w:lineRule="auto"/>
        <w:rPr>
          <w:sz w:val="20"/>
        </w:rPr>
      </w:pPr>
      <w:r>
        <w:rPr>
          <w:sz w:val="20"/>
        </w:rPr>
        <w:t xml:space="preserve">4-й - _________</w:t>
      </w:r>
      <w:r/>
    </w:p>
    <w:p>
      <w:pPr>
        <w:spacing w:line="259" w:lineRule="auto"/>
        <w:rPr>
          <w:sz w:val="20"/>
        </w:rPr>
      </w:pPr>
      <w:r>
        <w:rPr>
          <w:sz w:val="20"/>
        </w:rPr>
        <w:t xml:space="preserve">5-й - _________</w:t>
      </w:r>
      <w:r/>
    </w:p>
    <w:p>
      <w:pPr>
        <w:spacing w:line="259" w:lineRule="auto"/>
        <w:rPr>
          <w:sz w:val="20"/>
        </w:rPr>
      </w:pPr>
      <w:r>
        <w:rPr>
          <w:sz w:val="20"/>
        </w:rPr>
        <w:t xml:space="preserve">исп. </w:t>
      </w:r>
      <w:r>
        <w:rPr>
          <w:i/>
          <w:sz w:val="20"/>
        </w:rPr>
        <w:t xml:space="preserve">(фамилия, инициалы)</w:t>
      </w:r>
      <w:r/>
    </w:p>
    <w:p>
      <w:pPr>
        <w:spacing w:line="259" w:lineRule="auto"/>
        <w:rPr>
          <w:sz w:val="20"/>
        </w:rPr>
      </w:pPr>
      <w:r>
        <w:rPr>
          <w:sz w:val="20"/>
        </w:rPr>
        <w:t xml:space="preserve">отп. </w:t>
      </w:r>
      <w:r>
        <w:rPr>
          <w:i/>
          <w:sz w:val="20"/>
        </w:rPr>
        <w:t xml:space="preserve">(фамилия, инициалы)</w:t>
      </w:r>
      <w:r/>
    </w:p>
    <w:p>
      <w:pPr>
        <w:spacing w:line="259" w:lineRule="auto"/>
        <w:rPr>
          <w:sz w:val="20"/>
        </w:rPr>
      </w:pPr>
      <w:r>
        <w:rPr>
          <w:sz w:val="20"/>
        </w:rPr>
        <w:t xml:space="preserve">тел. __________</w:t>
      </w:r>
      <w:r/>
    </w:p>
    <w:p>
      <w:pPr>
        <w:spacing w:line="259" w:lineRule="auto"/>
        <w:rPr>
          <w:i/>
          <w:sz w:val="20"/>
        </w:rPr>
      </w:pPr>
      <w:r>
        <w:rPr>
          <w:i/>
          <w:sz w:val="20"/>
        </w:rPr>
        <w:t xml:space="preserve">дата</w:t>
      </w:r>
      <w:r/>
    </w:p>
    <w:p>
      <w:pPr>
        <w:pStyle w:val="1241"/>
        <w:ind w:firstLine="0"/>
      </w:pPr>
      <w:r>
        <w:rPr>
          <w:sz w:val="20"/>
          <w:szCs w:val="20"/>
        </w:rPr>
        <w:t xml:space="preserve">№ дела ________</w:t>
      </w:r>
      <w:r/>
    </w:p>
    <w:p>
      <w:pPr>
        <w:pStyle w:val="1241"/>
        <w:ind w:firstLine="709"/>
      </w:pPr>
      <w:r>
        <w:t xml:space="preserve">Для печати копии ДСП-документа необходимо нажать на кнопку «Печать копии документа» в детализации «Печать ДСП».</w:t>
      </w:r>
      <w:r/>
    </w:p>
    <w:p>
      <w:r>
        <mc:AlternateContent>
          <mc:Choice Requires="wpg">
            <w:drawing>
              <wp:inline xmlns:wp="http://schemas.openxmlformats.org/drawingml/2006/wordprocessingDrawing" distT="0" distB="0" distL="0" distR="0">
                <wp:extent cx="6118860" cy="2344420"/>
                <wp:effectExtent l="0" t="0" r="0" b="0"/>
                <wp:docPr id="200"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pic:cNvPicPr>
                        <pic:nvPr/>
                      </pic:nvPicPr>
                      <pic:blipFill>
                        <a:blip r:embed="rId202"/>
                        <a:stretch/>
                      </pic:blipFill>
                      <pic:spPr bwMode="auto">
                        <a:xfrm>
                          <a:off x="0" y="0"/>
                          <a:ext cx="6118860" cy="23444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 o:spid="_x0000_s199" type="#_x0000_t75" style="width:481.8pt;height:184.6pt;mso-wrap-distance-left:0.0pt;mso-wrap-distance-top:0.0pt;mso-wrap-distance-right:0.0pt;mso-wrap-distance-bottom:0.0pt;" stroked="f">
                <v:path textboxrect="0,0,0,0"/>
                <v:imagedata r:id="rId202" o:title=""/>
              </v:shape>
            </w:pict>
          </mc:Fallback>
        </mc:AlternateContent>
      </w:r>
      <w:r/>
    </w:p>
    <w:p>
      <w:pPr>
        <w:pStyle w:val="1195"/>
        <w:spacing w:after="240"/>
      </w:pPr>
      <w:r/>
      <w:bookmarkStart w:id="166" w:name="_Toc140496847"/>
      <w:r/>
      <w:bookmarkStart w:id="167" w:name="_Toc151481808"/>
      <w:r>
        <w:t xml:space="preserve">Рисунок </w:t>
      </w:r>
      <w:r>
        <w:fldChar w:fldCharType="begin"/>
      </w:r>
      <w:r>
        <w:instrText xml:space="preserve"> SEQ Рисунок \* ARABIC </w:instrText>
      </w:r>
      <w:r>
        <w:fldChar w:fldCharType="separate"/>
      </w:r>
      <w:r>
        <w:t xml:space="preserve">61</w:t>
      </w:r>
      <w:r>
        <w:fldChar w:fldCharType="end"/>
      </w:r>
      <w:r>
        <w:t xml:space="preserve"> – </w:t>
      </w:r>
      <w:r>
        <w:t xml:space="preserve">Операция «Печать копии документа»</w:t>
      </w:r>
      <w:bookmarkEnd w:id="166"/>
      <w:r/>
      <w:bookmarkEnd w:id="167"/>
      <w:r/>
      <w:r/>
    </w:p>
    <w:p>
      <w:pPr>
        <w:pStyle w:val="1241"/>
        <w:ind w:firstLine="709"/>
      </w:pPr>
      <w:r>
        <w:t xml:space="preserve">В результате операции, в детализации «Печать ДСП» в поле «Копия» </w:t>
      </w:r>
      <w:r>
        <w:t xml:space="preserve">будет установлена</w:t>
      </w:r>
      <w:r>
        <w:t xml:space="preserve"> отметка о печати копии ДСП-документа</w:t>
      </w:r>
      <w:r>
        <w:t xml:space="preserve">, а в служебных полях отобразится информация о пользователе, напечатавшем копию</w:t>
      </w:r>
      <w:r>
        <w:t xml:space="preserve">.</w:t>
      </w:r>
      <w:r/>
    </w:p>
    <w:p>
      <w:pPr>
        <w:pStyle w:val="1241"/>
        <w:ind w:firstLine="709"/>
      </w:pPr>
      <w:r/>
      <w:r/>
    </w:p>
    <w:p>
      <w:r>
        <mc:AlternateContent>
          <mc:Choice Requires="wpg">
            <w:drawing>
              <wp:inline xmlns:wp="http://schemas.openxmlformats.org/drawingml/2006/wordprocessingDrawing" distT="0" distB="0" distL="0" distR="0">
                <wp:extent cx="6118860" cy="1283970"/>
                <wp:effectExtent l="0" t="0" r="0" b="0"/>
                <wp:docPr id="201"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pic:cNvPicPr>
                        <pic:nvPr/>
                      </pic:nvPicPr>
                      <pic:blipFill>
                        <a:blip r:embed="rId203"/>
                        <a:stretch/>
                      </pic:blipFill>
                      <pic:spPr bwMode="auto">
                        <a:xfrm>
                          <a:off x="0" y="0"/>
                          <a:ext cx="6118860" cy="12839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 o:spid="_x0000_s200" type="#_x0000_t75" style="width:481.8pt;height:101.1pt;mso-wrap-distance-left:0.0pt;mso-wrap-distance-top:0.0pt;mso-wrap-distance-right:0.0pt;mso-wrap-distance-bottom:0.0pt;" stroked="f">
                <v:path textboxrect="0,0,0,0"/>
                <v:imagedata r:id="rId203" o:title=""/>
              </v:shape>
            </w:pict>
          </mc:Fallback>
        </mc:AlternateContent>
      </w:r>
      <w:r>
        <w:t xml:space="preserve"> </w:t>
      </w:r>
      <w:r/>
    </w:p>
    <w:p>
      <w:pPr>
        <w:pStyle w:val="1195"/>
        <w:spacing w:after="240"/>
      </w:pPr>
      <w:r/>
      <w:bookmarkStart w:id="168" w:name="_Toc140496848"/>
      <w:r/>
      <w:bookmarkStart w:id="169" w:name="_Toc151481809"/>
      <w:r>
        <w:t xml:space="preserve">Рисунок </w:t>
      </w:r>
      <w:r>
        <w:fldChar w:fldCharType="begin"/>
      </w:r>
      <w:r>
        <w:instrText xml:space="preserve"> SEQ Рисунок \* ARABIC </w:instrText>
      </w:r>
      <w:r>
        <w:fldChar w:fldCharType="separate"/>
      </w:r>
      <w:r>
        <w:t xml:space="preserve">62</w:t>
      </w:r>
      <w:r>
        <w:fldChar w:fldCharType="end"/>
      </w:r>
      <w:r>
        <w:t xml:space="preserve"> – </w:t>
      </w:r>
      <w:r>
        <w:t xml:space="preserve">Отметка в поле «Копия» детализации «Печать ДСП»</w:t>
      </w:r>
      <w:bookmarkEnd w:id="168"/>
      <w:r/>
      <w:bookmarkEnd w:id="169"/>
      <w:r/>
      <w:r/>
    </w:p>
    <w:p>
      <w:pPr>
        <w:pStyle w:val="1241"/>
        <w:ind w:firstLine="709"/>
      </w:pPr>
      <w:r>
        <w:t xml:space="preserve">При уничтожении печатного экземпляра и</w:t>
      </w:r>
      <w:r>
        <w:t xml:space="preserve">ли его копии ответственный сотрудник должен отметить информацию о дате и номере акта, на основании которого был утилизирован документ. Информацию о дате и номере акта необходимо отразить в детализации «Печать ДСП» в групповом поле «Отметка об уничтожении».</w:t>
      </w:r>
      <w:r/>
    </w:p>
    <w:p>
      <w:pPr>
        <w:pStyle w:val="1129"/>
      </w:pPr>
      <w:r/>
      <w:bookmarkStart w:id="170" w:name="_Ref141505383"/>
      <w:r>
        <w:t xml:space="preserve">Общее описание настройки листа согласования для документов Подсистемы</w:t>
      </w:r>
      <w:bookmarkEnd w:id="170"/>
      <w:r/>
      <w:r/>
    </w:p>
    <w:p>
      <w:pPr>
        <w:pStyle w:val="1143"/>
        <w:ind w:firstLine="709"/>
        <w:spacing w:line="360" w:lineRule="auto"/>
      </w:pPr>
      <w:r>
        <w:t xml:space="preserve">Настройка листа согласования для документов Подсистемы доступна по кнопке </w:t>
      </w:r>
      <w:r>
        <mc:AlternateContent>
          <mc:Choice Requires="wpg">
            <w:drawing>
              <wp:inline xmlns:wp="http://schemas.openxmlformats.org/drawingml/2006/wordprocessingDrawing" distT="0" distB="0" distL="0" distR="0">
                <wp:extent cx="838200" cy="247650"/>
                <wp:effectExtent l="0" t="0" r="0" b="0"/>
                <wp:docPr id="202"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04"/>
                        <a:stretch/>
                      </pic:blipFill>
                      <pic:spPr bwMode="auto">
                        <a:xfrm>
                          <a:off x="0" y="0"/>
                          <a:ext cx="838200" cy="247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 o:spid="_x0000_s201" type="#_x0000_t75" style="width:66.0pt;height:19.5pt;mso-wrap-distance-left:0.0pt;mso-wrap-distance-top:0.0pt;mso-wrap-distance-right:0.0pt;mso-wrap-distance-bottom:0.0pt;" stroked="false">
                <v:path textboxrect="0,0,0,0"/>
                <v:imagedata r:id="rId204" o:title=""/>
              </v:shape>
            </w:pict>
          </mc:Fallback>
        </mc:AlternateContent>
      </w:r>
      <w:r>
        <w:t xml:space="preserve"> «Действия над документом» из меню инструментов списковой формы документов или внутри самого документа.</w:t>
      </w:r>
      <w:r/>
    </w:p>
    <w:p>
      <w:pPr>
        <w:ind w:firstLine="709"/>
        <w:spacing w:line="360" w:lineRule="auto"/>
        <w:rPr>
          <w:rFonts w:cstheme="minorBidi"/>
          <w:sz w:val="28"/>
        </w:rPr>
      </w:pPr>
      <w:r>
        <w:rPr>
          <w:rFonts w:cstheme="minorBidi"/>
          <w:sz w:val="28"/>
        </w:rPr>
        <w:t xml:space="preserve">С помощью листа согласования исполнитель, ответственный за подготовку (согласование) документа, может направить документ на согласование произвольному л</w:t>
      </w:r>
      <w:r>
        <w:rPr>
          <w:rFonts w:cstheme="minorBidi"/>
          <w:sz w:val="28"/>
        </w:rPr>
        <w:t xml:space="preserve">ицу (группе лиц). Согласование документов происходит по этапам. Этап – это ступень рассмотрения и принятия решения по документу в определенном подразделении. В зависимости от схемы согласования для разных документов может быть установлено разное количество</w:t>
      </w:r>
      <w:r>
        <w:rPr>
          <w:rFonts w:cstheme="minorBidi"/>
          <w:sz w:val="28"/>
        </w:rPr>
        <w:t xml:space="preserve"> и порядок этапов. Согласование документов может происходить в несколько кругов. При направлении документа на доработку он возвращается автору, который после внесения корректировок вновь отправляет документ на согласование, начиная новый круг согласования.</w:t>
      </w:r>
      <w:r/>
    </w:p>
    <w:p>
      <w:pPr>
        <w:ind w:firstLine="709"/>
        <w:spacing w:line="360" w:lineRule="auto"/>
        <w:rPr>
          <w:rFonts w:cstheme="minorBidi"/>
          <w:sz w:val="28"/>
        </w:rPr>
      </w:pPr>
      <w:r>
        <w:rPr>
          <w:rFonts w:cstheme="minorBidi"/>
          <w:sz w:val="28"/>
        </w:rPr>
        <w:t xml:space="preserve">Настройка листа согласования для документов Системы доступна в меню </w:t>
      </w:r>
      <w:r>
        <w:rPr>
          <w:rFonts w:cstheme="minorBidi"/>
          <w:sz w:val="28"/>
        </w:rPr>
        <w:t xml:space="preserve">панели инструментов реестрового интерфейса</w:t>
      </w:r>
      <w:r>
        <w:rPr>
          <w:rFonts w:cstheme="minorBidi"/>
          <w:sz w:val="28"/>
        </w:rPr>
        <w:t xml:space="preserve"> и карточки документа. Первоначальный запуск листа согласования осуществляется в результате выбора операции «На согласование»</w:t>
      </w:r>
      <w:r>
        <w:rPr>
          <w:rFonts w:cstheme="minorBidi"/>
          <w:sz w:val="28"/>
        </w:rPr>
        <w:t xml:space="preserve">, как представлено на рисунке </w:t>
      </w:r>
      <w:r>
        <w:rPr>
          <w:rFonts w:cstheme="minorBidi"/>
          <w:sz w:val="28"/>
        </w:rPr>
        <w:fldChar w:fldCharType="begin"/>
      </w:r>
      <w:r>
        <w:rPr>
          <w:rFonts w:cstheme="minorBidi"/>
          <w:sz w:val="28"/>
        </w:rPr>
        <w:instrText xml:space="preserve"> REF _Ref134090147 \h\# # </w:instrText>
      </w:r>
      <w:r>
        <w:rPr>
          <w:rFonts w:cstheme="minorBidi"/>
          <w:sz w:val="28"/>
        </w:rPr>
        <w:instrText xml:space="preserve"> \* MERGEFORMAT </w:instrText>
      </w:r>
      <w:r>
        <w:rPr>
          <w:rFonts w:cstheme="minorBidi"/>
          <w:sz w:val="28"/>
        </w:rPr>
        <w:fldChar w:fldCharType="separate"/>
      </w:r>
      <w:r>
        <w:rPr>
          <w:rFonts w:cstheme="minorBidi"/>
          <w:sz w:val="28"/>
        </w:rPr>
        <w:t xml:space="preserve">63</w:t>
      </w:r>
      <w:r>
        <w:rPr>
          <w:rFonts w:cstheme="minorBidi"/>
          <w:sz w:val="28"/>
        </w:rPr>
        <w:fldChar w:fldCharType="end"/>
      </w:r>
      <w:r>
        <w:rPr>
          <w:rFonts w:cstheme="minorBidi"/>
          <w:sz w:val="28"/>
        </w:rPr>
        <w:t xml:space="preserve">.</w:t>
      </w:r>
      <w:r/>
    </w:p>
    <w:p>
      <w:pPr>
        <w:pStyle w:val="1311"/>
        <w:rPr>
          <w:rFonts w:cstheme="minorBidi"/>
        </w:rPr>
      </w:pPr>
      <w:r>
        <mc:AlternateContent>
          <mc:Choice Requires="wpg">
            <w:drawing>
              <wp:inline xmlns:wp="http://schemas.openxmlformats.org/drawingml/2006/wordprocessingDrawing" distT="0" distB="0" distL="0" distR="0">
                <wp:extent cx="1273262" cy="1562986"/>
                <wp:effectExtent l="0" t="0" r="3175" b="0"/>
                <wp:docPr id="203"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05"/>
                        <a:stretch/>
                      </pic:blipFill>
                      <pic:spPr bwMode="auto">
                        <a:xfrm>
                          <a:off x="0" y="0"/>
                          <a:ext cx="1270812" cy="155997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 o:spid="_x0000_s202" type="#_x0000_t75" style="width:100.3pt;height:123.1pt;mso-wrap-distance-left:0.0pt;mso-wrap-distance-top:0.0pt;mso-wrap-distance-right:0.0pt;mso-wrap-distance-bottom:0.0pt;" stroked="false">
                <v:path textboxrect="0,0,0,0"/>
                <v:imagedata r:id="rId205" o:title=""/>
              </v:shape>
            </w:pict>
          </mc:Fallback>
        </mc:AlternateContent>
      </w:r>
      <w:r/>
    </w:p>
    <w:p>
      <w:pPr>
        <w:pStyle w:val="1328"/>
      </w:pPr>
      <w:r/>
      <w:bookmarkStart w:id="171" w:name="_Ref134090147"/>
      <w:r/>
      <w:bookmarkStart w:id="172" w:name="_Toc151481810"/>
      <w:r>
        <w:t xml:space="preserve">Рисунок </w:t>
      </w:r>
      <w:r>
        <w:fldChar w:fldCharType="begin"/>
      </w:r>
      <w:r>
        <w:instrText xml:space="preserve"> SEQ Рисунок \* ARABIC </w:instrText>
      </w:r>
      <w:r>
        <w:fldChar w:fldCharType="separate"/>
      </w:r>
      <w:r>
        <w:t xml:space="preserve">63</w:t>
      </w:r>
      <w:r>
        <w:fldChar w:fldCharType="end"/>
      </w:r>
      <w:bookmarkEnd w:id="171"/>
      <w:r>
        <w:t xml:space="preserve"> – Первоначальный запуск листа согласования</w:t>
      </w:r>
      <w:bookmarkEnd w:id="172"/>
      <w:r/>
      <w:r/>
    </w:p>
    <w:p>
      <w:pPr>
        <w:pStyle w:val="1143"/>
        <w:ind w:firstLine="709"/>
        <w:spacing w:line="360" w:lineRule="auto"/>
      </w:pPr>
      <w:r>
        <w:t xml:space="preserve">В появившемся модальном окне</w:t>
      </w:r>
      <w:r>
        <w:t xml:space="preserve"> (</w:t>
      </w:r>
      <w:r>
        <w:fldChar w:fldCharType="begin"/>
      </w:r>
      <w:r>
        <w:instrText xml:space="preserve"> REF _Ref134088751 \h  \* MERGEFORMAT </w:instrText>
      </w:r>
      <w:r>
        <w:fldChar w:fldCharType="separate"/>
      </w:r>
      <w:r>
        <w:t xml:space="preserve">Рисунок </w:t>
      </w:r>
      <w:r>
        <w:t xml:space="preserve">64</w:t>
      </w:r>
      <w:r>
        <w:fldChar w:fldCharType="end"/>
      </w:r>
      <w:r>
        <w:t xml:space="preserve">)</w:t>
      </w:r>
      <w:r>
        <w:t xml:space="preserve"> можно при необходимости указать комментарий и нажать кнопку </w:t>
      </w:r>
      <w:r>
        <mc:AlternateContent>
          <mc:Choice Requires="wpg">
            <w:drawing>
              <wp:inline xmlns:wp="http://schemas.openxmlformats.org/drawingml/2006/wordprocessingDrawing" distT="0" distB="0" distL="0" distR="0">
                <wp:extent cx="933450" cy="238125"/>
                <wp:effectExtent l="0" t="0" r="0" b="9525"/>
                <wp:docPr id="204"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06"/>
                        <a:stretch/>
                      </pic:blipFill>
                      <pic:spPr bwMode="auto">
                        <a:xfrm>
                          <a:off x="0" y="0"/>
                          <a:ext cx="933450" cy="238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 o:spid="_x0000_s203" type="#_x0000_t75" style="width:73.5pt;height:18.8pt;mso-wrap-distance-left:0.0pt;mso-wrap-distance-top:0.0pt;mso-wrap-distance-right:0.0pt;mso-wrap-distance-bottom:0.0pt;" stroked="false">
                <v:path textboxrect="0,0,0,0"/>
                <v:imagedata r:id="rId206" o:title=""/>
              </v:shape>
            </w:pict>
          </mc:Fallback>
        </mc:AlternateContent>
      </w:r>
      <w:r>
        <w:t xml:space="preserve"> «Применить».</w:t>
      </w:r>
      <w:r/>
    </w:p>
    <w:p>
      <w:pPr>
        <w:pStyle w:val="1195"/>
      </w:pPr>
      <w:r>
        <mc:AlternateContent>
          <mc:Choice Requires="wpg">
            <w:drawing>
              <wp:inline xmlns:wp="http://schemas.openxmlformats.org/drawingml/2006/wordprocessingDrawing" distT="0" distB="0" distL="0" distR="0">
                <wp:extent cx="4059412" cy="3221665"/>
                <wp:effectExtent l="0" t="0" r="0" b="0"/>
                <wp:docPr id="205"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07"/>
                        <a:srcRect l="1293" t="1623" r="0" b="0"/>
                        <a:stretch/>
                      </pic:blipFill>
                      <pic:spPr bwMode="auto">
                        <a:xfrm>
                          <a:off x="0" y="0"/>
                          <a:ext cx="4061609" cy="3223408"/>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 o:spid="_x0000_s204" type="#_x0000_t75" style="width:319.6pt;height:253.7pt;mso-wrap-distance-left:0.0pt;mso-wrap-distance-top:0.0pt;mso-wrap-distance-right:0.0pt;mso-wrap-distance-bottom:0.0pt;" stroked="f">
                <v:path textboxrect="0,0,0,0"/>
                <v:imagedata r:id="rId207" o:title=""/>
              </v:shape>
            </w:pict>
          </mc:Fallback>
        </mc:AlternateContent>
      </w:r>
      <w:r/>
    </w:p>
    <w:p>
      <w:pPr>
        <w:pStyle w:val="1195"/>
      </w:pPr>
      <w:r/>
      <w:bookmarkStart w:id="173" w:name="_Ref134088751"/>
      <w:r/>
      <w:bookmarkStart w:id="174" w:name="_Toc81409196"/>
      <w:r/>
      <w:bookmarkStart w:id="175" w:name="_Toc151481811"/>
      <w:r>
        <w:t xml:space="preserve">Рисунок </w:t>
      </w:r>
      <w:r>
        <w:fldChar w:fldCharType="begin"/>
      </w:r>
      <w:r>
        <w:instrText xml:space="preserve"> SEQ Рисунок \* ARABIC </w:instrText>
      </w:r>
      <w:r>
        <w:fldChar w:fldCharType="separate"/>
      </w:r>
      <w:r>
        <w:t xml:space="preserve">64</w:t>
      </w:r>
      <w:r>
        <w:fldChar w:fldCharType="end"/>
      </w:r>
      <w:bookmarkEnd w:id="173"/>
      <w:r>
        <w:t xml:space="preserve"> – Окно «Комментарий»</w:t>
      </w:r>
      <w:bookmarkEnd w:id="174"/>
      <w:r/>
      <w:bookmarkEnd w:id="175"/>
      <w:r/>
      <w:r/>
    </w:p>
    <w:p>
      <w:pPr>
        <w:ind w:firstLine="709"/>
        <w:spacing w:line="360" w:lineRule="auto"/>
        <w:rPr>
          <w:rFonts w:cstheme="minorBidi"/>
          <w:sz w:val="28"/>
        </w:rPr>
      </w:pPr>
      <w:r>
        <w:rPr>
          <w:rFonts w:cstheme="minorBidi"/>
          <w:sz w:val="28"/>
        </w:rPr>
        <w:t xml:space="preserve">В появившемся окне «Лист согласования» необходимо выбрать согласующих для документа с помощью операции </w:t>
      </w:r>
      <w:r>
        <mc:AlternateContent>
          <mc:Choice Requires="wpg">
            <w:drawing>
              <wp:inline xmlns:wp="http://schemas.openxmlformats.org/drawingml/2006/wordprocessingDrawing" distT="0" distB="0" distL="0" distR="0">
                <wp:extent cx="1943100" cy="190500"/>
                <wp:effectExtent l="0" t="0" r="0" b="0"/>
                <wp:docPr id="20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08"/>
                        <a:stretch/>
                      </pic:blipFill>
                      <pic:spPr bwMode="auto">
                        <a:xfrm>
                          <a:off x="0" y="0"/>
                          <a:ext cx="1943100"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 o:spid="_x0000_s205" type="#_x0000_t75" style="width:153.0pt;height:15.0pt;mso-wrap-distance-left:0.0pt;mso-wrap-distance-top:0.0pt;mso-wrap-distance-right:0.0pt;mso-wrap-distance-bottom:0.0pt;" stroked="false">
                <v:path textboxrect="0,0,0,0"/>
                <v:imagedata r:id="rId208" o:title=""/>
              </v:shape>
            </w:pict>
          </mc:Fallback>
        </mc:AlternateContent>
      </w:r>
      <w:r>
        <w:rPr>
          <w:rFonts w:cstheme="minorBidi"/>
          <w:sz w:val="28"/>
        </w:rPr>
        <w:t xml:space="preserve"> </w:t>
      </w:r>
      <w:r>
        <w:rPr>
          <w:rFonts w:cstheme="minorBidi"/>
          <w:sz w:val="28"/>
        </w:rPr>
        <w:t xml:space="preserve">«Добавить сотрудника в лист».</w:t>
      </w:r>
      <w:r/>
    </w:p>
    <w:p>
      <w:pPr>
        <w:pStyle w:val="1311"/>
      </w:pPr>
      <w:r>
        <mc:AlternateContent>
          <mc:Choice Requires="wpg">
            <w:drawing>
              <wp:inline xmlns:wp="http://schemas.openxmlformats.org/drawingml/2006/wordprocessingDrawing" distT="0" distB="0" distL="0" distR="0">
                <wp:extent cx="6119495" cy="2767636"/>
                <wp:effectExtent l="0" t="0" r="0" b="0"/>
                <wp:docPr id="20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09"/>
                        <a:stretch/>
                      </pic:blipFill>
                      <pic:spPr bwMode="auto">
                        <a:xfrm>
                          <a:off x="0" y="0"/>
                          <a:ext cx="6119495" cy="276763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 o:spid="_x0000_s206" type="#_x0000_t75" style="width:481.8pt;height:217.9pt;mso-wrap-distance-left:0.0pt;mso-wrap-distance-top:0.0pt;mso-wrap-distance-right:0.0pt;mso-wrap-distance-bottom:0.0pt;" stroked="false">
                <v:path textboxrect="0,0,0,0"/>
                <v:imagedata r:id="rId209" o:title=""/>
              </v:shape>
            </w:pict>
          </mc:Fallback>
        </mc:AlternateContent>
      </w:r>
      <w:r/>
    </w:p>
    <w:p>
      <w:pPr>
        <w:pStyle w:val="1328"/>
        <w:rPr>
          <w:rFonts w:cstheme="minorBidi"/>
        </w:rPr>
      </w:pPr>
      <w:r/>
      <w:bookmarkStart w:id="176" w:name="_Toc81409197"/>
      <w:r/>
      <w:bookmarkStart w:id="177" w:name="_Toc151481812"/>
      <w:r>
        <w:t xml:space="preserve">Рисунок </w:t>
      </w:r>
      <w:r>
        <w:fldChar w:fldCharType="begin"/>
      </w:r>
      <w:r>
        <w:instrText xml:space="preserve"> SEQ Рисунок \* ARABIC </w:instrText>
      </w:r>
      <w:r>
        <w:fldChar w:fldCharType="separate"/>
      </w:r>
      <w:r>
        <w:t xml:space="preserve">65</w:t>
      </w:r>
      <w:r>
        <w:fldChar w:fldCharType="end"/>
      </w:r>
      <w:r>
        <w:t xml:space="preserve"> – Лист согласования</w:t>
      </w:r>
      <w:bookmarkEnd w:id="176"/>
      <w:r/>
      <w:bookmarkEnd w:id="177"/>
      <w:r/>
      <w:r/>
    </w:p>
    <w:p>
      <w:pPr>
        <w:pStyle w:val="1143"/>
        <w:ind w:firstLine="709"/>
        <w:spacing w:line="360" w:lineRule="auto"/>
      </w:pPr>
      <w:r>
        <w:t xml:space="preserve">В появившейся строке необходимо заполнить поля:</w:t>
      </w:r>
      <w:r/>
    </w:p>
    <w:p>
      <w:pPr>
        <w:pStyle w:val="1173"/>
      </w:pPr>
      <w:r>
        <w:t xml:space="preserve">«Порядок» </w:t>
      </w:r>
      <w:r>
        <w:t xml:space="preserve">–</w:t>
      </w:r>
      <w:r>
        <w:t xml:space="preserve"> устанавливается порядок согласования: возможно</w:t>
      </w:r>
      <w:r>
        <w:t xml:space="preserve">,</w:t>
      </w:r>
      <w:r>
        <w:t xml:space="preserve"> провести как последовательное, так и параллельное согласование. Для параллельного согласования необходимо в поле «Порядок» для всех согласующих указать одинаковое значение</w:t>
      </w:r>
      <w:r>
        <w:t xml:space="preserve"> (при передаче на согласование допустимо использование </w:t>
      </w:r>
      <w:r>
        <w:t xml:space="preserve">только первый уровень иерархии чисел: 1, 2, 3 и т.д.)</w:t>
      </w:r>
      <w:r>
        <w:t xml:space="preserve">.</w:t>
      </w:r>
      <w:r>
        <w:t xml:space="preserve"> Пользователь, которому поступил на согла</w:t>
      </w:r>
      <w:r>
        <w:t xml:space="preserve">сование документ, может дополнительно включить сотрудников в лист согласования. В этом случае у включенных сотрудников будет порядок на уровень ниже чем у того кто их включил (1.1, 1.2, 1.3). Важно отметить, что владелец листа согласования может добавлять </w:t>
      </w:r>
      <w:r>
        <w:t xml:space="preserve">согласующих только на первый уровень (порядок 1, 2, 3).</w:t>
      </w:r>
      <w:r>
        <w:t xml:space="preserve"> </w:t>
      </w:r>
      <w:r/>
    </w:p>
    <w:p>
      <w:pPr>
        <w:pStyle w:val="1173"/>
      </w:pPr>
      <w:r>
        <w:t xml:space="preserve">«ФИО» </w:t>
      </w:r>
      <w:r>
        <w:t xml:space="preserve">–</w:t>
      </w:r>
      <w:r>
        <w:t xml:space="preserve"> ФИО согласующего. Заполняется путем выбора значения из модального справочника;</w:t>
      </w:r>
      <w:r/>
    </w:p>
    <w:p>
      <w:pPr>
        <w:pStyle w:val="1173"/>
      </w:pPr>
      <w:r>
        <w:t xml:space="preserve">«Утверждающий» – сотрудник, у которого проставлен признак «Утверждающий» завершает этап согласования, переводя документ в следующее состояние по бизнес-процессу;</w:t>
      </w:r>
      <w:r/>
    </w:p>
    <w:p>
      <w:pPr>
        <w:pStyle w:val="1173"/>
      </w:pPr>
      <w:r>
        <w:t xml:space="preserve">«Полномочие вернуть на доработку» – в случае, если проставлен признак у сотрудника, то после проставления им решения «Отказать», документ переходит в состояние «На доработке». </w:t>
      </w:r>
      <w:r/>
    </w:p>
    <w:p>
      <w:pPr>
        <w:pStyle w:val="1173"/>
      </w:pPr>
      <w:r>
        <w:t xml:space="preserve">«Сообщение» – поле заполняется при необходимости отправки сообщения согласующему;</w:t>
      </w:r>
      <w:r/>
    </w:p>
    <w:p>
      <w:pPr>
        <w:pStyle w:val="1173"/>
      </w:pPr>
      <w:r>
        <w:t xml:space="preserve"> </w:t>
      </w:r>
      <w:r>
        <w:t xml:space="preserve">«Согласовать до» - устанавливается край</w:t>
      </w:r>
      <w:r>
        <w:t xml:space="preserve">няя дата согласования документа.</w:t>
      </w:r>
      <w:r/>
    </w:p>
    <w:p>
      <w:pPr>
        <w:pStyle w:val="1143"/>
        <w:ind w:firstLine="709"/>
        <w:spacing w:line="360" w:lineRule="auto"/>
      </w:pPr>
      <w:r>
        <w:t xml:space="preserve">Для сохранения изменений необходимо нажать кнопку </w:t>
      </w:r>
      <w:r>
        <mc:AlternateContent>
          <mc:Choice Requires="wpg">
            <w:drawing>
              <wp:inline xmlns:wp="http://schemas.openxmlformats.org/drawingml/2006/wordprocessingDrawing" distT="0" distB="0" distL="0" distR="0">
                <wp:extent cx="285750" cy="238125"/>
                <wp:effectExtent l="0" t="0" r="0" b="9525"/>
                <wp:docPr id="208" name="Рисунок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10"/>
                        <a:stretch/>
                      </pic:blipFill>
                      <pic:spPr bwMode="auto">
                        <a:xfrm>
                          <a:off x="0" y="0"/>
                          <a:ext cx="285750" cy="238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 o:spid="_x0000_s207" type="#_x0000_t75" style="width:22.5pt;height:18.8pt;mso-wrap-distance-left:0.0pt;mso-wrap-distance-top:0.0pt;mso-wrap-distance-right:0.0pt;mso-wrap-distance-bottom:0.0pt;" stroked="false">
                <v:path textboxrect="0,0,0,0"/>
                <v:imagedata r:id="rId210" o:title=""/>
              </v:shape>
            </w:pict>
          </mc:Fallback>
        </mc:AlternateContent>
      </w:r>
      <w:r>
        <w:t xml:space="preserve"> «Принять изменения» на панели инструментов. Для отклонения изменений кнопку </w:t>
      </w:r>
      <w:r>
        <mc:AlternateContent>
          <mc:Choice Requires="wpg">
            <w:drawing>
              <wp:inline xmlns:wp="http://schemas.openxmlformats.org/drawingml/2006/wordprocessingDrawing" distT="0" distB="0" distL="0" distR="0">
                <wp:extent cx="276225" cy="276225"/>
                <wp:effectExtent l="0" t="0" r="9525" b="9525"/>
                <wp:docPr id="209" name="Рисунок 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11"/>
                        <a:stretch/>
                      </pic:blipFill>
                      <pic:spPr bwMode="auto">
                        <a:xfrm>
                          <a:off x="0" y="0"/>
                          <a:ext cx="276225" cy="2762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 o:spid="_x0000_s208" type="#_x0000_t75" style="width:21.8pt;height:21.8pt;mso-wrap-distance-left:0.0pt;mso-wrap-distance-top:0.0pt;mso-wrap-distance-right:0.0pt;mso-wrap-distance-bottom:0.0pt;" stroked="false">
                <v:path textboxrect="0,0,0,0"/>
                <v:imagedata r:id="rId211" o:title=""/>
              </v:shape>
            </w:pict>
          </mc:Fallback>
        </mc:AlternateContent>
      </w:r>
      <w:r>
        <w:t xml:space="preserve"> «Отменить изменения».</w:t>
      </w:r>
      <w:r/>
    </w:p>
    <w:p>
      <w:pPr>
        <w:pStyle w:val="1143"/>
        <w:ind w:firstLine="709"/>
        <w:spacing w:line="360" w:lineRule="auto"/>
      </w:pPr>
      <w:r>
        <w:t xml:space="preserve">В листе согласования обязательно должен быть указан пользователь с признаком «Утверждающий», который должен иметь максимальный порядок внутри этапа.</w:t>
      </w:r>
      <w:r/>
    </w:p>
    <w:p>
      <w:pPr>
        <w:pStyle w:val="1143"/>
        <w:ind w:firstLine="709"/>
        <w:spacing w:line="360" w:lineRule="auto"/>
      </w:pPr>
      <w:r>
        <w:t xml:space="preserve">При сохранении записи в листе согласования с признаком «Утверждающий» осуществляется проверка наличия прав на переход в следующее состояние по бизнес-процессу. При сохран</w:t>
      </w:r>
      <w:r>
        <w:t xml:space="preserve">ении записи в листе согласования с признаком «Полномочие вернуть на доработку» осуществляется проверка наличия прав на переход в состояние «На доработке». В случае, если указанный пользователь не обладает соответствующими правами, откроется окно с ошибкой.</w:t>
      </w:r>
      <w:r/>
    </w:p>
    <w:p>
      <w:pPr>
        <w:ind w:firstLine="709"/>
        <w:spacing w:line="360" w:lineRule="auto"/>
        <w:rPr>
          <w:rFonts w:eastAsia="Arial Unicode MS" w:cstheme="minorBidi"/>
          <w:sz w:val="28"/>
        </w:rPr>
      </w:pPr>
      <w:r>
        <w:rPr>
          <w:rFonts w:eastAsia="Arial Unicode MS" w:cs="Arial Unicode MS"/>
          <w:bCs/>
          <w:sz w:val="28"/>
        </w:rPr>
        <w:t xml:space="preserve">По</w:t>
      </w:r>
      <w:r>
        <w:rPr>
          <w:rFonts w:cstheme="minorBidi"/>
          <w:sz w:val="28"/>
        </w:rPr>
        <w:t xml:space="preserve">сле успешного заполнения листа согласования и выполнения действия «Подписать и отправить на согласование» открывается окно визирования. </w:t>
      </w:r>
      <w:r>
        <w:rPr>
          <w:rFonts w:cstheme="minorBidi"/>
          <w:sz w:val="28"/>
        </w:rPr>
        <w:t xml:space="preserve">Специалист указывает сертификат и накладывает ЭП.</w:t>
      </w:r>
      <w:r>
        <w:rPr>
          <w:rFonts w:eastAsia="Arial Unicode MS" w:cstheme="minorBidi"/>
          <w:sz w:val="28"/>
        </w:rPr>
        <w:t xml:space="preserve"> В случае, если для данного этапа согласования не требуется подписание, то действие будет называться «Начать согласование».</w:t>
      </w:r>
      <w:r/>
    </w:p>
    <w:p>
      <w:pPr>
        <w:pStyle w:val="1143"/>
        <w:ind w:firstLine="709"/>
        <w:spacing w:line="360" w:lineRule="auto"/>
      </w:pPr>
      <w:r>
        <w:t xml:space="preserve">Последующее редактирование листа согласования доступно после его вызова по кнопке </w:t>
      </w:r>
      <w:r>
        <mc:AlternateContent>
          <mc:Choice Requires="wpg">
            <w:drawing>
              <wp:inline xmlns:wp="http://schemas.openxmlformats.org/drawingml/2006/wordprocessingDrawing" distT="0" distB="0" distL="0" distR="0">
                <wp:extent cx="1590675" cy="285750"/>
                <wp:effectExtent l="0" t="0" r="9525" b="0"/>
                <wp:docPr id="21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12"/>
                        <a:stretch/>
                      </pic:blipFill>
                      <pic:spPr bwMode="auto">
                        <a:xfrm>
                          <a:off x="0" y="0"/>
                          <a:ext cx="1590675" cy="2857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 o:spid="_x0000_s209" type="#_x0000_t75" style="width:125.3pt;height:22.5pt;mso-wrap-distance-left:0.0pt;mso-wrap-distance-top:0.0pt;mso-wrap-distance-right:0.0pt;mso-wrap-distance-bottom:0.0pt;" stroked="false">
                <v:path textboxrect="0,0,0,0"/>
                <v:imagedata r:id="rId212" o:title=""/>
              </v:shape>
            </w:pict>
          </mc:Fallback>
        </mc:AlternateContent>
      </w:r>
      <w:r>
        <w:t xml:space="preserve"> «Лист согласования» из меню </w:t>
      </w:r>
      <w:r>
        <w:t xml:space="preserve">панели команд</w:t>
      </w:r>
      <w:r>
        <w:t xml:space="preserve"> </w:t>
      </w:r>
      <w:r>
        <w:t xml:space="preserve">реестрового интерфейса или в карточке документа</w:t>
      </w:r>
      <w:r>
        <w:t xml:space="preserve">.</w:t>
      </w:r>
      <w:r/>
    </w:p>
    <w:p>
      <w:pPr>
        <w:pStyle w:val="1143"/>
        <w:ind w:firstLine="709"/>
        <w:spacing w:line="360" w:lineRule="auto"/>
        <w:rPr>
          <w:lang w:eastAsia="en-US"/>
        </w:rPr>
      </w:pPr>
      <w:r>
        <w:rPr>
          <w:lang w:eastAsia="en-US"/>
        </w:rPr>
        <w:t xml:space="preserve">Правила редактирования активного листа (лист согласования имеет записи по сотрудникам в состоянии «На рассмотрении»):</w:t>
      </w:r>
      <w:r/>
    </w:p>
    <w:p>
      <w:pPr>
        <w:pStyle w:val="1173"/>
      </w:pPr>
      <w:r>
        <w:t xml:space="preserve">добавить сотрудника в лист согласования может пользователь, который указан в листе или пользователь, который заполнял лист согласования для текущего этапа, через кнопку </w:t>
      </w:r>
      <w:r>
        <mc:AlternateContent>
          <mc:Choice Requires="wpg">
            <w:drawing>
              <wp:inline xmlns:wp="http://schemas.openxmlformats.org/drawingml/2006/wordprocessingDrawing" distT="0" distB="0" distL="0" distR="0">
                <wp:extent cx="1943100" cy="190500"/>
                <wp:effectExtent l="0" t="0" r="0" b="0"/>
                <wp:docPr id="211"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08"/>
                        <a:stretch/>
                      </pic:blipFill>
                      <pic:spPr bwMode="auto">
                        <a:xfrm>
                          <a:off x="0" y="0"/>
                          <a:ext cx="1943100"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 o:spid="_x0000_s210" type="#_x0000_t75" style="width:153.0pt;height:15.0pt;mso-wrap-distance-left:0.0pt;mso-wrap-distance-top:0.0pt;mso-wrap-distance-right:0.0pt;mso-wrap-distance-bottom:0.0pt;" stroked="false">
                <v:path textboxrect="0,0,0,0"/>
                <v:imagedata r:id="rId208" o:title=""/>
              </v:shape>
            </w:pict>
          </mc:Fallback>
        </mc:AlternateContent>
      </w:r>
      <w:r>
        <w:t xml:space="preserve"> «Добавить сотрудника в лист». Ограничение: сам документ находится в состоянии «На согласовании». При этом если пользователь является </w:t>
      </w:r>
      <w:r>
        <w:t xml:space="preserve">согласующим </w:t>
      </w:r>
      <w:r>
        <w:t xml:space="preserve">и добавляет корреспондента в лист, то корреспондент добавляется как подчиненная запись к текущему </w:t>
      </w:r>
      <w:r>
        <w:t xml:space="preserve">согласующему</w:t>
      </w:r>
      <w:r>
        <w:t xml:space="preserve"> (согласующий с порядком 1 добавляет корреспондентов с порядком 1.1, 1.2 и т. д.)</w:t>
      </w:r>
      <w:r>
        <w:t xml:space="preserve">;</w:t>
      </w:r>
      <w:r/>
    </w:p>
    <w:p>
      <w:pPr>
        <w:pStyle w:val="1173"/>
      </w:pPr>
      <w:r>
        <w:t xml:space="preserve">после добавления сотрудника в лист необходимо выполнить действие</w:t>
      </w:r>
      <w:r>
        <w:t xml:space="preserve"> </w:t>
      </w:r>
      <w:r>
        <w:t xml:space="preserve">«Запросить». Запись в листе согласования перейдет в состояние «На рассмотрении». Сотруднику будет отправлено уведомление о необходимости рассмотрения записи;</w:t>
      </w:r>
      <w:r/>
    </w:p>
    <w:p>
      <w:pPr>
        <w:pStyle w:val="1173"/>
      </w:pPr>
      <w:r>
        <w:t xml:space="preserve">записи, которые находятся в статусе «На рассмотрении» можно отозвать по кнопке</w:t>
      </w:r>
      <w:r>
        <w:t xml:space="preserve"> </w:t>
      </w:r>
      <w:r>
        <w:t xml:space="preserve">«Отозвать» (доступно создателю записи). Запись в листе согласования перейдет в состояние «Отменен»;</w:t>
      </w:r>
      <w:r/>
    </w:p>
    <w:p>
      <w:pPr>
        <w:pStyle w:val="1173"/>
      </w:pPr>
      <w:r>
        <w:t xml:space="preserve">записи, которые находятся в статусе «На рассмотрении»</w:t>
      </w:r>
      <w:r>
        <w:t xml:space="preserve">,</w:t>
      </w:r>
      <w:r>
        <w:t xml:space="preserve"> можно скорректировать путем замены корреспондента по кнопке «Заменить корреспондента» (доступно создателю записи)</w:t>
      </w:r>
      <w:r>
        <w:t xml:space="preserve">, гд</w:t>
      </w:r>
      <w:r>
        <w:t xml:space="preserve">е в модальном окне «Замена корреспондента» необходимо выбрать согласующего из представленных пользователей (имеющих права на данный документ). Запись в листе согласования перейдет в состояние «Отменен», новая запись добавится в состоянии «На рассмотрении»;</w:t>
      </w:r>
      <w:r/>
    </w:p>
    <w:p>
      <w:pPr>
        <w:pStyle w:val="1173"/>
      </w:pPr>
      <w:r>
        <w:t xml:space="preserve">вынесение решения о согласовании осуществляется как из меню </w:t>
      </w:r>
      <w:r>
        <w:t xml:space="preserve">команд реестрового интерфейса</w:t>
      </w:r>
      <w:r>
        <w:t xml:space="preserve">, так и из меню </w:t>
      </w:r>
      <w:r>
        <w:t xml:space="preserve">команд в карточке документа через </w:t>
      </w:r>
      <w:r>
        <w:t xml:space="preserve">кнопку</w:t>
      </w:r>
      <w:r>
        <w:t xml:space="preserve"> </w:t>
      </w:r>
      <w:r>
        <w:t xml:space="preserve">«Действия над документом».</w:t>
      </w:r>
      <w:r/>
    </w:p>
    <w:p>
      <w:pPr>
        <w:ind w:firstLine="709"/>
        <w:spacing w:after="120" w:line="360" w:lineRule="auto"/>
        <w:rPr>
          <w:rFonts w:cstheme="minorBidi"/>
          <w:sz w:val="28"/>
        </w:rPr>
      </w:pPr>
      <w:r>
        <w:rPr>
          <w:rFonts w:cstheme="minorBidi"/>
          <w:sz w:val="28"/>
        </w:rPr>
        <w:t xml:space="preserve">У владельца листа согласования есть возможность корректировать лист согласования. </w:t>
      </w:r>
      <w:r>
        <w:rPr>
          <w:rFonts w:eastAsia="Arial Unicode MS" w:cs="Arial Unicode MS"/>
          <w:bCs/>
          <w:sz w:val="28"/>
        </w:rPr>
        <w:t xml:space="preserve">У корреспондентов, которые ещё не вынесли решение, есть возможность добавлять корреспондентов, подчиненных своей записи.</w:t>
      </w:r>
      <w:r>
        <w:rPr>
          <w:rFonts w:eastAsia="Arial Unicode MS" w:cs="Arial Unicode MS"/>
          <w:bCs/>
          <w:sz w:val="28"/>
        </w:rPr>
        <w:t xml:space="preserve"> </w:t>
      </w:r>
      <w:r>
        <w:rPr>
          <w:rFonts w:cstheme="minorBidi"/>
          <w:sz w:val="28"/>
        </w:rPr>
        <w:t xml:space="preserve">У автора документа на протяжении всего согласования документа есть возможность забрать документ на доработку.</w:t>
      </w:r>
      <w:r/>
    </w:p>
    <w:p>
      <w:pPr>
        <w:pStyle w:val="1143"/>
        <w:ind w:firstLine="709"/>
        <w:spacing w:line="360" w:lineRule="auto"/>
        <w:rPr>
          <w:lang w:eastAsia="en-US"/>
        </w:rPr>
      </w:pPr>
      <w:r>
        <w:rPr>
          <w:lang w:eastAsia="en-US"/>
        </w:rPr>
        <w:t xml:space="preserve">Также возможно редактирование еще неактивного листа (лист согласования имеет записи по сотрудникам в состоянии «Черновик»):</w:t>
      </w:r>
      <w:r/>
    </w:p>
    <w:p>
      <w:pPr>
        <w:pStyle w:val="1336"/>
      </w:pPr>
      <w:r>
        <w:t xml:space="preserve">В таком случае, в раннее наполненный лист согласования, где согласующий находится в состоянии «Черновик», при проставлении галки в поле «Утверждающий», отобразится модальное окно «Выберите пользователя из списка», как представлено на рисунке </w:t>
      </w:r>
      <w:r>
        <w:fldChar w:fldCharType="begin"/>
      </w:r>
      <w:r>
        <w:instrText xml:space="preserve"> REF _Ref134094297 \h\# # </w:instrText>
      </w:r>
      <w:r>
        <w:instrText xml:space="preserve"> \* MERGEFORMAT </w:instrText>
      </w:r>
      <w:r>
        <w:fldChar w:fldCharType="separate"/>
      </w:r>
      <w:r>
        <w:t xml:space="preserve">66</w:t>
      </w:r>
      <w:r>
        <w:fldChar w:fldCharType="end"/>
      </w:r>
      <w:r>
        <w:t xml:space="preserve">.</w:t>
      </w:r>
      <w:r/>
    </w:p>
    <w:p>
      <w:pPr>
        <w:pStyle w:val="1311"/>
      </w:pPr>
      <w:r>
        <mc:AlternateContent>
          <mc:Choice Requires="wpg">
            <w:drawing>
              <wp:inline xmlns:wp="http://schemas.openxmlformats.org/drawingml/2006/wordprocessingDrawing" distT="0" distB="0" distL="0" distR="0">
                <wp:extent cx="6119495" cy="3070169"/>
                <wp:effectExtent l="0" t="0" r="0" b="0"/>
                <wp:docPr id="212"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13"/>
                        <a:stretch/>
                      </pic:blipFill>
                      <pic:spPr bwMode="auto">
                        <a:xfrm>
                          <a:off x="0" y="0"/>
                          <a:ext cx="6119495" cy="307016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 o:spid="_x0000_s211" type="#_x0000_t75" style="width:481.8pt;height:241.7pt;mso-wrap-distance-left:0.0pt;mso-wrap-distance-top:0.0pt;mso-wrap-distance-right:0.0pt;mso-wrap-distance-bottom:0.0pt;" stroked="false">
                <v:path textboxrect="0,0,0,0"/>
                <v:imagedata r:id="rId213" o:title=""/>
              </v:shape>
            </w:pict>
          </mc:Fallback>
        </mc:AlternateContent>
      </w:r>
      <w:r/>
    </w:p>
    <w:p>
      <w:pPr>
        <w:pStyle w:val="1328"/>
      </w:pPr>
      <w:r/>
      <w:bookmarkStart w:id="178" w:name="_Ref134094297"/>
      <w:r/>
      <w:bookmarkStart w:id="179" w:name="_Toc151481813"/>
      <w:r>
        <w:t xml:space="preserve">Рисунок </w:t>
      </w:r>
      <w:r>
        <w:fldChar w:fldCharType="begin"/>
      </w:r>
      <w:r>
        <w:instrText xml:space="preserve"> SEQ Рисунок \* ARABIC </w:instrText>
      </w:r>
      <w:r>
        <w:fldChar w:fldCharType="separate"/>
      </w:r>
      <w:r>
        <w:t xml:space="preserve">66</w:t>
      </w:r>
      <w:r>
        <w:fldChar w:fldCharType="end"/>
      </w:r>
      <w:bookmarkEnd w:id="178"/>
      <w:r>
        <w:t xml:space="preserve"> – Замена пользователя в листе согласования</w:t>
      </w:r>
      <w:bookmarkEnd w:id="179"/>
      <w:r/>
      <w:r/>
    </w:p>
    <w:p>
      <w:pPr>
        <w:ind w:firstLine="709"/>
        <w:spacing w:after="120" w:line="360" w:lineRule="auto"/>
        <w:rPr>
          <w:rFonts w:eastAsia="Arial Unicode MS" w:cs="Arial Unicode MS"/>
          <w:bCs/>
          <w:sz w:val="28"/>
          <w:szCs w:val="24"/>
        </w:rPr>
      </w:pPr>
      <w:r>
        <w:rPr>
          <w:rFonts w:eastAsia="Arial Unicode MS" w:cs="Arial Unicode MS"/>
          <w:bCs/>
          <w:sz w:val="28"/>
          <w:szCs w:val="24"/>
        </w:rPr>
        <w:t xml:space="preserve">В модальном окне «Выберите пользователя из списка» представлены пользователи, которые имеют права на данный документ. При выборе нового согласующего он будет добавлен в лист согласования.</w:t>
      </w:r>
      <w:r/>
    </w:p>
    <w:p>
      <w:pPr>
        <w:ind w:firstLine="709"/>
        <w:spacing w:after="120" w:line="360" w:lineRule="auto"/>
        <w:rPr>
          <w:rFonts w:cstheme="minorBidi"/>
          <w:sz w:val="28"/>
        </w:rPr>
      </w:pPr>
      <w:r>
        <w:rPr>
          <w:rFonts w:cstheme="minorBidi"/>
          <w:sz w:val="28"/>
        </w:rPr>
        <w:t xml:space="preserve">В </w:t>
      </w:r>
      <w:r>
        <w:rPr>
          <w:rFonts w:cstheme="minorBidi"/>
          <w:sz w:val="28"/>
        </w:rPr>
        <w:t xml:space="preserve">Подс</w:t>
      </w:r>
      <w:r>
        <w:rPr>
          <w:rFonts w:cstheme="minorBidi"/>
          <w:sz w:val="28"/>
        </w:rPr>
        <w:t xml:space="preserve">истеме реализована возможность отображения решений, принятых </w:t>
      </w:r>
      <w:r>
        <w:rPr>
          <w:rFonts w:cstheme="minorBidi"/>
          <w:sz w:val="28"/>
        </w:rPr>
        <w:t xml:space="preserve">пользователями</w:t>
      </w:r>
      <w:r>
        <w:rPr>
          <w:rFonts w:cstheme="minorBidi"/>
          <w:sz w:val="28"/>
        </w:rPr>
        <w:t xml:space="preserve"> и состояний документов в листе согласования, в том числе в виде фонарной группы. </w:t>
      </w:r>
      <w:r/>
    </w:p>
    <w:p>
      <w:pPr>
        <w:keepNext/>
        <w:spacing w:after="120" w:line="276" w:lineRule="auto"/>
        <w:rPr>
          <w:rFonts w:cstheme="minorBidi"/>
          <w:bCs/>
          <w:sz w:val="28"/>
          <w:szCs w:val="28"/>
        </w:rPr>
      </w:pPr>
      <w:r/>
      <w:bookmarkStart w:id="180" w:name="_Toc81408932"/>
      <w:r/>
      <w:bookmarkStart w:id="181" w:name="_Toc151481742"/>
      <w:r>
        <w:rPr>
          <w:rFonts w:cstheme="minorBidi"/>
          <w:bCs/>
          <w:sz w:val="28"/>
          <w:szCs w:val="28"/>
        </w:rPr>
        <w:t xml:space="preserve">Таблица </w:t>
      </w:r>
      <w:r>
        <w:rPr>
          <w:rFonts w:cstheme="minorBidi"/>
          <w:bCs/>
          <w:sz w:val="28"/>
          <w:szCs w:val="28"/>
        </w:rPr>
        <w:fldChar w:fldCharType="begin"/>
      </w:r>
      <w:r>
        <w:rPr>
          <w:rFonts w:cstheme="minorBidi"/>
          <w:bCs/>
          <w:sz w:val="28"/>
          <w:szCs w:val="28"/>
        </w:rPr>
        <w:instrText xml:space="preserve"> SEQ Таблица \* ARABIC </w:instrText>
      </w:r>
      <w:r>
        <w:rPr>
          <w:rFonts w:cstheme="minorBidi"/>
          <w:bCs/>
          <w:sz w:val="28"/>
          <w:szCs w:val="28"/>
        </w:rPr>
        <w:fldChar w:fldCharType="separate"/>
      </w:r>
      <w:r>
        <w:rPr>
          <w:rFonts w:cstheme="minorBidi"/>
          <w:bCs/>
          <w:sz w:val="28"/>
          <w:szCs w:val="28"/>
        </w:rPr>
        <w:t xml:space="preserve">8</w:t>
      </w:r>
      <w:r>
        <w:rPr>
          <w:rFonts w:cstheme="minorBidi"/>
          <w:bCs/>
          <w:sz w:val="28"/>
          <w:szCs w:val="28"/>
        </w:rPr>
        <w:fldChar w:fldCharType="end"/>
      </w:r>
      <w:r>
        <w:rPr>
          <w:rFonts w:cstheme="minorBidi"/>
          <w:bCs/>
          <w:sz w:val="28"/>
          <w:szCs w:val="28"/>
        </w:rPr>
        <w:t xml:space="preserve"> </w:t>
      </w:r>
      <w:r>
        <w:rPr>
          <w:rFonts w:cstheme="minorBidi"/>
          <w:bCs/>
          <w:sz w:val="28"/>
          <w:szCs w:val="28"/>
        </w:rPr>
        <w:t xml:space="preserve">–</w:t>
      </w:r>
      <w:r>
        <w:rPr>
          <w:rFonts w:cstheme="minorBidi"/>
          <w:bCs/>
          <w:sz w:val="28"/>
          <w:szCs w:val="28"/>
        </w:rPr>
        <w:t xml:space="preserve"> Перечень значений атрибута «Результат» листа согласования</w:t>
      </w:r>
      <w:bookmarkEnd w:id="180"/>
      <w:r/>
      <w:bookmarkEnd w:id="181"/>
      <w:r/>
      <w:r/>
    </w:p>
    <w:tbl>
      <w:tblPr>
        <w:tblW w:w="4813"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987"/>
        <w:gridCol w:w="5434"/>
        <w:gridCol w:w="3063"/>
      </w:tblGrid>
      <w:tr>
        <w:trPr>
          <w:cantSplit/>
          <w:trHeight w:val="469"/>
          <w:tblHeader/>
        </w:trPr>
        <w:tc>
          <w:tcPr>
            <w:shd w:val="clear" w:color="auto" w:fill="d9d9d9" w:themeFill="background1" w:themeFillShade="D9"/>
            <w:tcW w:w="520" w:type="pct"/>
            <w:vMerge w:val="restart"/>
            <w:textDirection w:val="lrTb"/>
            <w:noWrap w:val="false"/>
          </w:tcPr>
          <w:p>
            <w:pPr>
              <w:ind w:right="57"/>
              <w:jc w:val="center"/>
              <w:tabs>
                <w:tab w:val="left" w:pos="284" w:leader="none"/>
              </w:tabs>
              <w:rPr>
                <w:b/>
                <w:color w:val="auto"/>
                <w:szCs w:val="24"/>
              </w:rPr>
            </w:pPr>
            <w:r>
              <w:rPr>
                <w:b/>
                <w:color w:val="auto"/>
                <w:szCs w:val="24"/>
              </w:rPr>
              <w:t xml:space="preserve">№ п/п</w:t>
            </w:r>
            <w:r/>
          </w:p>
        </w:tc>
        <w:tc>
          <w:tcPr>
            <w:shd w:val="clear" w:color="auto" w:fill="d9d9d9" w:themeFill="background1" w:themeFillShade="D9"/>
            <w:tcW w:w="2864" w:type="pct"/>
            <w:vMerge w:val="restart"/>
            <w:textDirection w:val="lrTb"/>
            <w:noWrap w:val="false"/>
          </w:tcPr>
          <w:p>
            <w:pPr>
              <w:ind w:right="57"/>
              <w:jc w:val="center"/>
              <w:tabs>
                <w:tab w:val="left" w:pos="284" w:leader="none"/>
              </w:tabs>
              <w:rPr>
                <w:b/>
                <w:color w:val="auto"/>
                <w:szCs w:val="24"/>
              </w:rPr>
            </w:pPr>
            <w:r>
              <w:rPr>
                <w:b/>
                <w:color w:val="auto"/>
                <w:szCs w:val="24"/>
              </w:rPr>
              <w:t xml:space="preserve">Наименование значения</w:t>
            </w:r>
            <w:r/>
          </w:p>
        </w:tc>
        <w:tc>
          <w:tcPr>
            <w:shd w:val="clear" w:color="auto" w:fill="d9d9d9" w:themeFill="background1" w:themeFillShade="D9"/>
            <w:tcW w:w="1615" w:type="pct"/>
            <w:vMerge w:val="restart"/>
            <w:textDirection w:val="lrTb"/>
            <w:noWrap w:val="false"/>
          </w:tcPr>
          <w:p>
            <w:pPr>
              <w:ind w:right="57"/>
              <w:jc w:val="center"/>
              <w:tabs>
                <w:tab w:val="left" w:pos="284" w:leader="none"/>
              </w:tabs>
              <w:rPr>
                <w:b/>
                <w:color w:val="auto"/>
                <w:szCs w:val="24"/>
              </w:rPr>
            </w:pPr>
            <w:r>
              <w:rPr>
                <w:b/>
                <w:color w:val="auto"/>
                <w:szCs w:val="24"/>
              </w:rPr>
              <w:t xml:space="preserve">Фонарная группа</w:t>
            </w:r>
            <w:r/>
          </w:p>
        </w:tc>
      </w:tr>
      <w:tr>
        <w:trPr>
          <w:cantSplit/>
          <w:trHeight w:val="311"/>
        </w:trPr>
        <w:tc>
          <w:tcPr>
            <w:tcW w:w="520" w:type="pct"/>
            <w:textDirection w:val="lrTb"/>
            <w:noWrap w:val="false"/>
          </w:tcPr>
          <w:p>
            <w:pPr>
              <w:ind w:right="57"/>
              <w:spacing w:after="60" w:line="276" w:lineRule="auto"/>
              <w:tabs>
                <w:tab w:val="left" w:pos="284" w:leader="none"/>
              </w:tabs>
              <w:rPr>
                <w:color w:val="auto"/>
                <w:szCs w:val="24"/>
              </w:rPr>
            </w:pPr>
            <w:r>
              <w:rPr>
                <w:color w:val="auto"/>
                <w:szCs w:val="24"/>
              </w:rPr>
              <w:t xml:space="preserve">1</w:t>
            </w:r>
            <w:r/>
          </w:p>
        </w:tc>
        <w:tc>
          <w:tcPr>
            <w:tcW w:w="2864" w:type="pct"/>
            <w:textDirection w:val="lrTb"/>
            <w:noWrap w:val="false"/>
          </w:tcPr>
          <w:p>
            <w:pPr>
              <w:ind w:right="57"/>
              <w:spacing w:after="60" w:line="276" w:lineRule="auto"/>
              <w:tabs>
                <w:tab w:val="left" w:pos="284" w:leader="none"/>
              </w:tabs>
              <w:rPr>
                <w:color w:val="auto"/>
                <w:szCs w:val="24"/>
              </w:rPr>
            </w:pPr>
            <w:r>
              <w:rPr>
                <w:color w:val="auto"/>
                <w:szCs w:val="24"/>
              </w:rPr>
              <w:t xml:space="preserve">Черновик</w:t>
            </w:r>
            <w:r/>
          </w:p>
        </w:tc>
        <w:tc>
          <w:tcPr>
            <w:tcW w:w="1615" w:type="pct"/>
            <w:textDirection w:val="lrTb"/>
            <w:noWrap w:val="false"/>
          </w:tcPr>
          <w:p>
            <w:pPr>
              <w:ind w:right="57"/>
              <w:spacing w:after="60" w:line="276" w:lineRule="auto"/>
              <w:tabs>
                <w:tab w:val="left" w:pos="284" w:leader="none"/>
              </w:tabs>
              <w:rPr>
                <w:color w:val="auto"/>
                <w:szCs w:val="24"/>
              </w:rPr>
            </w:pPr>
            <w:r>
              <w:rPr>
                <w:color w:val="auto"/>
                <w:szCs w:val="24"/>
              </w:rPr>
              <mc:AlternateContent>
                <mc:Choice Requires="wpg">
                  <w:drawing>
                    <wp:inline xmlns:wp="http://schemas.openxmlformats.org/drawingml/2006/wordprocessingDrawing" distT="0" distB="0" distL="0" distR="0">
                      <wp:extent cx="152400" cy="152400"/>
                      <wp:effectExtent l="19050" t="0" r="0" b="0"/>
                      <wp:docPr id="213" name="Рисунок 25" descr="C:\Users\LUKYAN~1\AppData\Local\Temp\SNAGHTML1d4fa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LUKYAN~1\AppData\Local\Temp\SNAGHTML1d4fa10.PNG"/>
                              <pic:cNvPicPr>
                                <a:picLocks noChangeAspect="1"/>
                              </pic:cNvPicPr>
                              <pic:nvPr/>
                            </pic:nvPicPr>
                            <pic:blipFill>
                              <a:blip r:embed="rId214"/>
                              <a:stretch/>
                            </pic:blipFill>
                            <pic:spPr bwMode="auto">
                              <a:xfrm>
                                <a:off x="0" y="0"/>
                                <a:ext cx="152400" cy="152400"/>
                              </a:xfrm>
                              <a:prstGeom prst="rect">
                                <a:avLst/>
                              </a:prstGeom>
                              <a:noFill/>
                              <a:ln w="9525">
                                <a:noFill/>
                                <a:miter lim="800000"/>
                                <a:headEnd/>
                                <a:tailE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 o:spid="_x0000_s212" type="#_x0000_t75" style="width:12.0pt;height:12.0pt;mso-wrap-distance-left:0.0pt;mso-wrap-distance-top:0.0pt;mso-wrap-distance-right:0.0pt;mso-wrap-distance-bottom:0.0pt;" stroked="f" strokeweight="0.75pt">
                      <v:path textboxrect="0,0,0,0"/>
                      <v:imagedata r:id="rId214" o:title=""/>
                    </v:shape>
                  </w:pict>
                </mc:Fallback>
              </mc:AlternateContent>
            </w:r>
            <w:r/>
          </w:p>
        </w:tc>
      </w:tr>
      <w:tr>
        <w:trPr>
          <w:cantSplit/>
          <w:trHeight w:val="311"/>
        </w:trPr>
        <w:tc>
          <w:tcPr>
            <w:tcW w:w="520" w:type="pct"/>
            <w:textDirection w:val="lrTb"/>
            <w:noWrap w:val="false"/>
          </w:tcPr>
          <w:p>
            <w:pPr>
              <w:ind w:right="57"/>
              <w:spacing w:after="60" w:line="276" w:lineRule="auto"/>
              <w:tabs>
                <w:tab w:val="left" w:pos="284" w:leader="none"/>
              </w:tabs>
              <w:rPr>
                <w:color w:val="auto"/>
                <w:szCs w:val="24"/>
              </w:rPr>
            </w:pPr>
            <w:r>
              <w:rPr>
                <w:color w:val="auto"/>
                <w:szCs w:val="24"/>
              </w:rPr>
              <w:t xml:space="preserve">2</w:t>
            </w:r>
            <w:r/>
          </w:p>
        </w:tc>
        <w:tc>
          <w:tcPr>
            <w:tcW w:w="2864" w:type="pct"/>
            <w:textDirection w:val="lrTb"/>
            <w:noWrap w:val="false"/>
          </w:tcPr>
          <w:p>
            <w:pPr>
              <w:ind w:right="57"/>
              <w:spacing w:after="60" w:line="276" w:lineRule="auto"/>
              <w:tabs>
                <w:tab w:val="left" w:pos="284" w:leader="none"/>
              </w:tabs>
              <w:rPr>
                <w:color w:val="auto"/>
                <w:szCs w:val="24"/>
              </w:rPr>
            </w:pPr>
            <w:r>
              <w:rPr>
                <w:color w:val="auto"/>
                <w:szCs w:val="24"/>
              </w:rPr>
              <w:t xml:space="preserve">На рассмотрении</w:t>
            </w:r>
            <w:r/>
          </w:p>
        </w:tc>
        <w:tc>
          <w:tcPr>
            <w:tcW w:w="1615" w:type="pct"/>
            <w:textDirection w:val="lrTb"/>
            <w:noWrap w:val="false"/>
          </w:tcPr>
          <w:p>
            <w:pPr>
              <w:ind w:right="57"/>
              <w:spacing w:after="60" w:line="276" w:lineRule="auto"/>
              <w:tabs>
                <w:tab w:val="left" w:pos="284" w:leader="none"/>
              </w:tabs>
              <w:rPr>
                <w:color w:val="auto"/>
                <w:szCs w:val="24"/>
              </w:rPr>
            </w:pPr>
            <w:r>
              <w:rPr>
                <w:color w:val="auto"/>
                <w:szCs w:val="24"/>
              </w:rPr>
              <w:object w:dxaOrig="452" w:dyaOrig="452">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 o:spid="_x0000_s213" type="#_x0000_t75" style="width:12.5pt;height:12.5pt;mso-wrap-distance-left:0.0pt;mso-wrap-distance-top:0.0pt;mso-wrap-distance-right:0.0pt;mso-wrap-distance-bottom:0.0pt;" filled="f" stroked="f">
                  <v:path textboxrect="0,0,0,0"/>
                  <v:imagedata r:id="rId215" o:title=""/>
                </v:shape>
                <o:OLEObject DrawAspect="Content" r:id="rId216" ObjectID="_152504213" ProgID="Visio.Drawing.11" ShapeID="_x0000_i213" Type="Embed"/>
              </w:object>
            </w:r>
            <w:r/>
          </w:p>
        </w:tc>
      </w:tr>
      <w:tr>
        <w:trPr>
          <w:cantSplit/>
          <w:trHeight w:val="311"/>
        </w:trPr>
        <w:tc>
          <w:tcPr>
            <w:tcW w:w="520" w:type="pct"/>
            <w:textDirection w:val="lrTb"/>
            <w:noWrap w:val="false"/>
          </w:tcPr>
          <w:p>
            <w:pPr>
              <w:ind w:right="57"/>
              <w:spacing w:after="60" w:line="276" w:lineRule="auto"/>
              <w:tabs>
                <w:tab w:val="left" w:pos="284" w:leader="none"/>
              </w:tabs>
              <w:rPr>
                <w:color w:val="auto"/>
                <w:szCs w:val="24"/>
              </w:rPr>
            </w:pPr>
            <w:r>
              <w:rPr>
                <w:color w:val="auto"/>
                <w:szCs w:val="24"/>
              </w:rPr>
              <w:t xml:space="preserve">3</w:t>
            </w:r>
            <w:r/>
          </w:p>
        </w:tc>
        <w:tc>
          <w:tcPr>
            <w:tcW w:w="2864" w:type="pct"/>
            <w:textDirection w:val="lrTb"/>
            <w:noWrap w:val="false"/>
          </w:tcPr>
          <w:p>
            <w:pPr>
              <w:ind w:right="57"/>
              <w:spacing w:after="60" w:line="276" w:lineRule="auto"/>
              <w:tabs>
                <w:tab w:val="left" w:pos="284" w:leader="none"/>
              </w:tabs>
              <w:rPr>
                <w:color w:val="auto"/>
                <w:szCs w:val="24"/>
              </w:rPr>
            </w:pPr>
            <w:r>
              <w:rPr>
                <w:color w:val="auto"/>
                <w:szCs w:val="24"/>
              </w:rPr>
              <w:t xml:space="preserve">Согласован</w:t>
            </w:r>
            <w:r/>
          </w:p>
        </w:tc>
        <w:tc>
          <w:tcPr>
            <w:tcW w:w="1615" w:type="pct"/>
            <w:textDirection w:val="lrTb"/>
            <w:noWrap w:val="false"/>
          </w:tcPr>
          <w:p>
            <w:pPr>
              <w:ind w:right="57"/>
              <w:spacing w:after="60" w:line="276" w:lineRule="auto"/>
              <w:tabs>
                <w:tab w:val="left" w:pos="284" w:leader="none"/>
                <w:tab w:val="center" w:pos="2426" w:leader="none"/>
              </w:tabs>
              <w:rPr>
                <w:color w:val="auto"/>
                <w:szCs w:val="24"/>
              </w:rPr>
            </w:pPr>
            <w:r>
              <w:rPr>
                <w:color w:val="auto"/>
                <w:szCs w:val="24"/>
              </w:rPr>
              <w:object w:dxaOrig="452" w:dyaOrig="452">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 o:spid="_x0000_s214" type="#_x0000_t75" style="width:12.5pt;height:12.5pt;mso-wrap-distance-left:0.0pt;mso-wrap-distance-top:0.0pt;mso-wrap-distance-right:0.0pt;mso-wrap-distance-bottom:0.0pt;" filled="f" stroked="f">
                  <v:path textboxrect="0,0,0,0"/>
                  <v:imagedata r:id="rId217" o:title=""/>
                </v:shape>
                <o:OLEObject DrawAspect="Content" r:id="rId218" ObjectID="_152504214" ProgID="Visio.Drawing.11" ShapeID="_x0000_i214" Type="Embed"/>
              </w:object>
            </w:r>
            <w:r/>
          </w:p>
        </w:tc>
      </w:tr>
      <w:tr>
        <w:trPr>
          <w:cantSplit/>
          <w:trHeight w:val="327"/>
        </w:trPr>
        <w:tc>
          <w:tcPr>
            <w:tcW w:w="520" w:type="pct"/>
            <w:textDirection w:val="lrTb"/>
            <w:noWrap w:val="false"/>
          </w:tcPr>
          <w:p>
            <w:pPr>
              <w:ind w:right="57"/>
              <w:spacing w:after="60" w:line="276" w:lineRule="auto"/>
              <w:tabs>
                <w:tab w:val="left" w:pos="284" w:leader="none"/>
              </w:tabs>
              <w:rPr>
                <w:color w:val="auto"/>
                <w:szCs w:val="24"/>
              </w:rPr>
            </w:pPr>
            <w:r>
              <w:rPr>
                <w:color w:val="auto"/>
                <w:szCs w:val="24"/>
              </w:rPr>
              <w:t xml:space="preserve">4</w:t>
            </w:r>
            <w:r/>
          </w:p>
        </w:tc>
        <w:tc>
          <w:tcPr>
            <w:tcW w:w="2864" w:type="pct"/>
            <w:textDirection w:val="lrTb"/>
            <w:noWrap w:val="false"/>
          </w:tcPr>
          <w:p>
            <w:pPr>
              <w:ind w:right="57"/>
              <w:spacing w:after="60" w:line="276" w:lineRule="auto"/>
              <w:tabs>
                <w:tab w:val="left" w:pos="284" w:leader="none"/>
              </w:tabs>
              <w:rPr>
                <w:color w:val="auto"/>
                <w:szCs w:val="24"/>
              </w:rPr>
            </w:pPr>
            <w:r>
              <w:rPr>
                <w:color w:val="auto"/>
                <w:szCs w:val="24"/>
              </w:rPr>
              <w:t xml:space="preserve">Отклонен</w:t>
            </w:r>
            <w:r/>
          </w:p>
        </w:tc>
        <w:tc>
          <w:tcPr>
            <w:tcW w:w="1615" w:type="pct"/>
            <w:textDirection w:val="lrTb"/>
            <w:noWrap w:val="false"/>
          </w:tcPr>
          <w:p>
            <w:pPr>
              <w:ind w:right="57"/>
              <w:spacing w:after="60" w:line="276" w:lineRule="auto"/>
              <w:tabs>
                <w:tab w:val="left" w:pos="284" w:leader="none"/>
              </w:tabs>
              <w:rPr>
                <w:color w:val="auto"/>
                <w:szCs w:val="24"/>
              </w:rPr>
            </w:pPr>
            <w:r>
              <w:rPr>
                <w:color w:val="auto"/>
                <w:szCs w:val="24"/>
              </w:rPr>
              <w:object w:dxaOrig="452" w:dyaOrig="452">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 o:spid="_x0000_s215" type="#_x0000_t75" style="width:12.5pt;height:12.5pt;mso-wrap-distance-left:0.0pt;mso-wrap-distance-top:0.0pt;mso-wrap-distance-right:0.0pt;mso-wrap-distance-bottom:0.0pt;" filled="f" stroked="f">
                  <v:path textboxrect="0,0,0,0"/>
                  <v:imagedata r:id="rId219" o:title=""/>
                </v:shape>
                <o:OLEObject DrawAspect="Content" r:id="rId220" ObjectID="_152504215" ProgID="Visio.Drawing.11" ShapeID="_x0000_i215" Type="Embed"/>
              </w:object>
            </w:r>
            <w:r/>
          </w:p>
        </w:tc>
      </w:tr>
      <w:tr>
        <w:trPr>
          <w:cantSplit/>
          <w:trHeight w:val="311"/>
        </w:trPr>
        <w:tc>
          <w:tcPr>
            <w:tcW w:w="520" w:type="pct"/>
            <w:vAlign w:val="center"/>
            <w:textDirection w:val="lrTb"/>
            <w:noWrap w:val="false"/>
          </w:tcPr>
          <w:p>
            <w:pPr>
              <w:ind w:right="57"/>
              <w:spacing w:after="60" w:line="276" w:lineRule="auto"/>
              <w:tabs>
                <w:tab w:val="left" w:pos="284" w:leader="none"/>
              </w:tabs>
              <w:rPr>
                <w:color w:val="auto"/>
                <w:szCs w:val="24"/>
              </w:rPr>
            </w:pPr>
            <w:r>
              <w:rPr>
                <w:color w:val="auto"/>
                <w:szCs w:val="24"/>
              </w:rPr>
              <w:t xml:space="preserve">5</w:t>
            </w:r>
            <w:r/>
          </w:p>
        </w:tc>
        <w:tc>
          <w:tcPr>
            <w:tcW w:w="2864" w:type="pct"/>
            <w:textDirection w:val="lrTb"/>
            <w:noWrap w:val="false"/>
          </w:tcPr>
          <w:p>
            <w:pPr>
              <w:ind w:right="57"/>
              <w:spacing w:after="60" w:line="276" w:lineRule="auto"/>
              <w:tabs>
                <w:tab w:val="left" w:pos="284" w:leader="none"/>
              </w:tabs>
              <w:rPr>
                <w:color w:val="auto"/>
                <w:szCs w:val="24"/>
              </w:rPr>
            </w:pPr>
            <w:r>
              <w:rPr>
                <w:color w:val="auto"/>
                <w:szCs w:val="24"/>
              </w:rPr>
              <w:t xml:space="preserve">Отменен</w:t>
            </w:r>
            <w:r/>
          </w:p>
        </w:tc>
        <w:tc>
          <w:tcPr>
            <w:tcW w:w="1615" w:type="pct"/>
            <w:textDirection w:val="lrTb"/>
            <w:noWrap w:val="false"/>
          </w:tcPr>
          <w:p>
            <w:pPr>
              <w:ind w:right="57"/>
              <w:spacing w:after="60" w:line="276" w:lineRule="auto"/>
              <w:tabs>
                <w:tab w:val="left" w:pos="284" w:leader="none"/>
                <w:tab w:val="center" w:pos="2426" w:leader="none"/>
              </w:tabs>
              <w:rPr>
                <w:color w:val="auto"/>
                <w:szCs w:val="24"/>
              </w:rPr>
            </w:pPr>
            <w:r>
              <w:rPr>
                <w:color w:val="auto"/>
                <w:szCs w:val="24"/>
              </w:rPr>
              <w:object w:dxaOrig="452" w:dyaOrig="452">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 o:spid="_x0000_s216" type="#_x0000_t75" style="width:12.5pt;height:12.5pt;mso-wrap-distance-left:0.0pt;mso-wrap-distance-top:0.0pt;mso-wrap-distance-right:0.0pt;mso-wrap-distance-bottom:0.0pt;" filled="f" stroked="f">
                  <v:path textboxrect="0,0,0,0"/>
                  <v:imagedata r:id="rId221" o:title=""/>
                </v:shape>
                <o:OLEObject DrawAspect="Content" r:id="rId222" ObjectID="_152504216" ProgID="Visio.Drawing.11" ShapeID="_x0000_i216" Type="Embed"/>
              </w:object>
            </w:r>
            <w:r/>
          </w:p>
        </w:tc>
      </w:tr>
    </w:tbl>
    <w:p>
      <w:pPr>
        <w:ind w:firstLine="284"/>
        <w:spacing w:after="120"/>
        <w:rPr>
          <w:color w:val="auto"/>
          <w:szCs w:val="24"/>
        </w:rPr>
      </w:pPr>
      <w:r>
        <w:rPr>
          <w:color w:val="auto"/>
          <w:szCs w:val="24"/>
        </w:rPr>
      </w:r>
      <w:r/>
    </w:p>
    <w:p>
      <w:pPr>
        <w:ind w:firstLine="709"/>
        <w:spacing w:line="360" w:lineRule="auto"/>
        <w:rPr>
          <w:rFonts w:cstheme="minorBidi"/>
          <w:sz w:val="22"/>
        </w:rPr>
      </w:pPr>
      <w:r>
        <w:rPr>
          <w:rFonts w:cstheme="minorBidi"/>
          <w:sz w:val="28"/>
        </w:rPr>
        <w:t xml:space="preserve">В атрибуте «Статус согласова</w:t>
      </w:r>
      <w:r>
        <w:rPr>
          <w:rFonts w:cstheme="minorBidi"/>
          <w:sz w:val="28"/>
        </w:rPr>
        <w:t xml:space="preserve">ния» отображается этап согласования, на котором находится документ. При изменении состояний документов у атрибута «Статус согласования» фонарь меняется в соответствии с состоянием. Фонарь белого цвета характерен для документа в состоянии «Черновик». Для до</w:t>
      </w:r>
      <w:r>
        <w:rPr>
          <w:rFonts w:cstheme="minorBidi"/>
          <w:sz w:val="28"/>
        </w:rPr>
        <w:t xml:space="preserve">кумента, находящегося на согласовании, фонарь становится оранжевым, при переходе в состояние «Согласовано» фонарь меняется на зеленый. В случае передачи документа на доработку фонарь становится фиолетовым, а при отклонении документа меняет цвет на красный.</w:t>
      </w:r>
      <w:r/>
    </w:p>
    <w:p>
      <w:pPr>
        <w:keepNext/>
        <w:spacing w:after="120" w:line="276" w:lineRule="auto"/>
        <w:rPr>
          <w:rFonts w:cstheme="minorBidi"/>
          <w:bCs/>
          <w:sz w:val="28"/>
          <w:szCs w:val="28"/>
        </w:rPr>
      </w:pPr>
      <w:r/>
      <w:bookmarkStart w:id="182" w:name="_Toc81408933"/>
      <w:r/>
      <w:bookmarkStart w:id="183" w:name="_Toc151481743"/>
      <w:r>
        <w:rPr>
          <w:rFonts w:cstheme="minorBidi"/>
          <w:bCs/>
          <w:sz w:val="28"/>
          <w:szCs w:val="28"/>
        </w:rPr>
        <w:t xml:space="preserve">Таблица </w:t>
      </w:r>
      <w:r>
        <w:rPr>
          <w:rFonts w:cstheme="minorBidi"/>
          <w:bCs/>
          <w:sz w:val="28"/>
          <w:szCs w:val="28"/>
        </w:rPr>
        <w:fldChar w:fldCharType="begin"/>
      </w:r>
      <w:r>
        <w:rPr>
          <w:rFonts w:cstheme="minorBidi"/>
          <w:bCs/>
          <w:sz w:val="28"/>
          <w:szCs w:val="28"/>
        </w:rPr>
        <w:instrText xml:space="preserve"> SEQ Таблица \* ARABIC </w:instrText>
      </w:r>
      <w:r>
        <w:rPr>
          <w:rFonts w:cstheme="minorBidi"/>
          <w:bCs/>
          <w:sz w:val="28"/>
          <w:szCs w:val="28"/>
        </w:rPr>
        <w:fldChar w:fldCharType="separate"/>
      </w:r>
      <w:r>
        <w:rPr>
          <w:rFonts w:cstheme="minorBidi"/>
          <w:bCs/>
          <w:sz w:val="28"/>
          <w:szCs w:val="28"/>
        </w:rPr>
        <w:t xml:space="preserve">9</w:t>
      </w:r>
      <w:r>
        <w:rPr>
          <w:rFonts w:cstheme="minorBidi"/>
          <w:bCs/>
          <w:sz w:val="28"/>
          <w:szCs w:val="28"/>
        </w:rPr>
        <w:fldChar w:fldCharType="end"/>
      </w:r>
      <w:r>
        <w:rPr>
          <w:rFonts w:cstheme="minorBidi"/>
          <w:bCs/>
          <w:sz w:val="28"/>
          <w:szCs w:val="28"/>
        </w:rPr>
        <w:t xml:space="preserve"> </w:t>
      </w:r>
      <w:r>
        <w:rPr>
          <w:rFonts w:cstheme="minorBidi"/>
          <w:bCs/>
          <w:sz w:val="28"/>
          <w:szCs w:val="28"/>
        </w:rPr>
        <w:t xml:space="preserve">–</w:t>
      </w:r>
      <w:r>
        <w:rPr>
          <w:rFonts w:cstheme="minorBidi"/>
          <w:bCs/>
          <w:sz w:val="28"/>
          <w:szCs w:val="28"/>
        </w:rPr>
        <w:t xml:space="preserve"> Перечень значений атрибута «Статус согласования» фонарной группы</w:t>
      </w:r>
      <w:bookmarkEnd w:id="182"/>
      <w:r/>
      <w:bookmarkEnd w:id="183"/>
      <w:r/>
      <w:r/>
    </w:p>
    <w:tbl>
      <w:tblPr>
        <w:tblStyle w:val="1207"/>
        <w:tblW w:w="0" w:type="auto"/>
        <w:tblInd w:w="108" w:type="dxa"/>
        <w:tblLook w:val="04A0" w:firstRow="1" w:lastRow="0" w:firstColumn="1" w:lastColumn="0" w:noHBand="0" w:noVBand="1"/>
      </w:tblPr>
      <w:tblGrid>
        <w:gridCol w:w="993"/>
        <w:gridCol w:w="5244"/>
        <w:gridCol w:w="3113"/>
      </w:tblGrid>
      <w:tr>
        <w:trPr>
          <w:tblHeader/>
        </w:trPr>
        <w:tc>
          <w:tcPr>
            <w:shd w:val="clear" w:color="auto" w:fill="d9d9d9" w:themeFill="background1" w:themeFillShade="D9"/>
            <w:tcW w:w="993" w:type="dxa"/>
            <w:textDirection w:val="lrTb"/>
            <w:noWrap w:val="false"/>
          </w:tcPr>
          <w:p>
            <w:pPr>
              <w:ind w:firstLine="0"/>
              <w:jc w:val="center"/>
              <w:spacing w:line="360" w:lineRule="auto"/>
              <w:rPr>
                <w:szCs w:val="24"/>
              </w:rPr>
            </w:pPr>
            <w:r>
              <w:rPr>
                <w:szCs w:val="24"/>
              </w:rPr>
              <w:t xml:space="preserve">№ п/п</w:t>
            </w:r>
            <w:r/>
          </w:p>
        </w:tc>
        <w:tc>
          <w:tcPr>
            <w:shd w:val="clear" w:color="auto" w:fill="d9d9d9" w:themeFill="background1" w:themeFillShade="D9"/>
            <w:tcW w:w="5244" w:type="dxa"/>
            <w:textDirection w:val="lrTb"/>
            <w:noWrap w:val="false"/>
          </w:tcPr>
          <w:p>
            <w:pPr>
              <w:ind w:firstLine="0"/>
              <w:jc w:val="center"/>
              <w:spacing w:line="360" w:lineRule="auto"/>
              <w:rPr>
                <w:szCs w:val="24"/>
              </w:rPr>
            </w:pPr>
            <w:r>
              <w:rPr>
                <w:szCs w:val="24"/>
              </w:rPr>
              <w:t xml:space="preserve">Наименование состояния</w:t>
            </w:r>
            <w:r/>
          </w:p>
        </w:tc>
        <w:tc>
          <w:tcPr>
            <w:shd w:val="clear" w:color="auto" w:fill="d9d9d9" w:themeFill="background1" w:themeFillShade="D9"/>
            <w:tcW w:w="3113" w:type="dxa"/>
            <w:textDirection w:val="lrTb"/>
            <w:noWrap w:val="false"/>
          </w:tcPr>
          <w:p>
            <w:pPr>
              <w:ind w:firstLine="0"/>
              <w:jc w:val="center"/>
              <w:spacing w:line="360" w:lineRule="auto"/>
              <w:rPr>
                <w:szCs w:val="24"/>
              </w:rPr>
            </w:pPr>
            <w:r>
              <w:rPr>
                <w:szCs w:val="24"/>
              </w:rPr>
              <w:t xml:space="preserve">Фонарная группа</w:t>
            </w:r>
            <w:r/>
          </w:p>
        </w:tc>
      </w:tr>
      <w:tr>
        <w:trPr>
          <w:trHeight w:val="454"/>
        </w:trPr>
        <w:tc>
          <w:tcPr>
            <w:tcW w:w="993" w:type="dxa"/>
            <w:textDirection w:val="lrTb"/>
            <w:noWrap w:val="false"/>
          </w:tcPr>
          <w:p>
            <w:pPr>
              <w:ind w:firstLine="0"/>
              <w:spacing w:line="360" w:lineRule="auto"/>
              <w:rPr>
                <w:szCs w:val="24"/>
              </w:rPr>
            </w:pPr>
            <w:r>
              <w:rPr>
                <w:szCs w:val="24"/>
              </w:rPr>
              <w:t xml:space="preserve">1</w:t>
            </w:r>
            <w:r/>
          </w:p>
        </w:tc>
        <w:tc>
          <w:tcPr>
            <w:tcW w:w="5244" w:type="dxa"/>
            <w:textDirection w:val="lrTb"/>
            <w:noWrap w:val="false"/>
          </w:tcPr>
          <w:p>
            <w:pPr>
              <w:ind w:firstLine="0"/>
              <w:spacing w:line="360" w:lineRule="auto"/>
              <w:rPr>
                <w:szCs w:val="24"/>
              </w:rPr>
            </w:pPr>
            <w:r>
              <w:rPr>
                <w:szCs w:val="24"/>
              </w:rPr>
              <w:t xml:space="preserve">Черновик</w:t>
            </w:r>
            <w:r/>
          </w:p>
        </w:tc>
        <w:tc>
          <w:tcPr>
            <w:tcW w:w="3113" w:type="dxa"/>
            <w:textDirection w:val="lrTb"/>
            <w:noWrap w:val="false"/>
          </w:tcPr>
          <w:p>
            <w:pPr>
              <w:ind w:firstLine="0"/>
              <w:spacing w:line="360" w:lineRule="auto"/>
              <w:rPr>
                <w:szCs w:val="24"/>
              </w:rPr>
            </w:pPr>
            <w:r>
              <w:rPr>
                <w:szCs w:val="24"/>
              </w:rPr>
              <mc:AlternateContent>
                <mc:Choice Requires="wpg">
                  <w:drawing>
                    <wp:inline xmlns:wp="http://schemas.openxmlformats.org/drawingml/2006/wordprocessingDrawing" distT="0" distB="0" distL="0" distR="0">
                      <wp:extent cx="533333" cy="171429"/>
                      <wp:effectExtent l="0" t="0" r="635" b="635"/>
                      <wp:docPr id="218" name="Рисунок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23"/>
                              <a:stretch/>
                            </pic:blipFill>
                            <pic:spPr bwMode="auto">
                              <a:xfrm>
                                <a:off x="0" y="0"/>
                                <a:ext cx="533333" cy="17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 o:spid="_x0000_s217" type="#_x0000_t75" style="width:42.0pt;height:13.5pt;mso-wrap-distance-left:0.0pt;mso-wrap-distance-top:0.0pt;mso-wrap-distance-right:0.0pt;mso-wrap-distance-bottom:0.0pt;" stroked="false">
                      <v:path textboxrect="0,0,0,0"/>
                      <v:imagedata r:id="rId223" o:title=""/>
                    </v:shape>
                  </w:pict>
                </mc:Fallback>
              </mc:AlternateContent>
            </w:r>
            <w:r/>
          </w:p>
        </w:tc>
      </w:tr>
      <w:tr>
        <w:trPr>
          <w:trHeight w:val="454"/>
        </w:trPr>
        <w:tc>
          <w:tcPr>
            <w:tcW w:w="993" w:type="dxa"/>
            <w:textDirection w:val="lrTb"/>
            <w:noWrap w:val="false"/>
          </w:tcPr>
          <w:p>
            <w:pPr>
              <w:ind w:firstLine="0"/>
              <w:spacing w:line="360" w:lineRule="auto"/>
              <w:rPr>
                <w:szCs w:val="24"/>
              </w:rPr>
            </w:pPr>
            <w:r>
              <w:rPr>
                <w:szCs w:val="24"/>
              </w:rPr>
              <w:t xml:space="preserve">2</w:t>
            </w:r>
            <w:r/>
          </w:p>
        </w:tc>
        <w:tc>
          <w:tcPr>
            <w:tcW w:w="5244" w:type="dxa"/>
            <w:textDirection w:val="lrTb"/>
            <w:noWrap w:val="false"/>
          </w:tcPr>
          <w:p>
            <w:pPr>
              <w:ind w:firstLine="0"/>
              <w:spacing w:line="360" w:lineRule="auto"/>
              <w:rPr>
                <w:szCs w:val="24"/>
              </w:rPr>
            </w:pPr>
            <w:r>
              <w:rPr>
                <w:szCs w:val="24"/>
              </w:rPr>
              <w:t xml:space="preserve">На согласовании</w:t>
            </w:r>
            <w:r/>
          </w:p>
        </w:tc>
        <w:tc>
          <w:tcPr>
            <w:tcW w:w="3113" w:type="dxa"/>
            <w:textDirection w:val="lrTb"/>
            <w:noWrap w:val="false"/>
          </w:tcPr>
          <w:p>
            <w:pPr>
              <w:ind w:firstLine="0"/>
              <w:spacing w:line="360" w:lineRule="auto"/>
              <w:rPr>
                <w:szCs w:val="24"/>
              </w:rPr>
            </w:pPr>
            <w:r>
              <w:rPr>
                <w:szCs w:val="24"/>
              </w:rPr>
              <mc:AlternateContent>
                <mc:Choice Requires="wpg">
                  <w:drawing>
                    <wp:inline xmlns:wp="http://schemas.openxmlformats.org/drawingml/2006/wordprocessingDrawing" distT="0" distB="0" distL="0" distR="0">
                      <wp:extent cx="533333" cy="171429"/>
                      <wp:effectExtent l="0" t="0" r="635" b="635"/>
                      <wp:docPr id="219" name="Рисунок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24"/>
                              <a:stretch/>
                            </pic:blipFill>
                            <pic:spPr bwMode="auto">
                              <a:xfrm>
                                <a:off x="0" y="0"/>
                                <a:ext cx="533333" cy="17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 o:spid="_x0000_s218" type="#_x0000_t75" style="width:42.0pt;height:13.5pt;mso-wrap-distance-left:0.0pt;mso-wrap-distance-top:0.0pt;mso-wrap-distance-right:0.0pt;mso-wrap-distance-bottom:0.0pt;" stroked="false">
                      <v:path textboxrect="0,0,0,0"/>
                      <v:imagedata r:id="rId224" o:title=""/>
                    </v:shape>
                  </w:pict>
                </mc:Fallback>
              </mc:AlternateContent>
            </w:r>
            <w:r/>
          </w:p>
        </w:tc>
      </w:tr>
      <w:tr>
        <w:trPr>
          <w:trHeight w:val="454"/>
        </w:trPr>
        <w:tc>
          <w:tcPr>
            <w:tcW w:w="993" w:type="dxa"/>
            <w:textDirection w:val="lrTb"/>
            <w:noWrap w:val="false"/>
          </w:tcPr>
          <w:p>
            <w:pPr>
              <w:ind w:firstLine="0"/>
              <w:spacing w:line="360" w:lineRule="auto"/>
              <w:rPr>
                <w:szCs w:val="24"/>
              </w:rPr>
            </w:pPr>
            <w:r>
              <w:rPr>
                <w:szCs w:val="24"/>
              </w:rPr>
              <w:t xml:space="preserve">3</w:t>
            </w:r>
            <w:r/>
          </w:p>
        </w:tc>
        <w:tc>
          <w:tcPr>
            <w:tcW w:w="5244" w:type="dxa"/>
            <w:textDirection w:val="lrTb"/>
            <w:noWrap w:val="false"/>
          </w:tcPr>
          <w:p>
            <w:pPr>
              <w:ind w:firstLine="0"/>
              <w:spacing w:line="360" w:lineRule="auto"/>
              <w:rPr>
                <w:szCs w:val="24"/>
              </w:rPr>
            </w:pPr>
            <w:r>
              <w:rPr>
                <w:szCs w:val="24"/>
              </w:rPr>
              <w:t xml:space="preserve">Согласовано</w:t>
            </w:r>
            <w:r/>
          </w:p>
        </w:tc>
        <w:tc>
          <w:tcPr>
            <w:tcW w:w="3113" w:type="dxa"/>
            <w:textDirection w:val="lrTb"/>
            <w:noWrap w:val="false"/>
          </w:tcPr>
          <w:p>
            <w:pPr>
              <w:ind w:firstLine="0"/>
              <w:spacing w:line="360" w:lineRule="auto"/>
              <w:rPr>
                <w:szCs w:val="24"/>
              </w:rPr>
            </w:pPr>
            <w:r>
              <w:rPr>
                <w:szCs w:val="24"/>
              </w:rPr>
              <mc:AlternateContent>
                <mc:Choice Requires="wpg">
                  <w:drawing>
                    <wp:inline xmlns:wp="http://schemas.openxmlformats.org/drawingml/2006/wordprocessingDrawing" distT="0" distB="0" distL="0" distR="0">
                      <wp:extent cx="533333" cy="171429"/>
                      <wp:effectExtent l="0" t="0" r="635" b="635"/>
                      <wp:docPr id="220" name="Рисунок 1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25"/>
                              <a:stretch/>
                            </pic:blipFill>
                            <pic:spPr bwMode="auto">
                              <a:xfrm>
                                <a:off x="0" y="0"/>
                                <a:ext cx="533333" cy="17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 o:spid="_x0000_s219" type="#_x0000_t75" style="width:42.0pt;height:13.5pt;mso-wrap-distance-left:0.0pt;mso-wrap-distance-top:0.0pt;mso-wrap-distance-right:0.0pt;mso-wrap-distance-bottom:0.0pt;" stroked="false">
                      <v:path textboxrect="0,0,0,0"/>
                      <v:imagedata r:id="rId225" o:title=""/>
                    </v:shape>
                  </w:pict>
                </mc:Fallback>
              </mc:AlternateContent>
            </w:r>
            <w:r/>
          </w:p>
        </w:tc>
      </w:tr>
      <w:tr>
        <w:trPr>
          <w:trHeight w:val="454"/>
        </w:trPr>
        <w:tc>
          <w:tcPr>
            <w:tcW w:w="993" w:type="dxa"/>
            <w:textDirection w:val="lrTb"/>
            <w:noWrap w:val="false"/>
          </w:tcPr>
          <w:p>
            <w:pPr>
              <w:ind w:firstLine="0"/>
              <w:spacing w:line="360" w:lineRule="auto"/>
              <w:rPr>
                <w:szCs w:val="24"/>
              </w:rPr>
            </w:pPr>
            <w:r>
              <w:rPr>
                <w:szCs w:val="24"/>
              </w:rPr>
              <w:t xml:space="preserve">4</w:t>
            </w:r>
            <w:r/>
          </w:p>
        </w:tc>
        <w:tc>
          <w:tcPr>
            <w:tcW w:w="5244" w:type="dxa"/>
            <w:textDirection w:val="lrTb"/>
            <w:noWrap w:val="false"/>
          </w:tcPr>
          <w:p>
            <w:pPr>
              <w:ind w:firstLine="0"/>
              <w:spacing w:line="360" w:lineRule="auto"/>
              <w:rPr>
                <w:szCs w:val="24"/>
              </w:rPr>
            </w:pPr>
            <w:r>
              <w:rPr>
                <w:szCs w:val="24"/>
              </w:rPr>
              <w:t xml:space="preserve">На доработке</w:t>
            </w:r>
            <w:r/>
          </w:p>
        </w:tc>
        <w:tc>
          <w:tcPr>
            <w:tcW w:w="3113" w:type="dxa"/>
            <w:textDirection w:val="lrTb"/>
            <w:noWrap w:val="false"/>
          </w:tcPr>
          <w:p>
            <w:pPr>
              <w:ind w:firstLine="0"/>
              <w:spacing w:line="360" w:lineRule="auto"/>
              <w:rPr>
                <w:szCs w:val="24"/>
              </w:rPr>
            </w:pPr>
            <w:r>
              <w:rPr>
                <w:szCs w:val="24"/>
              </w:rPr>
              <mc:AlternateContent>
                <mc:Choice Requires="wpg">
                  <w:drawing>
                    <wp:inline xmlns:wp="http://schemas.openxmlformats.org/drawingml/2006/wordprocessingDrawing" distT="0" distB="0" distL="0" distR="0">
                      <wp:extent cx="533333" cy="171429"/>
                      <wp:effectExtent l="0" t="0" r="635" b="635"/>
                      <wp:docPr id="221" name="Рисунок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26">
                                <a:duotone>
                                  <a:prstClr val="black"/>
                                  <a:srgbClr val="D1C4E9">
                                    <a:tint val="45000"/>
                                    <a:satMod val="400000"/>
                                  </a:srgbClr>
                                </a:duotone>
                              </a:blip>
                              <a:stretch/>
                            </pic:blipFill>
                            <pic:spPr bwMode="auto">
                              <a:xfrm>
                                <a:off x="0" y="0"/>
                                <a:ext cx="533333" cy="17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 o:spid="_x0000_s220" type="#_x0000_t75" style="width:42.0pt;height:13.5pt;mso-wrap-distance-left:0.0pt;mso-wrap-distance-top:0.0pt;mso-wrap-distance-right:0.0pt;mso-wrap-distance-bottom:0.0pt;" stroked="false">
                      <v:path textboxrect="0,0,0,0"/>
                      <v:imagedata r:id="rId226" o:title=""/>
                    </v:shape>
                  </w:pict>
                </mc:Fallback>
              </mc:AlternateContent>
            </w:r>
            <w:r/>
          </w:p>
        </w:tc>
      </w:tr>
      <w:tr>
        <w:trPr>
          <w:trHeight w:val="454"/>
        </w:trPr>
        <w:tc>
          <w:tcPr>
            <w:tcW w:w="993" w:type="dxa"/>
            <w:textDirection w:val="lrTb"/>
            <w:noWrap w:val="false"/>
          </w:tcPr>
          <w:p>
            <w:pPr>
              <w:ind w:firstLine="0"/>
              <w:spacing w:line="360" w:lineRule="auto"/>
              <w:rPr>
                <w:szCs w:val="24"/>
              </w:rPr>
            </w:pPr>
            <w:r>
              <w:rPr>
                <w:szCs w:val="24"/>
              </w:rPr>
              <w:t xml:space="preserve">5</w:t>
            </w:r>
            <w:r/>
          </w:p>
        </w:tc>
        <w:tc>
          <w:tcPr>
            <w:tcW w:w="5244" w:type="dxa"/>
            <w:textDirection w:val="lrTb"/>
            <w:noWrap w:val="false"/>
          </w:tcPr>
          <w:p>
            <w:pPr>
              <w:ind w:firstLine="0"/>
              <w:spacing w:line="360" w:lineRule="auto"/>
              <w:rPr>
                <w:szCs w:val="24"/>
              </w:rPr>
            </w:pPr>
            <w:r>
              <w:rPr>
                <w:szCs w:val="24"/>
              </w:rPr>
              <w:t xml:space="preserve">Отклонено</w:t>
            </w:r>
            <w:r/>
          </w:p>
        </w:tc>
        <w:tc>
          <w:tcPr>
            <w:tcW w:w="3113" w:type="dxa"/>
            <w:textDirection w:val="lrTb"/>
            <w:noWrap w:val="false"/>
          </w:tcPr>
          <w:p>
            <w:pPr>
              <w:ind w:firstLine="0"/>
              <w:spacing w:line="360" w:lineRule="auto"/>
              <w:rPr>
                <w:rFonts w:eastAsiaTheme="minorHAnsi"/>
                <w:szCs w:val="24"/>
              </w:rPr>
            </w:pPr>
            <w:r>
              <w:rPr>
                <w:szCs w:val="24"/>
              </w:rPr>
              <mc:AlternateContent>
                <mc:Choice Requires="wpg">
                  <w:drawing>
                    <wp:inline xmlns:wp="http://schemas.openxmlformats.org/drawingml/2006/wordprocessingDrawing" distT="0" distB="0" distL="0" distR="0">
                      <wp:extent cx="533333" cy="171429"/>
                      <wp:effectExtent l="0" t="0" r="635" b="635"/>
                      <wp:docPr id="222" name="Рисунок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27"/>
                              <a:stretch/>
                            </pic:blipFill>
                            <pic:spPr bwMode="auto">
                              <a:xfrm>
                                <a:off x="0" y="0"/>
                                <a:ext cx="533333" cy="17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 o:spid="_x0000_s221" type="#_x0000_t75" style="width:42.0pt;height:13.5pt;mso-wrap-distance-left:0.0pt;mso-wrap-distance-top:0.0pt;mso-wrap-distance-right:0.0pt;mso-wrap-distance-bottom:0.0pt;" stroked="false">
                      <v:path textboxrect="0,0,0,0"/>
                      <v:imagedata r:id="rId227" o:title=""/>
                    </v:shape>
                  </w:pict>
                </mc:Fallback>
              </mc:AlternateContent>
            </w:r>
            <w:r/>
          </w:p>
        </w:tc>
      </w:tr>
    </w:tbl>
    <w:p>
      <w:pPr>
        <w:pStyle w:val="1129"/>
      </w:pPr>
      <w:r>
        <w:t xml:space="preserve">Особенности быстрого подписания для документов Подсистемы</w:t>
      </w:r>
      <w:r/>
    </w:p>
    <w:p>
      <w:pPr>
        <w:pStyle w:val="1143"/>
        <w:spacing w:line="360" w:lineRule="auto"/>
      </w:pPr>
      <w:r>
        <w:t xml:space="preserve">При быстром согласовании документов необходимо приложить подписанный документ в раздел «Прикрепленные файлы», при этом вид вложения такого документа должен быть «Подписанный документ».</w:t>
      </w:r>
      <w:r/>
    </w:p>
    <w:p>
      <w:pPr>
        <w:pStyle w:val="1143"/>
        <w:spacing w:line="360" w:lineRule="auto"/>
      </w:pPr>
      <w:r>
        <w:t xml:space="preserve">После прикрепления файла в разделе «Прикрепленные файлы»</w:t>
      </w:r>
      <w:r>
        <w:t xml:space="preserve"> необходимо заполнить поле «Вид вложения» путем выбора в модальном окне значения «Подписанный документ», как представлено на рисунке </w:t>
      </w:r>
      <w:r>
        <w:fldChar w:fldCharType="begin"/>
      </w:r>
      <w:r>
        <w:instrText xml:space="preserve"> REF _Ref136334537 \h\# # </w:instrText>
      </w:r>
      <w:r>
        <w:instrText xml:space="preserve"> \* MERGEFORMAT </w:instrText>
      </w:r>
      <w:r>
        <w:fldChar w:fldCharType="separate"/>
      </w:r>
      <w:r>
        <w:t xml:space="preserve">67</w:t>
      </w:r>
      <w:r>
        <w:fldChar w:fldCharType="end"/>
      </w:r>
      <w:r>
        <w:t xml:space="preserve">.</w:t>
      </w:r>
      <w:r/>
    </w:p>
    <w:p>
      <w:pPr>
        <w:pStyle w:val="1311"/>
      </w:pPr>
      <w:r>
        <mc:AlternateContent>
          <mc:Choice Requires="wpg">
            <w:drawing>
              <wp:inline xmlns:wp="http://schemas.openxmlformats.org/drawingml/2006/wordprocessingDrawing" distT="0" distB="0" distL="0" distR="0">
                <wp:extent cx="6119495" cy="2708898"/>
                <wp:effectExtent l="0" t="0" r="0" b="0"/>
                <wp:docPr id="223" name="Рисунок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28"/>
                        <a:stretch/>
                      </pic:blipFill>
                      <pic:spPr bwMode="auto">
                        <a:xfrm>
                          <a:off x="0" y="0"/>
                          <a:ext cx="6119495" cy="270889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 o:spid="_x0000_s222" type="#_x0000_t75" style="width:481.8pt;height:213.3pt;mso-wrap-distance-left:0.0pt;mso-wrap-distance-top:0.0pt;mso-wrap-distance-right:0.0pt;mso-wrap-distance-bottom:0.0pt;" stroked="false">
                <v:path textboxrect="0,0,0,0"/>
                <v:imagedata r:id="rId228" o:title=""/>
              </v:shape>
            </w:pict>
          </mc:Fallback>
        </mc:AlternateContent>
      </w:r>
      <w:r/>
    </w:p>
    <w:p>
      <w:pPr>
        <w:pStyle w:val="1328"/>
      </w:pPr>
      <w:r/>
      <w:bookmarkStart w:id="184" w:name="_Ref136334537"/>
      <w:r/>
      <w:bookmarkStart w:id="185" w:name="_Toc151481814"/>
      <w:r>
        <w:t xml:space="preserve">Рисунок </w:t>
      </w:r>
      <w:r>
        <w:fldChar w:fldCharType="begin"/>
      </w:r>
      <w:r>
        <w:instrText xml:space="preserve"> SEQ Рисунок \* ARABIC </w:instrText>
      </w:r>
      <w:r>
        <w:fldChar w:fldCharType="separate"/>
      </w:r>
      <w:r>
        <w:t xml:space="preserve">67</w:t>
      </w:r>
      <w:r>
        <w:fldChar w:fldCharType="end"/>
      </w:r>
      <w:bookmarkEnd w:id="184"/>
      <w:r>
        <w:t xml:space="preserve"> – Прикрепление </w:t>
      </w:r>
      <w:r>
        <w:t xml:space="preserve">файла подписанного документа</w:t>
      </w:r>
      <w:bookmarkEnd w:id="185"/>
      <w:r/>
      <w:r/>
    </w:p>
    <w:p>
      <w:pPr>
        <w:pStyle w:val="1143"/>
        <w:spacing w:line="360" w:lineRule="auto"/>
      </w:pPr>
      <w:r>
        <w:t xml:space="preserve">Для документов на ИФ «Информация и документы по запросам (Анализ ГАБС/Анализ ИБП)» при прикреплении файлов, вид вложения автоматически заполняется значением «Иное». В таком случае необходимо изменить вид вложения, как представлено на рисунке</w:t>
      </w:r>
      <w:r>
        <w:t xml:space="preserve"> </w:t>
      </w:r>
      <w:r>
        <w:fldChar w:fldCharType="begin"/>
      </w:r>
      <w:r>
        <w:instrText xml:space="preserve"> REF _Ref136334537 \h </w:instrText>
      </w:r>
      <w:r>
        <w:instrText xml:space="preserve">\# #</w:instrText>
      </w:r>
      <w:r>
        <w:instrText xml:space="preserve"> \* MERGEFORMAT </w:instrText>
      </w:r>
      <w:r>
        <w:fldChar w:fldCharType="separate"/>
      </w:r>
      <w:r>
        <w:t xml:space="preserve">67</w:t>
      </w:r>
      <w:r>
        <w:fldChar w:fldCharType="end"/>
      </w:r>
      <w:r>
        <w:t xml:space="preserve">.</w:t>
      </w:r>
      <w:r/>
    </w:p>
    <w:p>
      <w:pPr>
        <w:pStyle w:val="1129"/>
      </w:pPr>
      <w:r/>
      <w:bookmarkStart w:id="186" w:name="_Ref141505363"/>
      <w:r>
        <w:t xml:space="preserve">Прикрепление</w:t>
      </w:r>
      <w:r>
        <w:t xml:space="preserve"> электронных форм</w:t>
      </w:r>
      <w:r>
        <w:t xml:space="preserve"> документов</w:t>
      </w:r>
      <w:bookmarkEnd w:id="186"/>
      <w:r/>
      <w:r/>
    </w:p>
    <w:p>
      <w:pPr>
        <w:pStyle w:val="1143"/>
        <w:spacing w:line="360" w:lineRule="auto"/>
        <w:rPr>
          <w:color w:val="auto"/>
          <w:szCs w:val="28"/>
        </w:rPr>
      </w:pPr>
      <w:r>
        <w:rPr>
          <w:color w:val="auto"/>
          <w:szCs w:val="28"/>
        </w:rPr>
        <w:t xml:space="preserve">В </w:t>
      </w:r>
      <w:r>
        <w:rPr>
          <w:color w:val="auto"/>
          <w:szCs w:val="28"/>
        </w:rPr>
        <w:t xml:space="preserve">Подсистемы</w:t>
      </w:r>
      <w:r>
        <w:rPr>
          <w:color w:val="auto"/>
          <w:szCs w:val="28"/>
        </w:rPr>
        <w:t xml:space="preserve"> реализована возможност</w:t>
      </w:r>
      <w:r>
        <w:rPr>
          <w:color w:val="auto"/>
          <w:szCs w:val="28"/>
        </w:rPr>
        <w:t xml:space="preserve">ь прикрепления</w:t>
      </w:r>
      <w:r>
        <w:rPr>
          <w:color w:val="auto"/>
          <w:szCs w:val="28"/>
        </w:rPr>
        <w:t xml:space="preserve"> электронных форм документов.</w:t>
      </w:r>
      <w:r/>
    </w:p>
    <w:p>
      <w:pPr>
        <w:pStyle w:val="1143"/>
        <w:spacing w:line="360" w:lineRule="auto"/>
        <w:rPr>
          <w:color w:val="auto"/>
          <w:szCs w:val="28"/>
        </w:rPr>
      </w:pPr>
      <w:r>
        <w:rPr>
          <w:color w:val="auto"/>
          <w:szCs w:val="28"/>
        </w:rPr>
        <w:t xml:space="preserve">Прикрепление файлов реализовано</w:t>
      </w:r>
      <w:r>
        <w:rPr>
          <w:color w:val="auto"/>
          <w:szCs w:val="28"/>
        </w:rPr>
        <w:t xml:space="preserve"> в разделах «Запрашиваемые документы», «Прикрепленные файлы» и документах оформления. </w:t>
      </w:r>
      <w:r>
        <w:rPr>
          <w:color w:val="auto"/>
          <w:szCs w:val="28"/>
        </w:rPr>
        <w:t xml:space="preserve">Для того, что бы прикрепить файл</w:t>
      </w:r>
      <w:r>
        <w:rPr>
          <w:color w:val="auto"/>
          <w:szCs w:val="28"/>
        </w:rPr>
        <w:t xml:space="preserve">,</w:t>
      </w:r>
      <w:r>
        <w:rPr>
          <w:color w:val="auto"/>
          <w:szCs w:val="28"/>
        </w:rPr>
        <w:t xml:space="preserve"> необходимо нажать кнопку «Прикрепить»</w:t>
      </w:r>
      <w:r>
        <w:rPr>
          <w:color w:val="auto"/>
          <w:szCs w:val="28"/>
        </w:rPr>
        <w:t xml:space="preserve"> и</w:t>
      </w:r>
      <w:r>
        <w:rPr>
          <w:color w:val="auto"/>
          <w:szCs w:val="28"/>
        </w:rPr>
        <w:t xml:space="preserve"> загрузить необходимые документы</w:t>
      </w:r>
      <w:r>
        <w:rPr>
          <w:color w:val="auto"/>
          <w:szCs w:val="28"/>
        </w:rPr>
        <w:t xml:space="preserve">, как представлено</w:t>
      </w:r>
      <w:r>
        <w:rPr>
          <w:color w:val="auto"/>
          <w:szCs w:val="28"/>
        </w:rPr>
        <w:t xml:space="preserve"> на</w:t>
      </w:r>
      <w:r>
        <w:rPr>
          <w:color w:val="auto"/>
          <w:szCs w:val="28"/>
        </w:rPr>
        <w:t xml:space="preserve"> рисунке </w:t>
      </w:r>
      <w:r>
        <w:rPr>
          <w:color w:val="auto"/>
          <w:szCs w:val="28"/>
        </w:rPr>
        <w:fldChar w:fldCharType="begin"/>
      </w:r>
      <w:r>
        <w:rPr>
          <w:color w:val="auto"/>
          <w:szCs w:val="28"/>
        </w:rPr>
        <w:instrText xml:space="preserve"> REF _Ref137817655 \h\</w:instrText>
      </w:r>
      <w:r>
        <w:rPr>
          <w:color w:val="auto"/>
          <w:szCs w:val="28"/>
        </w:rPr>
        <w:instrText xml:space="preserve"># #</w:instrText>
      </w:r>
      <w:r>
        <w:rPr>
          <w:color w:val="auto"/>
          <w:szCs w:val="28"/>
        </w:rPr>
        <w:instrText xml:space="preserve"> </w:instrText>
      </w:r>
      <w:r>
        <w:rPr>
          <w:color w:val="auto"/>
          <w:szCs w:val="28"/>
        </w:rPr>
        <w:fldChar w:fldCharType="separate"/>
      </w:r>
      <w:r>
        <w:rPr>
          <w:color w:val="auto"/>
          <w:szCs w:val="28"/>
        </w:rPr>
        <w:t xml:space="preserve">68</w:t>
      </w:r>
      <w:r>
        <w:rPr>
          <w:color w:val="auto"/>
          <w:szCs w:val="28"/>
        </w:rPr>
        <w:fldChar w:fldCharType="end"/>
      </w:r>
      <w:r>
        <w:rPr>
          <w:color w:val="auto"/>
          <w:szCs w:val="28"/>
        </w:rPr>
        <w:t xml:space="preserve">.</w:t>
      </w:r>
      <w:r>
        <w:t xml:space="preserve"> </w:t>
      </w:r>
      <w:r>
        <w:rPr>
          <w:color w:val="auto"/>
          <w:szCs w:val="28"/>
        </w:rPr>
        <w:t xml:space="preserve">Прикрепить файл можно, только если документ находится в редактируемом состоянии.</w:t>
      </w:r>
      <w:r>
        <w:rPr>
          <w:color w:val="auto"/>
          <w:szCs w:val="28"/>
        </w:rPr>
        <w:t xml:space="preserve"> Ограничение размера одного прикрепляемого файла составляет 20 Мб.</w:t>
      </w:r>
      <w:r/>
    </w:p>
    <w:p>
      <w:pPr>
        <w:pStyle w:val="1143"/>
        <w:ind w:firstLine="0"/>
        <w:keepNext/>
        <w:spacing w:line="360" w:lineRule="auto"/>
      </w:pPr>
      <w:r>
        <w:rPr>
          <w:color w:val="auto"/>
          <w:szCs w:val="28"/>
        </w:rPr>
        <mc:AlternateContent>
          <mc:Choice Requires="wpg">
            <w:drawing>
              <wp:inline xmlns:wp="http://schemas.openxmlformats.org/drawingml/2006/wordprocessingDrawing" distT="0" distB="0" distL="0" distR="0">
                <wp:extent cx="6017895" cy="4157345"/>
                <wp:effectExtent l="0" t="0" r="1905" b="0"/>
                <wp:docPr id="224" name="Рисунок 5" descr="2023-06-16_13-4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23-06-16_13-46-25"/>
                        <pic:cNvPicPr>
                          <a:picLocks noChangeAspect="1"/>
                        </pic:cNvPicPr>
                        <pic:nvPr/>
                      </pic:nvPicPr>
                      <pic:blipFill>
                        <a:blip r:embed="rId229"/>
                        <a:srcRect l="0" t="0" r="1558" b="0"/>
                        <a:stretch/>
                      </pic:blipFill>
                      <pic:spPr bwMode="auto">
                        <a:xfrm>
                          <a:off x="0" y="0"/>
                          <a:ext cx="6017895" cy="415734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 o:spid="_x0000_s223" type="#_x0000_t75" style="width:473.8pt;height:327.3pt;mso-wrap-distance-left:0.0pt;mso-wrap-distance-top:0.0pt;mso-wrap-distance-right:0.0pt;mso-wrap-distance-bottom:0.0pt;" stroked="f">
                <v:path textboxrect="0,0,0,0"/>
                <v:imagedata r:id="rId229" o:title=""/>
              </v:shape>
            </w:pict>
          </mc:Fallback>
        </mc:AlternateContent>
      </w:r>
      <w:r/>
    </w:p>
    <w:p>
      <w:pPr>
        <w:pStyle w:val="1224"/>
        <w:jc w:val="center"/>
        <w:rPr>
          <w:color w:val="auto"/>
          <w:sz w:val="24"/>
          <w:szCs w:val="24"/>
        </w:rPr>
      </w:pPr>
      <w:r/>
      <w:bookmarkStart w:id="187" w:name="_Ref137817655"/>
      <w:r/>
      <w:bookmarkStart w:id="188" w:name="_Ref137817649"/>
      <w:r/>
      <w:bookmarkStart w:id="189" w:name="_Toc151481815"/>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 xml:space="preserve">68</w:t>
      </w:r>
      <w:r>
        <w:rPr>
          <w:sz w:val="24"/>
          <w:szCs w:val="24"/>
        </w:rPr>
        <w:fldChar w:fldCharType="end"/>
      </w:r>
      <w:bookmarkEnd w:id="187"/>
      <w:r>
        <w:rPr>
          <w:sz w:val="24"/>
          <w:szCs w:val="24"/>
        </w:rPr>
        <w:t xml:space="preserve"> </w:t>
      </w:r>
      <w:r>
        <w:t xml:space="preserve">– </w:t>
      </w:r>
      <w:r>
        <w:rPr>
          <w:sz w:val="24"/>
          <w:szCs w:val="24"/>
        </w:rPr>
        <w:t xml:space="preserve">Прикрепление файла</w:t>
      </w:r>
      <w:bookmarkEnd w:id="188"/>
      <w:r/>
      <w:bookmarkEnd w:id="189"/>
      <w:r/>
      <w:r/>
    </w:p>
    <w:p>
      <w:pPr>
        <w:pStyle w:val="1143"/>
        <w:ind w:firstLine="0"/>
        <w:spacing w:line="360" w:lineRule="auto"/>
        <w:rPr>
          <w:color w:val="auto"/>
          <w:szCs w:val="28"/>
        </w:rPr>
      </w:pPr>
      <w:r>
        <w:rPr>
          <w:color w:val="auto"/>
          <w:szCs w:val="28"/>
        </w:rPr>
      </w:r>
      <w:r/>
    </w:p>
    <w:p>
      <w:pPr>
        <w:pStyle w:val="1143"/>
        <w:spacing w:line="360" w:lineRule="auto"/>
        <w:rPr>
          <w:szCs w:val="28"/>
        </w:rPr>
      </w:pPr>
      <w:r>
        <w:rPr>
          <w:szCs w:val="28"/>
        </w:rPr>
        <w:t xml:space="preserve">При успешном прикреплении файл перейдет состояние «Прикреплен».</w:t>
      </w:r>
      <w:r/>
    </w:p>
    <w:p>
      <w:pPr>
        <w:pStyle w:val="1143"/>
        <w:spacing w:line="360" w:lineRule="auto"/>
        <w:rPr>
          <w:szCs w:val="28"/>
        </w:rPr>
      </w:pPr>
      <w:r>
        <w:rPr>
          <w:szCs w:val="28"/>
        </w:rPr>
        <w:t xml:space="preserve">Предусмотрена возможность просматривать и скачивать прикрепленные файлы</w:t>
      </w:r>
      <w:r>
        <w:rPr>
          <w:szCs w:val="28"/>
        </w:rPr>
        <w:t xml:space="preserve">, рисунок</w:t>
      </w:r>
      <w:r>
        <w:rPr>
          <w:szCs w:val="28"/>
        </w:rPr>
        <w:t xml:space="preserve"> </w:t>
      </w:r>
      <w:r>
        <w:rPr>
          <w:szCs w:val="28"/>
        </w:rPr>
        <w:fldChar w:fldCharType="begin"/>
      </w:r>
      <w:r>
        <w:rPr>
          <w:szCs w:val="28"/>
        </w:rPr>
        <w:instrText xml:space="preserve"> REF _Ref137817996 \h</w:instrText>
      </w:r>
      <w:r>
        <w:rPr>
          <w:szCs w:val="28"/>
        </w:rPr>
        <w:instrText xml:space="preserve">\# #</w:instrText>
      </w:r>
      <w:r>
        <w:rPr>
          <w:szCs w:val="28"/>
        </w:rPr>
        <w:instrText xml:space="preserve"> </w:instrText>
      </w:r>
      <w:r>
        <w:rPr>
          <w:szCs w:val="28"/>
        </w:rPr>
        <w:fldChar w:fldCharType="separate"/>
      </w:r>
      <w:r>
        <w:rPr>
          <w:szCs w:val="28"/>
        </w:rPr>
        <w:t xml:space="preserve">69</w:t>
      </w:r>
      <w:r>
        <w:rPr>
          <w:szCs w:val="28"/>
        </w:rPr>
        <w:fldChar w:fldCharType="end"/>
      </w:r>
      <w:r>
        <w:rPr>
          <w:szCs w:val="28"/>
        </w:rPr>
        <w:t xml:space="preserve">. </w:t>
      </w:r>
      <w:r>
        <w:rPr>
          <w:szCs w:val="28"/>
        </w:rPr>
        <w:t xml:space="preserve">Выгрузить файлы можно по кнопке «Скачать» на панели команд. Для того чтобы скачать несколько файлов нужно зажать кнопку </w:t>
      </w:r>
      <w:r>
        <w:rPr>
          <w:szCs w:val="28"/>
        </w:rPr>
        <w:t xml:space="preserve">ctrl и курсором выделить нужные </w:t>
      </w:r>
      <w:r>
        <w:rPr>
          <w:szCs w:val="28"/>
        </w:rPr>
        <w:t xml:space="preserve">документы</w:t>
      </w:r>
      <w:r>
        <w:rPr>
          <w:szCs w:val="28"/>
        </w:rPr>
        <w:t xml:space="preserve"> для скачивания</w:t>
      </w:r>
      <w:r>
        <w:rPr>
          <w:szCs w:val="28"/>
        </w:rPr>
        <w:t xml:space="preserve">.</w:t>
      </w:r>
      <w:r/>
    </w:p>
    <w:p>
      <w:pPr>
        <w:pStyle w:val="1143"/>
        <w:ind w:firstLine="0"/>
        <w:keepNext/>
        <w:spacing w:line="360" w:lineRule="auto"/>
      </w:pPr>
      <w:r>
        <mc:AlternateContent>
          <mc:Choice Requires="wpg">
            <w:drawing>
              <wp:inline xmlns:wp="http://schemas.openxmlformats.org/drawingml/2006/wordprocessingDrawing" distT="0" distB="0" distL="0" distR="0">
                <wp:extent cx="6119495" cy="4309504"/>
                <wp:effectExtent l="0" t="0" r="0" b="0"/>
                <wp:docPr id="225" name="Рисунок 1381" descr="C:\Users\osipkova\Desktop\2023-06-16_13-5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osipkova\Desktop\2023-06-16_13-53-36.png"/>
                        <pic:cNvPicPr>
                          <a:picLocks noChangeAspect="1"/>
                        </pic:cNvPicPr>
                        <pic:nvPr/>
                      </pic:nvPicPr>
                      <pic:blipFill>
                        <a:blip r:embed="rId230"/>
                        <a:stretch/>
                      </pic:blipFill>
                      <pic:spPr bwMode="auto">
                        <a:xfrm>
                          <a:off x="0" y="0"/>
                          <a:ext cx="6119495" cy="430950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 o:spid="_x0000_s224" type="#_x0000_t75" style="width:481.8pt;height:339.3pt;mso-wrap-distance-left:0.0pt;mso-wrap-distance-top:0.0pt;mso-wrap-distance-right:0.0pt;mso-wrap-distance-bottom:0.0pt;" stroked="f">
                <v:path textboxrect="0,0,0,0"/>
                <v:imagedata r:id="rId230" o:title=""/>
              </v:shape>
            </w:pict>
          </mc:Fallback>
        </mc:AlternateContent>
      </w:r>
      <w:r/>
    </w:p>
    <w:p>
      <w:pPr>
        <w:pStyle w:val="1224"/>
        <w:jc w:val="center"/>
        <w:rPr>
          <w:sz w:val="24"/>
          <w:szCs w:val="24"/>
        </w:rPr>
      </w:pPr>
      <w:r/>
      <w:bookmarkStart w:id="190" w:name="_Ref137817996"/>
      <w:r/>
      <w:bookmarkStart w:id="191" w:name="_Toc151481816"/>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 xml:space="preserve">69</w:t>
      </w:r>
      <w:r>
        <w:rPr>
          <w:sz w:val="24"/>
          <w:szCs w:val="24"/>
        </w:rPr>
        <w:fldChar w:fldCharType="end"/>
      </w:r>
      <w:bookmarkEnd w:id="190"/>
      <w:r>
        <w:rPr>
          <w:sz w:val="24"/>
          <w:szCs w:val="24"/>
        </w:rPr>
        <w:t xml:space="preserve"> </w:t>
      </w:r>
      <w:r>
        <w:t xml:space="preserve">– </w:t>
      </w:r>
      <w:r>
        <w:rPr>
          <w:sz w:val="24"/>
          <w:szCs w:val="24"/>
        </w:rPr>
        <w:t xml:space="preserve">Работа с прикрепленными файлами</w:t>
      </w:r>
      <w:bookmarkEnd w:id="191"/>
      <w:r/>
      <w:r/>
    </w:p>
    <w:p>
      <w:pPr>
        <w:jc w:val="left"/>
        <w:spacing w:after="200" w:line="276" w:lineRule="auto"/>
        <w:rPr>
          <w:sz w:val="28"/>
          <w:szCs w:val="28"/>
        </w:rPr>
      </w:pPr>
      <w:r>
        <w:rPr>
          <w:szCs w:val="28"/>
        </w:rPr>
        <w:br w:type="page" w:clear="all"/>
      </w:r>
      <w:r/>
    </w:p>
    <w:p>
      <w:pPr>
        <w:pStyle w:val="1127"/>
      </w:pPr>
      <w:r/>
      <w:bookmarkStart w:id="192" w:name="_Toc151481725"/>
      <w:r>
        <w:t xml:space="preserve">Описание</w:t>
      </w:r>
      <w:r>
        <w:t xml:space="preserve"> </w:t>
      </w:r>
      <w:r>
        <w:t xml:space="preserve">функций</w:t>
      </w:r>
      <w:bookmarkEnd w:id="192"/>
      <w:r/>
      <w:r/>
    </w:p>
    <w:p>
      <w:pPr>
        <w:pStyle w:val="1336"/>
      </w:pPr>
      <w:r>
        <w:t xml:space="preserve">В состав функциональной области ПФК ГИИС «Электронный бюджет» входит </w:t>
      </w:r>
      <w:r>
        <w:t xml:space="preserve">подсистема финансового контроля</w:t>
      </w:r>
      <w:r>
        <w:t xml:space="preserve">, обеспечивающ</w:t>
      </w:r>
      <w:r>
        <w:t xml:space="preserve">ая автоматизацию </w:t>
      </w:r>
      <w:r>
        <w:t xml:space="preserve">процессов</w:t>
      </w:r>
      <w:r>
        <w:t xml:space="preserve"> </w:t>
      </w:r>
      <w:r>
        <w:rPr>
          <w:color w:val="000000"/>
        </w:rPr>
        <w:t xml:space="preserve">в части функциональности по сбору, обобщению и обеспечению анализа информации для реализации полномочий Федерального казначейства по проведению анализа осуществления главными администраторами бюдж</w:t>
      </w:r>
      <w:r>
        <w:rPr>
          <w:color w:val="000000"/>
        </w:rPr>
        <w:t xml:space="preserve">етных средств внутреннего финансового аудита и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t xml:space="preserve">.</w:t>
      </w:r>
      <w:r/>
    </w:p>
    <w:p>
      <w:pPr>
        <w:pStyle w:val="1143"/>
        <w:spacing w:line="360" w:lineRule="auto"/>
      </w:pPr>
      <w:r>
        <w:t xml:space="preserve">Функциональная область, объединяющая автоматизируемые функции, представлена в таблице </w:t>
      </w:r>
      <w:r>
        <w:fldChar w:fldCharType="begin"/>
      </w:r>
      <w:r>
        <w:instrText xml:space="preserve"> REF _Ref21957228 \h \# # \* MERGEFORMAT </w:instrText>
      </w:r>
      <w:r>
        <w:fldChar w:fldCharType="separate"/>
      </w:r>
      <w:r>
        <w:t xml:space="preserve">10</w:t>
      </w:r>
      <w:r>
        <w:fldChar w:fldCharType="end"/>
      </w:r>
      <w:r>
        <w:t xml:space="preserve">.</w:t>
      </w:r>
      <w:r/>
    </w:p>
    <w:p>
      <w:pPr>
        <w:pStyle w:val="1155"/>
      </w:pPr>
      <w:r/>
      <w:bookmarkStart w:id="193" w:name="_Ref21957228"/>
      <w:r/>
      <w:bookmarkStart w:id="194" w:name="_Toc21965126"/>
      <w:r/>
      <w:bookmarkStart w:id="195" w:name="_Ref74143555"/>
      <w:r/>
      <w:bookmarkStart w:id="196" w:name="_Toc74143672"/>
      <w:r/>
      <w:bookmarkStart w:id="197" w:name="_Toc74300756"/>
      <w:r/>
      <w:bookmarkStart w:id="198" w:name="_Toc151481744"/>
      <w:r>
        <w:t xml:space="preserve">Таблица </w:t>
      </w:r>
      <w:r>
        <w:fldChar w:fldCharType="begin"/>
      </w:r>
      <w:r>
        <w:instrText xml:space="preserve"> SEQ Таблица \* ARABIC </w:instrText>
      </w:r>
      <w:r>
        <w:fldChar w:fldCharType="separate"/>
      </w:r>
      <w:r>
        <w:t xml:space="preserve">10</w:t>
      </w:r>
      <w:r>
        <w:fldChar w:fldCharType="end"/>
      </w:r>
      <w:bookmarkEnd w:id="193"/>
      <w:r>
        <w:t xml:space="preserve"> – Перечень функциональных областей, объединяющих автоматизируемые функции</w:t>
      </w:r>
      <w:bookmarkEnd w:id="194"/>
      <w:r/>
      <w:bookmarkEnd w:id="195"/>
      <w:r/>
      <w:bookmarkEnd w:id="196"/>
      <w:r/>
      <w:bookmarkEnd w:id="197"/>
      <w:r/>
      <w:bookmarkEnd w:id="198"/>
      <w:r/>
      <w:r/>
    </w:p>
    <w:tbl>
      <w:tblPr>
        <w:tblW w:w="9600"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top w:w="57" w:type="dxa"/>
          <w:right w:w="57" w:type="dxa"/>
          <w:bottom w:w="57" w:type="dxa"/>
        </w:tblCellMar>
        <w:tblLook w:val="04A0" w:firstRow="1" w:lastRow="0" w:firstColumn="1" w:lastColumn="0" w:noHBand="0" w:noVBand="1"/>
      </w:tblPr>
      <w:tblGrid>
        <w:gridCol w:w="2301"/>
        <w:gridCol w:w="2946"/>
        <w:gridCol w:w="4353"/>
      </w:tblGrid>
      <w:tr>
        <w:trPr>
          <w:trHeight w:val="351"/>
          <w:tblHeader/>
        </w:trPr>
        <w:tc>
          <w:tcPr>
            <w:shd w:val="clear" w:color="auto" w:fill="d9d9d9" w:themeFill="background1" w:themeFillShade="D9"/>
            <w:tcBorders>
              <w:top w:val="single" w:color="auto" w:sz="4" w:space="0"/>
              <w:left w:val="single" w:color="auto" w:sz="4" w:space="0"/>
              <w:bottom w:val="single" w:color="auto" w:sz="4" w:space="0"/>
              <w:right w:val="single" w:color="auto" w:sz="4" w:space="0"/>
            </w:tcBorders>
            <w:tcW w:w="2301" w:type="dxa"/>
            <w:vAlign w:val="center"/>
            <w:textDirection w:val="lrTb"/>
            <w:noWrap w:val="false"/>
          </w:tcPr>
          <w:p>
            <w:pPr>
              <w:pStyle w:val="1214"/>
              <w:rPr>
                <w:rStyle w:val="1220"/>
                <w:b/>
              </w:rPr>
            </w:pPr>
            <w:r>
              <w:rPr>
                <w:rStyle w:val="1220"/>
                <w:b/>
              </w:rPr>
              <w:t xml:space="preserve">Функциональная область</w:t>
            </w:r>
            <w:r/>
          </w:p>
        </w:tc>
        <w:tc>
          <w:tcPr>
            <w:shd w:val="clear" w:color="auto" w:fill="d9d9d9" w:themeFill="background1" w:themeFillShade="D9"/>
            <w:tcBorders>
              <w:top w:val="single" w:color="auto" w:sz="4" w:space="0"/>
              <w:left w:val="single" w:color="auto" w:sz="4" w:space="0"/>
              <w:bottom w:val="single" w:color="auto" w:sz="4" w:space="0"/>
              <w:right w:val="single" w:color="auto" w:sz="4" w:space="0"/>
            </w:tcBorders>
            <w:tcW w:w="2946" w:type="dxa"/>
            <w:vAlign w:val="center"/>
            <w:textDirection w:val="lrTb"/>
            <w:noWrap w:val="false"/>
          </w:tcPr>
          <w:p>
            <w:pPr>
              <w:pStyle w:val="1214"/>
              <w:rPr>
                <w:rStyle w:val="1220"/>
                <w:b/>
              </w:rPr>
            </w:pPr>
            <w:r>
              <w:rPr>
                <w:rStyle w:val="1220"/>
                <w:b/>
              </w:rPr>
              <w:t xml:space="preserve">Список автоматизируемых функций</w:t>
            </w:r>
            <w:r/>
          </w:p>
        </w:tc>
        <w:tc>
          <w:tcPr>
            <w:shd w:val="clear" w:color="auto" w:fill="d9d9d9" w:themeFill="background1" w:themeFillShade="D9"/>
            <w:tcBorders>
              <w:top w:val="single" w:color="auto" w:sz="4" w:space="0"/>
              <w:left w:val="single" w:color="auto" w:sz="4" w:space="0"/>
              <w:bottom w:val="single" w:color="auto" w:sz="4" w:space="0"/>
              <w:right w:val="single" w:color="auto" w:sz="4" w:space="0"/>
            </w:tcBorders>
            <w:tcW w:w="4353" w:type="dxa"/>
            <w:vAlign w:val="center"/>
            <w:textDirection w:val="lrTb"/>
            <w:noWrap w:val="false"/>
          </w:tcPr>
          <w:p>
            <w:pPr>
              <w:pStyle w:val="1214"/>
              <w:rPr>
                <w:rStyle w:val="1220"/>
                <w:b/>
              </w:rPr>
            </w:pPr>
            <w:r>
              <w:t xml:space="preserve">Перечень основных функций и предоставляемых возможностей</w:t>
            </w:r>
            <w:r/>
          </w:p>
        </w:tc>
      </w:tr>
      <w:tr>
        <w:trPr>
          <w:trHeight w:val="272"/>
        </w:trPr>
        <w:tc>
          <w:tcPr>
            <w:tcW w:w="2301" w:type="dxa"/>
            <w:vMerge w:val="restart"/>
            <w:textDirection w:val="lrTb"/>
            <w:noWrap w:val="false"/>
          </w:tcPr>
          <w:p>
            <w:pPr>
              <w:spacing w:after="120"/>
              <w:rPr>
                <w:szCs w:val="24"/>
              </w:rPr>
            </w:pPr>
            <w:r>
              <w:rPr>
                <w:szCs w:val="24"/>
              </w:rPr>
              <w:t xml:space="preserve">Анализ ГАБС</w:t>
            </w:r>
            <w:r/>
          </w:p>
        </w:tc>
        <w:tc>
          <w:tcPr>
            <w:tcBorders>
              <w:bottom w:val="single" w:color="auto" w:sz="4" w:space="0"/>
            </w:tcBorders>
            <w:tcW w:w="2946" w:type="dxa"/>
            <w:textDirection w:val="lrTb"/>
            <w:noWrap w:val="false"/>
          </w:tcPr>
          <w:p>
            <w:pPr>
              <w:spacing w:after="120"/>
              <w:rPr>
                <w:szCs w:val="24"/>
              </w:rPr>
            </w:pPr>
            <w:r>
              <w:rPr>
                <w:szCs w:val="24"/>
              </w:rPr>
              <w:t xml:space="preserve">Анализ ГАБС</w:t>
            </w:r>
            <w:r/>
          </w:p>
        </w:tc>
        <w:tc>
          <w:tcPr>
            <w:shd w:val="clear" w:color="auto" w:fill="auto"/>
            <w:tcBorders>
              <w:bottom w:val="single" w:color="auto" w:sz="4" w:space="0"/>
            </w:tcBorders>
            <w:tcW w:w="4353" w:type="dxa"/>
            <w:vAlign w:val="center"/>
            <w:textDirection w:val="lrTb"/>
            <w:noWrap w:val="false"/>
          </w:tcPr>
          <w:p>
            <w:pPr>
              <w:pStyle w:val="1165"/>
              <w:spacing w:after="120"/>
              <w:rPr>
                <w:rFonts w:ascii="Times New Roman" w:hAnsi="Times New Roman"/>
                <w:sz w:val="24"/>
                <w:szCs w:val="24"/>
              </w:rPr>
            </w:pPr>
            <w:r>
              <w:rPr>
                <w:rFonts w:ascii="Times New Roman" w:hAnsi="Times New Roman"/>
                <w:sz w:val="24"/>
                <w:szCs w:val="24"/>
              </w:rPr>
              <w:t xml:space="preserve">Работа с компонентом «Сбор информации» выполняется в рамках регламентов:</w:t>
            </w:r>
            <w:r/>
          </w:p>
          <w:p>
            <w:pPr>
              <w:pStyle w:val="1165"/>
              <w:numPr>
                <w:ilvl w:val="0"/>
                <w:numId w:val="27"/>
              </w:numPr>
              <w:spacing w:after="120"/>
              <w:rPr>
                <w:rFonts w:ascii="Times New Roman" w:hAnsi="Times New Roman"/>
                <w:sz w:val="24"/>
                <w:szCs w:val="24"/>
              </w:rPr>
            </w:pPr>
            <w:r>
              <w:rPr>
                <w:rFonts w:ascii="Times New Roman" w:hAnsi="Times New Roman"/>
                <w:sz w:val="24"/>
                <w:szCs w:val="24"/>
              </w:rPr>
              <w:t xml:space="preserve">Мониторинг ГАБС;</w:t>
            </w:r>
            <w:r/>
          </w:p>
          <w:p>
            <w:pPr>
              <w:pStyle w:val="1165"/>
              <w:numPr>
                <w:ilvl w:val="0"/>
                <w:numId w:val="27"/>
              </w:numPr>
              <w:spacing w:after="120"/>
              <w:rPr>
                <w:rFonts w:ascii="Times New Roman" w:hAnsi="Times New Roman"/>
                <w:sz w:val="24"/>
                <w:szCs w:val="24"/>
              </w:rPr>
            </w:pPr>
            <w:r>
              <w:rPr>
                <w:rFonts w:ascii="Times New Roman" w:hAnsi="Times New Roman"/>
                <w:sz w:val="24"/>
                <w:szCs w:val="24"/>
              </w:rPr>
              <w:t xml:space="preserve">Анализ ГАБС</w:t>
            </w:r>
            <w:r/>
          </w:p>
        </w:tc>
      </w:tr>
      <w:tr>
        <w:trPr>
          <w:trHeight w:val="194"/>
        </w:trPr>
        <w:tc>
          <w:tcPr>
            <w:tcW w:w="2301" w:type="dxa"/>
            <w:vMerge w:val="continue"/>
            <w:textDirection w:val="lrTb"/>
            <w:noWrap w:val="false"/>
          </w:tcPr>
          <w:p>
            <w:pPr>
              <w:spacing w:after="120"/>
              <w:rPr>
                <w:szCs w:val="24"/>
              </w:rPr>
            </w:pPr>
            <w:r>
              <w:rPr>
                <w:szCs w:val="24"/>
              </w:rPr>
            </w:r>
            <w:r/>
          </w:p>
        </w:tc>
        <w:tc>
          <w:tcPr>
            <w:tcW w:w="2946" w:type="dxa"/>
            <w:textDirection w:val="lrTb"/>
            <w:noWrap w:val="false"/>
          </w:tcPr>
          <w:p>
            <w:pPr>
              <w:spacing w:after="120"/>
              <w:rPr>
                <w:szCs w:val="24"/>
              </w:rPr>
            </w:pPr>
            <w:r>
              <w:rPr>
                <w:szCs w:val="24"/>
              </w:rPr>
              <w:t xml:space="preserve">Оформление результатов</w:t>
            </w:r>
            <w:r/>
          </w:p>
        </w:tc>
        <w:tc>
          <w:tcPr>
            <w:shd w:val="clear" w:color="auto" w:fill="auto"/>
            <w:tcW w:w="4353" w:type="dxa"/>
            <w:vAlign w:val="center"/>
            <w:textDirection w:val="lrTb"/>
            <w:noWrap w:val="false"/>
          </w:tcPr>
          <w:p>
            <w:pPr>
              <w:pStyle w:val="1215"/>
              <w:rPr>
                <w:szCs w:val="24"/>
              </w:rPr>
            </w:pPr>
            <w:r>
              <w:rPr>
                <w:szCs w:val="24"/>
              </w:rPr>
              <w:t xml:space="preserve">Хранение, формирование, согласование документа оформление результата анализа в части Анализа ГАБС с указанием недостатков, рекомендаций и лучших практик.</w:t>
            </w:r>
            <w:r/>
          </w:p>
        </w:tc>
      </w:tr>
      <w:tr>
        <w:trPr>
          <w:trHeight w:val="194"/>
        </w:trPr>
        <w:tc>
          <w:tcPr>
            <w:tcW w:w="2301" w:type="dxa"/>
            <w:vMerge w:val="restart"/>
            <w:textDirection w:val="lrTb"/>
            <w:noWrap w:val="false"/>
          </w:tcPr>
          <w:p>
            <w:pPr>
              <w:spacing w:after="120"/>
              <w:rPr>
                <w:szCs w:val="24"/>
              </w:rPr>
            </w:pPr>
            <w:r>
              <w:rPr>
                <w:szCs w:val="24"/>
              </w:rPr>
              <w:t xml:space="preserve">Анализ ИБП</w:t>
            </w:r>
            <w:r/>
          </w:p>
        </w:tc>
        <w:tc>
          <w:tcPr>
            <w:tcW w:w="2946" w:type="dxa"/>
            <w:textDirection w:val="lrTb"/>
            <w:noWrap w:val="false"/>
          </w:tcPr>
          <w:p>
            <w:pPr>
              <w:spacing w:after="120"/>
              <w:rPr>
                <w:szCs w:val="24"/>
              </w:rPr>
            </w:pPr>
            <w:r>
              <w:rPr>
                <w:szCs w:val="24"/>
              </w:rPr>
              <w:t xml:space="preserve">Анализ ИБП</w:t>
            </w:r>
            <w:r/>
          </w:p>
        </w:tc>
        <w:tc>
          <w:tcPr>
            <w:shd w:val="clear" w:color="auto" w:fill="auto"/>
            <w:tcW w:w="4353" w:type="dxa"/>
            <w:vAlign w:val="center"/>
            <w:textDirection w:val="lrTb"/>
            <w:noWrap w:val="false"/>
          </w:tcPr>
          <w:p>
            <w:pPr>
              <w:pStyle w:val="1165"/>
              <w:spacing w:after="120"/>
              <w:rPr>
                <w:rFonts w:ascii="Times New Roman" w:hAnsi="Times New Roman"/>
                <w:sz w:val="24"/>
                <w:szCs w:val="24"/>
              </w:rPr>
            </w:pPr>
            <w:r>
              <w:rPr>
                <w:rFonts w:ascii="Times New Roman" w:hAnsi="Times New Roman"/>
                <w:sz w:val="24"/>
                <w:szCs w:val="24"/>
              </w:rPr>
              <w:t xml:space="preserve">Работа с компонентом «Сбор информации» выполняется в рамках регламентов:</w:t>
            </w:r>
            <w:r/>
          </w:p>
          <w:p>
            <w:pPr>
              <w:pStyle w:val="1165"/>
              <w:numPr>
                <w:ilvl w:val="0"/>
                <w:numId w:val="27"/>
              </w:numPr>
              <w:spacing w:after="120"/>
              <w:rPr>
                <w:rFonts w:ascii="Times New Roman" w:hAnsi="Times New Roman"/>
                <w:sz w:val="24"/>
                <w:szCs w:val="24"/>
              </w:rPr>
            </w:pPr>
            <w:r>
              <w:rPr>
                <w:rFonts w:ascii="Times New Roman" w:hAnsi="Times New Roman"/>
                <w:sz w:val="24"/>
                <w:szCs w:val="24"/>
              </w:rPr>
              <w:t xml:space="preserve">Мониторинг ОГ(М)ФК;</w:t>
            </w:r>
            <w:r/>
          </w:p>
          <w:p>
            <w:pPr>
              <w:pStyle w:val="1165"/>
              <w:numPr>
                <w:ilvl w:val="0"/>
                <w:numId w:val="27"/>
              </w:numPr>
              <w:spacing w:after="120"/>
              <w:rPr>
                <w:rFonts w:ascii="Times New Roman" w:hAnsi="Times New Roman"/>
                <w:szCs w:val="24"/>
              </w:rPr>
            </w:pPr>
            <w:r>
              <w:rPr>
                <w:rFonts w:ascii="Times New Roman" w:hAnsi="Times New Roman"/>
                <w:sz w:val="24"/>
                <w:szCs w:val="24"/>
              </w:rPr>
              <w:t xml:space="preserve">Анализ ГАБС ОГ(М)ФК.</w:t>
            </w:r>
            <w:r/>
          </w:p>
        </w:tc>
      </w:tr>
      <w:tr>
        <w:trPr>
          <w:trHeight w:val="194"/>
        </w:trPr>
        <w:tc>
          <w:tcPr>
            <w:tcW w:w="2301" w:type="dxa"/>
            <w:vMerge w:val="continue"/>
            <w:textDirection w:val="lrTb"/>
            <w:noWrap w:val="false"/>
          </w:tcPr>
          <w:p>
            <w:pPr>
              <w:spacing w:after="120"/>
              <w:rPr>
                <w:szCs w:val="24"/>
              </w:rPr>
            </w:pPr>
            <w:r>
              <w:rPr>
                <w:szCs w:val="24"/>
              </w:rPr>
            </w:r>
            <w:r/>
          </w:p>
        </w:tc>
        <w:tc>
          <w:tcPr>
            <w:tcW w:w="2946" w:type="dxa"/>
            <w:textDirection w:val="lrTb"/>
            <w:noWrap w:val="false"/>
          </w:tcPr>
          <w:p>
            <w:pPr>
              <w:spacing w:after="120"/>
              <w:rPr>
                <w:szCs w:val="24"/>
              </w:rPr>
            </w:pPr>
            <w:r>
              <w:rPr>
                <w:szCs w:val="24"/>
              </w:rPr>
              <w:t xml:space="preserve">Оформление результатов</w:t>
            </w:r>
            <w:r/>
          </w:p>
        </w:tc>
        <w:tc>
          <w:tcPr>
            <w:shd w:val="clear" w:color="auto" w:fill="auto"/>
            <w:tcW w:w="4353" w:type="dxa"/>
            <w:vAlign w:val="center"/>
            <w:textDirection w:val="lrTb"/>
            <w:noWrap w:val="false"/>
          </w:tcPr>
          <w:p>
            <w:pPr>
              <w:pStyle w:val="1215"/>
              <w:rPr>
                <w:szCs w:val="24"/>
              </w:rPr>
            </w:pPr>
            <w:r>
              <w:rPr>
                <w:szCs w:val="24"/>
              </w:rPr>
              <w:t xml:space="preserve">Хранение, формирование, согласование заключения по результатам проведенного анализа ОГ(М)ФК с указанием выявленных недостатков.</w:t>
            </w:r>
            <w:r/>
          </w:p>
        </w:tc>
      </w:tr>
      <w:tr>
        <w:trPr>
          <w:trHeight w:val="194"/>
        </w:trPr>
        <w:tc>
          <w:tcPr>
            <w:tcW w:w="2301" w:type="dxa"/>
            <w:textDirection w:val="lrTb"/>
            <w:noWrap w:val="false"/>
          </w:tcPr>
          <w:p>
            <w:pPr>
              <w:spacing w:after="120"/>
              <w:rPr>
                <w:szCs w:val="24"/>
              </w:rPr>
            </w:pPr>
            <w:r>
              <w:rPr>
                <w:szCs w:val="24"/>
              </w:rPr>
              <w:t xml:space="preserve">Анализ ГАБС и Анализ ИБП</w:t>
            </w:r>
            <w:r/>
          </w:p>
        </w:tc>
        <w:tc>
          <w:tcPr>
            <w:tcW w:w="2946" w:type="dxa"/>
            <w:textDirection w:val="lrTb"/>
            <w:noWrap w:val="false"/>
          </w:tcPr>
          <w:p>
            <w:pPr>
              <w:spacing w:after="120"/>
              <w:rPr>
                <w:szCs w:val="24"/>
              </w:rPr>
            </w:pPr>
            <w:r>
              <w:rPr>
                <w:szCs w:val="24"/>
              </w:rPr>
              <w:t xml:space="preserve">Сервисные функции Подсистемы</w:t>
            </w:r>
            <w:r/>
          </w:p>
        </w:tc>
        <w:tc>
          <w:tcPr>
            <w:shd w:val="clear" w:color="auto" w:fill="auto"/>
            <w:tcW w:w="4353" w:type="dxa"/>
            <w:vAlign w:val="center"/>
            <w:textDirection w:val="lrTb"/>
            <w:noWrap w:val="false"/>
          </w:tcPr>
          <w:p>
            <w:pPr>
              <w:pStyle w:val="1165"/>
              <w:rPr>
                <w:rFonts w:ascii="Times New Roman" w:hAnsi="Times New Roman"/>
                <w:sz w:val="24"/>
                <w:szCs w:val="24"/>
              </w:rPr>
            </w:pPr>
            <w:r>
              <w:rPr>
                <w:rFonts w:ascii="Times New Roman" w:hAnsi="Times New Roman"/>
                <w:sz w:val="24"/>
                <w:szCs w:val="24"/>
              </w:rPr>
              <w:t xml:space="preserve">Поддержка версионности и историчности документов в Подсистеме;</w:t>
            </w:r>
            <w:r/>
          </w:p>
          <w:p>
            <w:pPr>
              <w:pStyle w:val="1165"/>
              <w:rPr>
                <w:rFonts w:ascii="Times New Roman" w:hAnsi="Times New Roman"/>
                <w:sz w:val="24"/>
                <w:szCs w:val="24"/>
              </w:rPr>
            </w:pPr>
            <w:r>
              <w:rPr>
                <w:rFonts w:ascii="Times New Roman" w:hAnsi="Times New Roman"/>
                <w:sz w:val="24"/>
                <w:szCs w:val="24"/>
              </w:rPr>
              <w:t xml:space="preserve">Настройка прав и функционала по категориям пользователей Подсистемы;</w:t>
            </w:r>
            <w:r/>
          </w:p>
          <w:p>
            <w:pPr>
              <w:pStyle w:val="1165"/>
              <w:rPr>
                <w:rFonts w:ascii="Times New Roman" w:hAnsi="Times New Roman"/>
                <w:sz w:val="24"/>
                <w:szCs w:val="24"/>
              </w:rPr>
            </w:pPr>
            <w:r>
              <w:rPr>
                <w:rFonts w:ascii="Times New Roman" w:hAnsi="Times New Roman"/>
                <w:sz w:val="24"/>
                <w:szCs w:val="24"/>
              </w:rPr>
              <w:t xml:space="preserve">Подписание документов ЭП;</w:t>
            </w:r>
            <w:r/>
          </w:p>
          <w:p>
            <w:pPr>
              <w:pStyle w:val="1165"/>
              <w:rPr>
                <w:rFonts w:ascii="Times New Roman" w:hAnsi="Times New Roman"/>
                <w:sz w:val="24"/>
                <w:szCs w:val="24"/>
              </w:rPr>
            </w:pPr>
            <w:r>
              <w:rPr>
                <w:rFonts w:ascii="Times New Roman" w:hAnsi="Times New Roman"/>
                <w:sz w:val="24"/>
                <w:szCs w:val="24"/>
              </w:rPr>
              <w:t xml:space="preserve">Обеспечение поиска, фильтрации и сортировки информации в реестрах/документах/справочниках по содержащимся в них структурированным атрибутам;</w:t>
            </w:r>
            <w:r/>
          </w:p>
          <w:p>
            <w:pPr>
              <w:pStyle w:val="1165"/>
              <w:rPr>
                <w:rFonts w:ascii="Times New Roman" w:hAnsi="Times New Roman"/>
                <w:sz w:val="24"/>
                <w:szCs w:val="24"/>
              </w:rPr>
            </w:pPr>
            <w:r>
              <w:rPr>
                <w:rFonts w:ascii="Times New Roman" w:hAnsi="Times New Roman"/>
                <w:sz w:val="24"/>
                <w:szCs w:val="24"/>
              </w:rPr>
              <w:t xml:space="preserve">Идентификация документов для образования необходимых связей между формами и документами.</w:t>
            </w:r>
            <w:r/>
          </w:p>
        </w:tc>
      </w:tr>
    </w:tbl>
    <w:p>
      <w:pPr>
        <w:rPr>
          <w:lang w:eastAsia="en-US"/>
        </w:rPr>
      </w:pPr>
      <w:r>
        <w:rPr>
          <w:lang w:eastAsia="en-US"/>
        </w:rPr>
      </w:r>
      <w:r/>
    </w:p>
    <w:p>
      <w:pPr>
        <w:jc w:val="left"/>
        <w:spacing w:after="200" w:line="276" w:lineRule="auto"/>
        <w:rPr>
          <w:b/>
          <w:bCs/>
          <w:sz w:val="36"/>
        </w:rPr>
      </w:pPr>
      <w:r/>
      <w:bookmarkStart w:id="199" w:name="_Toc65224166"/>
      <w:r>
        <w:br w:type="page" w:clear="all"/>
      </w:r>
      <w:r/>
    </w:p>
    <w:p>
      <w:pPr>
        <w:pStyle w:val="1127"/>
      </w:pPr>
      <w:r/>
      <w:bookmarkStart w:id="200" w:name="_Toc151481726"/>
      <w:r>
        <w:t xml:space="preserve">Описание операций</w:t>
      </w:r>
      <w:bookmarkEnd w:id="200"/>
      <w:r/>
      <w:r/>
    </w:p>
    <w:p>
      <w:pPr>
        <w:pStyle w:val="1128"/>
      </w:pPr>
      <w:r/>
      <w:bookmarkStart w:id="201" w:name="_Toc151481727"/>
      <w:r/>
      <w:bookmarkEnd w:id="20"/>
      <w:r/>
      <w:bookmarkEnd w:id="21"/>
      <w:r/>
      <w:bookmarkEnd w:id="199"/>
      <w:r>
        <w:t xml:space="preserve">Сбор информации</w:t>
      </w:r>
      <w:r>
        <w:t xml:space="preserve"> по Анализу ГАБС</w:t>
      </w:r>
      <w:bookmarkEnd w:id="201"/>
      <w:r/>
      <w:r/>
    </w:p>
    <w:p>
      <w:pPr>
        <w:pStyle w:val="1140"/>
      </w:pPr>
      <w:r>
        <w:t xml:space="preserve">Анализ ГА</w:t>
      </w:r>
      <w:r>
        <w:t xml:space="preserve">БС и ГАСФБ</w:t>
      </w:r>
      <w:r/>
    </w:p>
    <w:p>
      <w:pPr>
        <w:pStyle w:val="1130"/>
      </w:pPr>
      <w:r>
        <w:t xml:space="preserve">Анкета </w:t>
      </w:r>
      <w:r>
        <w:rPr>
          <w:lang w:val="en-US"/>
        </w:rPr>
        <w:t xml:space="preserve">[</w:t>
      </w:r>
      <w:r>
        <w:t xml:space="preserve">Анализ ГАБС</w:t>
      </w:r>
      <w:r>
        <w:rPr>
          <w:lang w:val="en-US"/>
        </w:rPr>
        <w:t xml:space="preserve">]</w:t>
      </w:r>
      <w:r/>
    </w:p>
    <w:p>
      <w:pPr>
        <w:pStyle w:val="1143"/>
        <w:spacing w:line="360" w:lineRule="auto"/>
      </w:pPr>
      <w:r>
        <w:t xml:space="preserve">Интерфейс «Информация и документы по запросам (Анализ ГАБС) [реестр]» доступен </w:t>
      </w:r>
      <w:r>
        <w:t xml:space="preserve">в</w:t>
      </w:r>
      <w:r>
        <w:t xml:space="preserve"> навигаторе </w:t>
      </w:r>
      <w:r>
        <w:t xml:space="preserve">на РМ</w:t>
      </w:r>
      <w:r>
        <w:t xml:space="preserve"> «Анализ ГАБС ВФА», как представлено на рисунке </w:t>
      </w:r>
      <w:r>
        <w:fldChar w:fldCharType="begin"/>
      </w:r>
      <w:r>
        <w:instrText xml:space="preserve"> REF _Ref141506384 \h\# # </w:instrText>
      </w:r>
      <w:r>
        <w:instrText xml:space="preserve"> \* MERGEFORMAT </w:instrText>
      </w:r>
      <w:r>
        <w:fldChar w:fldCharType="separate"/>
      </w:r>
      <w:r>
        <w:t xml:space="preserve">70</w:t>
      </w:r>
      <w:r>
        <w:fldChar w:fldCharType="end"/>
      </w:r>
      <w:r>
        <w:t xml:space="preserve">. </w:t>
      </w:r>
      <w:r/>
    </w:p>
    <w:p>
      <w:pPr>
        <w:pStyle w:val="1311"/>
      </w:pPr>
      <w:r>
        <mc:AlternateContent>
          <mc:Choice Requires="wpg">
            <w:drawing>
              <wp:inline xmlns:wp="http://schemas.openxmlformats.org/drawingml/2006/wordprocessingDrawing" distT="0" distB="0" distL="0" distR="0">
                <wp:extent cx="3258137" cy="946297"/>
                <wp:effectExtent l="0" t="0" r="0" b="6350"/>
                <wp:docPr id="22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1"/>
                        <a:stretch/>
                      </pic:blipFill>
                      <pic:spPr bwMode="auto">
                        <a:xfrm>
                          <a:off x="0" y="0"/>
                          <a:ext cx="3260366" cy="94694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 o:spid="_x0000_s225" type="#_x0000_t75" style="width:256.5pt;height:74.5pt;mso-wrap-distance-left:0.0pt;mso-wrap-distance-top:0.0pt;mso-wrap-distance-right:0.0pt;mso-wrap-distance-bottom:0.0pt;" stroked="false">
                <v:path textboxrect="0,0,0,0"/>
                <v:imagedata r:id="rId231" o:title=""/>
              </v:shape>
            </w:pict>
          </mc:Fallback>
        </mc:AlternateContent>
      </w:r>
      <w:r/>
    </w:p>
    <w:p>
      <w:pPr>
        <w:pStyle w:val="1328"/>
      </w:pPr>
      <w:r/>
      <w:bookmarkStart w:id="202" w:name="_Ref141506384"/>
      <w:r/>
      <w:bookmarkStart w:id="203" w:name="_Toc151481817"/>
      <w:r>
        <w:t xml:space="preserve">Рисунок </w:t>
      </w:r>
      <w:r>
        <w:fldChar w:fldCharType="begin"/>
      </w:r>
      <w:r>
        <w:instrText xml:space="preserve"> SEQ Рисунок \* ARABIC </w:instrText>
      </w:r>
      <w:r>
        <w:fldChar w:fldCharType="separate"/>
      </w:r>
      <w:r>
        <w:t xml:space="preserve">70</w:t>
      </w:r>
      <w:r>
        <w:fldChar w:fldCharType="end"/>
      </w:r>
      <w:bookmarkEnd w:id="202"/>
      <w:r>
        <w:t xml:space="preserve"> – Интерфейс «Информация и документы по запросам (Анализ ГАБС) [реестр]» на навигаторе РМ</w:t>
      </w:r>
      <w:bookmarkEnd w:id="203"/>
      <w:r/>
      <w:r/>
    </w:p>
    <w:p>
      <w:pPr>
        <w:pStyle w:val="1143"/>
        <w:ind w:firstLine="709"/>
        <w:spacing w:line="360" w:lineRule="auto"/>
      </w:pPr>
      <w:r>
        <w:t xml:space="preserve">Автоматически созданные анкеты, а именно, документы «Анализ ГАБС» отображаются в реестровом интерфейсе «Информация и документы по запросам (Анализ ГАБС) [реестр]» в состоянии «На исполнении ГАБС», как представлено на рисунке </w:t>
      </w:r>
      <w:r>
        <w:fldChar w:fldCharType="begin"/>
      </w:r>
      <w:r>
        <w:instrText xml:space="preserve"> REF _Ref141508925 \h\# # </w:instrText>
      </w:r>
      <w:r>
        <w:instrText xml:space="preserve"> \* MERGEFORMAT </w:instrText>
      </w:r>
      <w:r>
        <w:fldChar w:fldCharType="separate"/>
      </w:r>
      <w:r>
        <w:t xml:space="preserve">71</w:t>
      </w:r>
      <w:r>
        <w:fldChar w:fldCharType="end"/>
      </w:r>
      <w:r>
        <w:t xml:space="preserve">.</w:t>
      </w:r>
      <w:r/>
    </w:p>
    <w:p>
      <w:pPr>
        <w:pStyle w:val="1311"/>
      </w:pPr>
      <w:r>
        <mc:AlternateContent>
          <mc:Choice Requires="wpg">
            <w:drawing>
              <wp:inline xmlns:wp="http://schemas.openxmlformats.org/drawingml/2006/wordprocessingDrawing" distT="0" distB="0" distL="0" distR="0">
                <wp:extent cx="6119495" cy="1515189"/>
                <wp:effectExtent l="0" t="0" r="0" b="8890"/>
                <wp:docPr id="227" name="Рисунок 2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2"/>
                        <a:stretch/>
                      </pic:blipFill>
                      <pic:spPr bwMode="auto">
                        <a:xfrm>
                          <a:off x="0" y="0"/>
                          <a:ext cx="6119495" cy="151518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 o:spid="_x0000_s226" type="#_x0000_t75" style="width:481.8pt;height:119.3pt;mso-wrap-distance-left:0.0pt;mso-wrap-distance-top:0.0pt;mso-wrap-distance-right:0.0pt;mso-wrap-distance-bottom:0.0pt;" stroked="false">
                <v:path textboxrect="0,0,0,0"/>
                <v:imagedata r:id="rId232" o:title=""/>
              </v:shape>
            </w:pict>
          </mc:Fallback>
        </mc:AlternateContent>
      </w:r>
      <w:r/>
    </w:p>
    <w:p>
      <w:pPr>
        <w:pStyle w:val="1328"/>
      </w:pPr>
      <w:r/>
      <w:bookmarkStart w:id="204" w:name="_Ref141508925"/>
      <w:r/>
      <w:bookmarkStart w:id="205" w:name="_Toc151481818"/>
      <w:r>
        <w:t xml:space="preserve">Рисунок </w:t>
      </w:r>
      <w:r>
        <w:fldChar w:fldCharType="begin"/>
      </w:r>
      <w:r>
        <w:instrText xml:space="preserve"> SEQ Рисунок \* ARABIC </w:instrText>
      </w:r>
      <w:r>
        <w:fldChar w:fldCharType="separate"/>
      </w:r>
      <w:r>
        <w:t xml:space="preserve">71</w:t>
      </w:r>
      <w:r>
        <w:fldChar w:fldCharType="end"/>
      </w:r>
      <w:bookmarkEnd w:id="204"/>
      <w:r>
        <w:t xml:space="preserve"> – Автоматически созданный документ «Задача сбора АМ ГАБС»</w:t>
      </w:r>
      <w:bookmarkEnd w:id="205"/>
      <w:r/>
      <w:r/>
    </w:p>
    <w:p>
      <w:pPr>
        <w:pStyle w:val="1336"/>
      </w:pPr>
      <w:r>
        <w:t xml:space="preserve">Документ «Анализ ГАБС» состоит из следующих разделов:</w:t>
      </w:r>
      <w:r/>
    </w:p>
    <w:p>
      <w:pPr>
        <w:pStyle w:val="1313"/>
        <w:numPr>
          <w:ilvl w:val="0"/>
          <w:numId w:val="31"/>
        </w:numPr>
      </w:pPr>
      <w:r>
        <w:t xml:space="preserve">«</w:t>
      </w:r>
      <w:r>
        <w:t xml:space="preserve">Общая информация</w:t>
      </w:r>
      <w:r>
        <w:t xml:space="preserve">»</w:t>
      </w:r>
      <w:r>
        <w:t xml:space="preserve">;</w:t>
      </w:r>
      <w:r/>
    </w:p>
    <w:p>
      <w:pPr>
        <w:pStyle w:val="1313"/>
        <w:numPr>
          <w:ilvl w:val="0"/>
          <w:numId w:val="31"/>
        </w:numPr>
      </w:pPr>
      <w:r>
        <w:t xml:space="preserve">«</w:t>
      </w:r>
      <w:r>
        <w:t xml:space="preserve">Анкета</w:t>
      </w:r>
      <w:r>
        <w:t xml:space="preserve">»</w:t>
      </w:r>
      <w:r>
        <w:t xml:space="preserve">;</w:t>
      </w:r>
      <w:r/>
    </w:p>
    <w:p>
      <w:pPr>
        <w:pStyle w:val="1313"/>
        <w:numPr>
          <w:ilvl w:val="0"/>
          <w:numId w:val="31"/>
        </w:numPr>
      </w:pPr>
      <w:r>
        <w:t xml:space="preserve">«</w:t>
      </w:r>
      <w:r>
        <w:t xml:space="preserve">Прикрепленные файлы</w:t>
      </w:r>
      <w:r>
        <w:t xml:space="preserve">»</w:t>
      </w:r>
      <w:r>
        <w:t xml:space="preserve">;</w:t>
      </w:r>
      <w:r/>
    </w:p>
    <w:p>
      <w:pPr>
        <w:pStyle w:val="1313"/>
        <w:numPr>
          <w:ilvl w:val="0"/>
          <w:numId w:val="31"/>
        </w:numPr>
      </w:pPr>
      <w:r>
        <w:t xml:space="preserve">«</w:t>
      </w:r>
      <w:r>
        <w:t xml:space="preserve">История доработки</w:t>
      </w:r>
      <w:r>
        <w:t xml:space="preserve">»</w:t>
      </w:r>
      <w:r>
        <w:t xml:space="preserve"> (описание раздела представлено в п. </w:t>
      </w:r>
      <w:r>
        <w:fldChar w:fldCharType="begin"/>
      </w:r>
      <w:r>
        <w:instrText xml:space="preserve"> REF _Ref141505276 \r \h  \* MERGEFORMAT </w:instrText>
      </w:r>
      <w:r>
        <w:fldChar w:fldCharType="separate"/>
      </w:r>
      <w:r>
        <w:t xml:space="preserve">2.3.10</w:t>
      </w:r>
      <w:r>
        <w:fldChar w:fldCharType="end"/>
      </w:r>
      <w:r>
        <w:t xml:space="preserve">).</w:t>
      </w:r>
      <w:r/>
    </w:p>
    <w:p>
      <w:pPr>
        <w:pStyle w:val="1336"/>
      </w:pPr>
      <w:r>
        <w:t xml:space="preserve">Для начала работы необходимо документ «Анализ ГАБС» перевести в состояние «В работе» по кнопке «Действия», выбрав действие «Взять в работу».</w:t>
      </w:r>
      <w:r/>
    </w:p>
    <w:p>
      <w:pPr>
        <w:pStyle w:val="1143"/>
        <w:spacing w:line="360" w:lineRule="auto"/>
      </w:pPr>
      <w:r>
        <w:t xml:space="preserve">Респондент должен заполнить ответы на вопросы в разделе «Анкета». Сохранение ответов на вопросы осуществляется по кнопке </w:t>
      </w:r>
      <w:r>
        <mc:AlternateContent>
          <mc:Choice Requires="wpg">
            <w:drawing>
              <wp:inline xmlns:wp="http://schemas.openxmlformats.org/drawingml/2006/wordprocessingDrawing" distT="0" distB="0" distL="0" distR="0">
                <wp:extent cx="219075" cy="209550"/>
                <wp:effectExtent l="0" t="0" r="9525" b="0"/>
                <wp:docPr id="228" name="Рисунок 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3"/>
                        <a:stretch/>
                      </pic:blipFill>
                      <pic:spPr bwMode="auto">
                        <a:xfrm>
                          <a:off x="0" y="0"/>
                          <a:ext cx="219074"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 o:spid="_x0000_s227" type="#_x0000_t75" style="width:17.3pt;height:16.5pt;mso-wrap-distance-left:0.0pt;mso-wrap-distance-top:0.0pt;mso-wrap-distance-right:0.0pt;mso-wrap-distance-bottom:0.0pt;" stroked="false">
                <v:path textboxrect="0,0,0,0"/>
                <v:imagedata r:id="rId233" o:title=""/>
              </v:shape>
            </w:pict>
          </mc:Fallback>
        </mc:AlternateContent>
      </w:r>
      <w:r>
        <w:t xml:space="preserve"> «Принять изменения» на панели инструментов.</w:t>
      </w:r>
      <w:r/>
    </w:p>
    <w:p>
      <w:pPr>
        <w:pStyle w:val="1143"/>
        <w:spacing w:line="360" w:lineRule="auto"/>
      </w:pPr>
      <w:r>
        <w:t xml:space="preserve">При необходимости в разделе «Прикрепленные файлы» можно прикрепить электронные документы, подробное описание представлено в разделе </w:t>
      </w:r>
      <w:r>
        <w:fldChar w:fldCharType="begin"/>
      </w:r>
      <w:r>
        <w:instrText xml:space="preserve"> REF _Ref141505363 \r \h  \* MERGEFORMAT </w:instrText>
      </w:r>
      <w:r>
        <w:fldChar w:fldCharType="separate"/>
      </w:r>
      <w:r>
        <w:t xml:space="preserve">2.3.15</w:t>
      </w:r>
      <w:r>
        <w:fldChar w:fldCharType="end"/>
      </w:r>
      <w:r>
        <w:t xml:space="preserve">.</w:t>
      </w:r>
      <w:r/>
    </w:p>
    <w:p>
      <w:pPr>
        <w:pStyle w:val="1143"/>
        <w:spacing w:line="360" w:lineRule="auto"/>
      </w:pPr>
      <w:r>
        <w:t xml:space="preserve">Прикрепление файлов осуществляется и к некоторым вопросам анкеты. За один раз можно прикреплять несколько документов. Важно отметить, что размер отдельно взятого прикрепляемого файла не может превышать 20 Мб. Прикрепляемые файлы не должны повторяться.</w:t>
      </w:r>
      <w:r/>
    </w:p>
    <w:p>
      <w:pPr>
        <w:pStyle w:val="1143"/>
        <w:spacing w:line="360" w:lineRule="auto"/>
      </w:pPr>
      <w:r>
        <w:t xml:space="preserve"> После заполнения всех разделов документа «Анализ ГАБС», документ необходимо перевести в состояние «Проверено», для этого нужно нажать кнопку «Действия», выбрав действие «Завершить ввод».</w:t>
      </w:r>
      <w:r/>
    </w:p>
    <w:p>
      <w:pPr>
        <w:pStyle w:val="1143"/>
        <w:spacing w:line="360" w:lineRule="auto"/>
      </w:pPr>
      <w:r>
        <w:t xml:space="preserve">Далее следует выполнить согласование документа сотрудниками ГАБС</w:t>
      </w:r>
      <w:r>
        <w:t xml:space="preserve">/ГАСФБ</w:t>
      </w:r>
      <w:r>
        <w:t xml:space="preserve">, для этого необходимо нажать кнопку «Действия», выбрав действие «Н</w:t>
      </w:r>
      <w:r>
        <w:t xml:space="preserve">ачать согласование». В появившемся модальном окне «Комментарий ГАБС» можно ввести комментарий (необязательно). Далее необходимо нажать кнопку «Применить» в нижней части модального окна. В открывшемся модальном окне «Лист согласования» выполнить наполнение </w:t>
      </w:r>
      <w:r>
        <w:t xml:space="preserve">листа. Работа с листами согласования описана в п. </w:t>
      </w:r>
      <w:r>
        <w:fldChar w:fldCharType="begin"/>
      </w:r>
      <w:r>
        <w:instrText xml:space="preserve"> REF _Ref141505383 \r \h  \* MERGEFORMAT </w:instrText>
      </w:r>
      <w:r>
        <w:fldChar w:fldCharType="separate"/>
      </w:r>
      <w:r>
        <w:t xml:space="preserve">2.3.13</w:t>
      </w:r>
      <w:r>
        <w:fldChar w:fldCharType="end"/>
      </w:r>
      <w:r>
        <w:t xml:space="preserve">. Запись перейдет в состояние «На согласовании». </w:t>
      </w:r>
      <w:r/>
    </w:p>
    <w:p>
      <w:pPr>
        <w:pStyle w:val="1143"/>
        <w:spacing w:line="360" w:lineRule="auto"/>
      </w:pPr>
      <w:r>
        <w:t xml:space="preserve">Для утверждения документа пользователь из листа согласования с полно</w:t>
      </w:r>
      <w:r>
        <w:t xml:space="preserve">мочием «Утверждающий» должен нажать на панели команд кнопку «Действия» и выбрать действие «Согласовать». В открывшемся модальном окне «Мое решение» ввести текст решения (необязательно) и нажать кнопку «Согласовать». Документ примет состояние «Согласовано».</w:t>
      </w:r>
      <w:r/>
    </w:p>
    <w:p>
      <w:pPr>
        <w:pStyle w:val="1143"/>
        <w:spacing w:line="360" w:lineRule="auto"/>
      </w:pPr>
      <w:r>
        <w:t xml:space="preserve">После согласования документа в рамках ГАБС</w:t>
      </w:r>
      <w:r>
        <w:t xml:space="preserve">/ГАСФБ</w:t>
      </w:r>
      <w:r>
        <w:t xml:space="preserve">, документ необходимо отправить в ТОФК</w:t>
      </w:r>
      <w:r>
        <w:t xml:space="preserve">/ЦАФК</w:t>
      </w:r>
      <w:r>
        <w:t xml:space="preserve">, для этого необходимо нажать на кнопку «Действия» и выбрать действие «Отправить на согласование в ТОФК». В результате документ переходит в состояние «Готово для согласования ТОФК».</w:t>
      </w:r>
      <w:r/>
    </w:p>
    <w:p>
      <w:pPr>
        <w:pStyle w:val="1143"/>
        <w:spacing w:line="360" w:lineRule="auto"/>
      </w:pPr>
      <w:r>
        <w:t xml:space="preserve">Следует отметить, что возврат на доработку документа доступен в состояниях: «Проверено», «На согласовании», «Согласовано», «Готово для согласования ТОФК», «На согласовании ТОФК», «Принято ТОФК».</w:t>
      </w:r>
      <w:r/>
    </w:p>
    <w:p>
      <w:pPr>
        <w:pStyle w:val="1336"/>
      </w:pPr>
      <w:r>
        <w:t xml:space="preserve">Заполнение поля «Статус выполнения» у анкеты «Анализ ГАБС» имеет свои правила, которые представлены в таблице </w:t>
      </w:r>
      <w:r>
        <w:fldChar w:fldCharType="begin"/>
      </w:r>
      <w:r>
        <w:instrText xml:space="preserve"> REF _Ref132984140 \h\# #  \* MERGEFORMAT </w:instrText>
      </w:r>
      <w:r>
        <w:fldChar w:fldCharType="separate"/>
      </w:r>
      <w:r>
        <w:t xml:space="preserve">11</w:t>
      </w:r>
      <w:r>
        <w:fldChar w:fldCharType="end"/>
      </w:r>
      <w:r>
        <w:t xml:space="preserve">.</w:t>
      </w:r>
      <w:r/>
    </w:p>
    <w:p>
      <w:pPr>
        <w:jc w:val="left"/>
        <w:spacing w:after="200" w:line="276" w:lineRule="auto"/>
        <w:rPr>
          <w:color w:val="auto"/>
          <w:sz w:val="28"/>
        </w:rPr>
      </w:pPr>
      <w:r/>
      <w:bookmarkStart w:id="206" w:name="_Ref132984140"/>
      <w:r>
        <w:br w:type="page" w:clear="all"/>
      </w:r>
      <w:r/>
    </w:p>
    <w:p>
      <w:pPr>
        <w:pStyle w:val="1155"/>
      </w:pPr>
      <w:r/>
      <w:bookmarkStart w:id="207" w:name="_Toc151481745"/>
      <w:r>
        <w:t xml:space="preserve">Таблица </w:t>
      </w:r>
      <w:r>
        <w:fldChar w:fldCharType="begin"/>
      </w:r>
      <w:r>
        <w:instrText xml:space="preserve"> SEQ Таблица \* ARABIC </w:instrText>
      </w:r>
      <w:r>
        <w:fldChar w:fldCharType="separate"/>
      </w:r>
      <w:r>
        <w:t xml:space="preserve">11</w:t>
      </w:r>
      <w:r>
        <w:fldChar w:fldCharType="end"/>
      </w:r>
      <w:bookmarkEnd w:id="206"/>
      <w:r>
        <w:t xml:space="preserve"> – Правила заполнения поля «Статус выполнения» для анкеты «Анализ ГАБС»</w:t>
      </w:r>
      <w:bookmarkEnd w:id="207"/>
      <w:r/>
      <w:r/>
    </w:p>
    <w:tbl>
      <w:tblPr>
        <w:tblStyle w:val="1207"/>
        <w:tblW w:w="0" w:type="auto"/>
        <w:tblLook w:val="04A0" w:firstRow="1" w:lastRow="0" w:firstColumn="1" w:lastColumn="0" w:noHBand="0" w:noVBand="1"/>
      </w:tblPr>
      <w:tblGrid>
        <w:gridCol w:w="2093"/>
        <w:gridCol w:w="3118"/>
        <w:gridCol w:w="4642"/>
      </w:tblGrid>
      <w:tr>
        <w:trPr>
          <w:tblHeader/>
        </w:trPr>
        <w:tc>
          <w:tcPr>
            <w:tcW w:w="2093" w:type="dxa"/>
            <w:textDirection w:val="lrTb"/>
            <w:noWrap w:val="false"/>
          </w:tcPr>
          <w:p>
            <w:pPr>
              <w:pStyle w:val="1296"/>
            </w:pPr>
            <w:r>
              <w:t xml:space="preserve">Регламент</w:t>
            </w:r>
            <w:r/>
          </w:p>
        </w:tc>
        <w:tc>
          <w:tcPr>
            <w:tcW w:w="3118" w:type="dxa"/>
            <w:textDirection w:val="lrTb"/>
            <w:noWrap w:val="false"/>
          </w:tcPr>
          <w:p>
            <w:pPr>
              <w:pStyle w:val="1296"/>
            </w:pPr>
            <w:r>
              <w:t xml:space="preserve">Документ</w:t>
            </w:r>
            <w:r/>
          </w:p>
        </w:tc>
        <w:tc>
          <w:tcPr>
            <w:tcW w:w="4642" w:type="dxa"/>
            <w:textDirection w:val="lrTb"/>
            <w:noWrap w:val="false"/>
          </w:tcPr>
          <w:p>
            <w:pPr>
              <w:pStyle w:val="1296"/>
            </w:pPr>
            <w:r>
              <w:t xml:space="preserve">Правило заполнения</w:t>
            </w:r>
            <w:r/>
          </w:p>
        </w:tc>
      </w:tr>
      <w:tr>
        <w:trPr/>
        <w:tc>
          <w:tcPr>
            <w:tcW w:w="2093" w:type="dxa"/>
            <w:textDirection w:val="lrTb"/>
            <w:noWrap w:val="false"/>
          </w:tcPr>
          <w:p>
            <w:pPr>
              <w:pStyle w:val="1215"/>
            </w:pPr>
            <w:r>
              <w:t xml:space="preserve">Анализ ГАБС</w:t>
            </w:r>
            <w:r/>
          </w:p>
        </w:tc>
        <w:tc>
          <w:tcPr>
            <w:tcW w:w="3118" w:type="dxa"/>
            <w:textDirection w:val="lrTb"/>
            <w:noWrap w:val="false"/>
          </w:tcPr>
          <w:p>
            <w:pPr>
              <w:pStyle w:val="1215"/>
            </w:pPr>
            <w:r>
              <w:t xml:space="preserve">Анализ ГАБС</w:t>
            </w:r>
            <w:r/>
          </w:p>
        </w:tc>
        <w:tc>
          <w:tcPr>
            <w:tcW w:w="4642" w:type="dxa"/>
            <w:textDirection w:val="lrTb"/>
            <w:noWrap w:val="false"/>
          </w:tcPr>
          <w:p>
            <w:pPr>
              <w:pStyle w:val="1215"/>
            </w:pPr>
            <w:r>
              <w:t xml:space="preserve">«Создание» - если состояние = «На исполнении ГАБС»;</w:t>
            </w:r>
            <w:r/>
          </w:p>
          <w:p>
            <w:pPr>
              <w:pStyle w:val="1215"/>
            </w:pPr>
            <w:r>
              <w:t xml:space="preserve">«В работе» - если состояние ≠ «На исполнении ГАБС» и нет утвержденного документа оформления «Заключение по результатам анализа ГАБС»;</w:t>
            </w:r>
            <w:r/>
          </w:p>
          <w:p>
            <w:pPr>
              <w:pStyle w:val="1215"/>
            </w:pPr>
            <w:r>
              <w:t xml:space="preserve">«Выполнено» - если состояние «Принято ФК» и утвержден связанный документ оформления «Заключение по результатам анализа ГАБС»</w:t>
            </w:r>
            <w:r/>
          </w:p>
        </w:tc>
      </w:tr>
    </w:tbl>
    <w:p>
      <w:pPr>
        <w:pStyle w:val="1143"/>
        <w:ind w:firstLine="709"/>
        <w:spacing w:line="360" w:lineRule="auto"/>
      </w:pPr>
      <w:r>
        <w:t xml:space="preserve">Заполнение поля «Процент выполнения» рассчитывается следующим образом:</w:t>
      </w:r>
      <w:r/>
    </w:p>
    <w:p>
      <w:pPr>
        <w:pStyle w:val="1313"/>
      </w:pPr>
      <w:r>
        <w:t xml:space="preserve">0% (начальное состояние документа);</w:t>
      </w:r>
      <w:r/>
    </w:p>
    <w:p>
      <w:pPr>
        <w:pStyle w:val="1313"/>
      </w:pPr>
      <w:r>
        <w:t xml:space="preserve">от 0 до 50% (состояние документа «В работе»);</w:t>
      </w:r>
      <w:r/>
    </w:p>
    <w:p>
      <w:pPr>
        <w:pStyle w:val="1313"/>
      </w:pPr>
      <w:r>
        <w:t xml:space="preserve">50% (состояние документа «Проверено»);</w:t>
      </w:r>
      <w:r/>
    </w:p>
    <w:p>
      <w:pPr>
        <w:pStyle w:val="1313"/>
      </w:pPr>
      <w:r>
        <w:t xml:space="preserve">75% (состояние документа «Согласовано»);</w:t>
      </w:r>
      <w:r/>
    </w:p>
    <w:p>
      <w:pPr>
        <w:pStyle w:val="1313"/>
      </w:pPr>
      <w:r>
        <w:t xml:space="preserve">100% (конечное состояние документа).</w:t>
      </w:r>
      <w:r/>
    </w:p>
    <w:p>
      <w:pPr>
        <w:pStyle w:val="1143"/>
        <w:ind w:firstLine="709"/>
        <w:spacing w:line="360" w:lineRule="auto"/>
      </w:pPr>
      <w:r>
        <w:t xml:space="preserve">При этом когда документ находится в состоянии «В работе», процент выполнения зависит от количества отвеченных вопросов. Расчет процента происходит при сохранении изменений в разделе «Анкета» и обновления раздела «Общая информация» по кнопке </w:t>
      </w:r>
      <w:r>
        <mc:AlternateContent>
          <mc:Choice Requires="wpg">
            <w:drawing>
              <wp:inline xmlns:wp="http://schemas.openxmlformats.org/drawingml/2006/wordprocessingDrawing" distT="0" distB="0" distL="0" distR="0">
                <wp:extent cx="247650" cy="247650"/>
                <wp:effectExtent l="0" t="0" r="0" b="0"/>
                <wp:docPr id="229" name="Рисунок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4"/>
                        <a:stretch/>
                      </pic:blipFill>
                      <pic:spPr bwMode="auto">
                        <a:xfrm>
                          <a:off x="0" y="0"/>
                          <a:ext cx="247650" cy="247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 o:spid="_x0000_s228" type="#_x0000_t75" style="width:19.5pt;height:19.5pt;mso-wrap-distance-left:0.0pt;mso-wrap-distance-top:0.0pt;mso-wrap-distance-right:0.0pt;mso-wrap-distance-bottom:0.0pt;" stroked="false">
                <v:path textboxrect="0,0,0,0"/>
                <v:imagedata r:id="rId234" o:title=""/>
              </v:shape>
            </w:pict>
          </mc:Fallback>
        </mc:AlternateContent>
      </w:r>
      <w:r>
        <w:t xml:space="preserve"> «Обновить данные».</w:t>
      </w:r>
      <w:r/>
    </w:p>
    <w:p>
      <w:pPr>
        <w:pStyle w:val="1143"/>
        <w:ind w:firstLine="709"/>
        <w:spacing w:line="360" w:lineRule="auto"/>
      </w:pPr>
      <w:r>
        <w:t xml:space="preserve">После, при переводе документа в состояние «Проверено» автоматически проставляется процент выполнения 50%.</w:t>
      </w:r>
      <w:r/>
    </w:p>
    <w:p>
      <w:pPr>
        <w:pStyle w:val="1130"/>
        <w:spacing w:before="120" w:after="360"/>
      </w:pPr>
      <w:r/>
      <w:bookmarkStart w:id="208" w:name="_Ref151455704"/>
      <w:r>
        <w:t xml:space="preserve">Документы оформления</w:t>
      </w:r>
      <w:bookmarkEnd w:id="208"/>
      <w:r/>
      <w:r/>
    </w:p>
    <w:p>
      <w:pPr>
        <w:pStyle w:val="1143"/>
        <w:spacing w:line="360" w:lineRule="auto"/>
      </w:pPr>
      <w:r>
        <w:t xml:space="preserve">Заключение по результатам анализ ГАБС</w:t>
      </w:r>
      <w:r/>
    </w:p>
    <w:p>
      <w:pPr>
        <w:pStyle w:val="1143"/>
        <w:spacing w:line="360" w:lineRule="auto"/>
      </w:pPr>
      <w:r>
        <w:t xml:space="preserve">Документ «Заключение по результатам анализа ГАБС» создается</w:t>
      </w:r>
      <w:r>
        <w:t xml:space="preserve"> автоматически в состоянии «Черновик» при переводе анкеты в конечное состояние.</w:t>
      </w:r>
      <w:r/>
    </w:p>
    <w:p>
      <w:pPr>
        <w:pStyle w:val="1336"/>
      </w:pPr>
      <w:r>
        <w:t xml:space="preserve">Документ «Заключение по результатам анализа ГАБС» состоит из следующих разделов:</w:t>
      </w:r>
      <w:r/>
    </w:p>
    <w:p>
      <w:pPr>
        <w:pStyle w:val="1313"/>
        <w:numPr>
          <w:ilvl w:val="0"/>
          <w:numId w:val="31"/>
        </w:numPr>
      </w:pPr>
      <w:r>
        <w:t xml:space="preserve">«</w:t>
      </w:r>
      <w:r>
        <w:t xml:space="preserve">Общая информация</w:t>
      </w:r>
      <w:r>
        <w:t xml:space="preserve">»</w:t>
      </w:r>
      <w:r>
        <w:t xml:space="preserve">;</w:t>
      </w:r>
      <w:r/>
    </w:p>
    <w:p>
      <w:pPr>
        <w:pStyle w:val="1313"/>
        <w:numPr>
          <w:ilvl w:val="0"/>
          <w:numId w:val="31"/>
        </w:numPr>
      </w:pPr>
      <w:r>
        <w:t xml:space="preserve">«</w:t>
      </w:r>
      <w:r>
        <w:t xml:space="preserve">Недостатки</w:t>
      </w:r>
      <w:r>
        <w:t xml:space="preserve"> и рекомендации»</w:t>
      </w:r>
      <w:r>
        <w:t xml:space="preserve">;</w:t>
      </w:r>
      <w:r/>
    </w:p>
    <w:p>
      <w:pPr>
        <w:pStyle w:val="1313"/>
        <w:numPr>
          <w:ilvl w:val="0"/>
          <w:numId w:val="31"/>
        </w:numPr>
      </w:pPr>
      <w:r>
        <w:t xml:space="preserve">«</w:t>
      </w:r>
      <w:r>
        <w:t xml:space="preserve">Лучшие практики</w:t>
      </w:r>
      <w:r>
        <w:t xml:space="preserve">»</w:t>
      </w:r>
      <w:r>
        <w:t xml:space="preserve">;</w:t>
      </w:r>
      <w:r/>
    </w:p>
    <w:p>
      <w:pPr>
        <w:pStyle w:val="1313"/>
        <w:numPr>
          <w:ilvl w:val="0"/>
          <w:numId w:val="31"/>
        </w:numPr>
      </w:pPr>
      <w:r>
        <w:t xml:space="preserve">«</w:t>
      </w:r>
      <w:r>
        <w:t xml:space="preserve">Прикрепленные файлы</w:t>
      </w:r>
      <w:r>
        <w:t xml:space="preserve">»</w:t>
      </w:r>
      <w:r>
        <w:t xml:space="preserve">;</w:t>
      </w:r>
      <w:r/>
    </w:p>
    <w:p>
      <w:pPr>
        <w:pStyle w:val="1313"/>
        <w:numPr>
          <w:ilvl w:val="0"/>
          <w:numId w:val="31"/>
        </w:numPr>
      </w:pPr>
      <w:r>
        <w:t xml:space="preserve">«</w:t>
      </w:r>
      <w:r>
        <w:t xml:space="preserve">История доработки</w:t>
      </w:r>
      <w:r>
        <w:t xml:space="preserve">»</w:t>
      </w:r>
      <w:r>
        <w:t xml:space="preserve"> (описание раздела представлено в п. </w:t>
      </w:r>
      <w:r>
        <w:fldChar w:fldCharType="begin"/>
      </w:r>
      <w:r>
        <w:instrText xml:space="preserve"> REF _Ref141505276 \r \h  \* MERGEFORMAT </w:instrText>
      </w:r>
      <w:r>
        <w:fldChar w:fldCharType="separate"/>
      </w:r>
      <w:r>
        <w:t xml:space="preserve">2.3.10</w:t>
      </w:r>
      <w:r>
        <w:fldChar w:fldCharType="end"/>
      </w:r>
      <w:r>
        <w:t xml:space="preserve">).</w:t>
      </w:r>
      <w:r/>
    </w:p>
    <w:p>
      <w:pPr>
        <w:pStyle w:val="1143"/>
        <w:spacing w:line="360" w:lineRule="auto"/>
      </w:pPr>
      <w:r>
        <w:t xml:space="preserve">В </w:t>
      </w:r>
      <w:r>
        <w:t xml:space="preserve">состоянии «Направлено респонденту» р</w:t>
      </w:r>
      <w:r>
        <w:t xml:space="preserve">еспондент выполняет</w:t>
      </w:r>
      <w:r>
        <w:t xml:space="preserve"> действие «Взять в работу», заключение принимает состояние «На рассмотрении у респондента». После рассмотрения документа, респондент выполняет действие «Направить результаты рассмотрения». Заключение принимает конечное состояние «Рассмотрено респондентом».</w:t>
      </w:r>
      <w:r/>
    </w:p>
    <w:p>
      <w:pPr>
        <w:pStyle w:val="1128"/>
      </w:pPr>
      <w:r/>
      <w:bookmarkStart w:id="209" w:name="_Toc151481728"/>
      <w:r>
        <w:t xml:space="preserve">Сбор информации по </w:t>
      </w:r>
      <w:r>
        <w:t xml:space="preserve">Анализ</w:t>
      </w:r>
      <w:r>
        <w:t xml:space="preserve">у</w:t>
      </w:r>
      <w:r>
        <w:t xml:space="preserve"> ИБП</w:t>
      </w:r>
      <w:bookmarkEnd w:id="209"/>
      <w:r/>
      <w:r/>
    </w:p>
    <w:p>
      <w:pPr>
        <w:pStyle w:val="1143"/>
        <w:spacing w:line="360" w:lineRule="auto"/>
      </w:pPr>
      <w:r>
        <w:t xml:space="preserve">Сбор информации по Анализу ИБП осуществляется в рамка</w:t>
      </w:r>
      <w:r>
        <w:t xml:space="preserve">х</w:t>
      </w:r>
      <w:r>
        <w:t xml:space="preserve"> регламентов:</w:t>
      </w:r>
      <w:r/>
    </w:p>
    <w:p>
      <w:pPr>
        <w:pStyle w:val="1313"/>
        <w:numPr>
          <w:ilvl w:val="0"/>
          <w:numId w:val="31"/>
        </w:numPr>
      </w:pPr>
      <w:r>
        <w:t xml:space="preserve">Мониторинг ОГ(М)ФК;</w:t>
      </w:r>
      <w:r/>
    </w:p>
    <w:p>
      <w:pPr>
        <w:pStyle w:val="1313"/>
        <w:numPr>
          <w:ilvl w:val="0"/>
          <w:numId w:val="31"/>
        </w:numPr>
      </w:pPr>
      <w:r>
        <w:t xml:space="preserve">Анализ ОГ(М)ФК.</w:t>
      </w:r>
      <w:r/>
    </w:p>
    <w:p>
      <w:pPr>
        <w:pStyle w:val="1143"/>
        <w:spacing w:line="360" w:lineRule="auto"/>
        <w:rPr>
          <w:color w:val="auto"/>
        </w:rPr>
      </w:pPr>
      <w:r>
        <w:t xml:space="preserve">По каждому регламенту формируется свой набор документов. Порядок формирования документов приведен в п.п. </w:t>
      </w:r>
      <w:r>
        <w:fldChar w:fldCharType="begin"/>
      </w:r>
      <w:r>
        <w:instrText xml:space="preserve"> REF _Ref141940749 \r \h  \* MERGEFORMAT </w:instrText>
      </w:r>
      <w:r>
        <w:fldChar w:fldCharType="separate"/>
      </w:r>
      <w:r>
        <w:t xml:space="preserve">4.2.1</w:t>
      </w:r>
      <w:r>
        <w:fldChar w:fldCharType="end"/>
      </w:r>
      <w:r>
        <w:t xml:space="preserve"> - </w:t>
      </w:r>
      <w:r>
        <w:fldChar w:fldCharType="begin"/>
      </w:r>
      <w:r>
        <w:instrText xml:space="preserve"> REF _Ref141940757 \r \h  \* MERGEFORMAT </w:instrText>
      </w:r>
      <w:r>
        <w:fldChar w:fldCharType="separate"/>
      </w:r>
      <w:r>
        <w:t xml:space="preserve">4.2.2</w:t>
      </w:r>
      <w:r>
        <w:fldChar w:fldCharType="end"/>
      </w:r>
      <w:r>
        <w:t xml:space="preserve">.</w:t>
      </w:r>
      <w:r/>
    </w:p>
    <w:p>
      <w:pPr>
        <w:pStyle w:val="1129"/>
      </w:pPr>
      <w:r/>
      <w:bookmarkStart w:id="210" w:name="_Ref141940749"/>
      <w:r>
        <w:t xml:space="preserve">Мониторинг ОГ(М)ФК</w:t>
      </w:r>
      <w:bookmarkEnd w:id="210"/>
      <w:r/>
      <w:r/>
    </w:p>
    <w:p>
      <w:pPr>
        <w:pStyle w:val="1143"/>
        <w:ind w:firstLine="709"/>
        <w:spacing w:line="360" w:lineRule="auto"/>
        <w:tabs>
          <w:tab w:val="left" w:pos="709" w:leader="none"/>
        </w:tabs>
      </w:pPr>
      <w:r>
        <w:t xml:space="preserve">Сбор информации по Анализу ИБП осуществляется в рамках регламента Мониторинг ОГ(М)ФК.</w:t>
      </w:r>
      <w:r>
        <w:t xml:space="preserve"> </w:t>
      </w:r>
      <w:r>
        <w:t xml:space="preserve">По данному регламенту формируется свой набор документов</w:t>
      </w:r>
      <w:r>
        <w:t xml:space="preserve">.</w:t>
      </w:r>
      <w:r/>
    </w:p>
    <w:p>
      <w:pPr>
        <w:pStyle w:val="1141"/>
      </w:pPr>
      <w:r>
        <w:t xml:space="preserve">Формирование информации и документов по запросам</w:t>
      </w:r>
      <w:r/>
    </w:p>
    <w:p>
      <w:pPr>
        <w:pStyle w:val="1143"/>
        <w:spacing w:line="360" w:lineRule="auto"/>
      </w:pPr>
      <w:r>
        <w:t xml:space="preserve">Интерфейс «Информация и документы по запросам (Анализ ИБП) [реестр]» предназначен для ведения перечня информации по запросам к соответствующим респондентам.</w:t>
      </w:r>
      <w:r/>
    </w:p>
    <w:p>
      <w:pPr>
        <w:pStyle w:val="1143"/>
        <w:ind w:firstLine="709"/>
        <w:spacing w:line="360" w:lineRule="auto"/>
      </w:pPr>
      <w:r>
        <w:t xml:space="preserve">Интерфейс «Информация и документы по запросам (Анализ ИБП) [реестр]» доступен на навигаторе в группе «Анализ ИБП ОГ(М)ФК (Анализ ИБП)».</w:t>
      </w:r>
      <w:r>
        <w:t xml:space="preserve"> </w:t>
      </w:r>
      <w:r/>
    </w:p>
    <w:p>
      <w:pPr>
        <w:pStyle w:val="1143"/>
        <w:spacing w:line="360" w:lineRule="auto"/>
      </w:pPr>
      <w:r>
        <w:t xml:space="preserve">Д</w:t>
      </w:r>
      <w:r>
        <w:t xml:space="preserve">ля каждого территориального образования</w:t>
      </w:r>
      <w:r>
        <w:t xml:space="preserve"> создается отдельная анкета</w:t>
      </w:r>
      <w:r>
        <w:t xml:space="preserve">, ответственным за представление </w:t>
      </w:r>
      <w:r>
        <w:t xml:space="preserve">информации является высший</w:t>
      </w:r>
      <w:r>
        <w:t xml:space="preserve"> исполнительный орган СРФ или </w:t>
      </w:r>
      <w:r>
        <w:t xml:space="preserve">исполнительно-распорядительный орган МО</w:t>
      </w:r>
      <w:r>
        <w:t xml:space="preserve">. </w:t>
      </w:r>
      <w:r>
        <w:t xml:space="preserve">Анкета может заполняться сотрудником </w:t>
      </w:r>
      <w:r>
        <w:t xml:space="preserve">высш</w:t>
      </w:r>
      <w:r>
        <w:t xml:space="preserve">его исполнительного органа СРФ или </w:t>
      </w:r>
      <w:r>
        <w:t xml:space="preserve">исполнительно-распорядительн</w:t>
      </w:r>
      <w:r>
        <w:t xml:space="preserve">ого</w:t>
      </w:r>
      <w:r>
        <w:t xml:space="preserve"> орган</w:t>
      </w:r>
      <w:r>
        <w:t xml:space="preserve">а</w:t>
      </w:r>
      <w:r>
        <w:t xml:space="preserve"> МО</w:t>
      </w:r>
      <w:r>
        <w:t xml:space="preserve"> или сотрудником ТОФК.</w:t>
      </w:r>
      <w:r/>
    </w:p>
    <w:p>
      <w:pPr>
        <w:pStyle w:val="1143"/>
        <w:spacing w:line="360" w:lineRule="auto"/>
      </w:pPr>
      <w:r>
        <w:t xml:space="preserve">Выбрать контекстный год, соответствующий периоду проведения предстоящего анализа ОГ(М)ФК, например, при проведении мониторинга ОГ(М)ФК в 2023 году необходи</w:t>
      </w:r>
      <w:r>
        <w:t xml:space="preserve">мо указать контекстный год 2024, как показано на рисунке </w:t>
      </w:r>
      <w:r>
        <w:fldChar w:fldCharType="begin"/>
      </w:r>
      <w:r>
        <w:instrText xml:space="preserve"> REF _Ref148350798 \h</w:instrText>
      </w:r>
      <w:r>
        <w:instrText xml:space="preserve">\# #</w:instrText>
      </w:r>
      <w:r>
        <w:instrText xml:space="preserve"> </w:instrText>
      </w:r>
      <w:r>
        <w:fldChar w:fldCharType="separate"/>
      </w:r>
      <w:r>
        <w:t xml:space="preserve">72</w:t>
      </w:r>
      <w:r>
        <w:fldChar w:fldCharType="end"/>
      </w:r>
      <w:r>
        <w:t xml:space="preserve">.</w:t>
      </w:r>
      <w:r/>
    </w:p>
    <w:p>
      <w:pPr>
        <w:pStyle w:val="1311"/>
      </w:pPr>
      <w:r>
        <mc:AlternateContent>
          <mc:Choice Requires="wpg">
            <w:drawing>
              <wp:inline xmlns:wp="http://schemas.openxmlformats.org/drawingml/2006/wordprocessingDrawing" distT="0" distB="0" distL="0" distR="0">
                <wp:extent cx="6113780" cy="1254760"/>
                <wp:effectExtent l="19050" t="19050" r="20320" b="21590"/>
                <wp:docPr id="230" name="Рисунок 3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r/>
                      </pic:nvPicPr>
                      <pic:blipFill>
                        <a:blip r:embed="rId235"/>
                        <a:stretch/>
                      </pic:blipFill>
                      <pic:spPr bwMode="auto">
                        <a:xfrm>
                          <a:off x="0" y="0"/>
                          <a:ext cx="6113780" cy="1254760"/>
                        </a:xfrm>
                        <a:prstGeom prst="rect">
                          <a:avLst/>
                        </a:prstGeom>
                        <a:noFill/>
                        <a:ln w="12700">
                          <a:solidFill>
                            <a:srgbClr val="DCD8CC"/>
                          </a:solid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 o:spid="_x0000_s229" type="#_x0000_t75" style="width:481.4pt;height:98.8pt;mso-wrap-distance-left:0.0pt;mso-wrap-distance-top:0.0pt;mso-wrap-distance-right:0.0pt;mso-wrap-distance-bottom:0.0pt;" strokecolor="#DCD8CC" strokeweight="1.00pt">
                <v:path textboxrect="0,0,0,0"/>
                <v:imagedata r:id="rId235" o:title=""/>
              </v:shape>
            </w:pict>
          </mc:Fallback>
        </mc:AlternateContent>
      </w:r>
      <w:r/>
    </w:p>
    <w:p>
      <w:pPr>
        <w:pStyle w:val="1328"/>
      </w:pPr>
      <w:r/>
      <w:bookmarkStart w:id="211" w:name="_Ref148350798"/>
      <w:r/>
      <w:bookmarkStart w:id="212" w:name="_Toc151481819"/>
      <w:r>
        <w:t xml:space="preserve">Рисунок </w:t>
      </w:r>
      <w:r>
        <w:fldChar w:fldCharType="begin"/>
      </w:r>
      <w:r>
        <w:instrText xml:space="preserve"> SEQ Рисунок \* ARABIC </w:instrText>
      </w:r>
      <w:r>
        <w:fldChar w:fldCharType="separate"/>
      </w:r>
      <w:r>
        <w:t xml:space="preserve">72</w:t>
      </w:r>
      <w:r>
        <w:fldChar w:fldCharType="end"/>
      </w:r>
      <w:bookmarkEnd w:id="211"/>
      <w:r>
        <w:t xml:space="preserve"> – </w:t>
      </w:r>
      <w:r>
        <w:t xml:space="preserve">Указание контекстного года</w:t>
      </w:r>
      <w:bookmarkEnd w:id="212"/>
      <w:r/>
      <w:r/>
    </w:p>
    <w:p>
      <w:pPr>
        <w:pStyle w:val="1143"/>
        <w:spacing w:line="360" w:lineRule="auto"/>
      </w:pPr>
      <w:r>
        <w:t xml:space="preserve">Необходимо открыть карточку «Монит</w:t>
      </w:r>
      <w:r>
        <w:t xml:space="preserve">оринг ОГ(М)ФК</w:t>
      </w:r>
      <w:r>
        <w:t xml:space="preserve">» и перевести </w:t>
      </w:r>
      <w:r>
        <w:t xml:space="preserve">документ</w:t>
      </w:r>
      <w:r>
        <w:t xml:space="preserve"> в состояние «В работе», для этого с помощью кнопки </w:t>
      </w:r>
      <w:r>
        <w:object w:dxaOrig="855" w:dyaOrig="345">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 o:spid="_x0000_s230" type="#_x0000_t75" style="width:42.7pt;height:16.8pt;mso-wrap-distance-left:0.0pt;mso-wrap-distance-top:0.0pt;mso-wrap-distance-right:0.0pt;mso-wrap-distance-bottom:0.0pt;" filled="f" stroked="f">
            <v:path textboxrect="0,0,0,0"/>
            <v:imagedata r:id="rId236" o:title=""/>
          </v:shape>
          <o:OLEObject DrawAspect="Content" r:id="rId237" ObjectID="_152504230" ProgID="PBrush" ShapeID="_x0000_i230" Type="Embed"/>
        </w:object>
      </w:r>
      <w:r>
        <w:t xml:space="preserve"> «Действия над документом» выполнить действие «Взять в работу»</w:t>
      </w:r>
      <w:r>
        <w:t xml:space="preserve">, </w:t>
      </w:r>
      <w:r>
        <w:rPr>
          <w:szCs w:val="28"/>
        </w:rPr>
        <w:t xml:space="preserve">как показано на рисунке</w:t>
      </w:r>
      <w:r>
        <w:rPr>
          <w:szCs w:val="28"/>
        </w:rPr>
        <w:t xml:space="preserve"> </w:t>
      </w:r>
      <w:r>
        <w:rPr>
          <w:szCs w:val="28"/>
        </w:rPr>
        <w:fldChar w:fldCharType="begin"/>
      </w:r>
      <w:r>
        <w:rPr>
          <w:szCs w:val="28"/>
        </w:rPr>
        <w:instrText xml:space="preserve"> REF _Ref145153404 \h</w:instrText>
      </w:r>
      <w:r>
        <w:instrText xml:space="preserve"> </w:instrText>
      </w:r>
      <w:r>
        <w:rPr>
          <w:szCs w:val="28"/>
        </w:rPr>
        <w:instrText xml:space="preserve">\# #</w:instrText>
      </w:r>
      <w:r>
        <w:rPr>
          <w:szCs w:val="28"/>
        </w:rPr>
        <w:instrText xml:space="preserve"> </w:instrText>
      </w:r>
      <w:r>
        <w:rPr>
          <w:szCs w:val="28"/>
        </w:rPr>
        <w:fldChar w:fldCharType="separate"/>
      </w:r>
      <w:r>
        <w:rPr>
          <w:szCs w:val="28"/>
        </w:rPr>
        <w:t xml:space="preserve">73</w:t>
      </w:r>
      <w:r>
        <w:rPr>
          <w:szCs w:val="28"/>
        </w:rPr>
        <w:fldChar w:fldCharType="end"/>
      </w:r>
      <w:r>
        <w:t xml:space="preserve">. Д</w:t>
      </w:r>
      <w:r>
        <w:t xml:space="preserve">окумент перейдет в состояние «В работе».</w:t>
      </w:r>
      <w:r/>
    </w:p>
    <w:p>
      <w:pPr>
        <w:pStyle w:val="1143"/>
        <w:ind w:firstLine="0"/>
        <w:spacing w:line="360" w:lineRule="auto"/>
      </w:pPr>
      <w:r>
        <mc:AlternateContent>
          <mc:Choice Requires="wpg">
            <w:drawing>
              <wp:inline xmlns:wp="http://schemas.openxmlformats.org/drawingml/2006/wordprocessingDrawing" distT="0" distB="0" distL="0" distR="0">
                <wp:extent cx="6119495" cy="3300039"/>
                <wp:effectExtent l="0" t="0" r="0" b="0"/>
                <wp:docPr id="232" name="Рисунок 266" descr="C:\Users\serovass\Desktop\2907\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C:\Users\serovass\Desktop\2907\27.PNG"/>
                        <pic:cNvPicPr>
                          <a:picLocks noChangeAspect="1"/>
                        </pic:cNvPicPr>
                        <pic:nvPr/>
                      </pic:nvPicPr>
                      <pic:blipFill>
                        <a:blip r:embed="rId238"/>
                        <a:stretch/>
                      </pic:blipFill>
                      <pic:spPr bwMode="auto">
                        <a:xfrm>
                          <a:off x="0" y="0"/>
                          <a:ext cx="6119495" cy="330003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1" o:spid="_x0000_s231" type="#_x0000_t75" style="width:481.8pt;height:259.8pt;mso-wrap-distance-left:0.0pt;mso-wrap-distance-top:0.0pt;mso-wrap-distance-right:0.0pt;mso-wrap-distance-bottom:0.0pt;" stroked="f">
                <v:path textboxrect="0,0,0,0"/>
                <v:imagedata r:id="rId238" o:title=""/>
              </v:shape>
            </w:pict>
          </mc:Fallback>
        </mc:AlternateContent>
      </w:r>
      <w:r/>
    </w:p>
    <w:p>
      <w:pPr>
        <w:pStyle w:val="1328"/>
      </w:pPr>
      <w:r/>
      <w:bookmarkStart w:id="213" w:name="_Ref145153404"/>
      <w:r/>
      <w:bookmarkStart w:id="214" w:name="_Toc151481820"/>
      <w:r>
        <w:t xml:space="preserve">Рисунок </w:t>
      </w:r>
      <w:r>
        <w:fldChar w:fldCharType="begin"/>
      </w:r>
      <w:r>
        <w:instrText xml:space="preserve"> SEQ Рисунок \* ARABIC </w:instrText>
      </w:r>
      <w:r>
        <w:fldChar w:fldCharType="separate"/>
      </w:r>
      <w:r>
        <w:t xml:space="preserve">73</w:t>
      </w:r>
      <w:r>
        <w:fldChar w:fldCharType="end"/>
      </w:r>
      <w:bookmarkEnd w:id="213"/>
      <w:r>
        <w:t xml:space="preserve"> – Перевод анкеты в состояние «В работе»</w:t>
      </w:r>
      <w:bookmarkEnd w:id="214"/>
      <w:r/>
      <w:r/>
    </w:p>
    <w:p>
      <w:pPr>
        <w:pStyle w:val="1143"/>
        <w:spacing w:line="360" w:lineRule="auto"/>
      </w:pPr>
      <w:r>
        <w:t xml:space="preserve">Заполнение информации об организации исполнения бюджетных полномочий выполняется в специальном вопросе раздела «Анкета» документа «Мониторинг ОГ(М)ФК»</w:t>
      </w:r>
      <w:r>
        <w:t xml:space="preserve">, как показано на рисунке </w:t>
      </w:r>
      <w:r>
        <w:fldChar w:fldCharType="begin"/>
      </w:r>
      <w:r>
        <w:instrText xml:space="preserve"> REF _Ref145932619 \h </w:instrText>
      </w:r>
      <w:r>
        <w:instrText xml:space="preserve">\# #</w:instrText>
      </w:r>
      <w:r>
        <w:fldChar w:fldCharType="separate"/>
      </w:r>
      <w:r>
        <w:t xml:space="preserve">74</w:t>
      </w:r>
      <w:r>
        <w:fldChar w:fldCharType="end"/>
      </w:r>
      <w:r>
        <w:t xml:space="preserve">.</w:t>
      </w:r>
      <w:r/>
    </w:p>
    <w:p>
      <w:pPr>
        <w:pStyle w:val="1311"/>
      </w:pPr>
      <w:r>
        <mc:AlternateContent>
          <mc:Choice Requires="wpg">
            <w:drawing>
              <wp:inline xmlns:wp="http://schemas.openxmlformats.org/drawingml/2006/wordprocessingDrawing" distT="0" distB="0" distL="0" distR="0">
                <wp:extent cx="6139180" cy="6151245"/>
                <wp:effectExtent l="0" t="0" r="0" b="1905"/>
                <wp:docPr id="233" name="Рисунок 3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pic:cNvPicPr>
                        <pic:nvPr/>
                      </pic:nvPicPr>
                      <pic:blipFill>
                        <a:blip r:embed="rId239"/>
                        <a:stretch/>
                      </pic:blipFill>
                      <pic:spPr bwMode="auto">
                        <a:xfrm>
                          <a:off x="0" y="0"/>
                          <a:ext cx="6139180" cy="6151245"/>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2" o:spid="_x0000_s232" type="#_x0000_t75" style="width:483.4pt;height:484.3pt;mso-wrap-distance-left:0.0pt;mso-wrap-distance-top:0.0pt;mso-wrap-distance-right:0.0pt;mso-wrap-distance-bottom:0.0pt;" stroked="false">
                <v:path textboxrect="0,0,0,0"/>
                <v:imagedata r:id="rId239" o:title=""/>
              </v:shape>
            </w:pict>
          </mc:Fallback>
        </mc:AlternateContent>
      </w:r>
      <w:r/>
    </w:p>
    <w:p>
      <w:pPr>
        <w:pStyle w:val="1328"/>
      </w:pPr>
      <w:r/>
      <w:bookmarkStart w:id="215" w:name="_Ref145932619"/>
      <w:r/>
      <w:bookmarkStart w:id="216" w:name="_Toc151481821"/>
      <w:r>
        <w:t xml:space="preserve">Рисунок </w:t>
      </w:r>
      <w:r>
        <w:fldChar w:fldCharType="begin"/>
      </w:r>
      <w:r>
        <w:instrText xml:space="preserve"> SEQ Рисунок \* ARABIC </w:instrText>
      </w:r>
      <w:r>
        <w:fldChar w:fldCharType="separate"/>
      </w:r>
      <w:r>
        <w:t xml:space="preserve">74</w:t>
      </w:r>
      <w:r>
        <w:fldChar w:fldCharType="end"/>
      </w:r>
      <w:bookmarkEnd w:id="215"/>
      <w:r>
        <w:t xml:space="preserve"> – </w:t>
      </w:r>
      <w:r>
        <w:t xml:space="preserve">Раздел «Анкета»</w:t>
      </w:r>
      <w:r>
        <w:t xml:space="preserve"> </w:t>
      </w:r>
      <w:r>
        <w:t xml:space="preserve">документа «Мониторинг ОГ(М)ФК»</w:t>
      </w:r>
      <w:bookmarkEnd w:id="216"/>
      <w:r/>
      <w:r/>
    </w:p>
    <w:p>
      <w:pPr>
        <w:pStyle w:val="1143"/>
        <w:spacing w:line="360" w:lineRule="auto"/>
      </w:pPr>
      <w:r>
        <w:t xml:space="preserve">Заполнение сведений об организации исполнения бюджетных полномочий выполняется в специальном вопросе анкеты «Организация исполнения бюджетных полномочий». Ответ на вопрос заполняется автоматически по </w:t>
      </w:r>
      <w:r>
        <w:t xml:space="preserve">последней информации из справочника «Перечень ОГ(М)ФК».</w:t>
      </w:r>
      <w:r>
        <w:t xml:space="preserve"> </w:t>
      </w:r>
      <w:r/>
    </w:p>
    <w:p>
      <w:pPr>
        <w:pStyle w:val="1143"/>
        <w:spacing w:line="360" w:lineRule="auto"/>
      </w:pPr>
      <w:r>
        <w:t xml:space="preserve">Необходимо проверить и при необходимости исправить информацию.</w:t>
      </w:r>
      <w:r/>
    </w:p>
    <w:p>
      <w:pPr>
        <w:pStyle w:val="1143"/>
        <w:spacing w:line="360" w:lineRule="auto"/>
      </w:pPr>
      <w:r>
        <w:t xml:space="preserve">Для этого необходи</w:t>
      </w:r>
      <w:r>
        <w:t xml:space="preserve">мо выполнить </w:t>
      </w:r>
      <w:r>
        <w:t xml:space="preserve">выбрать</w:t>
      </w:r>
      <w:r>
        <w:t xml:space="preserve"> один или несколько </w:t>
      </w:r>
      <w:r>
        <w:t xml:space="preserve">вариант</w:t>
      </w:r>
      <w:r>
        <w:t xml:space="preserve">ов</w:t>
      </w:r>
      <w:r>
        <w:t xml:space="preserve"> ответа и</w:t>
      </w:r>
      <w:r>
        <w:t xml:space="preserve">з выпадающего списка.</w:t>
      </w:r>
      <w:r/>
    </w:p>
    <w:p>
      <w:pPr>
        <w:pStyle w:val="1143"/>
        <w:spacing w:line="360" w:lineRule="auto"/>
      </w:pPr>
      <w:r>
        <w:t xml:space="preserve">Описание всех возможных вариантов заполнения анкеты:</w:t>
      </w:r>
      <w:r/>
    </w:p>
    <w:p>
      <w:pPr>
        <w:pStyle w:val="1252"/>
        <w:numPr>
          <w:ilvl w:val="0"/>
          <w:numId w:val="51"/>
        </w:numPr>
      </w:pPr>
      <w:r/>
      <w:bookmarkStart w:id="217" w:name="_Ref146279316"/>
      <w:r>
        <w:t xml:space="preserve">Вариант «Создан орган контроля</w:t>
      </w:r>
      <w:r>
        <w:t xml:space="preserve">»</w:t>
      </w:r>
      <w:bookmarkEnd w:id="217"/>
      <w:r/>
      <w:r/>
    </w:p>
    <w:p>
      <w:pPr>
        <w:pStyle w:val="1143"/>
        <w:spacing w:line="360" w:lineRule="auto"/>
      </w:pPr>
      <w:r>
        <w:t xml:space="preserve">Если в территориальном образовании создан орган контроля, который исполняет все </w:t>
      </w:r>
      <w:r>
        <w:t xml:space="preserve">полномочия внутреннего государственного (муниципального) финансового контроля</w:t>
      </w:r>
      <w:r>
        <w:t xml:space="preserve">, то необходимо выполнить следующие действия:</w:t>
      </w:r>
      <w:r/>
    </w:p>
    <w:p>
      <w:pPr>
        <w:pStyle w:val="1143"/>
        <w:numPr>
          <w:ilvl w:val="0"/>
          <w:numId w:val="42"/>
        </w:numPr>
        <w:ind w:left="0" w:firstLine="709"/>
        <w:spacing w:line="360" w:lineRule="auto"/>
      </w:pPr>
      <w:r>
        <w:t xml:space="preserve">в выпадающем списке выбрать вариант «Создан орган контроля»;</w:t>
      </w:r>
      <w:r/>
    </w:p>
    <w:p>
      <w:pPr>
        <w:pStyle w:val="1143"/>
        <w:numPr>
          <w:ilvl w:val="0"/>
          <w:numId w:val="42"/>
        </w:numPr>
        <w:ind w:left="0" w:firstLine="709"/>
        <w:spacing w:line="360" w:lineRule="auto"/>
      </w:pPr>
      <w:r>
        <w:t xml:space="preserve">в поле «Организация» указать организацию, явля</w:t>
      </w:r>
      <w:r>
        <w:t xml:space="preserve">ющуюся органом контроля. Если орган контроля не обладает правами юридического лица, то указать организацию, которая обеспечивает получение квалифицированных сертификатов ключей проверки электронных подписей в Удостоверяющем центре Федерального казначейства</w:t>
      </w:r>
      <w:r>
        <w:t xml:space="preserve">.</w:t>
      </w:r>
      <w:r>
        <w:t xml:space="preserve"> Ввод выполняется с помощью справочника «Организации».</w:t>
      </w:r>
      <w:r>
        <w:t xml:space="preserve"> </w:t>
      </w:r>
      <w:r>
        <w:rPr>
          <w:szCs w:val="28"/>
        </w:rPr>
        <w:t xml:space="preserve">По одному территориальному образованию предусмотрено заполнение информации не более чем о трех органах контроля. В случае наличия в одном территориальном образовании более трех органов контроля необходимо сформировать заявку в СУЭ ПУПЭ</w:t>
      </w:r>
      <w:r>
        <w:t xml:space="preserve">. Каждый созданный орган контроля указывается в отдельном поле «Организация»;</w:t>
      </w:r>
      <w:r/>
    </w:p>
    <w:p>
      <w:pPr>
        <w:pStyle w:val="1143"/>
        <w:numPr>
          <w:ilvl w:val="0"/>
          <w:numId w:val="42"/>
        </w:numPr>
        <w:ind w:left="0" w:firstLine="709"/>
        <w:spacing w:line="360" w:lineRule="auto"/>
      </w:pPr>
      <w:r>
        <w:t xml:space="preserve">если органом контроля является орган местной администрации без образования юридического лица, то установить галочку в поле «Не является юридическим лицом» и вве</w:t>
      </w:r>
      <w:r>
        <w:t xml:space="preserve">сти название органа контроля в поле «Наименование ОГ(М)ФК, не являющегося ЮЛ». Поля заполняются с клавиатуры. Если органом контроля является сама организация, то поля «Не является юридическим лицом» и «Наименование ОГ(М)ФК, не являющегося ЮЛ» не заполнять;</w:t>
      </w:r>
      <w:r/>
    </w:p>
    <w:p>
      <w:pPr>
        <w:pStyle w:val="1143"/>
        <w:numPr>
          <w:ilvl w:val="0"/>
          <w:numId w:val="42"/>
        </w:numPr>
        <w:ind w:left="0" w:firstLine="709"/>
        <w:spacing w:line="360" w:lineRule="auto"/>
      </w:pPr>
      <w:r>
        <w:t xml:space="preserve">если указанный орган контроля вновь создан и является правопреемником ликвидированного органа контроля, действовавшего в</w:t>
      </w:r>
      <w:r>
        <w:rPr>
          <w:lang w:val="en-US"/>
        </w:rPr>
        <w:t xml:space="preserve"> </w:t>
      </w:r>
      <w:r>
        <w:t xml:space="preserve">данном территориальном образовании ранее, то в поле «Является правопреемником» указать ликвидированный орган контроля. Ввод выполняется с помощью справочника «Перечень ОГ(М)ФК». </w:t>
      </w:r>
      <w:r>
        <w:t xml:space="preserve">Если орган контроля, чьим правопреемником является </w:t>
      </w:r>
      <w:r>
        <w:t xml:space="preserve">вновь со</w:t>
      </w:r>
      <w:r>
        <w:t xml:space="preserve">зданный орган контроля, был ликвидирован ранее 01.01.2022 года и отсутствует в перечне ОГ(М)ФК, то необходимо направить заявку в СТП с указанием реквизитов ликвидированного органа контроля. </w:t>
      </w:r>
      <w:r>
        <w:t xml:space="preserve">Если </w:t>
      </w:r>
      <w:r>
        <w:t xml:space="preserve">указанный </w:t>
      </w:r>
      <w:r>
        <w:t xml:space="preserve">орган контроля не</w:t>
      </w:r>
      <w:r>
        <w:t xml:space="preserve"> </w:t>
      </w:r>
      <w:r>
        <w:t xml:space="preserve">является правопреемником органа контроля, действовавшего ранее, то поле «Является правопреемником» не заполнять;</w:t>
      </w:r>
      <w:r/>
    </w:p>
    <w:p>
      <w:pPr>
        <w:pStyle w:val="1143"/>
        <w:numPr>
          <w:ilvl w:val="0"/>
          <w:numId w:val="42"/>
        </w:numPr>
        <w:ind w:left="0" w:firstLine="709"/>
        <w:spacing w:line="360" w:lineRule="auto"/>
      </w:pPr>
      <w:r>
        <w:t xml:space="preserve">поле «Переданы полномочия» не заполнять;</w:t>
      </w:r>
      <w:r/>
    </w:p>
    <w:p>
      <w:pPr>
        <w:pStyle w:val="1143"/>
        <w:numPr>
          <w:ilvl w:val="0"/>
          <w:numId w:val="42"/>
        </w:numPr>
        <w:ind w:left="0" w:firstLine="709"/>
        <w:spacing w:line="360" w:lineRule="auto"/>
      </w:pPr>
      <w:r>
        <w:t xml:space="preserve">поле «Основание передачи полномочий» не заполнять;</w:t>
      </w:r>
      <w:r/>
    </w:p>
    <w:p>
      <w:pPr>
        <w:pStyle w:val="1143"/>
        <w:numPr>
          <w:ilvl w:val="0"/>
          <w:numId w:val="42"/>
        </w:numPr>
        <w:ind w:left="0" w:firstLine="709"/>
        <w:spacing w:line="360" w:lineRule="auto"/>
      </w:pPr>
      <w:r>
        <w:t xml:space="preserve">поле «Причина отсутствия органа контроля» не заполнять.</w:t>
      </w:r>
      <w:r/>
    </w:p>
    <w:p>
      <w:pPr>
        <w:pStyle w:val="1143"/>
        <w:spacing w:line="360" w:lineRule="auto"/>
      </w:pPr>
      <w:r>
        <w:t xml:space="preserve">По завершении ввода сохранить данные с помощью кнопки </w:t>
      </w:r>
      <w:r>
        <w:object w:dxaOrig="345" w:dyaOrig="225">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3" o:spid="_x0000_s233" type="#_x0000_t75" style="width:16.8pt;height:10.9pt;mso-wrap-distance-left:0.0pt;mso-wrap-distance-top:0.0pt;mso-wrap-distance-right:0.0pt;mso-wrap-distance-bottom:0.0pt;" filled="f" stroked="f">
            <v:path textboxrect="0,0,0,0"/>
            <v:imagedata r:id="rId240" o:title=""/>
          </v:shape>
          <o:OLEObject DrawAspect="Content" r:id="rId241" ObjectID="_152504233" ProgID="PBrush" ShapeID="_x0000_i233" Type="Embed"/>
        </w:object>
      </w:r>
      <w:r>
        <w:t xml:space="preserve"> «Применить изменения».</w:t>
      </w:r>
      <w:r/>
    </w:p>
    <w:p>
      <w:pPr>
        <w:pStyle w:val="1143"/>
        <w:spacing w:line="360" w:lineRule="auto"/>
      </w:pPr>
      <w:r>
        <w:t xml:space="preserve">На рисунке</w:t>
      </w:r>
      <w:r>
        <w:fldChar w:fldCharType="begin"/>
      </w:r>
      <w:r>
        <w:instrText xml:space="preserve"> REF _Ref148455217 \h\</w:instrText>
      </w:r>
      <w:r>
        <w:instrText xml:space="preserve"># #</w:instrText>
      </w:r>
      <w:r>
        <w:fldChar w:fldCharType="separate"/>
      </w:r>
      <w:r>
        <w:t xml:space="preserve">75</w:t>
      </w:r>
      <w:r>
        <w:fldChar w:fldCharType="end"/>
      </w:r>
      <w:r>
        <w:t xml:space="preserve"> приведен пример заполнения анкеты, когда в территориальном образовании создан один орган контроля, являющийся юридическим лицом и исполняющий все полномочия внутреннего государственного (муниципального) финансового контроля.</w:t>
      </w:r>
      <w:r/>
    </w:p>
    <w:p>
      <w:pPr>
        <w:pStyle w:val="1311"/>
      </w:pPr>
      <w:r>
        <mc:AlternateContent>
          <mc:Choice Requires="wpg">
            <w:drawing>
              <wp:inline xmlns:wp="http://schemas.openxmlformats.org/drawingml/2006/wordprocessingDrawing" distT="0" distB="0" distL="0" distR="0">
                <wp:extent cx="6116320" cy="4192270"/>
                <wp:effectExtent l="19050" t="19050" r="17780" b="17780"/>
                <wp:docPr id="235" name="Рисунок 3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r/>
                      </pic:nvPicPr>
                      <pic:blipFill>
                        <a:blip r:embed="rId242"/>
                        <a:stretch/>
                      </pic:blipFill>
                      <pic:spPr bwMode="auto">
                        <a:xfrm>
                          <a:off x="0" y="0"/>
                          <a:ext cx="6116320" cy="4192270"/>
                        </a:xfrm>
                        <a:prstGeom prst="rect">
                          <a:avLst/>
                        </a:prstGeom>
                        <a:noFill/>
                        <a:ln w="12700">
                          <a:solidFill>
                            <a:srgbClr val="DCD8CC"/>
                          </a:solid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4" o:spid="_x0000_s234" type="#_x0000_t75" style="width:481.6pt;height:330.1pt;mso-wrap-distance-left:0.0pt;mso-wrap-distance-top:0.0pt;mso-wrap-distance-right:0.0pt;mso-wrap-distance-bottom:0.0pt;" strokecolor="#DCD8CC" strokeweight="1.00pt">
                <v:path textboxrect="0,0,0,0"/>
                <v:imagedata r:id="rId242" o:title=""/>
              </v:shape>
            </w:pict>
          </mc:Fallback>
        </mc:AlternateContent>
      </w:r>
      <w:r/>
    </w:p>
    <w:p>
      <w:pPr>
        <w:pStyle w:val="1328"/>
      </w:pPr>
      <w:r/>
      <w:bookmarkStart w:id="218" w:name="_Ref148455217"/>
      <w:r/>
      <w:bookmarkStart w:id="219" w:name="_Toc151481822"/>
      <w:r>
        <w:t xml:space="preserve">Рисунок </w:t>
      </w:r>
      <w:r>
        <w:fldChar w:fldCharType="begin"/>
      </w:r>
      <w:r>
        <w:instrText xml:space="preserve"> SEQ Рисунок \* ARABIC </w:instrText>
      </w:r>
      <w:r>
        <w:fldChar w:fldCharType="separate"/>
      </w:r>
      <w:r>
        <w:t xml:space="preserve">75</w:t>
      </w:r>
      <w:r>
        <w:fldChar w:fldCharType="end"/>
      </w:r>
      <w:bookmarkEnd w:id="218"/>
      <w:r>
        <w:t xml:space="preserve"> – Пример заполнения информации о</w:t>
      </w:r>
      <w:r>
        <w:t xml:space="preserve">б одном созданном органе</w:t>
      </w:r>
      <w:r>
        <w:t xml:space="preserve"> контроля</w:t>
      </w:r>
      <w:bookmarkEnd w:id="219"/>
      <w:r/>
      <w:r/>
    </w:p>
    <w:p>
      <w:pPr>
        <w:pStyle w:val="1143"/>
        <w:spacing w:line="360" w:lineRule="auto"/>
      </w:pPr>
      <w:r>
        <w:t xml:space="preserve">На рисунке </w:t>
      </w:r>
      <w:r>
        <w:fldChar w:fldCharType="begin"/>
      </w:r>
      <w:r>
        <w:instrText xml:space="preserve"> REF _Ref146288564 \h\# # </w:instrText>
      </w:r>
      <w:r>
        <w:instrText xml:space="preserve"> \* MERGEFORMAT </w:instrText>
      </w:r>
      <w:r>
        <w:fldChar w:fldCharType="separate"/>
      </w:r>
      <w:r>
        <w:t xml:space="preserve">76</w:t>
      </w:r>
      <w:r>
        <w:fldChar w:fldCharType="end"/>
      </w:r>
      <w:r>
        <w:t xml:space="preserve"> приведен пример заполнения анкеты, когда в</w:t>
      </w:r>
      <w:r>
        <w:rPr>
          <w:lang w:val="en-US"/>
        </w:rPr>
        <w:t xml:space="preserve"> </w:t>
      </w:r>
      <w:r>
        <w:t xml:space="preserve">территориальном образовании созданы два органа контроля, каждый из</w:t>
      </w:r>
      <w:r>
        <w:rPr>
          <w:lang w:val="en-US"/>
        </w:rPr>
        <w:t xml:space="preserve"> </w:t>
      </w:r>
      <w:r>
        <w:t xml:space="preserve">которых </w:t>
      </w:r>
      <w:r>
        <w:t xml:space="preserve">исполняет часть полномочий внутреннего государственного (муниципального) финансового контроля. Один орган контроля является юридическим лицом и является правопреемником ликвидированного органа. Второй созданный орган контроля не является юридическим лицом.</w:t>
      </w:r>
      <w:r/>
    </w:p>
    <w:p>
      <w:pPr>
        <w:pStyle w:val="1311"/>
      </w:pPr>
      <w:r>
        <mc:AlternateContent>
          <mc:Choice Requires="wpg">
            <w:drawing>
              <wp:inline xmlns:wp="http://schemas.openxmlformats.org/drawingml/2006/wordprocessingDrawing" distT="0" distB="0" distL="0" distR="0">
                <wp:extent cx="6115050" cy="4191000"/>
                <wp:effectExtent l="19050" t="19050" r="19050" b="19050"/>
                <wp:docPr id="236" name="Рисунок 3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pic:cNvPicPr>
                        <pic:nvPr/>
                      </pic:nvPicPr>
                      <pic:blipFill>
                        <a:blip r:embed="rId243"/>
                        <a:stretch/>
                      </pic:blipFill>
                      <pic:spPr bwMode="auto">
                        <a:xfrm>
                          <a:off x="0" y="0"/>
                          <a:ext cx="6115050" cy="4191000"/>
                        </a:xfrm>
                        <a:prstGeom prst="rect">
                          <a:avLst/>
                        </a:prstGeom>
                        <a:noFill/>
                        <a:ln w="12700">
                          <a:solidFill>
                            <a:srgbClr val="DCD8CC"/>
                          </a:solid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5" o:spid="_x0000_s235" type="#_x0000_t75" style="width:481.5pt;height:330.0pt;mso-wrap-distance-left:0.0pt;mso-wrap-distance-top:0.0pt;mso-wrap-distance-right:0.0pt;mso-wrap-distance-bottom:0.0pt;" strokecolor="#DCD8CC" strokeweight="1.00pt">
                <v:path textboxrect="0,0,0,0"/>
                <v:imagedata r:id="rId243" o:title=""/>
              </v:shape>
            </w:pict>
          </mc:Fallback>
        </mc:AlternateContent>
      </w:r>
      <w:r/>
    </w:p>
    <w:p>
      <w:pPr>
        <w:pStyle w:val="1328"/>
      </w:pPr>
      <w:r/>
      <w:bookmarkStart w:id="220" w:name="_Ref146288564"/>
      <w:r/>
      <w:bookmarkStart w:id="221" w:name="_Toc151481823"/>
      <w:r>
        <w:t xml:space="preserve">Рисунок </w:t>
      </w:r>
      <w:r>
        <w:fldChar w:fldCharType="begin"/>
      </w:r>
      <w:r>
        <w:instrText xml:space="preserve"> SEQ Рисунок \* ARABIC </w:instrText>
      </w:r>
      <w:r>
        <w:fldChar w:fldCharType="separate"/>
      </w:r>
      <w:r>
        <w:t xml:space="preserve">76</w:t>
      </w:r>
      <w:r>
        <w:fldChar w:fldCharType="end"/>
      </w:r>
      <w:bookmarkEnd w:id="220"/>
      <w:r>
        <w:t xml:space="preserve"> – Пример заполнения информации о</w:t>
      </w:r>
      <w:r>
        <w:t xml:space="preserve"> двух </w:t>
      </w:r>
      <w:r>
        <w:t xml:space="preserve">созданных органах контроля</w:t>
      </w:r>
      <w:bookmarkEnd w:id="221"/>
      <w:r/>
      <w:r/>
    </w:p>
    <w:p>
      <w:pPr>
        <w:pStyle w:val="1252"/>
        <w:numPr>
          <w:ilvl w:val="0"/>
          <w:numId w:val="51"/>
        </w:numPr>
      </w:pPr>
      <w:r>
        <w:t xml:space="preserve">Вариант «Полномочия переданы»</w:t>
      </w:r>
      <w:r/>
    </w:p>
    <w:p>
      <w:pPr>
        <w:pStyle w:val="1143"/>
        <w:spacing w:line="360" w:lineRule="auto"/>
      </w:pPr>
      <w:r>
        <w:t xml:space="preserve">Если в территориальном образовании исполнение всех полномочий </w:t>
      </w:r>
      <w:r>
        <w:t xml:space="preserve">внутреннего государственного (муниципального) финансового контроля</w:t>
      </w:r>
      <w:r>
        <w:t xml:space="preserve"> передано органу контроля другого территориального образования, то</w:t>
      </w:r>
      <w:r>
        <w:t xml:space="preserve"> </w:t>
      </w:r>
      <w:r>
        <w:t xml:space="preserve">необходимо выполнить следующие действия:</w:t>
      </w:r>
      <w:r/>
    </w:p>
    <w:p>
      <w:pPr>
        <w:pStyle w:val="1143"/>
        <w:numPr>
          <w:ilvl w:val="0"/>
          <w:numId w:val="42"/>
        </w:numPr>
        <w:ind w:left="0" w:firstLine="709"/>
        <w:spacing w:line="360" w:lineRule="auto"/>
      </w:pPr>
      <w:r>
        <w:t xml:space="preserve">в выпадающем списке выбрать вариант «Полномочия переданы»;</w:t>
      </w:r>
      <w:r/>
    </w:p>
    <w:p>
      <w:pPr>
        <w:pStyle w:val="1143"/>
        <w:numPr>
          <w:ilvl w:val="0"/>
          <w:numId w:val="42"/>
        </w:numPr>
        <w:ind w:left="0" w:firstLine="709"/>
        <w:spacing w:line="360" w:lineRule="auto"/>
      </w:pPr>
      <w:r>
        <w:t xml:space="preserve">в поле «Организация» указать организацию, которой переданы полномочия. Если орган контр</w:t>
      </w:r>
      <w:r>
        <w:t xml:space="preserve">оля не обладает правами юридического лица, то указать организацию, которая обеспечивает получение квалифицированных сертификатов ключей проверки электронных подписей в Удостоверяющем центре Федерального казначейства. Ввод выполняется с помощью справочника </w:t>
      </w:r>
      <w:r>
        <w:t xml:space="preserve">«Организации». Полномочия могут быть переданы нескольким органам контроля. Каждый орган контроля, которому переданы полномочия, указывается в отдельном поле «Организация»;</w:t>
      </w:r>
      <w:r/>
    </w:p>
    <w:p>
      <w:pPr>
        <w:pStyle w:val="1143"/>
        <w:numPr>
          <w:ilvl w:val="0"/>
          <w:numId w:val="42"/>
        </w:numPr>
        <w:ind w:left="0" w:firstLine="709"/>
        <w:spacing w:line="360" w:lineRule="auto"/>
      </w:pPr>
      <w:r>
        <w:t xml:space="preserve">если органом контроля является орган местной администрации без образования юридического лица, то установить галочку в поле «Не явл</w:t>
      </w:r>
      <w:r>
        <w:t xml:space="preserve">яется юридическим лицом» и ввести название органа контроля в поле «Наименование ОГ(М)ФК, не являющегося ЮЛ». Поля заполняются с клавиатуры. Если органом контроля является сама организация, то поля «Не является юридическим лицом» и «Наименование ОГ(М)ФК, не</w:t>
      </w:r>
      <w:r>
        <w:rPr>
          <w:lang w:val="en-US"/>
        </w:rPr>
        <w:t xml:space="preserve"> </w:t>
      </w:r>
      <w:r>
        <w:t xml:space="preserve">являющегося ЮЛ» не заполнять;</w:t>
      </w:r>
      <w:r/>
    </w:p>
    <w:p>
      <w:pPr>
        <w:pStyle w:val="1143"/>
        <w:numPr>
          <w:ilvl w:val="0"/>
          <w:numId w:val="42"/>
        </w:numPr>
        <w:ind w:left="0" w:firstLine="709"/>
        <w:spacing w:line="360" w:lineRule="auto"/>
      </w:pPr>
      <w:r>
        <w:t xml:space="preserve">если указанный орган контроля вновь создан и является правопреемником ликвидированного органа контроля, действовавшего в</w:t>
      </w:r>
      <w:r>
        <w:rPr>
          <w:lang w:val="en-US"/>
        </w:rPr>
        <w:t xml:space="preserve"> </w:t>
      </w:r>
      <w:r>
        <w:t xml:space="preserve">данном территориальном образовании ранее, то в поле «Является правопреемником» указать ликвидированный орган контроля. Ввод выполняется с помощью справочника «Перечень ОГ(М)ФК». </w:t>
      </w:r>
      <w:r>
        <w:t xml:space="preserve">Если орган контроля, чьим правопреемником является </w:t>
      </w:r>
      <w:r>
        <w:t xml:space="preserve">вновь со</w:t>
      </w:r>
      <w:r>
        <w:t xml:space="preserve">зданный орган контроля, был ликвидирован ранее 01.01.2022 года и отсутствует в перечне ОГ(М)ФК, то необходимо направить заявку в СТП с указанием реквизитов ликвидированного органа контроля. </w:t>
      </w:r>
      <w:r>
        <w:t xml:space="preserve">Если орган контроля не является правопреемником органа контроля, действовавшего ранее, то поле «Является правопреемником» не заполнять;</w:t>
      </w:r>
      <w:r/>
    </w:p>
    <w:p>
      <w:pPr>
        <w:pStyle w:val="1143"/>
        <w:numPr>
          <w:ilvl w:val="0"/>
          <w:numId w:val="42"/>
        </w:numPr>
        <w:ind w:left="0" w:firstLine="709"/>
        <w:spacing w:line="360" w:lineRule="auto"/>
      </w:pPr>
      <w:r>
        <w:t xml:space="preserve">в поле «Переданы полномочия» установить галочку;</w:t>
      </w:r>
      <w:r/>
    </w:p>
    <w:p>
      <w:pPr>
        <w:pStyle w:val="1143"/>
        <w:numPr>
          <w:ilvl w:val="0"/>
          <w:numId w:val="42"/>
        </w:numPr>
        <w:ind w:left="0" w:firstLine="709"/>
        <w:spacing w:line="360" w:lineRule="auto"/>
      </w:pPr>
      <w:r>
        <w:t xml:space="preserve">в поле «Основание передачи полномочий» ввести реквизиты НПА, на основании </w:t>
      </w:r>
      <w:r>
        <w:t xml:space="preserve">которого переданы полномочия. Необходимо указывать дату и номер соглашения о передаче полномочий по исполнению ВМФК</w:t>
      </w:r>
      <w:r>
        <w:t xml:space="preserve">, в случае отсутствия номера соглашения необходимо указывать «б/н», например, </w:t>
      </w:r>
      <w:r>
        <w:t xml:space="preserve">«Соглашение от</w:t>
      </w:r>
      <w:r>
        <w:t xml:space="preserve"> </w:t>
      </w:r>
      <w:r>
        <w:t xml:space="preserve">10.01.2023 №1», «Соглашение от 10.01.2023 б/н». Если в</w:t>
      </w:r>
      <w:r>
        <w:t xml:space="preserve"> </w:t>
      </w:r>
      <w:r>
        <w:t xml:space="preserve">основном соглашении о передаче полномочий не передаются полномочия по</w:t>
      </w:r>
      <w:r>
        <w:t xml:space="preserve"> </w:t>
      </w:r>
      <w:r>
        <w:t xml:space="preserve">исполнению </w:t>
      </w:r>
      <w:r>
        <w:t xml:space="preserve">ВМФК, то необходимо </w:t>
      </w:r>
      <w:r>
        <w:t xml:space="preserve">указать дату и номер дополнительного соглашения, на основании которого передаются полномочия ВМФК. Независимо от того, на основании какого соглашения переданы полномочия ВМФК – основного или дополнительного – наименование документа указывается «Соглашение»</w:t>
      </w:r>
      <w:r>
        <w:t xml:space="preserve">;</w:t>
      </w:r>
      <w:r/>
    </w:p>
    <w:p>
      <w:pPr>
        <w:pStyle w:val="1143"/>
        <w:numPr>
          <w:ilvl w:val="0"/>
          <w:numId w:val="42"/>
        </w:numPr>
        <w:ind w:left="0" w:firstLine="709"/>
        <w:spacing w:line="360" w:lineRule="auto"/>
      </w:pPr>
      <w:r>
        <w:t xml:space="preserve">поле «Причина отсутствия органа контроля» не заполняется.</w:t>
      </w:r>
      <w:r/>
    </w:p>
    <w:p>
      <w:pPr>
        <w:pStyle w:val="1143"/>
        <w:spacing w:line="360" w:lineRule="auto"/>
      </w:pPr>
      <w:r>
        <w:t xml:space="preserve">По завершении ввода сохранить данные с помощью кнопки </w:t>
      </w:r>
      <w:r>
        <w:object w:dxaOrig="345" w:dyaOrig="225">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6" o:spid="_x0000_s236" type="#_x0000_t75" style="width:16.8pt;height:10.9pt;mso-wrap-distance-left:0.0pt;mso-wrap-distance-top:0.0pt;mso-wrap-distance-right:0.0pt;mso-wrap-distance-bottom:0.0pt;" filled="f" stroked="f">
            <v:path textboxrect="0,0,0,0"/>
            <v:imagedata r:id="rId244" o:title=""/>
          </v:shape>
          <o:OLEObject DrawAspect="Content" r:id="rId245" ObjectID="_152504236" ProgID="PBrush" ShapeID="_x0000_i236" Type="Embed"/>
        </w:object>
      </w:r>
      <w:r>
        <w:t xml:space="preserve"> «Применить изменения».</w:t>
      </w:r>
      <w:r/>
    </w:p>
    <w:p>
      <w:pPr>
        <w:pStyle w:val="1143"/>
        <w:spacing w:line="360" w:lineRule="auto"/>
      </w:pPr>
      <w:r>
        <w:t xml:space="preserve">На рисунке</w:t>
      </w:r>
      <w:r>
        <w:t xml:space="preserve"> </w:t>
      </w:r>
      <w:r>
        <w:fldChar w:fldCharType="begin"/>
      </w:r>
      <w:r>
        <w:instrText xml:space="preserve">REF _Ref148459421 \h\</w:instrText>
      </w:r>
      <w:r>
        <w:instrText xml:space="preserve"># #</w:instrText>
      </w:r>
      <w:r>
        <w:fldChar w:fldCharType="separate"/>
      </w:r>
      <w:r>
        <w:t xml:space="preserve">77</w:t>
      </w:r>
      <w:r>
        <w:fldChar w:fldCharType="end"/>
      </w:r>
      <w:r>
        <w:t xml:space="preserve"> приведен пример заполнения анкеты, когда исполнение всех полномочий переданы одному органу контроля, являющемуся юридическим лицом. Полномочия переданы бессрочно, поэтому срок действия полн</w:t>
      </w:r>
      <w:r>
        <w:t xml:space="preserve">о</w:t>
      </w:r>
      <w:r>
        <w:t xml:space="preserve">мочий установлен до 01.01.3000.</w:t>
      </w:r>
      <w:r/>
    </w:p>
    <w:p>
      <w:pPr>
        <w:pStyle w:val="1311"/>
      </w:pPr>
      <w:r>
        <mc:AlternateContent>
          <mc:Choice Requires="wpg">
            <w:drawing>
              <wp:inline xmlns:wp="http://schemas.openxmlformats.org/drawingml/2006/wordprocessingDrawing" distT="0" distB="0" distL="0" distR="0">
                <wp:extent cx="6113780" cy="4433570"/>
                <wp:effectExtent l="19050" t="19050" r="20320" b="24130"/>
                <wp:docPr id="238" name="Рисунок 3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r/>
                      </pic:nvPicPr>
                      <pic:blipFill>
                        <a:blip r:embed="rId246"/>
                        <a:stretch/>
                      </pic:blipFill>
                      <pic:spPr bwMode="auto">
                        <a:xfrm>
                          <a:off x="0" y="0"/>
                          <a:ext cx="6113780" cy="4433570"/>
                        </a:xfrm>
                        <a:prstGeom prst="rect">
                          <a:avLst/>
                        </a:prstGeom>
                        <a:ln w="12700">
                          <a:solidFill>
                            <a:srgbClr val="DCD8CC"/>
                          </a:solid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7" o:spid="_x0000_s237" type="#_x0000_t75" style="width:481.4pt;height:349.1pt;mso-wrap-distance-left:0.0pt;mso-wrap-distance-top:0.0pt;mso-wrap-distance-right:0.0pt;mso-wrap-distance-bottom:0.0pt;" strokecolor="#DCD8CC" strokeweight="1.00pt">
                <v:path textboxrect="0,0,0,0"/>
                <v:imagedata r:id="rId246" o:title=""/>
              </v:shape>
            </w:pict>
          </mc:Fallback>
        </mc:AlternateContent>
      </w:r>
      <w:r/>
    </w:p>
    <w:p>
      <w:pPr>
        <w:pStyle w:val="1328"/>
      </w:pPr>
      <w:r/>
      <w:bookmarkStart w:id="222" w:name="_Ref148459421"/>
      <w:r/>
      <w:bookmarkStart w:id="223" w:name="_Toc151481824"/>
      <w:r>
        <w:t xml:space="preserve">Рисунок </w:t>
      </w:r>
      <w:r>
        <w:fldChar w:fldCharType="begin"/>
      </w:r>
      <w:r>
        <w:instrText xml:space="preserve"> SEQ Рисунок \* ARABIC </w:instrText>
      </w:r>
      <w:r>
        <w:fldChar w:fldCharType="separate"/>
      </w:r>
      <w:r>
        <w:t xml:space="preserve">77</w:t>
      </w:r>
      <w:r>
        <w:fldChar w:fldCharType="end"/>
      </w:r>
      <w:bookmarkEnd w:id="222"/>
      <w:r>
        <w:t xml:space="preserve"> – Примеры заполнения информации о передаче полномочий</w:t>
      </w:r>
      <w:r>
        <w:t xml:space="preserve"> одному органу контроля</w:t>
      </w:r>
      <w:bookmarkEnd w:id="223"/>
      <w:r/>
      <w:r/>
    </w:p>
    <w:p>
      <w:pPr>
        <w:pStyle w:val="1143"/>
        <w:spacing w:line="360" w:lineRule="auto"/>
      </w:pPr>
      <w:r>
        <w:t xml:space="preserve">На рисунке</w:t>
      </w:r>
      <w:r>
        <w:t xml:space="preserve"> </w:t>
      </w:r>
      <w:r>
        <w:fldChar w:fldCharType="begin"/>
      </w:r>
      <w:r>
        <w:instrText xml:space="preserve"> REF _Ref146213273 \h \</w:instrText>
      </w:r>
      <w:r>
        <w:instrText xml:space="preserve"># #</w:instrText>
      </w:r>
      <w:r>
        <w:fldChar w:fldCharType="separate"/>
      </w:r>
      <w:r>
        <w:t xml:space="preserve">78</w:t>
      </w:r>
      <w:r>
        <w:fldChar w:fldCharType="end"/>
      </w:r>
      <w:r>
        <w:t xml:space="preserve"> приведен пример зап</w:t>
      </w:r>
      <w:r>
        <w:t xml:space="preserve">олнения анкеты, исполнение полномочий передано двум органам контроля, каждый из которых выполняет часть полномочий внутреннего государственного (муниципального) финансового контроля. Один орган контроля является юридическим лицом и является правопреемником</w:t>
      </w:r>
      <w:r>
        <w:t xml:space="preserve"> ликвидированного органа. Полномочия первому органу контроля переданы бессрочно, поэтому срок действия полномочий установлен до 01.01.3000. Второй орган контроля не является юридическим лицом. Полномочия второму органу контроля переданы до конца 2025 года.</w:t>
      </w:r>
      <w:r/>
    </w:p>
    <w:p>
      <w:pPr>
        <w:pStyle w:val="1311"/>
      </w:pPr>
      <w:r>
        <mc:AlternateContent>
          <mc:Choice Requires="wpg">
            <w:drawing>
              <wp:inline xmlns:wp="http://schemas.openxmlformats.org/drawingml/2006/wordprocessingDrawing" distT="0" distB="0" distL="0" distR="0">
                <wp:extent cx="6119495" cy="4353560"/>
                <wp:effectExtent l="19050" t="19050" r="14604" b="27940"/>
                <wp:docPr id="239" name="Рисунок 3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Переданы.png"/>
                        <pic:cNvPicPr>
                          <a:picLocks noChangeAspect="1"/>
                        </pic:cNvPicPr>
                        <pic:nvPr/>
                      </pic:nvPicPr>
                      <pic:blipFill>
                        <a:blip r:embed="rId247"/>
                        <a:stretch/>
                      </pic:blipFill>
                      <pic:spPr bwMode="auto">
                        <a:xfrm>
                          <a:off x="0" y="0"/>
                          <a:ext cx="6119495" cy="4353560"/>
                        </a:xfrm>
                        <a:prstGeom prst="rect">
                          <a:avLst/>
                        </a:prstGeom>
                        <a:ln w="12700">
                          <a:solidFill>
                            <a:srgbClr val="DCD8CC"/>
                          </a:solid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8" o:spid="_x0000_s238" type="#_x0000_t75" style="width:481.8pt;height:342.8pt;mso-wrap-distance-left:0.0pt;mso-wrap-distance-top:0.0pt;mso-wrap-distance-right:0.0pt;mso-wrap-distance-bottom:0.0pt;" strokecolor="#DCD8CC" strokeweight="1.00pt">
                <v:path textboxrect="0,0,0,0"/>
                <v:imagedata r:id="rId247" o:title=""/>
              </v:shape>
            </w:pict>
          </mc:Fallback>
        </mc:AlternateContent>
      </w:r>
      <w:r/>
    </w:p>
    <w:p>
      <w:pPr>
        <w:pStyle w:val="1328"/>
      </w:pPr>
      <w:r/>
      <w:bookmarkStart w:id="224" w:name="_Ref146213273"/>
      <w:r/>
      <w:bookmarkStart w:id="225" w:name="_Toc151481825"/>
      <w:r>
        <w:t xml:space="preserve">Рисунок </w:t>
      </w:r>
      <w:r>
        <w:fldChar w:fldCharType="begin"/>
      </w:r>
      <w:r>
        <w:instrText xml:space="preserve"> SEQ Рисунок \* ARABIC </w:instrText>
      </w:r>
      <w:r>
        <w:fldChar w:fldCharType="separate"/>
      </w:r>
      <w:r>
        <w:t xml:space="preserve">78</w:t>
      </w:r>
      <w:r>
        <w:fldChar w:fldCharType="end"/>
      </w:r>
      <w:bookmarkEnd w:id="224"/>
      <w:r>
        <w:t xml:space="preserve"> – Примеры заполнения информации о передаче полномочий</w:t>
      </w:r>
      <w:r>
        <w:t xml:space="preserve"> двум органам контроля</w:t>
      </w:r>
      <w:bookmarkEnd w:id="225"/>
      <w:r/>
      <w:r/>
    </w:p>
    <w:p>
      <w:pPr>
        <w:pStyle w:val="1252"/>
        <w:numPr>
          <w:ilvl w:val="0"/>
          <w:numId w:val="51"/>
        </w:numPr>
      </w:pPr>
      <w:r>
        <w:t xml:space="preserve">Вариант «Не создан орган контроля»</w:t>
      </w:r>
      <w:r/>
    </w:p>
    <w:p>
      <w:pPr>
        <w:pStyle w:val="1143"/>
        <w:spacing w:line="360" w:lineRule="auto"/>
      </w:pPr>
      <w:r>
        <w:t xml:space="preserve">Если в</w:t>
      </w:r>
      <w:r>
        <w:t xml:space="preserve"> территориальном образовании не</w:t>
      </w:r>
      <w:r>
        <w:t xml:space="preserve"> организовано осуществление </w:t>
      </w:r>
      <w:r>
        <w:t xml:space="preserve">ИБП ОГ(М)ФК, то необходимо выполнить следующие действия:</w:t>
      </w:r>
      <w:r/>
    </w:p>
    <w:p>
      <w:pPr>
        <w:pStyle w:val="1143"/>
        <w:numPr>
          <w:ilvl w:val="0"/>
          <w:numId w:val="42"/>
        </w:numPr>
        <w:ind w:left="0" w:firstLine="709"/>
        <w:spacing w:line="360" w:lineRule="auto"/>
      </w:pPr>
      <w:r>
        <w:t xml:space="preserve">в выпадающем списке выбрать вариант «Не создан орган контроля»;</w:t>
      </w:r>
      <w:r/>
    </w:p>
    <w:p>
      <w:pPr>
        <w:pStyle w:val="1143"/>
        <w:numPr>
          <w:ilvl w:val="0"/>
          <w:numId w:val="42"/>
        </w:numPr>
        <w:ind w:left="0" w:firstLine="709"/>
        <w:spacing w:line="360" w:lineRule="auto"/>
      </w:pPr>
      <w:r>
        <w:t xml:space="preserve">поле «Организация» не заполнять;</w:t>
      </w:r>
      <w:r/>
    </w:p>
    <w:p>
      <w:pPr>
        <w:pStyle w:val="1143"/>
        <w:numPr>
          <w:ilvl w:val="0"/>
          <w:numId w:val="42"/>
        </w:numPr>
        <w:ind w:left="0" w:firstLine="709"/>
        <w:spacing w:line="360" w:lineRule="auto"/>
      </w:pPr>
      <w:r>
        <w:t xml:space="preserve">поля «Не является юридическим лицом» и «Наименование ОГ(М)ФК, не</w:t>
      </w:r>
      <w:r>
        <w:rPr>
          <w:lang w:val="en-US"/>
        </w:rPr>
        <w:t xml:space="preserve"> </w:t>
      </w:r>
      <w:r>
        <w:t xml:space="preserve">являющегося ЮЛ» не заполнять;</w:t>
      </w:r>
      <w:r/>
    </w:p>
    <w:p>
      <w:pPr>
        <w:pStyle w:val="1143"/>
        <w:numPr>
          <w:ilvl w:val="0"/>
          <w:numId w:val="42"/>
        </w:numPr>
        <w:ind w:left="0" w:firstLine="709"/>
        <w:spacing w:line="360" w:lineRule="auto"/>
      </w:pPr>
      <w:r>
        <w:t xml:space="preserve">поле «Является правопреемником» не заполнять;</w:t>
      </w:r>
      <w:r/>
    </w:p>
    <w:p>
      <w:pPr>
        <w:pStyle w:val="1143"/>
        <w:numPr>
          <w:ilvl w:val="0"/>
          <w:numId w:val="42"/>
        </w:numPr>
        <w:ind w:left="0" w:firstLine="709"/>
        <w:spacing w:line="360" w:lineRule="auto"/>
      </w:pPr>
      <w:r>
        <w:t xml:space="preserve">поле «Переданы полномочия» не заполнять;</w:t>
      </w:r>
      <w:r/>
    </w:p>
    <w:p>
      <w:pPr>
        <w:pStyle w:val="1143"/>
        <w:numPr>
          <w:ilvl w:val="0"/>
          <w:numId w:val="42"/>
        </w:numPr>
        <w:ind w:left="0" w:firstLine="709"/>
        <w:spacing w:line="360" w:lineRule="auto"/>
      </w:pPr>
      <w:r>
        <w:t xml:space="preserve">поле «Основание передачи полномочий» не заполнять;</w:t>
      </w:r>
      <w:r/>
    </w:p>
    <w:p>
      <w:pPr>
        <w:pStyle w:val="1143"/>
        <w:numPr>
          <w:ilvl w:val="0"/>
          <w:numId w:val="42"/>
        </w:numPr>
        <w:ind w:left="0" w:firstLine="709"/>
        <w:spacing w:line="360" w:lineRule="auto"/>
      </w:pPr>
      <w:r>
        <w:t xml:space="preserve">в поле «Причина отсутствия органа контроля» указать причину, по </w:t>
      </w:r>
      <w:r>
        <w:t xml:space="preserve">которой не организовано </w:t>
      </w:r>
      <w:r>
        <w:t xml:space="preserve">осуществление </w:t>
      </w:r>
      <w:r>
        <w:t xml:space="preserve">ИБП ОГ(М)ФК.</w:t>
      </w:r>
      <w:r>
        <w:t xml:space="preserve"> </w:t>
      </w:r>
      <w:r>
        <w:t xml:space="preserve">В случае если не</w:t>
      </w:r>
      <w:r>
        <w:t xml:space="preserve"> </w:t>
      </w:r>
      <w:r>
        <w:t xml:space="preserve">известна причина не организации осуществления ИБП ОГ(М)ФК, то в поле «Причина отсутствия органа контроля» необходимо поставить «-».</w:t>
      </w:r>
      <w:r/>
    </w:p>
    <w:p>
      <w:pPr>
        <w:pStyle w:val="1143"/>
        <w:spacing w:line="360" w:lineRule="auto"/>
      </w:pPr>
      <w:r>
        <w:t xml:space="preserve">По завершении ввода сохранить данные с помощью кнопки </w:t>
      </w:r>
      <w:r>
        <w:object w:dxaOrig="345" w:dyaOrig="225">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9" o:spid="_x0000_s239" type="#_x0000_t75" style="width:16.8pt;height:10.9pt;mso-wrap-distance-left:0.0pt;mso-wrap-distance-top:0.0pt;mso-wrap-distance-right:0.0pt;mso-wrap-distance-bottom:0.0pt;" filled="f" stroked="f">
            <v:path textboxrect="0,0,0,0"/>
            <v:imagedata r:id="rId248" o:title=""/>
          </v:shape>
          <o:OLEObject DrawAspect="Content" r:id="rId249" ObjectID="_152504239" ProgID="PBrush" ShapeID="_x0000_i239" Type="Embed"/>
        </w:object>
      </w:r>
      <w:r>
        <w:t xml:space="preserve"> «Применить изменения».</w:t>
      </w:r>
      <w:r/>
    </w:p>
    <w:p>
      <w:pPr>
        <w:pStyle w:val="1143"/>
        <w:spacing w:line="360" w:lineRule="auto"/>
      </w:pPr>
      <w:r>
        <w:t xml:space="preserve">Пример заполнения информации о</w:t>
      </w:r>
      <w:r>
        <w:t xml:space="preserve"> том, что </w:t>
      </w:r>
      <w:r>
        <w:t xml:space="preserve">ИБП ОГ(М)ФК </w:t>
      </w:r>
      <w:r>
        <w:t xml:space="preserve">не организовано, </w:t>
      </w:r>
      <w:r>
        <w:t xml:space="preserve">приведен на рисунке </w:t>
      </w:r>
      <w:r>
        <w:fldChar w:fldCharType="begin"/>
      </w:r>
      <w:r>
        <w:instrText xml:space="preserve"> REF _Ref146213426 \h\# # </w:instrText>
      </w:r>
      <w:r>
        <w:instrText xml:space="preserve"> \* MERGEFORMAT </w:instrText>
      </w:r>
      <w:r>
        <w:fldChar w:fldCharType="separate"/>
      </w:r>
      <w:r>
        <w:t xml:space="preserve">79</w:t>
      </w:r>
      <w:r>
        <w:fldChar w:fldCharType="end"/>
      </w:r>
      <w:r>
        <w:t xml:space="preserve">.</w:t>
      </w:r>
      <w:r/>
    </w:p>
    <w:p>
      <w:pPr>
        <w:pStyle w:val="1311"/>
      </w:pPr>
      <w:r>
        <mc:AlternateContent>
          <mc:Choice Requires="wpg">
            <w:drawing>
              <wp:inline xmlns:wp="http://schemas.openxmlformats.org/drawingml/2006/wordprocessingDrawing" distT="0" distB="0" distL="0" distR="0">
                <wp:extent cx="6115050" cy="4371975"/>
                <wp:effectExtent l="19050" t="19050" r="19050" b="28575"/>
                <wp:docPr id="241" name="Рисунок 3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pic:cNvPicPr>
                        <pic:nvPr/>
                      </pic:nvPicPr>
                      <pic:blipFill>
                        <a:blip r:embed="rId250"/>
                        <a:stretch/>
                      </pic:blipFill>
                      <pic:spPr bwMode="auto">
                        <a:xfrm>
                          <a:off x="0" y="0"/>
                          <a:ext cx="6115050" cy="4371975"/>
                        </a:xfrm>
                        <a:prstGeom prst="rect">
                          <a:avLst/>
                        </a:prstGeom>
                        <a:noFill/>
                        <a:ln w="12700">
                          <a:solidFill>
                            <a:srgbClr val="DCD8CC"/>
                          </a:solid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0" o:spid="_x0000_s240" type="#_x0000_t75" style="width:481.5pt;height:344.3pt;mso-wrap-distance-left:0.0pt;mso-wrap-distance-top:0.0pt;mso-wrap-distance-right:0.0pt;mso-wrap-distance-bottom:0.0pt;" strokecolor="#DCD8CC" strokeweight="1.00pt">
                <v:path textboxrect="0,0,0,0"/>
                <v:imagedata r:id="rId250" o:title=""/>
              </v:shape>
            </w:pict>
          </mc:Fallback>
        </mc:AlternateContent>
      </w:r>
      <w:r/>
    </w:p>
    <w:p>
      <w:pPr>
        <w:pStyle w:val="1328"/>
      </w:pPr>
      <w:r/>
      <w:bookmarkStart w:id="226" w:name="_Ref146213426"/>
      <w:r/>
      <w:bookmarkStart w:id="227" w:name="_Toc151481826"/>
      <w:r>
        <w:t xml:space="preserve">Рисунок </w:t>
      </w:r>
      <w:r>
        <w:fldChar w:fldCharType="begin"/>
      </w:r>
      <w:r>
        <w:instrText xml:space="preserve"> SEQ Рисунок \* ARABIC </w:instrText>
      </w:r>
      <w:r>
        <w:fldChar w:fldCharType="separate"/>
      </w:r>
      <w:r>
        <w:t xml:space="preserve">79</w:t>
      </w:r>
      <w:r>
        <w:fldChar w:fldCharType="end"/>
      </w:r>
      <w:bookmarkEnd w:id="226"/>
      <w:r>
        <w:t xml:space="preserve"> – Примеры заполнения информации о</w:t>
      </w:r>
      <w:r>
        <w:t xml:space="preserve"> том, что </w:t>
      </w:r>
      <w:r>
        <w:t xml:space="preserve">ИБП ОГ(М)ФК </w:t>
      </w:r>
      <w:r>
        <w:t xml:space="preserve">не организовано</w:t>
      </w:r>
      <w:bookmarkEnd w:id="227"/>
      <w:r/>
      <w:r/>
    </w:p>
    <w:p>
      <w:pPr>
        <w:pStyle w:val="1252"/>
        <w:numPr>
          <w:ilvl w:val="0"/>
          <w:numId w:val="51"/>
        </w:numPr>
      </w:pPr>
      <w:r>
        <w:t xml:space="preserve">Варианты «Создан орган контроля» и «Полномочия переданы»</w:t>
      </w:r>
      <w:r/>
    </w:p>
    <w:p>
      <w:pPr>
        <w:pStyle w:val="1143"/>
        <w:spacing w:line="360" w:lineRule="auto"/>
      </w:pPr>
      <w:r>
        <w:t xml:space="preserve">Если в территориальном образовании создан орган контроля, который исполняет часть полномочий</w:t>
      </w:r>
      <w:r>
        <w:t xml:space="preserve"> </w:t>
      </w:r>
      <w:r>
        <w:t xml:space="preserve">внутреннего государственного (муниципального) финансового контроля</w:t>
      </w:r>
      <w:r>
        <w:t xml:space="preserve">, а исполнение других полномочий </w:t>
      </w:r>
      <w:r>
        <w:t xml:space="preserve">внутреннего государственного (муниципального) финансового контроля</w:t>
      </w:r>
      <w:r>
        <w:t xml:space="preserve"> передано органу контроля другого территориального образования, то необходимо выполнить следующие действия:</w:t>
      </w:r>
      <w:r/>
    </w:p>
    <w:p>
      <w:pPr>
        <w:pStyle w:val="1143"/>
        <w:numPr>
          <w:ilvl w:val="0"/>
          <w:numId w:val="42"/>
        </w:numPr>
        <w:ind w:left="0" w:firstLine="709"/>
        <w:spacing w:line="360" w:lineRule="auto"/>
      </w:pPr>
      <w:r>
        <w:t xml:space="preserve">в выпадающем списке выбрать варианты «Создан орган контроля» и «Полномочия переданы»;</w:t>
      </w:r>
      <w:r/>
    </w:p>
    <w:p>
      <w:pPr>
        <w:pStyle w:val="1143"/>
        <w:numPr>
          <w:ilvl w:val="0"/>
          <w:numId w:val="42"/>
        </w:numPr>
        <w:ind w:left="0" w:firstLine="709"/>
        <w:spacing w:line="360" w:lineRule="auto"/>
      </w:pPr>
      <w:r>
        <w:t xml:space="preserve">в поле «Организация» указать организацию, являющую</w:t>
      </w:r>
      <w:r>
        <w:t xml:space="preserve">ся органом контроля</w:t>
      </w:r>
      <w:r>
        <w:t xml:space="preserve">. Если орган контроля не обладает правами юридического лица, то указать организацию, которая обеспечивает получение квалифицированных сертификатов ключей проверки электронных подписей в Удостоверяющем центре Федерального казн</w:t>
      </w:r>
      <w:r>
        <w:t xml:space="preserve">ачейства. Ввод выполняется с помощью справочника «Организации». Необходимо указать не менее одного созданного органа контроля и не менее одного органа контроля, которому переданы полномочия. Каждый орган контроля указывается в отдельном поле «Организация»;</w:t>
      </w:r>
      <w:r/>
    </w:p>
    <w:p>
      <w:pPr>
        <w:pStyle w:val="1143"/>
        <w:numPr>
          <w:ilvl w:val="0"/>
          <w:numId w:val="42"/>
        </w:numPr>
        <w:ind w:left="0" w:firstLine="709"/>
        <w:spacing w:line="360" w:lineRule="auto"/>
      </w:pPr>
      <w:r>
        <w:t xml:space="preserve">если органом контроля является орган местной администрации без образования юридического лица, то установ</w:t>
      </w:r>
      <w:r>
        <w:t xml:space="preserve">ить галочку в поле «Не является юридическим лицом» и ввести название органа контроля в поле «Наименование ОГ(М)ФК, не являющегося ЮЛ». Поля заполняются с клавиатуры. Если органом контроля является сама организация, то поля «Не является юридическим лицом» и</w:t>
      </w:r>
      <w:r>
        <w:rPr>
          <w:lang w:val="en-US"/>
        </w:rPr>
        <w:t xml:space="preserve"> </w:t>
      </w:r>
      <w:r>
        <w:t xml:space="preserve">«Наименование ОГ(М)ФК, не</w:t>
      </w:r>
      <w:r>
        <w:rPr>
          <w:lang w:val="en-US"/>
        </w:rPr>
        <w:t xml:space="preserve"> </w:t>
      </w:r>
      <w:r>
        <w:t xml:space="preserve">являющегося ЮЛ» не заполнять;</w:t>
      </w:r>
      <w:r/>
    </w:p>
    <w:p>
      <w:pPr>
        <w:pStyle w:val="1143"/>
        <w:numPr>
          <w:ilvl w:val="0"/>
          <w:numId w:val="42"/>
        </w:numPr>
        <w:ind w:left="0" w:firstLine="709"/>
        <w:spacing w:line="360" w:lineRule="auto"/>
      </w:pPr>
      <w:r>
        <w:t xml:space="preserve">если указанный орган контроля вновь создан и является правопреемником ликвидированного органа контроля, действовавшего в</w:t>
      </w:r>
      <w:r>
        <w:rPr>
          <w:lang w:val="en-US"/>
        </w:rPr>
        <w:t xml:space="preserve"> </w:t>
      </w:r>
      <w:r>
        <w:t xml:space="preserve">данном территориальном образовании ранее, то в поле «Является </w:t>
      </w:r>
      <w:r>
        <w:t xml:space="preserve">правопреемником» указать ликвидированный орган контроля. Ввод выполняется с помощью справочника «Перечень ОГ(М)ФК». </w:t>
      </w:r>
      <w:r>
        <w:t xml:space="preserve">Если орган контроля, чьим правопреемником является </w:t>
      </w:r>
      <w:r>
        <w:t xml:space="preserve">вновь со</w:t>
      </w:r>
      <w:r>
        <w:t xml:space="preserve">зданный орган контроля, был ликвидирован ранее 01.01.2022 года и отсутствует в перечне ОГ(М)ФК, то необходимо направить заявку в СТП с указанием реквизитов ликвидированного органа контроля. </w:t>
      </w:r>
      <w:r>
        <w:t xml:space="preserve">Если орган контроля не является правопреемником органа контроля, действовавшего ранее, то поле «Является правопреемником» не заполнять;</w:t>
      </w:r>
      <w:r/>
    </w:p>
    <w:p>
      <w:pPr>
        <w:pStyle w:val="1143"/>
        <w:numPr>
          <w:ilvl w:val="0"/>
          <w:numId w:val="42"/>
        </w:numPr>
        <w:ind w:left="0" w:firstLine="709"/>
        <w:spacing w:line="360" w:lineRule="auto"/>
      </w:pPr>
      <w:r>
        <w:t xml:space="preserve">в поле «Переданы полномочия» установить галочку для </w:t>
      </w:r>
      <w:r>
        <w:t xml:space="preserve">органа контроля муниципального района, которому переданы полномочия. </w:t>
      </w:r>
      <w:r>
        <w:t xml:space="preserve">Для </w:t>
      </w:r>
      <w:r>
        <w:t xml:space="preserve">органа контроля, действующего на территории текущего муниципального образования, </w:t>
      </w:r>
      <w:r>
        <w:t xml:space="preserve">галочка не устанавливается</w:t>
      </w:r>
      <w:r>
        <w:t xml:space="preserve">;</w:t>
      </w:r>
      <w:r/>
    </w:p>
    <w:p>
      <w:pPr>
        <w:pStyle w:val="1143"/>
        <w:numPr>
          <w:ilvl w:val="0"/>
          <w:numId w:val="42"/>
        </w:numPr>
        <w:ind w:left="0" w:firstLine="709"/>
        <w:spacing w:line="360" w:lineRule="auto"/>
      </w:pPr>
      <w:r>
        <w:t xml:space="preserve">в поле «Основание передачи полномочий» ввести реквизиты НПА, на основании которого </w:t>
      </w:r>
      <w:r>
        <w:t xml:space="preserve">передано исполнение части полномочий ОГ(М)ФК</w:t>
      </w:r>
      <w:r>
        <w:t xml:space="preserve">. </w:t>
      </w:r>
      <w:r>
        <w:t xml:space="preserve">Необходимо указывать дату и номер соглашения о передаче полномочий по исполнению ВМФК, в случае отсутствия номера соглашения необходимо</w:t>
      </w:r>
      <w:r>
        <w:t xml:space="preserve"> указывать «б/н», например, «Соглашение от</w:t>
      </w:r>
      <w:r>
        <w:t xml:space="preserve"> </w:t>
      </w:r>
      <w:r>
        <w:t xml:space="preserve">10.01.2023 №1», «Соглашение от</w:t>
      </w:r>
      <w:r>
        <w:t xml:space="preserve"> </w:t>
      </w:r>
      <w:r>
        <w:t xml:space="preserve">10.01.2023 б/н». Если в основном соглашении о передаче полномочий не</w:t>
      </w:r>
      <w:r>
        <w:t xml:space="preserve"> </w:t>
      </w:r>
      <w:r>
        <w:t xml:space="preserve">передаются полномочия по</w:t>
      </w:r>
      <w:r>
        <w:t xml:space="preserve"> </w:t>
      </w:r>
      <w:r>
        <w:t xml:space="preserve">исполнению </w:t>
      </w:r>
      <w:r>
        <w:t xml:space="preserve">ВМФК, то необходимо </w:t>
      </w:r>
      <w:r>
        <w:t xml:space="preserve">указать дату и номер дополнительного соглашения, на основании которого передаются полномочия ВМФК. Независимо от того, на основании какого соглашения переданы полномочия ВМФК – основного или дополнительного – наименование документа указывается «Соглашение»</w:t>
      </w:r>
      <w:r>
        <w:t xml:space="preserve">;</w:t>
      </w:r>
      <w:r/>
    </w:p>
    <w:p>
      <w:pPr>
        <w:pStyle w:val="1143"/>
        <w:numPr>
          <w:ilvl w:val="0"/>
          <w:numId w:val="42"/>
        </w:numPr>
        <w:ind w:left="0" w:firstLine="709"/>
        <w:spacing w:line="360" w:lineRule="auto"/>
      </w:pPr>
      <w:r>
        <w:t xml:space="preserve">поле «Причина отсутствия органа контроля» не заполнять.</w:t>
      </w:r>
      <w:r/>
    </w:p>
    <w:p>
      <w:pPr>
        <w:pStyle w:val="1143"/>
        <w:spacing w:line="360" w:lineRule="auto"/>
      </w:pPr>
      <w:r>
        <w:t xml:space="preserve">По завершении ввода сохранить данные с помощью кнопки </w:t>
      </w:r>
      <w:r>
        <w:object w:dxaOrig="345" w:dyaOrig="225">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1" o:spid="_x0000_s241" type="#_x0000_t75" style="width:16.8pt;height:10.9pt;mso-wrap-distance-left:0.0pt;mso-wrap-distance-top:0.0pt;mso-wrap-distance-right:0.0pt;mso-wrap-distance-bottom:0.0pt;" filled="f" stroked="f">
            <v:path textboxrect="0,0,0,0"/>
            <v:imagedata r:id="rId251" o:title=""/>
          </v:shape>
          <o:OLEObject DrawAspect="Content" r:id="rId252" ObjectID="_152504241" ProgID="PBrush" ShapeID="_x0000_i241" Type="Embed"/>
        </w:object>
      </w:r>
      <w:r>
        <w:t xml:space="preserve"> «Применить изменения».</w:t>
      </w:r>
      <w:r/>
    </w:p>
    <w:p>
      <w:pPr>
        <w:pStyle w:val="1143"/>
        <w:spacing w:line="360" w:lineRule="auto"/>
      </w:pPr>
      <w:r>
        <w:t xml:space="preserve">Н</w:t>
      </w:r>
      <w:r>
        <w:t xml:space="preserve">а</w:t>
      </w:r>
      <w:r>
        <w:rPr>
          <w:lang w:val="en-US"/>
        </w:rPr>
        <w:t xml:space="preserve"> </w:t>
      </w:r>
      <w:r>
        <w:t xml:space="preserve">рисунке </w:t>
      </w:r>
      <w:r>
        <w:fldChar w:fldCharType="begin"/>
      </w:r>
      <w:r>
        <w:instrText xml:space="preserve"> REF _Ref146533275 \h\# # </w:instrText>
      </w:r>
      <w:r>
        <w:instrText xml:space="preserve"> \* MERGEFORMAT </w:instrText>
      </w:r>
      <w:r>
        <w:fldChar w:fldCharType="separate"/>
      </w:r>
      <w:r>
        <w:t xml:space="preserve">80</w:t>
      </w:r>
      <w:r>
        <w:fldChar w:fldCharType="end"/>
      </w:r>
      <w:r>
        <w:t xml:space="preserve"> приведен пример, когда часть полномочий исполняет созданный орган контроля, а исполнение части полномочий передано </w:t>
      </w:r>
      <w:r>
        <w:t xml:space="preserve">органу контроля другого территориального образовани</w:t>
      </w:r>
      <w:r>
        <w:t xml:space="preserve">я. Второй орган контроля не является юридическим лицом. Полномочия второму органу контроля переданы бессрочно.</w:t>
      </w:r>
      <w:r/>
    </w:p>
    <w:p>
      <w:pPr>
        <w:pStyle w:val="1311"/>
      </w:pPr>
      <w:r>
        <mc:AlternateContent>
          <mc:Choice Requires="wpg">
            <w:drawing>
              <wp:inline xmlns:wp="http://schemas.openxmlformats.org/drawingml/2006/wordprocessingDrawing" distT="0" distB="0" distL="0" distR="0">
                <wp:extent cx="6115050" cy="4143375"/>
                <wp:effectExtent l="19050" t="19050" r="19050" b="28575"/>
                <wp:docPr id="243" name="Рисунок 3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pic:cNvPicPr>
                        <pic:nvPr/>
                      </pic:nvPicPr>
                      <pic:blipFill>
                        <a:blip r:embed="rId253"/>
                        <a:stretch/>
                      </pic:blipFill>
                      <pic:spPr bwMode="auto">
                        <a:xfrm>
                          <a:off x="0" y="0"/>
                          <a:ext cx="6115050" cy="4143375"/>
                        </a:xfrm>
                        <a:prstGeom prst="rect">
                          <a:avLst/>
                        </a:prstGeom>
                        <a:noFill/>
                        <a:ln w="12700">
                          <a:solidFill>
                            <a:srgbClr val="DCD8CC"/>
                          </a:solid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2" o:spid="_x0000_s242" type="#_x0000_t75" style="width:481.5pt;height:326.3pt;mso-wrap-distance-left:0.0pt;mso-wrap-distance-top:0.0pt;mso-wrap-distance-right:0.0pt;mso-wrap-distance-bottom:0.0pt;" strokecolor="#DCD8CC" strokeweight="1.00pt">
                <v:path textboxrect="0,0,0,0"/>
                <v:imagedata r:id="rId253" o:title=""/>
              </v:shape>
            </w:pict>
          </mc:Fallback>
        </mc:AlternateContent>
      </w:r>
      <w:r/>
    </w:p>
    <w:p>
      <w:pPr>
        <w:pStyle w:val="1328"/>
      </w:pPr>
      <w:r/>
      <w:bookmarkStart w:id="228" w:name="_Ref146533275"/>
      <w:r/>
      <w:bookmarkStart w:id="229" w:name="_Toc151481827"/>
      <w:r>
        <w:t xml:space="preserve">Рисунок </w:t>
      </w:r>
      <w:r>
        <w:fldChar w:fldCharType="begin"/>
      </w:r>
      <w:r>
        <w:instrText xml:space="preserve"> SEQ Рисунок \* ARABIC </w:instrText>
      </w:r>
      <w:r>
        <w:fldChar w:fldCharType="separate"/>
      </w:r>
      <w:r>
        <w:t xml:space="preserve">80</w:t>
      </w:r>
      <w:r>
        <w:fldChar w:fldCharType="end"/>
      </w:r>
      <w:bookmarkEnd w:id="228"/>
      <w:r>
        <w:t xml:space="preserve"> – Пример заполнения информации о созданн</w:t>
      </w:r>
      <w:r>
        <w:t xml:space="preserve">ом органе</w:t>
      </w:r>
      <w:r>
        <w:t xml:space="preserve"> контроля и</w:t>
      </w:r>
      <w:r>
        <w:rPr>
          <w:lang w:val="en-US"/>
        </w:rPr>
        <w:t xml:space="preserve"> </w:t>
      </w:r>
      <w:r>
        <w:t xml:space="preserve">о</w:t>
      </w:r>
      <w:r>
        <w:rPr>
          <w:lang w:val="en-US"/>
        </w:rPr>
        <w:t xml:space="preserve"> </w:t>
      </w:r>
      <w:r>
        <w:t xml:space="preserve">передаче</w:t>
      </w:r>
      <w:r>
        <w:rPr>
          <w:lang w:val="en-US"/>
        </w:rPr>
        <w:t xml:space="preserve"> </w:t>
      </w:r>
      <w:r>
        <w:t xml:space="preserve">полномочий</w:t>
      </w:r>
      <w:bookmarkEnd w:id="229"/>
      <w:r/>
      <w:r/>
    </w:p>
    <w:p>
      <w:pPr>
        <w:pStyle w:val="1252"/>
        <w:numPr>
          <w:ilvl w:val="0"/>
          <w:numId w:val="51"/>
        </w:numPr>
      </w:pPr>
      <w:r>
        <w:t xml:space="preserve">Варианты «Создан орган контроля» и «Не создан орган контроля»</w:t>
      </w:r>
      <w:r/>
    </w:p>
    <w:p>
      <w:pPr>
        <w:pStyle w:val="1143"/>
        <w:spacing w:line="360" w:lineRule="auto"/>
      </w:pPr>
      <w:r>
        <w:t xml:space="preserve">Если в территориальном образовании создан орган контроля, который исполняет часть полномочий</w:t>
      </w:r>
      <w:r>
        <w:t xml:space="preserve"> </w:t>
      </w:r>
      <w:r>
        <w:t xml:space="preserve">внутреннего государственного (муниципального) финансового контроля</w:t>
      </w:r>
      <w:r>
        <w:t xml:space="preserve">, а исполнение других полномочий </w:t>
      </w:r>
      <w:r>
        <w:t xml:space="preserve">внутреннего </w:t>
      </w:r>
      <w:r>
        <w:t xml:space="preserve">государственного (муниципального) финансового контроля</w:t>
      </w:r>
      <w:r>
        <w:t xml:space="preserve"> не осуществляется, то необходимо выполнить следующие действия:</w:t>
      </w:r>
      <w:r/>
    </w:p>
    <w:p>
      <w:pPr>
        <w:pStyle w:val="1143"/>
        <w:numPr>
          <w:ilvl w:val="0"/>
          <w:numId w:val="42"/>
        </w:numPr>
        <w:ind w:left="0" w:firstLine="709"/>
        <w:spacing w:line="360" w:lineRule="auto"/>
      </w:pPr>
      <w:r>
        <w:t xml:space="preserve">в выпадающем списке выбрать варианты «Создан орган контроля» и «Не создан орган контроля»;</w:t>
      </w:r>
      <w:r/>
    </w:p>
    <w:p>
      <w:pPr>
        <w:pStyle w:val="1143"/>
        <w:numPr>
          <w:ilvl w:val="0"/>
          <w:numId w:val="42"/>
        </w:numPr>
        <w:ind w:left="0" w:firstLine="709"/>
        <w:spacing w:line="360" w:lineRule="auto"/>
      </w:pPr>
      <w:r>
        <w:t xml:space="preserve">в поле «Организация» указать организац</w:t>
      </w:r>
      <w:r>
        <w:t xml:space="preserve">ию, являющуюся органом контроля</w:t>
      </w:r>
      <w:r>
        <w:t xml:space="preserve">. Если орган контроля не обладает правами юридического лица, то указать организацию, которая обеспечивает получение квалифицированных сертификатов ключей проверки электронных подписей в Удостоверяющем центре Федерального казначейства</w:t>
      </w:r>
      <w:r>
        <w:t xml:space="preserve">.</w:t>
      </w:r>
      <w:r>
        <w:t xml:space="preserve"> Ввод выполняется с помощью справочника «Организации». В одном территориальном образовании может быть создано до трех органов контроля. Каждый созданный орган контроля указывается в отдельном поле «Организация»;</w:t>
      </w:r>
      <w:r/>
    </w:p>
    <w:p>
      <w:pPr>
        <w:pStyle w:val="1143"/>
        <w:numPr>
          <w:ilvl w:val="0"/>
          <w:numId w:val="42"/>
        </w:numPr>
        <w:ind w:left="0" w:firstLine="709"/>
        <w:spacing w:line="360" w:lineRule="auto"/>
      </w:pPr>
      <w:r>
        <w:t xml:space="preserve">если органом контроля является орган местной администрации без образования юридического лица, то установ</w:t>
      </w:r>
      <w:r>
        <w:t xml:space="preserve">ить галочку в поле «Не является юридическим лицом» и ввести название органа контроля в поле «Наименование ОГ(М)ФК, не являющегося ЮЛ». Поля заполняются с клавиатуры. Если органом контроля является сама организация, то поля «Не является юридическим лицом» и</w:t>
      </w:r>
      <w:r>
        <w:rPr>
          <w:lang w:val="en-US"/>
        </w:rPr>
        <w:t xml:space="preserve"> </w:t>
      </w:r>
      <w:r>
        <w:t xml:space="preserve">«Наименование ОГ(М)ФК, не</w:t>
      </w:r>
      <w:r>
        <w:rPr>
          <w:lang w:val="en-US"/>
        </w:rPr>
        <w:t xml:space="preserve"> </w:t>
      </w:r>
      <w:r>
        <w:t xml:space="preserve">являющегося ЮЛ» не заполнять;</w:t>
      </w:r>
      <w:r/>
    </w:p>
    <w:p>
      <w:pPr>
        <w:pStyle w:val="1143"/>
        <w:numPr>
          <w:ilvl w:val="0"/>
          <w:numId w:val="42"/>
        </w:numPr>
        <w:ind w:left="0" w:firstLine="709"/>
        <w:spacing w:line="360" w:lineRule="auto"/>
      </w:pPr>
      <w:r>
        <w:t xml:space="preserve">если указанный орган контроля вновь создан и является правопреемником ликвидированного органа контроля, действовавшего в</w:t>
      </w:r>
      <w:r>
        <w:rPr>
          <w:lang w:val="en-US"/>
        </w:rPr>
        <w:t xml:space="preserve"> </w:t>
      </w:r>
      <w:r>
        <w:t xml:space="preserve">данном территориальном образовании ранее, то в поле «Является правопреемником» указать ликвидированный орган контроля. Ввод выполняется с помощью справочника «Перечень ОГ(М)ФК». </w:t>
      </w:r>
      <w:r>
        <w:t xml:space="preserve">Если орган контроля, чьим правопреемником является </w:t>
      </w:r>
      <w:r>
        <w:t xml:space="preserve">вновь со</w:t>
      </w:r>
      <w:r>
        <w:t xml:space="preserve">зданный орган контроля, был ликвидирован ранее 01.01.2022 года и отсутствует в перечне ОГ(М)ФК, </w:t>
      </w:r>
      <w:r>
        <w:t xml:space="preserve">то необходимо направить заявку в СТП с указанием реквизитов ликвидированного органа контроля. </w:t>
      </w:r>
      <w:r>
        <w:t xml:space="preserve">Если орган контроля не является правопреемником органа контроля, действовавшего ранее, то поле «Является правопреемником» не заполнять;</w:t>
      </w:r>
      <w:r/>
    </w:p>
    <w:p>
      <w:pPr>
        <w:pStyle w:val="1143"/>
        <w:numPr>
          <w:ilvl w:val="0"/>
          <w:numId w:val="42"/>
        </w:numPr>
        <w:ind w:left="0" w:firstLine="709"/>
        <w:spacing w:line="360" w:lineRule="auto"/>
      </w:pPr>
      <w:r>
        <w:t xml:space="preserve">поле «Переданы полномочия» не заполнять;</w:t>
      </w:r>
      <w:r/>
    </w:p>
    <w:p>
      <w:pPr>
        <w:pStyle w:val="1143"/>
        <w:numPr>
          <w:ilvl w:val="0"/>
          <w:numId w:val="42"/>
        </w:numPr>
        <w:ind w:left="0" w:firstLine="709"/>
        <w:spacing w:line="360" w:lineRule="auto"/>
      </w:pPr>
      <w:r>
        <w:t xml:space="preserve">поле «Основание передачи полномочий» не заполнять;</w:t>
      </w:r>
      <w:r/>
    </w:p>
    <w:p>
      <w:pPr>
        <w:pStyle w:val="1143"/>
        <w:numPr>
          <w:ilvl w:val="0"/>
          <w:numId w:val="42"/>
        </w:numPr>
        <w:ind w:left="0" w:firstLine="709"/>
        <w:spacing w:line="360" w:lineRule="auto"/>
      </w:pPr>
      <w:r>
        <w:t xml:space="preserve">в поле «Причина отсутствия органа контроля» указать причину, по которой не исполняется часть полномочий ОГ(М)ФК.</w:t>
      </w:r>
      <w:r/>
    </w:p>
    <w:p>
      <w:pPr>
        <w:pStyle w:val="1143"/>
        <w:spacing w:line="360" w:lineRule="auto"/>
      </w:pPr>
      <w:r>
        <w:t xml:space="preserve">По завершении ввода сохранить данные с помощью кнопки </w:t>
      </w:r>
      <w:r>
        <w:object w:dxaOrig="345" w:dyaOrig="225">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3" o:spid="_x0000_s243" type="#_x0000_t75" style="width:16.8pt;height:10.9pt;mso-wrap-distance-left:0.0pt;mso-wrap-distance-top:0.0pt;mso-wrap-distance-right:0.0pt;mso-wrap-distance-bottom:0.0pt;" filled="f" stroked="f">
            <v:path textboxrect="0,0,0,0"/>
            <v:imagedata r:id="rId254" o:title=""/>
          </v:shape>
          <o:OLEObject DrawAspect="Content" r:id="rId255" ObjectID="_152504243" ProgID="PBrush" ShapeID="_x0000_i243" Type="Embed"/>
        </w:object>
      </w:r>
      <w:r>
        <w:t xml:space="preserve"> «Применить изменения».</w:t>
      </w:r>
      <w:r/>
    </w:p>
    <w:p>
      <w:pPr>
        <w:pStyle w:val="1143"/>
        <w:spacing w:line="360" w:lineRule="auto"/>
      </w:pPr>
      <w:r>
        <w:t xml:space="preserve">На рисунке </w:t>
      </w:r>
      <w:r>
        <w:fldChar w:fldCharType="begin"/>
      </w:r>
      <w:r>
        <w:instrText xml:space="preserve"> REF _Ref146275006 \h\# #  \* MERGEFORMAT </w:instrText>
      </w:r>
      <w:r>
        <w:fldChar w:fldCharType="separate"/>
      </w:r>
      <w:r>
        <w:t xml:space="preserve">81</w:t>
      </w:r>
      <w:r>
        <w:fldChar w:fldCharType="end"/>
      </w:r>
      <w:r>
        <w:t xml:space="preserve"> приведен пример заполнения анкеты, когда в территориальном образовании создан один орган контроля, исполняющий часть полномочий, а </w:t>
      </w:r>
      <w:r>
        <w:t xml:space="preserve">исполнение других полномочий не </w:t>
      </w:r>
      <w:r>
        <w:t xml:space="preserve">организовано. Созданный орган контроля не является юридическим лицом.</w:t>
      </w:r>
      <w:r/>
    </w:p>
    <w:p>
      <w:pPr>
        <w:pStyle w:val="1311"/>
      </w:pPr>
      <w:r>
        <mc:AlternateContent>
          <mc:Choice Requires="wpg">
            <w:drawing>
              <wp:inline xmlns:wp="http://schemas.openxmlformats.org/drawingml/2006/wordprocessingDrawing" distT="0" distB="0" distL="0" distR="0">
                <wp:extent cx="6115050" cy="4171950"/>
                <wp:effectExtent l="19050" t="19050" r="19050" b="19050"/>
                <wp:docPr id="245" name="Рисунок 3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pic:cNvPicPr>
                        <pic:nvPr/>
                      </pic:nvPicPr>
                      <pic:blipFill>
                        <a:blip r:embed="rId256"/>
                        <a:stretch/>
                      </pic:blipFill>
                      <pic:spPr bwMode="auto">
                        <a:xfrm>
                          <a:off x="0" y="0"/>
                          <a:ext cx="6115050" cy="4171950"/>
                        </a:xfrm>
                        <a:prstGeom prst="rect">
                          <a:avLst/>
                        </a:prstGeom>
                        <a:noFill/>
                        <a:ln w="12700">
                          <a:solidFill>
                            <a:srgbClr val="DCD8CC"/>
                          </a:solid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4" o:spid="_x0000_s244" type="#_x0000_t75" style="width:481.5pt;height:328.5pt;mso-wrap-distance-left:0.0pt;mso-wrap-distance-top:0.0pt;mso-wrap-distance-right:0.0pt;mso-wrap-distance-bottom:0.0pt;" strokecolor="#DCD8CC" strokeweight="1.00pt">
                <v:path textboxrect="0,0,0,0"/>
                <v:imagedata r:id="rId256" o:title=""/>
              </v:shape>
            </w:pict>
          </mc:Fallback>
        </mc:AlternateContent>
      </w:r>
      <w:r/>
    </w:p>
    <w:p>
      <w:pPr>
        <w:pStyle w:val="1328"/>
      </w:pPr>
      <w:r/>
      <w:bookmarkStart w:id="230" w:name="_Ref146275006"/>
      <w:r/>
      <w:bookmarkStart w:id="231" w:name="_Toc151481828"/>
      <w:r>
        <w:t xml:space="preserve">Рисунок </w:t>
      </w:r>
      <w:r>
        <w:fldChar w:fldCharType="begin"/>
      </w:r>
      <w:r>
        <w:instrText xml:space="preserve"> SEQ Рисунок \* ARABIC </w:instrText>
      </w:r>
      <w:r>
        <w:fldChar w:fldCharType="separate"/>
      </w:r>
      <w:r>
        <w:t xml:space="preserve">81</w:t>
      </w:r>
      <w:r>
        <w:fldChar w:fldCharType="end"/>
      </w:r>
      <w:bookmarkEnd w:id="230"/>
      <w:r>
        <w:t xml:space="preserve"> – Пример заполнения информации о </w:t>
      </w:r>
      <w:r>
        <w:t xml:space="preserve">созданном</w:t>
      </w:r>
      <w:r>
        <w:t xml:space="preserve"> </w:t>
      </w:r>
      <w:r>
        <w:t xml:space="preserve">органе контроля и </w:t>
      </w:r>
      <w:r>
        <w:t xml:space="preserve">о</w:t>
      </w:r>
      <w:r>
        <w:t xml:space="preserve"> том, что исполнение части полномочий</w:t>
      </w:r>
      <w:r>
        <w:t xml:space="preserve"> </w:t>
      </w:r>
      <w:r>
        <w:t xml:space="preserve">не организовано</w:t>
      </w:r>
      <w:bookmarkEnd w:id="231"/>
      <w:r/>
      <w:r/>
    </w:p>
    <w:p>
      <w:pPr>
        <w:pStyle w:val="1252"/>
        <w:numPr>
          <w:ilvl w:val="0"/>
          <w:numId w:val="51"/>
        </w:numPr>
      </w:pPr>
      <w:r>
        <w:t xml:space="preserve">Варианты «Полномочия переданы» и «Не создан орган контроля»</w:t>
      </w:r>
      <w:r/>
    </w:p>
    <w:p>
      <w:pPr>
        <w:pStyle w:val="1143"/>
        <w:spacing w:line="360" w:lineRule="auto"/>
      </w:pPr>
      <w:r>
        <w:t xml:space="preserve">Если в территориальном образовании исполнение части полномочий </w:t>
      </w:r>
      <w:r>
        <w:t xml:space="preserve">внутреннего государственного (муниципального) финансового контроля</w:t>
      </w:r>
      <w:r>
        <w:t xml:space="preserve"> передано органу контроля другого территориального образования, а исполнение других полномочий </w:t>
      </w:r>
      <w:r>
        <w:t xml:space="preserve">внутреннего государственного (муниципального) финансового контроля</w:t>
      </w:r>
      <w:r>
        <w:t xml:space="preserve"> не </w:t>
      </w:r>
      <w:r>
        <w:t xml:space="preserve">организовано</w:t>
      </w:r>
      <w:r>
        <w:t xml:space="preserve">, то необходимо выполнить следующие действия:</w:t>
      </w:r>
      <w:r/>
    </w:p>
    <w:p>
      <w:pPr>
        <w:pStyle w:val="1143"/>
        <w:numPr>
          <w:ilvl w:val="0"/>
          <w:numId w:val="42"/>
        </w:numPr>
        <w:ind w:left="0" w:firstLine="709"/>
        <w:spacing w:line="360" w:lineRule="auto"/>
      </w:pPr>
      <w:r>
        <w:t xml:space="preserve">в выпадающем списке выбрать варианты «Полномочия переданы» и «Не создан орган контроля»;</w:t>
      </w:r>
      <w:r/>
    </w:p>
    <w:p>
      <w:pPr>
        <w:pStyle w:val="1143"/>
        <w:numPr>
          <w:ilvl w:val="0"/>
          <w:numId w:val="42"/>
        </w:numPr>
        <w:ind w:left="0" w:firstLine="709"/>
        <w:spacing w:line="360" w:lineRule="auto"/>
      </w:pPr>
      <w:r>
        <w:t xml:space="preserve">в поле «Организация» указать организац</w:t>
      </w:r>
      <w:r>
        <w:t xml:space="preserve">ию, которой переданы полномочия</w:t>
      </w:r>
      <w:r>
        <w:t xml:space="preserve">. Если орган контроля не обладает правами юридического лица, то указать организацию, которая обеспечивает получение квалифицированных сертификатов ключей проверки электронных подписей в Удо</w:t>
      </w:r>
      <w:r>
        <w:t xml:space="preserve">стоверяющем центре Федерального казначейства. Ввод выполняется с помощью справочника «Организации». Полномочия могут быть переданы нескольким органам контроля. Каждый орган контроля, которому переданы полномочия, указывается в отдельном поле «Организация»;</w:t>
      </w:r>
      <w:r/>
    </w:p>
    <w:p>
      <w:pPr>
        <w:pStyle w:val="1143"/>
        <w:numPr>
          <w:ilvl w:val="0"/>
          <w:numId w:val="42"/>
        </w:numPr>
        <w:ind w:left="0" w:firstLine="709"/>
        <w:spacing w:line="360" w:lineRule="auto"/>
      </w:pPr>
      <w:r>
        <w:t xml:space="preserve">если органом контроля является орган местной администрации без образования юридического лица, то установ</w:t>
      </w:r>
      <w:r>
        <w:t xml:space="preserve">ить галочку в поле «Не является юридическим лицом» и ввести название органа контроля в поле «Наименование ОГ(М)ФК, не являющегося ЮЛ». Поля заполняются с клавиатуры. Если органом контроля является сама организация, то поля «Не является юридическим лицом» и</w:t>
      </w:r>
      <w:r>
        <w:rPr>
          <w:lang w:val="en-US"/>
        </w:rPr>
        <w:t xml:space="preserve"> </w:t>
      </w:r>
      <w:r>
        <w:t xml:space="preserve">«Наименование ОГ(М)ФК, не</w:t>
      </w:r>
      <w:r>
        <w:rPr>
          <w:lang w:val="en-US"/>
        </w:rPr>
        <w:t xml:space="preserve"> </w:t>
      </w:r>
      <w:r>
        <w:t xml:space="preserve">являющегося ЮЛ» не заполнять;</w:t>
      </w:r>
      <w:r/>
    </w:p>
    <w:p>
      <w:pPr>
        <w:pStyle w:val="1143"/>
        <w:numPr>
          <w:ilvl w:val="0"/>
          <w:numId w:val="42"/>
        </w:numPr>
        <w:ind w:left="0" w:firstLine="709"/>
        <w:spacing w:line="360" w:lineRule="auto"/>
      </w:pPr>
      <w:r>
        <w:t xml:space="preserve">если указанный орган контроля вновь создан и является правопреемником ликвидированного органа контроля, действовавшего в</w:t>
      </w:r>
      <w:r>
        <w:rPr>
          <w:lang w:val="en-US"/>
        </w:rPr>
        <w:t xml:space="preserve"> </w:t>
      </w:r>
      <w:r>
        <w:t xml:space="preserve">данном территориальном образовании ранее, то в поле «Является правопреемником» указать ликвидированный орган контроля. Ввод выполняется с помощью справочника «Перечень ОГ(М)ФК». </w:t>
      </w:r>
      <w:r>
        <w:t xml:space="preserve">Если орган контроля, чьим правопреемником является </w:t>
      </w:r>
      <w:r>
        <w:t xml:space="preserve">вновь со</w:t>
      </w:r>
      <w:r>
        <w:t xml:space="preserve">зданный орган контроля, был ликвидирован ранее 01.01.2022 года и отсутствует в перечне ОГ(М)ФК, то необходимо направить заявку в СТП с указанием реквизитов ликвидированного органа контроля. </w:t>
      </w:r>
      <w:r>
        <w:t xml:space="preserve">Если орган контроля не является правопреемником органа контроля, действовавшего ранее, то поле «Является правопреемником» не заполнять;</w:t>
      </w:r>
      <w:r/>
    </w:p>
    <w:p>
      <w:pPr>
        <w:pStyle w:val="1143"/>
        <w:numPr>
          <w:ilvl w:val="0"/>
          <w:numId w:val="42"/>
        </w:numPr>
        <w:ind w:left="0" w:firstLine="709"/>
        <w:spacing w:line="360" w:lineRule="auto"/>
      </w:pPr>
      <w:r>
        <w:t xml:space="preserve">в поле «Переданы полномочия» установить галочку;</w:t>
      </w:r>
      <w:r/>
    </w:p>
    <w:p>
      <w:pPr>
        <w:pStyle w:val="1143"/>
        <w:numPr>
          <w:ilvl w:val="0"/>
          <w:numId w:val="42"/>
        </w:numPr>
        <w:ind w:left="0" w:firstLine="709"/>
        <w:spacing w:line="360" w:lineRule="auto"/>
      </w:pPr>
      <w:r>
        <w:t xml:space="preserve">в поле «Основание передачи полномочий» ввести реквизиты НПА, на основании которого </w:t>
      </w:r>
      <w:r>
        <w:t xml:space="preserve">передано исполнение части полномочий ОГ(М)ФК</w:t>
      </w:r>
      <w:r>
        <w:t xml:space="preserve">. </w:t>
      </w:r>
      <w:r>
        <w:t xml:space="preserve">Необходимо указывать дату и номер соглашения о передаче полномочий по исполнению ВМФК, в случае отсутствия номера соглашения необходимо</w:t>
      </w:r>
      <w:r>
        <w:t xml:space="preserve"> указывать «б/н», например, «Соглашение от</w:t>
      </w:r>
      <w:r>
        <w:t xml:space="preserve"> </w:t>
      </w:r>
      <w:r>
        <w:t xml:space="preserve">10.01.2023 №1», «Соглашение от</w:t>
      </w:r>
      <w:r>
        <w:t xml:space="preserve"> </w:t>
      </w:r>
      <w:r>
        <w:t xml:space="preserve">10.01.2023 б/н». Если в основном соглашении о передаче полномочий не</w:t>
      </w:r>
      <w:r>
        <w:t xml:space="preserve"> </w:t>
      </w:r>
      <w:r>
        <w:t xml:space="preserve">передаются полномочия по</w:t>
      </w:r>
      <w:r>
        <w:t xml:space="preserve"> исполнению</w:t>
      </w:r>
      <w:r>
        <w:t xml:space="preserve"> ВМФК, то необходимо </w:t>
      </w:r>
      <w:r>
        <w:t xml:space="preserve">указать дату и номер дополнительного соглашения, на основании которого передаются полномочия ВМФК. Независимо от того, на основании какого соглашения переданы полномочия ВМФК – основного или дополнительного – наименование документа указывается «Соглашение»</w:t>
      </w:r>
      <w:r>
        <w:t xml:space="preserve">;</w:t>
      </w:r>
      <w:r/>
    </w:p>
    <w:p>
      <w:pPr>
        <w:pStyle w:val="1143"/>
        <w:numPr>
          <w:ilvl w:val="0"/>
          <w:numId w:val="42"/>
        </w:numPr>
        <w:ind w:left="0" w:firstLine="709"/>
        <w:spacing w:line="360" w:lineRule="auto"/>
      </w:pPr>
      <w:r>
        <w:t xml:space="preserve">в поле «Причина отсутствия органа контроля» указать причину, по которой не осуществляется исполнение части полномочий ОГ(М)ФК.</w:t>
      </w:r>
      <w:r/>
    </w:p>
    <w:p>
      <w:pPr>
        <w:pStyle w:val="1143"/>
        <w:spacing w:line="360" w:lineRule="auto"/>
      </w:pPr>
      <w:r>
        <w:t xml:space="preserve">По завершении ввода сохранить данные с помощью кнопки </w:t>
      </w:r>
      <w:r>
        <w:object w:dxaOrig="345" w:dyaOrig="225">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5" o:spid="_x0000_s245" type="#_x0000_t75" style="width:16.8pt;height:10.9pt;mso-wrap-distance-left:0.0pt;mso-wrap-distance-top:0.0pt;mso-wrap-distance-right:0.0pt;mso-wrap-distance-bottom:0.0pt;" filled="f" stroked="f">
            <v:path textboxrect="0,0,0,0"/>
            <v:imagedata r:id="rId257" o:title=""/>
          </v:shape>
          <o:OLEObject DrawAspect="Content" r:id="rId258" ObjectID="_152504245" ProgID="PBrush" ShapeID="_x0000_i245" Type="Embed"/>
        </w:object>
      </w:r>
      <w:r>
        <w:t xml:space="preserve"> «Применить изменения».</w:t>
      </w:r>
      <w:r/>
    </w:p>
    <w:p>
      <w:pPr>
        <w:pStyle w:val="1143"/>
        <w:spacing w:line="360" w:lineRule="auto"/>
      </w:pPr>
      <w:r>
        <w:t xml:space="preserve">Н</w:t>
      </w:r>
      <w:r>
        <w:t xml:space="preserve">а</w:t>
      </w:r>
      <w:r>
        <w:rPr>
          <w:lang w:val="en-US"/>
        </w:rPr>
        <w:t xml:space="preserve"> </w:t>
      </w:r>
      <w:r>
        <w:t xml:space="preserve">рисунке </w:t>
      </w:r>
      <w:r>
        <w:fldChar w:fldCharType="begin"/>
      </w:r>
      <w:r>
        <w:instrText xml:space="preserve"> REF _Ref146533740 \h\# # </w:instrText>
      </w:r>
      <w:r>
        <w:instrText xml:space="preserve"> \* MERGEFORMAT </w:instrText>
      </w:r>
      <w:r>
        <w:fldChar w:fldCharType="separate"/>
      </w:r>
      <w:r>
        <w:t xml:space="preserve">82</w:t>
      </w:r>
      <w:r>
        <w:fldChar w:fldCharType="end"/>
      </w:r>
      <w:r>
        <w:t xml:space="preserve"> приведен пример заполнения анкеты в случае, когда исполнение части полномочий передано в орган контроля другого территориального образования, а исполнение части полномочий не организовано. </w:t>
      </w:r>
      <w:r/>
    </w:p>
    <w:p>
      <w:pPr>
        <w:pStyle w:val="1311"/>
      </w:pPr>
      <w:r>
        <mc:AlternateContent>
          <mc:Choice Requires="wpg">
            <w:drawing>
              <wp:inline xmlns:wp="http://schemas.openxmlformats.org/drawingml/2006/wordprocessingDrawing" distT="0" distB="0" distL="0" distR="0">
                <wp:extent cx="6115050" cy="4162425"/>
                <wp:effectExtent l="19050" t="19050" r="19050" b="28575"/>
                <wp:docPr id="247" name="Рисунок 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pic:cNvPicPr>
                        <pic:nvPr/>
                      </pic:nvPicPr>
                      <pic:blipFill>
                        <a:blip r:embed="rId259"/>
                        <a:stretch/>
                      </pic:blipFill>
                      <pic:spPr bwMode="auto">
                        <a:xfrm>
                          <a:off x="0" y="0"/>
                          <a:ext cx="6115050" cy="4162425"/>
                        </a:xfrm>
                        <a:prstGeom prst="rect">
                          <a:avLst/>
                        </a:prstGeom>
                        <a:noFill/>
                        <a:ln w="12700">
                          <a:solidFill>
                            <a:srgbClr val="DCD8CC"/>
                          </a:solid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6" o:spid="_x0000_s246" type="#_x0000_t75" style="width:481.5pt;height:327.8pt;mso-wrap-distance-left:0.0pt;mso-wrap-distance-top:0.0pt;mso-wrap-distance-right:0.0pt;mso-wrap-distance-bottom:0.0pt;" strokecolor="#DCD8CC" strokeweight="1.00pt">
                <v:path textboxrect="0,0,0,0"/>
                <v:imagedata r:id="rId259" o:title=""/>
              </v:shape>
            </w:pict>
          </mc:Fallback>
        </mc:AlternateContent>
      </w:r>
      <w:r/>
    </w:p>
    <w:p>
      <w:pPr>
        <w:pStyle w:val="1328"/>
      </w:pPr>
      <w:r/>
      <w:bookmarkStart w:id="232" w:name="_Ref146533740"/>
      <w:r/>
      <w:bookmarkStart w:id="233" w:name="_Toc151481829"/>
      <w:r>
        <w:t xml:space="preserve">Рисунок </w:t>
      </w:r>
      <w:r>
        <w:fldChar w:fldCharType="begin"/>
      </w:r>
      <w:r>
        <w:instrText xml:space="preserve"> SEQ Рисунок \* ARABIC </w:instrText>
      </w:r>
      <w:r>
        <w:fldChar w:fldCharType="separate"/>
      </w:r>
      <w:r>
        <w:t xml:space="preserve">82</w:t>
      </w:r>
      <w:r>
        <w:fldChar w:fldCharType="end"/>
      </w:r>
      <w:bookmarkEnd w:id="232"/>
      <w:r>
        <w:t xml:space="preserve"> – Пример заполнения информации о передаче полномочий и</w:t>
      </w:r>
      <w:r>
        <w:t xml:space="preserve"> о том, что исполнение части полномочий не организовано</w:t>
      </w:r>
      <w:bookmarkEnd w:id="233"/>
      <w:r/>
      <w:r/>
    </w:p>
    <w:p>
      <w:pPr>
        <w:pStyle w:val="1252"/>
        <w:numPr>
          <w:ilvl w:val="0"/>
          <w:numId w:val="51"/>
        </w:numPr>
      </w:pPr>
      <w:r/>
      <w:bookmarkStart w:id="234" w:name="_Ref146279322"/>
      <w:r>
        <w:t xml:space="preserve">Варианты «Создан орган контроля», «Полномочия переданы» и «Не создан орган контроля»</w:t>
      </w:r>
      <w:bookmarkEnd w:id="234"/>
      <w:r/>
      <w:r/>
    </w:p>
    <w:p>
      <w:pPr>
        <w:pStyle w:val="1143"/>
        <w:spacing w:line="360" w:lineRule="auto"/>
      </w:pPr>
      <w:r>
        <w:t xml:space="preserve">Если в территориальном образовании создан орган контроля, который исполняет часть полномочий</w:t>
      </w:r>
      <w:r>
        <w:t xml:space="preserve"> </w:t>
      </w:r>
      <w:r>
        <w:t xml:space="preserve">внутреннего государственного (муниципального) финансового контроля</w:t>
      </w:r>
      <w:r>
        <w:t xml:space="preserve">, исполнение части полномочий передано органу контроля другого территориального образования, а исполнение части полномочий не </w:t>
      </w:r>
      <w:r>
        <w:t xml:space="preserve">организовано</w:t>
      </w:r>
      <w:r>
        <w:t xml:space="preserve">, то необходимо выполнить следующие действия:</w:t>
      </w:r>
      <w:r/>
    </w:p>
    <w:p>
      <w:pPr>
        <w:pStyle w:val="1143"/>
        <w:numPr>
          <w:ilvl w:val="0"/>
          <w:numId w:val="42"/>
        </w:numPr>
        <w:ind w:left="0" w:firstLine="709"/>
        <w:spacing w:line="360" w:lineRule="auto"/>
      </w:pPr>
      <w:r>
        <w:t xml:space="preserve">в выпадающем списке выбрать варианты «Создан орган контроля», «Полномочия переданы» и «Не создан орган контроля»;</w:t>
      </w:r>
      <w:r/>
    </w:p>
    <w:p>
      <w:pPr>
        <w:pStyle w:val="1143"/>
        <w:numPr>
          <w:ilvl w:val="0"/>
          <w:numId w:val="42"/>
        </w:numPr>
        <w:ind w:left="0" w:firstLine="709"/>
        <w:spacing w:line="360" w:lineRule="auto"/>
      </w:pPr>
      <w:r>
        <w:t xml:space="preserve">в поле «Организация» указать организац</w:t>
      </w:r>
      <w:r>
        <w:t xml:space="preserve">ию, являющуюся органом контроля</w:t>
      </w:r>
      <w:r>
        <w:t xml:space="preserve">. Если орган контроля не обладает правами юридического лица, то </w:t>
      </w:r>
      <w:r>
        <w:t xml:space="preserve">указать организацию, которая обеспечивает получение квалифицированных сертификатов ключей проверки электронных подписей в Удостоверяющем центре Федерального казн</w:t>
      </w:r>
      <w:r>
        <w:t xml:space="preserve">ачейства. Ввод выполняется с помощью справочника «Организации». Необходимо указать не менее одного созданного органа контроля и не менее одного органа контроля, которому переданы полномочия. Каждый орган контроля указывается в отдельном поле «Организация»;</w:t>
      </w:r>
      <w:r/>
    </w:p>
    <w:p>
      <w:pPr>
        <w:pStyle w:val="1143"/>
        <w:numPr>
          <w:ilvl w:val="0"/>
          <w:numId w:val="42"/>
        </w:numPr>
        <w:ind w:left="0" w:firstLine="709"/>
        <w:spacing w:line="360" w:lineRule="auto"/>
      </w:pPr>
      <w:r>
        <w:t xml:space="preserve">если органом контроля является орган местной администрации без образования юридического лица, то установ</w:t>
      </w:r>
      <w:r>
        <w:t xml:space="preserve">ить галочку в поле «Не является юридическим лицом» и ввести название органа контроля в поле «Наименование ОГ(М)ФК, не являющегося ЮЛ». Поля заполняются с клавиатуры. Если органом контроля является сама организация, то поля «Не является юридическим лицом» и</w:t>
      </w:r>
      <w:r>
        <w:rPr>
          <w:lang w:val="en-US"/>
        </w:rPr>
        <w:t xml:space="preserve"> </w:t>
      </w:r>
      <w:r>
        <w:t xml:space="preserve">«Наименование ОГ(М)ФК, не</w:t>
      </w:r>
      <w:r>
        <w:rPr>
          <w:lang w:val="en-US"/>
        </w:rPr>
        <w:t xml:space="preserve"> </w:t>
      </w:r>
      <w:r>
        <w:t xml:space="preserve">являющегося ЮЛ» не заполнять;</w:t>
      </w:r>
      <w:r/>
    </w:p>
    <w:p>
      <w:pPr>
        <w:pStyle w:val="1143"/>
        <w:numPr>
          <w:ilvl w:val="0"/>
          <w:numId w:val="42"/>
        </w:numPr>
        <w:ind w:left="0" w:firstLine="709"/>
        <w:spacing w:line="360" w:lineRule="auto"/>
      </w:pPr>
      <w:r>
        <w:t xml:space="preserve">если указанный орган контроля вновь создан и является правопреемником ликвидированного органа контроля, действовавшего в</w:t>
      </w:r>
      <w:r>
        <w:rPr>
          <w:lang w:val="en-US"/>
        </w:rPr>
        <w:t xml:space="preserve"> </w:t>
      </w:r>
      <w:r>
        <w:t xml:space="preserve">данном территориальном образовании ранее, то в поле «Является правопреемником» указать ликвидированный орган контроля. Ввод выполняется с помощью справочника «Перечень ОГ(М)ФК». </w:t>
      </w:r>
      <w:r>
        <w:t xml:space="preserve">Если орган контроля, чьим правопреемником является </w:t>
      </w:r>
      <w:r>
        <w:t xml:space="preserve">вновь со</w:t>
      </w:r>
      <w:r>
        <w:t xml:space="preserve">зданный орган контроля, был ликвидирован ранее 01.01.2022 года и отсутствует в перечне ОГ(М)ФК, то необходимо направить заявку в СТП с указанием реквизитов ликвидированного органа контроля. </w:t>
      </w:r>
      <w:r>
        <w:t xml:space="preserve">Если орган контроля не является правопреемником органа контроля, действовавшего ранее, то поле «Является правопреемником» не заполнять;</w:t>
      </w:r>
      <w:r/>
    </w:p>
    <w:p>
      <w:pPr>
        <w:pStyle w:val="1143"/>
        <w:numPr>
          <w:ilvl w:val="0"/>
          <w:numId w:val="42"/>
        </w:numPr>
        <w:ind w:left="0" w:firstLine="709"/>
        <w:spacing w:line="360" w:lineRule="auto"/>
      </w:pPr>
      <w:r>
        <w:t xml:space="preserve">в поле «Переданы полномочия» установить галочку для </w:t>
      </w:r>
      <w:r>
        <w:t xml:space="preserve">органа контроля муниципального района, которому переданы полномочия. </w:t>
      </w:r>
      <w:r>
        <w:t xml:space="preserve">Для </w:t>
      </w:r>
      <w:r>
        <w:t xml:space="preserve">органа </w:t>
      </w:r>
      <w:r>
        <w:t xml:space="preserve">контроля, действующего на территории текущего муниципального образования, </w:t>
      </w:r>
      <w:r>
        <w:t xml:space="preserve">галочка не устанавливается</w:t>
      </w:r>
      <w:r>
        <w:t xml:space="preserve">;</w:t>
      </w:r>
      <w:r/>
    </w:p>
    <w:p>
      <w:pPr>
        <w:pStyle w:val="1143"/>
        <w:numPr>
          <w:ilvl w:val="0"/>
          <w:numId w:val="42"/>
        </w:numPr>
        <w:ind w:left="0" w:firstLine="709"/>
        <w:spacing w:line="360" w:lineRule="auto"/>
      </w:pPr>
      <w:r>
        <w:t xml:space="preserve">в поле «Основание передачи полномочий» ввести реквизиты НПА, на основании которого </w:t>
      </w:r>
      <w:r>
        <w:t xml:space="preserve">передано исполнение части полномочий ОГ(М)ФК</w:t>
      </w:r>
      <w:r>
        <w:t xml:space="preserve">. </w:t>
      </w:r>
      <w:r>
        <w:t xml:space="preserve">Необходимо указывать дату и номер соглашения о передаче полномочий по исполнению ВМФК, в случае отсутствия номера соглашения необходимо</w:t>
      </w:r>
      <w:r>
        <w:t xml:space="preserve"> указывать «б/н», например, «Соглашение от</w:t>
      </w:r>
      <w:r>
        <w:t xml:space="preserve"> </w:t>
      </w:r>
      <w:r>
        <w:t xml:space="preserve">10.01.2023 №1», «Соглашение от</w:t>
      </w:r>
      <w:r>
        <w:t xml:space="preserve"> </w:t>
      </w:r>
      <w:r>
        <w:t xml:space="preserve">10.01.2023 б/н». Если в основном соглашении о передаче полномочий не</w:t>
      </w:r>
      <w:r>
        <w:t xml:space="preserve"> </w:t>
      </w:r>
      <w:r>
        <w:t xml:space="preserve">передаются полномочия по</w:t>
      </w:r>
      <w:r>
        <w:t xml:space="preserve"> </w:t>
      </w:r>
      <w:r>
        <w:t xml:space="preserve">исполнению </w:t>
      </w:r>
      <w:r>
        <w:t xml:space="preserve">ВМФК, то необходимо </w:t>
      </w:r>
      <w:r>
        <w:t xml:space="preserve">указать дату и номер дополнительного соглашения, на основании которого передаются полномочия ВМФК. Независимо от того, на основании какого соглашения переданы полномочия ВМФК – основного или дополнительного – наименование документа указывается «Соглашение»</w:t>
      </w:r>
      <w:r>
        <w:t xml:space="preserve">;</w:t>
      </w:r>
      <w:r/>
    </w:p>
    <w:p>
      <w:pPr>
        <w:pStyle w:val="1143"/>
        <w:numPr>
          <w:ilvl w:val="0"/>
          <w:numId w:val="42"/>
        </w:numPr>
        <w:ind w:left="0" w:firstLine="709"/>
        <w:spacing w:line="360" w:lineRule="auto"/>
      </w:pPr>
      <w:r>
        <w:t xml:space="preserve">в поле «Причина отсутствия органа контроля» указать причину, по которой не осуществляется исполнение части полномочий ОГ(М)ФК.</w:t>
      </w:r>
      <w:r/>
    </w:p>
    <w:p>
      <w:pPr>
        <w:pStyle w:val="1143"/>
        <w:spacing w:line="360" w:lineRule="auto"/>
      </w:pPr>
      <w:r>
        <w:t xml:space="preserve">По завершении ввода сохранить данные с помощью кнопки </w:t>
      </w:r>
      <w:r>
        <w:object w:dxaOrig="345" w:dyaOrig="225">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7" o:spid="_x0000_s247" type="#_x0000_t75" style="width:16.8pt;height:10.9pt;mso-wrap-distance-left:0.0pt;mso-wrap-distance-top:0.0pt;mso-wrap-distance-right:0.0pt;mso-wrap-distance-bottom:0.0pt;" filled="f" stroked="f">
            <v:path textboxrect="0,0,0,0"/>
            <v:imagedata r:id="rId260" o:title=""/>
          </v:shape>
          <o:OLEObject DrawAspect="Content" r:id="rId261" ObjectID="_152504247" ProgID="PBrush" ShapeID="_x0000_i247" Type="Embed"/>
        </w:object>
      </w:r>
      <w:r>
        <w:t xml:space="preserve"> «Применить изменения».</w:t>
      </w:r>
      <w:r/>
    </w:p>
    <w:p>
      <w:pPr>
        <w:pStyle w:val="1143"/>
        <w:spacing w:line="360" w:lineRule="auto"/>
      </w:pPr>
      <w:r>
        <w:t xml:space="preserve">Н</w:t>
      </w:r>
      <w:r>
        <w:t xml:space="preserve">а</w:t>
      </w:r>
      <w:r>
        <w:rPr>
          <w:lang w:val="en-US"/>
        </w:rPr>
        <w:t xml:space="preserve"> </w:t>
      </w:r>
      <w:r>
        <w:t xml:space="preserve">рисунке </w:t>
      </w:r>
      <w:r>
        <w:fldChar w:fldCharType="begin"/>
      </w:r>
      <w:r>
        <w:instrText xml:space="preserve"> REF _Ref146533964 \h\# # </w:instrText>
      </w:r>
      <w:r>
        <w:instrText xml:space="preserve"> \* MERGEFORMAT </w:instrText>
      </w:r>
      <w:r>
        <w:fldChar w:fldCharType="separate"/>
      </w:r>
      <w:r>
        <w:t xml:space="preserve">83</w:t>
      </w:r>
      <w:r>
        <w:fldChar w:fldCharType="end"/>
      </w:r>
      <w:r>
        <w:t xml:space="preserve"> приведен пример заполнения анкеты в случае, когда часть полномочий исполняет созданный орган контроля, исполнение части полномочий передано </w:t>
      </w:r>
      <w:r>
        <w:t xml:space="preserve">органу контроля другого территориального образовани</w:t>
      </w:r>
      <w:r>
        <w:t xml:space="preserve">я, а исполнение части полномочий не организовано.</w:t>
      </w:r>
      <w:r/>
    </w:p>
    <w:p>
      <w:pPr>
        <w:pStyle w:val="1311"/>
      </w:pPr>
      <w:r>
        <mc:AlternateContent>
          <mc:Choice Requires="wpg">
            <w:drawing>
              <wp:inline xmlns:wp="http://schemas.openxmlformats.org/drawingml/2006/wordprocessingDrawing" distT="0" distB="0" distL="0" distR="0">
                <wp:extent cx="6113780" cy="4433570"/>
                <wp:effectExtent l="19050" t="19050" r="20320" b="24130"/>
                <wp:docPr id="249" name="Рисунок 3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r/>
                      </pic:nvPicPr>
                      <pic:blipFill>
                        <a:blip r:embed="rId262"/>
                        <a:stretch/>
                      </pic:blipFill>
                      <pic:spPr bwMode="auto">
                        <a:xfrm>
                          <a:off x="0" y="0"/>
                          <a:ext cx="6113780" cy="4433570"/>
                        </a:xfrm>
                        <a:prstGeom prst="rect">
                          <a:avLst/>
                        </a:prstGeom>
                        <a:noFill/>
                        <a:ln w="12700">
                          <a:solidFill>
                            <a:srgbClr val="DCD8CC"/>
                          </a:solid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8" o:spid="_x0000_s248" type="#_x0000_t75" style="width:481.4pt;height:349.1pt;mso-wrap-distance-left:0.0pt;mso-wrap-distance-top:0.0pt;mso-wrap-distance-right:0.0pt;mso-wrap-distance-bottom:0.0pt;" strokecolor="#DCD8CC" strokeweight="1.00pt">
                <v:path textboxrect="0,0,0,0"/>
                <v:imagedata r:id="rId262" o:title=""/>
              </v:shape>
            </w:pict>
          </mc:Fallback>
        </mc:AlternateContent>
      </w:r>
      <w:r/>
    </w:p>
    <w:p>
      <w:pPr>
        <w:pStyle w:val="1328"/>
      </w:pPr>
      <w:r/>
      <w:bookmarkStart w:id="235" w:name="_Ref146533964"/>
      <w:r/>
      <w:bookmarkStart w:id="236" w:name="_Toc151481830"/>
      <w:r>
        <w:t xml:space="preserve">Рисунок </w:t>
      </w:r>
      <w:r>
        <w:fldChar w:fldCharType="begin"/>
      </w:r>
      <w:r>
        <w:instrText xml:space="preserve"> SEQ Рисунок \* ARABIC </w:instrText>
      </w:r>
      <w:r>
        <w:fldChar w:fldCharType="separate"/>
      </w:r>
      <w:r>
        <w:t xml:space="preserve">83</w:t>
      </w:r>
      <w:r>
        <w:fldChar w:fldCharType="end"/>
      </w:r>
      <w:bookmarkEnd w:id="235"/>
      <w:r>
        <w:t xml:space="preserve"> – Пример заполнения информации о созданных органах контроля, о передаче полномочий и об отсутствии ИБП ОГ(М)ФК</w:t>
      </w:r>
      <w:bookmarkEnd w:id="236"/>
      <w:r/>
      <w:r/>
    </w:p>
    <w:p>
      <w:pPr>
        <w:pStyle w:val="1143"/>
        <w:spacing w:line="360" w:lineRule="auto"/>
      </w:pPr>
      <w:r>
        <w:t xml:space="preserve">При наличии в разделе «Анкета» других вопросов, заполнить ответы на них и сохранить изменения по кнопке </w:t>
      </w:r>
      <w:r>
        <w:object w:dxaOrig="345" w:dyaOrig="225">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9" o:spid="_x0000_s249" type="#_x0000_t75" style="width:16.8pt;height:10.9pt;mso-wrap-distance-left:0.0pt;mso-wrap-distance-top:0.0pt;mso-wrap-distance-right:0.0pt;mso-wrap-distance-bottom:0.0pt;" filled="f" stroked="f">
            <v:path textboxrect="0,0,0,0"/>
            <v:imagedata r:id="rId263" o:title=""/>
          </v:shape>
          <o:OLEObject DrawAspect="Content" r:id="rId264" ObjectID="_152504249" ProgID="PBrush" ShapeID="_x0000_i249" Type="Embed"/>
        </w:object>
      </w:r>
      <w:r>
        <w:t xml:space="preserve"> «Принять изменения».</w:t>
      </w:r>
      <w:r/>
    </w:p>
    <w:p>
      <w:pPr>
        <w:pStyle w:val="1143"/>
        <w:spacing w:line="360" w:lineRule="auto"/>
      </w:pPr>
      <w:r>
        <w:t xml:space="preserve">После заполнения ответов на вопросы анкеты</w:t>
      </w:r>
      <w:r>
        <w:t xml:space="preserve"> необходимо</w:t>
      </w:r>
      <w:r>
        <w:t xml:space="preserve"> завершить заполнение </w:t>
      </w:r>
      <w:r>
        <w:t xml:space="preserve">анкеты</w:t>
      </w:r>
      <w:r>
        <w:t xml:space="preserve">, для этого выполнить действие «Завершить ввод» с помощью кнопки </w:t>
      </w:r>
      <w:r>
        <mc:AlternateContent>
          <mc:Choice Requires="wpg">
            <w:drawing>
              <wp:inline xmlns:wp="http://schemas.openxmlformats.org/drawingml/2006/wordprocessingDrawing" distT="0" distB="0" distL="0" distR="0">
                <wp:extent cx="771525" cy="142875"/>
                <wp:effectExtent l="19050" t="19050" r="28575" b="28575"/>
                <wp:docPr id="251" name="Рисунок 3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pic:cNvPicPr>
                        <pic:nvPr/>
                      </pic:nvPicPr>
                      <pic:blipFill>
                        <a:blip r:embed="rId265"/>
                        <a:stretch/>
                      </pic:blipFill>
                      <pic:spPr bwMode="auto">
                        <a:xfrm>
                          <a:off x="0" y="0"/>
                          <a:ext cx="771525" cy="142875"/>
                        </a:xfrm>
                        <a:prstGeom prst="rect">
                          <a:avLst/>
                        </a:prstGeom>
                        <a:noFill/>
                        <a:ln>
                          <a:solidFill>
                            <a:srgbClr val="BEB8A2"/>
                          </a:solid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0" o:spid="_x0000_s250" type="#_x0000_t75" style="width:60.8pt;height:11.3pt;mso-wrap-distance-left:0.0pt;mso-wrap-distance-top:0.0pt;mso-wrap-distance-right:0.0pt;mso-wrap-distance-bottom:0.0pt;" strokecolor="#BEB8A2">
                <v:path textboxrect="0,0,0,0"/>
                <v:imagedata r:id="rId265" o:title=""/>
              </v:shape>
            </w:pict>
          </mc:Fallback>
        </mc:AlternateContent>
      </w:r>
      <w:r>
        <w:t xml:space="preserve"> «Действия»</w:t>
      </w:r>
      <w:r>
        <w:t xml:space="preserve">,</w:t>
      </w:r>
      <w:r>
        <w:rPr>
          <w:szCs w:val="28"/>
        </w:rPr>
        <w:t xml:space="preserve"> как показано на рисунке</w:t>
      </w:r>
      <w:r>
        <w:rPr>
          <w:szCs w:val="28"/>
        </w:rPr>
        <w:t xml:space="preserve"> </w:t>
      </w:r>
      <w:r>
        <w:rPr>
          <w:szCs w:val="28"/>
        </w:rPr>
        <w:fldChar w:fldCharType="begin"/>
      </w:r>
      <w:r>
        <w:rPr>
          <w:szCs w:val="28"/>
        </w:rPr>
        <w:instrText xml:space="preserve"> REF _Ref145153556 \h</w:instrText>
      </w:r>
      <w:r>
        <w:instrText xml:space="preserve"> </w:instrText>
      </w:r>
      <w:r>
        <w:rPr>
          <w:szCs w:val="28"/>
        </w:rPr>
        <w:instrText xml:space="preserve">\# # </w:instrText>
      </w:r>
      <w:r>
        <w:rPr>
          <w:szCs w:val="28"/>
        </w:rPr>
        <w:instrText xml:space="preserve"> \* MERGEFORMAT </w:instrText>
      </w:r>
      <w:r>
        <w:rPr>
          <w:szCs w:val="28"/>
        </w:rPr>
        <w:fldChar w:fldCharType="separate"/>
      </w:r>
      <w:r>
        <w:rPr>
          <w:szCs w:val="28"/>
        </w:rPr>
        <w:t xml:space="preserve">84</w:t>
      </w:r>
      <w:r>
        <w:rPr>
          <w:szCs w:val="28"/>
        </w:rPr>
        <w:fldChar w:fldCharType="end"/>
      </w:r>
      <w:r>
        <w:t xml:space="preserve">. Д</w:t>
      </w:r>
      <w:r>
        <w:t xml:space="preserve">окумент</w:t>
      </w:r>
      <w:r>
        <w:t xml:space="preserve"> перейдет в состояние «Проверено».</w:t>
      </w:r>
      <w:r/>
    </w:p>
    <w:p>
      <w:pPr>
        <w:pStyle w:val="1143"/>
        <w:ind w:firstLine="0"/>
        <w:spacing w:line="360" w:lineRule="auto"/>
      </w:pPr>
      <w:r>
        <mc:AlternateContent>
          <mc:Choice Requires="wpg">
            <w:drawing>
              <wp:inline xmlns:wp="http://schemas.openxmlformats.org/drawingml/2006/wordprocessingDrawing" distT="0" distB="0" distL="0" distR="0">
                <wp:extent cx="6119495" cy="3838567"/>
                <wp:effectExtent l="0" t="0" r="0" b="0"/>
                <wp:docPr id="252" name="Рисунок 267" descr="C:\Users\serovass\Desktop\2907\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C:\Users\serovass\Desktop\2907\28.PNG"/>
                        <pic:cNvPicPr>
                          <a:picLocks noChangeAspect="1"/>
                        </pic:cNvPicPr>
                        <pic:nvPr/>
                      </pic:nvPicPr>
                      <pic:blipFill>
                        <a:blip r:embed="rId266"/>
                        <a:stretch/>
                      </pic:blipFill>
                      <pic:spPr bwMode="auto">
                        <a:xfrm>
                          <a:off x="0" y="0"/>
                          <a:ext cx="6119495" cy="383856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1" o:spid="_x0000_s251" type="#_x0000_t75" style="width:481.8pt;height:302.2pt;mso-wrap-distance-left:0.0pt;mso-wrap-distance-top:0.0pt;mso-wrap-distance-right:0.0pt;mso-wrap-distance-bottom:0.0pt;" stroked="f">
                <v:path textboxrect="0,0,0,0"/>
                <v:imagedata r:id="rId266" o:title=""/>
              </v:shape>
            </w:pict>
          </mc:Fallback>
        </mc:AlternateContent>
      </w:r>
      <w:r/>
    </w:p>
    <w:p>
      <w:pPr>
        <w:pStyle w:val="1328"/>
      </w:pPr>
      <w:r/>
      <w:bookmarkStart w:id="237" w:name="_Ref145153556"/>
      <w:r/>
      <w:bookmarkStart w:id="238" w:name="_Toc151481831"/>
      <w:r>
        <w:t xml:space="preserve">Рисунок </w:t>
      </w:r>
      <w:r>
        <w:fldChar w:fldCharType="begin"/>
      </w:r>
      <w:r>
        <w:instrText xml:space="preserve"> SEQ Рисунок \* ARABIC </w:instrText>
      </w:r>
      <w:r>
        <w:fldChar w:fldCharType="separate"/>
      </w:r>
      <w:r>
        <w:t xml:space="preserve">84</w:t>
      </w:r>
      <w:r>
        <w:fldChar w:fldCharType="end"/>
      </w:r>
      <w:bookmarkEnd w:id="237"/>
      <w:r>
        <w:t xml:space="preserve"> – Завершение ввода</w:t>
      </w:r>
      <w:bookmarkEnd w:id="238"/>
      <w:r/>
      <w:r/>
    </w:p>
    <w:p>
      <w:pPr>
        <w:pStyle w:val="1177"/>
        <w:numPr>
          <w:ilvl w:val="0"/>
          <w:numId w:val="0"/>
        </w:numPr>
        <w:ind w:firstLine="709"/>
        <w:jc w:val="both"/>
        <w:spacing w:after="0" w:line="360" w:lineRule="auto"/>
        <w:tabs>
          <w:tab w:val="num" w:pos="360" w:leader="none"/>
          <w:tab w:val="num" w:pos="510" w:leader="none"/>
        </w:tabs>
        <w:rPr>
          <w:rFonts w:ascii="Times New Roman" w:hAnsi="Times New Roman"/>
          <w:sz w:val="28"/>
        </w:rPr>
      </w:pPr>
      <w:r>
        <w:rPr>
          <w:rFonts w:ascii="Times New Roman" w:hAnsi="Times New Roman"/>
          <w:sz w:val="28"/>
          <w:szCs w:val="24"/>
        </w:rPr>
        <w:t xml:space="preserve">Далее необходимо </w:t>
      </w:r>
      <w:r>
        <w:rPr>
          <w:rFonts w:ascii="Times New Roman" w:hAnsi="Times New Roman"/>
          <w:sz w:val="28"/>
          <w:szCs w:val="24"/>
        </w:rPr>
        <w:t xml:space="preserve">направить анкету на согласование. Для этого с помощью кнопки </w:t>
      </w:r>
      <w:r>
        <w:rPr>
          <w:rFonts w:ascii="Times New Roman" w:hAnsi="Times New Roman"/>
          <w:sz w:val="28"/>
          <w:szCs w:val="24"/>
        </w:rPr>
        <mc:AlternateContent>
          <mc:Choice Requires="wpg">
            <w:drawing>
              <wp:inline xmlns:wp="http://schemas.openxmlformats.org/drawingml/2006/wordprocessingDrawing" distT="0" distB="0" distL="0" distR="0">
                <wp:extent cx="838200" cy="200025"/>
                <wp:effectExtent l="0" t="0" r="0" b="9525"/>
                <wp:docPr id="253" name="Рисунок 3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pic:cNvPicPr>
                        <pic:nvPr/>
                      </pic:nvPicPr>
                      <pic:blipFill>
                        <a:blip r:embed="rId267"/>
                        <a:stretch/>
                      </pic:blipFill>
                      <pic:spPr bwMode="auto">
                        <a:xfrm>
                          <a:off x="0" y="0"/>
                          <a:ext cx="838200" cy="2000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2" o:spid="_x0000_s252" type="#_x0000_t75" style="width:66.0pt;height:15.8pt;mso-wrap-distance-left:0.0pt;mso-wrap-distance-top:0.0pt;mso-wrap-distance-right:0.0pt;mso-wrap-distance-bottom:0.0pt;" stroked="f">
                <v:path textboxrect="0,0,0,0"/>
                <v:imagedata r:id="rId267" o:title=""/>
              </v:shape>
            </w:pict>
          </mc:Fallback>
        </mc:AlternateContent>
      </w:r>
      <w:r>
        <w:rPr>
          <w:rFonts w:ascii="Times New Roman" w:hAnsi="Times New Roman"/>
          <w:sz w:val="28"/>
          <w:szCs w:val="24"/>
        </w:rPr>
        <w:t xml:space="preserve"> «Действия» в разделе «Общая информация»</w:t>
      </w:r>
      <w:r>
        <w:rPr>
          <w:rFonts w:ascii="Times New Roman" w:hAnsi="Times New Roman"/>
          <w:sz w:val="28"/>
        </w:rPr>
        <w:t xml:space="preserve"> выполнить действие «</w:t>
      </w:r>
      <w:r>
        <w:rPr>
          <w:rFonts w:ascii="Times New Roman" w:hAnsi="Times New Roman"/>
          <w:sz w:val="28"/>
          <w:szCs w:val="24"/>
        </w:rPr>
        <w:t xml:space="preserve">Начать согласование</w:t>
      </w:r>
      <w:r>
        <w:rPr>
          <w:rFonts w:ascii="Times New Roman" w:hAnsi="Times New Roman"/>
          <w:sz w:val="28"/>
        </w:rPr>
        <w:t xml:space="preserve">», </w:t>
      </w:r>
      <w:r>
        <w:rPr>
          <w:rFonts w:ascii="Times New Roman" w:hAnsi="Times New Roman"/>
          <w:color w:val="auto"/>
          <w:sz w:val="28"/>
          <w:szCs w:val="28"/>
        </w:rPr>
        <w:t xml:space="preserve">откроется лист согласования</w:t>
      </w:r>
      <w:r>
        <w:rPr>
          <w:rFonts w:ascii="Times New Roman" w:hAnsi="Times New Roman"/>
          <w:sz w:val="28"/>
        </w:rPr>
        <w:t xml:space="preserve">.</w:t>
      </w:r>
      <w:r/>
    </w:p>
    <w:p>
      <w:pPr>
        <w:pStyle w:val="1177"/>
        <w:numPr>
          <w:ilvl w:val="0"/>
          <w:numId w:val="0"/>
        </w:numPr>
        <w:ind w:firstLine="709"/>
        <w:jc w:val="both"/>
        <w:spacing w:after="0" w:line="360" w:lineRule="auto"/>
        <w:tabs>
          <w:tab w:val="num" w:pos="360" w:leader="none"/>
          <w:tab w:val="num" w:pos="510" w:leader="none"/>
        </w:tabs>
        <w:rPr>
          <w:rFonts w:ascii="Times New Roman" w:hAnsi="Times New Roman"/>
          <w:sz w:val="28"/>
        </w:rPr>
      </w:pPr>
      <w:r>
        <w:rPr>
          <w:rFonts w:ascii="Times New Roman" w:hAnsi="Times New Roman"/>
          <w:sz w:val="28"/>
        </w:rPr>
        <w:t xml:space="preserve">Добавить в лист согласования сотрудника, ответственного за согласование анкеты, для этого выполнить действия:</w:t>
      </w:r>
      <w:r/>
    </w:p>
    <w:p>
      <w:pPr>
        <w:pStyle w:val="1143"/>
        <w:numPr>
          <w:ilvl w:val="0"/>
          <w:numId w:val="42"/>
        </w:numPr>
        <w:ind w:left="0" w:firstLine="709"/>
        <w:spacing w:line="360" w:lineRule="auto"/>
      </w:pPr>
      <w:r>
        <w:t xml:space="preserve">нажать кнопку </w:t>
      </w:r>
      <w:r>
        <mc:AlternateContent>
          <mc:Choice Requires="wpg">
            <w:drawing>
              <wp:inline xmlns:wp="http://schemas.openxmlformats.org/drawingml/2006/wordprocessingDrawing" distT="0" distB="0" distL="0" distR="0">
                <wp:extent cx="1903095" cy="201930"/>
                <wp:effectExtent l="0" t="0" r="1905" b="7620"/>
                <wp:docPr id="254" name="Рисунок 3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pic:cNvPicPr>
                        <pic:nvPr/>
                      </pic:nvPicPr>
                      <pic:blipFill>
                        <a:blip r:embed="rId268"/>
                        <a:stretch/>
                      </pic:blipFill>
                      <pic:spPr bwMode="auto">
                        <a:xfrm>
                          <a:off x="0" y="0"/>
                          <a:ext cx="1903095" cy="2019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3" o:spid="_x0000_s253" type="#_x0000_t75" style="width:149.8pt;height:15.9pt;mso-wrap-distance-left:0.0pt;mso-wrap-distance-top:0.0pt;mso-wrap-distance-right:0.0pt;mso-wrap-distance-bottom:0.0pt;" stroked="f">
                <v:path textboxrect="0,0,0,0"/>
                <v:imagedata r:id="rId268" o:title=""/>
              </v:shape>
            </w:pict>
          </mc:Fallback>
        </mc:AlternateContent>
      </w:r>
      <w:r>
        <w:t xml:space="preserve"> </w:t>
      </w:r>
      <w:r>
        <w:rPr>
          <w:szCs w:val="28"/>
        </w:rPr>
        <w:t xml:space="preserve">«Добавить сотрудника в лист», в таблице появится строка для указания сотрудника;</w:t>
      </w:r>
      <w:r/>
    </w:p>
    <w:p>
      <w:pPr>
        <w:pStyle w:val="1143"/>
        <w:numPr>
          <w:ilvl w:val="0"/>
          <w:numId w:val="42"/>
        </w:numPr>
        <w:ind w:left="0" w:firstLine="709"/>
        <w:spacing w:line="360" w:lineRule="auto"/>
      </w:pPr>
      <w:r>
        <w:rPr>
          <w:szCs w:val="28"/>
        </w:rPr>
        <w:t xml:space="preserve">в появившейся строке в поле «ФИО*» ввести сотрудника с помощью справочник</w:t>
      </w:r>
      <w:r>
        <w:rPr>
          <w:szCs w:val="28"/>
        </w:rPr>
        <w:t xml:space="preserve">а</w:t>
      </w:r>
      <w:r>
        <w:rPr>
          <w:szCs w:val="28"/>
        </w:rPr>
        <w:t xml:space="preserve"> сотрудников;</w:t>
      </w:r>
      <w:r/>
    </w:p>
    <w:p>
      <w:pPr>
        <w:pStyle w:val="1143"/>
        <w:numPr>
          <w:ilvl w:val="0"/>
          <w:numId w:val="42"/>
        </w:numPr>
        <w:ind w:left="0" w:firstLine="709"/>
        <w:spacing w:line="360" w:lineRule="auto"/>
      </w:pPr>
      <w:r>
        <w:rPr>
          <w:szCs w:val="28"/>
        </w:rPr>
        <w:t xml:space="preserve">установить галочку в поле «Утверждающий»;</w:t>
      </w:r>
      <w:r/>
    </w:p>
    <w:p>
      <w:pPr>
        <w:pStyle w:val="1143"/>
        <w:numPr>
          <w:ilvl w:val="0"/>
          <w:numId w:val="42"/>
        </w:numPr>
        <w:ind w:left="0" w:firstLine="709"/>
        <w:spacing w:line="360" w:lineRule="auto"/>
      </w:pPr>
      <w:r>
        <w:rPr>
          <w:szCs w:val="28"/>
        </w:rPr>
        <w:t xml:space="preserve">сохранить данные с помощью кнопки </w:t>
      </w:r>
      <w:r>
        <w:object w:dxaOrig="345" w:dyaOrig="225">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4" o:spid="_x0000_s254" type="#_x0000_t75" style="width:16.8pt;height:10.9pt;mso-wrap-distance-left:0.0pt;mso-wrap-distance-top:0.0pt;mso-wrap-distance-right:0.0pt;mso-wrap-distance-bottom:0.0pt;" filled="f" stroked="f">
            <v:path textboxrect="0,0,0,0"/>
            <v:imagedata r:id="rId269" o:title=""/>
          </v:shape>
          <o:OLEObject DrawAspect="Content" r:id="rId270" ObjectID="_152504254" ProgID="PBrush" ShapeID="_x0000_i254" Type="Embed"/>
        </w:object>
      </w:r>
      <w:r>
        <w:t xml:space="preserve"> «Принять изменения»;</w:t>
      </w:r>
      <w:r/>
    </w:p>
    <w:p>
      <w:pPr>
        <w:pStyle w:val="1143"/>
        <w:numPr>
          <w:ilvl w:val="0"/>
          <w:numId w:val="42"/>
        </w:numPr>
        <w:ind w:left="0" w:firstLine="709"/>
        <w:spacing w:line="360" w:lineRule="auto"/>
      </w:pPr>
      <w:r>
        <w:t xml:space="preserve">нажать кнопку </w:t>
      </w:r>
      <w:r>
        <mc:AlternateContent>
          <mc:Choice Requires="wpg">
            <w:drawing>
              <wp:inline xmlns:wp="http://schemas.openxmlformats.org/drawingml/2006/wordprocessingDrawing" distT="0" distB="0" distL="0" distR="0">
                <wp:extent cx="1254760" cy="138430"/>
                <wp:effectExtent l="0" t="0" r="2540" b="0"/>
                <wp:docPr id="256" name="Рисунок 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pic:cNvPicPr>
                        <pic:nvPr/>
                      </pic:nvPicPr>
                      <pic:blipFill>
                        <a:blip r:embed="rId271"/>
                        <a:stretch/>
                      </pic:blipFill>
                      <pic:spPr bwMode="auto">
                        <a:xfrm>
                          <a:off x="0" y="0"/>
                          <a:ext cx="1254760" cy="1384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5" o:spid="_x0000_s255" type="#_x0000_t75" style="width:98.8pt;height:10.9pt;mso-wrap-distance-left:0.0pt;mso-wrap-distance-top:0.0pt;mso-wrap-distance-right:0.0pt;mso-wrap-distance-bottom:0.0pt;" stroked="f">
                <v:path textboxrect="0,0,0,0"/>
                <v:imagedata r:id="rId271" o:title=""/>
              </v:shape>
            </w:pict>
          </mc:Fallback>
        </mc:AlternateContent>
      </w:r>
      <w:r>
        <w:t xml:space="preserve"> </w:t>
      </w:r>
      <w:r>
        <w:rPr>
          <w:szCs w:val="28"/>
        </w:rPr>
        <w:t xml:space="preserve">«Начать согласование», лист согласования закроется, документ перейдет в состояние «На согласовании»</w:t>
      </w:r>
      <w:r>
        <w:t xml:space="preserve">.</w:t>
      </w:r>
      <w:r/>
    </w:p>
    <w:p>
      <w:pPr>
        <w:pStyle w:val="1143"/>
        <w:spacing w:line="360" w:lineRule="auto"/>
      </w:pPr>
      <w:r>
        <w:t xml:space="preserve">Проверить ответы на вопросы </w:t>
      </w:r>
      <w:r>
        <w:t xml:space="preserve">и согласовать анкету. Для</w:t>
      </w:r>
      <w:r>
        <w:t xml:space="preserve"> </w:t>
      </w:r>
      <w:r>
        <w:t xml:space="preserve">этого выполнить следующие действия:</w:t>
      </w:r>
      <w:r/>
    </w:p>
    <w:p>
      <w:pPr>
        <w:pStyle w:val="1143"/>
        <w:numPr>
          <w:ilvl w:val="0"/>
          <w:numId w:val="42"/>
        </w:numPr>
        <w:ind w:left="0" w:firstLine="709"/>
        <w:spacing w:line="360" w:lineRule="auto"/>
      </w:pPr>
      <w:r>
        <w:t xml:space="preserve">с помощью кнопки </w:t>
      </w:r>
      <w:r>
        <mc:AlternateContent>
          <mc:Choice Requires="wpg">
            <w:drawing>
              <wp:inline xmlns:wp="http://schemas.openxmlformats.org/drawingml/2006/wordprocessingDrawing" distT="0" distB="0" distL="0" distR="0">
                <wp:extent cx="838200" cy="200025"/>
                <wp:effectExtent l="0" t="0" r="0" b="9525"/>
                <wp:docPr id="257" name="Рисунок 3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pic:cNvPicPr>
                        <pic:nvPr/>
                      </pic:nvPicPr>
                      <pic:blipFill>
                        <a:blip r:embed="rId267"/>
                        <a:stretch/>
                      </pic:blipFill>
                      <pic:spPr bwMode="auto">
                        <a:xfrm>
                          <a:off x="0" y="0"/>
                          <a:ext cx="838200" cy="2000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6" o:spid="_x0000_s256" type="#_x0000_t75" style="width:66.0pt;height:15.8pt;mso-wrap-distance-left:0.0pt;mso-wrap-distance-top:0.0pt;mso-wrap-distance-right:0.0pt;mso-wrap-distance-bottom:0.0pt;" stroked="f">
                <v:path textboxrect="0,0,0,0"/>
                <v:imagedata r:id="rId267" o:title=""/>
              </v:shape>
            </w:pict>
          </mc:Fallback>
        </mc:AlternateContent>
      </w:r>
      <w:r>
        <w:t xml:space="preserve"> «Действия» в разделе «Общая информация» выполнить действие «Согласовать». Откроется окно «Мое решение»;</w:t>
      </w:r>
      <w:r/>
    </w:p>
    <w:p>
      <w:pPr>
        <w:pStyle w:val="1143"/>
        <w:numPr>
          <w:ilvl w:val="0"/>
          <w:numId w:val="42"/>
        </w:numPr>
        <w:ind w:left="0" w:firstLine="709"/>
        <w:spacing w:line="360" w:lineRule="auto"/>
        <w:rPr>
          <w:szCs w:val="28"/>
        </w:rPr>
      </w:pPr>
      <w:r>
        <w:rPr>
          <w:color w:val="auto"/>
          <w:szCs w:val="28"/>
        </w:rPr>
        <w:t xml:space="preserve">в окне «Мое решение» ввести текст решения (необязательно) и нажать кнопку </w:t>
      </w:r>
      <w:r>
        <w:rPr>
          <w:color w:val="auto"/>
          <w:szCs w:val="28"/>
        </w:rPr>
        <mc:AlternateContent>
          <mc:Choice Requires="wpg">
            <w:drawing>
              <wp:inline xmlns:wp="http://schemas.openxmlformats.org/drawingml/2006/wordprocessingDrawing" distT="0" distB="0" distL="0" distR="0">
                <wp:extent cx="786765" cy="138430"/>
                <wp:effectExtent l="0" t="0" r="0" b="0"/>
                <wp:docPr id="258" name="Рисунок 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pic:cNvPicPr>
                        <pic:nvPr/>
                      </pic:nvPicPr>
                      <pic:blipFill>
                        <a:blip r:embed="rId272"/>
                        <a:stretch/>
                      </pic:blipFill>
                      <pic:spPr bwMode="auto">
                        <a:xfrm>
                          <a:off x="0" y="0"/>
                          <a:ext cx="786765" cy="1384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7" o:spid="_x0000_s257" type="#_x0000_t75" style="width:61.9pt;height:10.9pt;mso-wrap-distance-left:0.0pt;mso-wrap-distance-top:0.0pt;mso-wrap-distance-right:0.0pt;mso-wrap-distance-bottom:0.0pt;" stroked="f">
                <v:path textboxrect="0,0,0,0"/>
                <v:imagedata r:id="rId272" o:title=""/>
              </v:shape>
            </w:pict>
          </mc:Fallback>
        </mc:AlternateContent>
      </w:r>
      <w:r>
        <w:rPr>
          <w:color w:val="auto"/>
          <w:szCs w:val="28"/>
        </w:rPr>
        <w:t xml:space="preserve"> «Согласовать»,</w:t>
      </w:r>
      <w:r>
        <w:rPr>
          <w:szCs w:val="28"/>
        </w:rPr>
        <w:t xml:space="preserve"> документ перейдет в состояние «</w:t>
      </w:r>
      <w:r>
        <w:rPr>
          <w:color w:val="auto"/>
          <w:szCs w:val="28"/>
        </w:rPr>
        <w:t xml:space="preserve">Согласовано</w:t>
      </w:r>
      <w:r>
        <w:rPr>
          <w:szCs w:val="28"/>
        </w:rPr>
        <w:t xml:space="preserve">»;</w:t>
      </w:r>
      <w:r/>
    </w:p>
    <w:p>
      <w:pPr>
        <w:pStyle w:val="1143"/>
        <w:numPr>
          <w:ilvl w:val="0"/>
          <w:numId w:val="42"/>
        </w:numPr>
        <w:ind w:left="0" w:firstLine="709"/>
        <w:spacing w:line="360" w:lineRule="auto"/>
      </w:pPr>
      <w:r>
        <w:t xml:space="preserve">с помощью кнопки </w:t>
      </w:r>
      <w:r>
        <mc:AlternateContent>
          <mc:Choice Requires="wpg">
            <w:drawing>
              <wp:inline xmlns:wp="http://schemas.openxmlformats.org/drawingml/2006/wordprocessingDrawing" distT="0" distB="0" distL="0" distR="0">
                <wp:extent cx="838200" cy="200025"/>
                <wp:effectExtent l="0" t="0" r="0" b="9525"/>
                <wp:docPr id="259" name="Рисунок 3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pic:cNvPicPr>
                        <pic:nvPr/>
                      </pic:nvPicPr>
                      <pic:blipFill>
                        <a:blip r:embed="rId267"/>
                        <a:stretch/>
                      </pic:blipFill>
                      <pic:spPr bwMode="auto">
                        <a:xfrm>
                          <a:off x="0" y="0"/>
                          <a:ext cx="838200" cy="2000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8" o:spid="_x0000_s258" type="#_x0000_t75" style="width:66.0pt;height:15.8pt;mso-wrap-distance-left:0.0pt;mso-wrap-distance-top:0.0pt;mso-wrap-distance-right:0.0pt;mso-wrap-distance-bottom:0.0pt;" stroked="f">
                <v:path textboxrect="0,0,0,0"/>
                <v:imagedata r:id="rId267" o:title=""/>
              </v:shape>
            </w:pict>
          </mc:Fallback>
        </mc:AlternateContent>
      </w:r>
      <w:r>
        <w:t xml:space="preserve"> «Действия» в разделе «Общая информация» выполнить действие «Направить в ТОФК»</w:t>
      </w:r>
      <w:r>
        <w:t xml:space="preserve">,</w:t>
      </w:r>
      <w:r>
        <w:t xml:space="preserve"> д</w:t>
      </w:r>
      <w:r>
        <w:rPr>
          <w:szCs w:val="28"/>
        </w:rPr>
        <w:t xml:space="preserve">окумент перейдет в</w:t>
      </w:r>
      <w:r>
        <w:rPr>
          <w:szCs w:val="28"/>
        </w:rPr>
        <w:t xml:space="preserve"> </w:t>
      </w:r>
      <w:r>
        <w:rPr>
          <w:szCs w:val="28"/>
        </w:rPr>
        <w:t xml:space="preserve">состояние «</w:t>
      </w:r>
      <w:r>
        <w:t xml:space="preserve">Направлено в ТОФК</w:t>
      </w:r>
      <w:r>
        <w:rPr>
          <w:szCs w:val="28"/>
        </w:rPr>
        <w:t xml:space="preserve">»</w:t>
      </w:r>
      <w:r>
        <w:t xml:space="preserve">.</w:t>
      </w:r>
      <w:r/>
    </w:p>
    <w:p>
      <w:pPr>
        <w:pStyle w:val="1143"/>
        <w:spacing w:line="360" w:lineRule="auto"/>
      </w:pPr>
      <w:r>
        <w:t xml:space="preserve">Тем самым </w:t>
      </w:r>
      <w:r>
        <w:t xml:space="preserve">документ</w:t>
      </w:r>
      <w:r>
        <w:t xml:space="preserve"> «Мониторинг ОГ(М)ФК»</w:t>
      </w:r>
      <w:r>
        <w:t xml:space="preserve"> перейдет в работу ТОФК</w:t>
      </w:r>
      <w:r>
        <w:t xml:space="preserve">.</w:t>
      </w:r>
      <w:r/>
    </w:p>
    <w:p>
      <w:pPr>
        <w:pStyle w:val="1129"/>
      </w:pPr>
      <w:r/>
      <w:bookmarkStart w:id="239" w:name="_Ref141940757"/>
      <w:r>
        <w:t xml:space="preserve">Анализ ОГ(М)ФК</w:t>
      </w:r>
      <w:bookmarkEnd w:id="239"/>
      <w:r/>
      <w:r/>
    </w:p>
    <w:p>
      <w:pPr>
        <w:pStyle w:val="1143"/>
        <w:spacing w:line="360" w:lineRule="auto"/>
      </w:pPr>
      <w:r>
        <w:t xml:space="preserve">Сбор информации по Анализу ИБП в рамках регламента Анализ ОГ(М)ФК.</w:t>
      </w:r>
      <w:r/>
    </w:p>
    <w:p>
      <w:pPr>
        <w:pStyle w:val="1130"/>
      </w:pPr>
      <w:r/>
      <w:bookmarkStart w:id="240" w:name="_Ref141532828"/>
      <w:r>
        <w:t xml:space="preserve">Паспорт Анализа ОГ(М)ФК</w:t>
      </w:r>
      <w:bookmarkEnd w:id="240"/>
      <w:r/>
      <w:r/>
    </w:p>
    <w:p>
      <w:pPr>
        <w:pStyle w:val="1143"/>
        <w:spacing w:line="360" w:lineRule="auto"/>
      </w:pPr>
      <w:r>
        <w:t xml:space="preserve">Интерфейс «Информация и документы по запросам (Анализ ИБП) [реестр]» предназначен для ведения перечня информации по запросам к соответствующим респондентам.</w:t>
      </w:r>
      <w:r/>
    </w:p>
    <w:p>
      <w:pPr>
        <w:pStyle w:val="1143"/>
        <w:spacing w:line="360" w:lineRule="auto"/>
      </w:pPr>
      <w:r>
        <w:t xml:space="preserve">Интерфейс «Информация и документы по запросам (Анализ ИБП) [реестр]» доступен на навигаторе в группе «Анализ ИБП ОГ(М)ФК (Анализ ИБП)», как представлено на рисунке</w:t>
      </w:r>
      <w:r>
        <w:t xml:space="preserve"> </w:t>
      </w:r>
      <w:r>
        <w:fldChar w:fldCharType="begin"/>
      </w:r>
      <w:r>
        <w:instrText xml:space="preserve"> REF _Ref144908422 \h</w:instrText>
      </w:r>
      <w:r>
        <w:instrText xml:space="preserve">\# #</w:instrText>
      </w:r>
      <w:r>
        <w:instrText xml:space="preserve"> </w:instrText>
      </w:r>
      <w:r>
        <w:fldChar w:fldCharType="separate"/>
      </w:r>
      <w:r>
        <w:t xml:space="preserve">85</w:t>
      </w:r>
      <w:r>
        <w:fldChar w:fldCharType="end"/>
      </w:r>
      <w:r>
        <w:t xml:space="preserve">. </w:t>
      </w:r>
      <w:r/>
    </w:p>
    <w:p>
      <w:pPr>
        <w:pStyle w:val="1311"/>
      </w:pPr>
      <w:r>
        <mc:AlternateContent>
          <mc:Choice Requires="wpg">
            <w:drawing>
              <wp:inline xmlns:wp="http://schemas.openxmlformats.org/drawingml/2006/wordprocessingDrawing" distT="0" distB="0" distL="0" distR="0">
                <wp:extent cx="3931526" cy="3257550"/>
                <wp:effectExtent l="0" t="0" r="0" b="0"/>
                <wp:docPr id="260" name="Рисунок 5588" descr="C:\Users\osipkova\Desktop\2023-07-29_13-16-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6" descr="C:\Users\osipkova\Desktop\2023-07-29_13-16-06.png"/>
                        <pic:cNvPicPr>
                          <a:picLocks noChangeAspect="1"/>
                        </pic:cNvPicPr>
                        <pic:nvPr/>
                      </pic:nvPicPr>
                      <pic:blipFill>
                        <a:blip r:embed="rId273"/>
                        <a:stretch/>
                      </pic:blipFill>
                      <pic:spPr bwMode="auto">
                        <a:xfrm>
                          <a:off x="0" y="0"/>
                          <a:ext cx="3931526" cy="32575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9" o:spid="_x0000_s259" type="#_x0000_t75" style="width:309.6pt;height:256.5pt;mso-wrap-distance-left:0.0pt;mso-wrap-distance-top:0.0pt;mso-wrap-distance-right:0.0pt;mso-wrap-distance-bottom:0.0pt;" stroked="f">
                <v:path textboxrect="0,0,0,0"/>
                <v:imagedata r:id="rId273" o:title=""/>
              </v:shape>
            </w:pict>
          </mc:Fallback>
        </mc:AlternateContent>
      </w:r>
      <w:r/>
    </w:p>
    <w:p>
      <w:pPr>
        <w:pStyle w:val="1328"/>
      </w:pPr>
      <w:r/>
      <w:bookmarkStart w:id="241" w:name="_Ref144908422"/>
      <w:r/>
      <w:bookmarkStart w:id="242" w:name="_Toc151481832"/>
      <w:r>
        <w:t xml:space="preserve">Рисунок </w:t>
      </w:r>
      <w:r>
        <w:fldChar w:fldCharType="begin"/>
      </w:r>
      <w:r>
        <w:instrText xml:space="preserve"> SEQ Рисунок \* ARABIC </w:instrText>
      </w:r>
      <w:r>
        <w:fldChar w:fldCharType="separate"/>
      </w:r>
      <w:r>
        <w:t xml:space="preserve">85</w:t>
      </w:r>
      <w:r>
        <w:fldChar w:fldCharType="end"/>
      </w:r>
      <w:bookmarkEnd w:id="241"/>
      <w:r>
        <w:t xml:space="preserve"> </w:t>
      </w:r>
      <w:r>
        <w:t xml:space="preserve">–</w:t>
      </w:r>
      <w:r>
        <w:t xml:space="preserve"> Интерфейс «Информация и документы по запросам (Анализ ИБП) [реестр]» на навигаторе РМ</w:t>
      </w:r>
      <w:bookmarkEnd w:id="242"/>
      <w:r/>
      <w:r/>
    </w:p>
    <w:p>
      <w:pPr>
        <w:pStyle w:val="1336"/>
      </w:pPr>
      <w:r>
        <w:t xml:space="preserve">Документ «Паспорт Анализа ОГ(М)ФК» состоит из следующих разделов:</w:t>
      </w:r>
      <w:r/>
    </w:p>
    <w:p>
      <w:pPr>
        <w:pStyle w:val="1313"/>
        <w:numPr>
          <w:ilvl w:val="0"/>
          <w:numId w:val="31"/>
        </w:numPr>
      </w:pPr>
      <w:r>
        <w:t xml:space="preserve">Общая информация;</w:t>
      </w:r>
      <w:r/>
    </w:p>
    <w:p>
      <w:pPr>
        <w:pStyle w:val="1313"/>
        <w:numPr>
          <w:ilvl w:val="0"/>
          <w:numId w:val="31"/>
        </w:numPr>
      </w:pPr>
      <w:r>
        <w:t xml:space="preserve">Анкета;</w:t>
      </w:r>
      <w:r/>
    </w:p>
    <w:p>
      <w:pPr>
        <w:pStyle w:val="1313"/>
        <w:numPr>
          <w:ilvl w:val="0"/>
          <w:numId w:val="31"/>
        </w:numPr>
      </w:pPr>
      <w:r>
        <w:t xml:space="preserve">«Количество контрольных мероприятий»;</w:t>
      </w:r>
      <w:r/>
    </w:p>
    <w:p>
      <w:pPr>
        <w:pStyle w:val="1313"/>
        <w:numPr>
          <w:ilvl w:val="0"/>
          <w:numId w:val="31"/>
        </w:numPr>
      </w:pPr>
      <w:r>
        <w:t xml:space="preserve">Запрашиваемые документы;</w:t>
      </w:r>
      <w:r/>
    </w:p>
    <w:p>
      <w:pPr>
        <w:pStyle w:val="1313"/>
        <w:numPr>
          <w:ilvl w:val="0"/>
          <w:numId w:val="31"/>
        </w:numPr>
      </w:pPr>
      <w:r>
        <w:t xml:space="preserve">Документы оформления;</w:t>
      </w:r>
      <w:r/>
    </w:p>
    <w:p>
      <w:pPr>
        <w:pStyle w:val="1313"/>
        <w:numPr>
          <w:ilvl w:val="0"/>
          <w:numId w:val="31"/>
        </w:numPr>
      </w:pPr>
      <w:r>
        <w:t xml:space="preserve">Прикрепленные файлы;</w:t>
      </w:r>
      <w:r/>
    </w:p>
    <w:p>
      <w:pPr>
        <w:pStyle w:val="1313"/>
        <w:numPr>
          <w:ilvl w:val="0"/>
          <w:numId w:val="31"/>
        </w:numPr>
      </w:pPr>
      <w:r>
        <w:t xml:space="preserve">История доработки (описание раздела представлено в п. </w:t>
      </w:r>
      <w:r>
        <w:fldChar w:fldCharType="begin"/>
      </w:r>
      <w:r>
        <w:instrText xml:space="preserve"> REF _Ref141505276 \r \h  \* MERGEFORMAT </w:instrText>
      </w:r>
      <w:r>
        <w:fldChar w:fldCharType="separate"/>
      </w:r>
      <w:r>
        <w:t xml:space="preserve">2.3.10</w:t>
      </w:r>
      <w:r>
        <w:fldChar w:fldCharType="end"/>
      </w:r>
      <w:r>
        <w:t xml:space="preserve">).</w:t>
      </w:r>
      <w:r/>
    </w:p>
    <w:p>
      <w:pPr>
        <w:pStyle w:val="1143"/>
        <w:spacing w:line="360" w:lineRule="auto"/>
      </w:pPr>
      <w:r>
        <w:t xml:space="preserve">На рисунке </w:t>
      </w:r>
      <w:r>
        <w:fldChar w:fldCharType="begin"/>
      </w:r>
      <w:r>
        <w:instrText xml:space="preserve"> REF _Ref145160262 \h</w:instrText>
      </w:r>
      <w:r>
        <w:instrText xml:space="preserve">\# #</w:instrText>
      </w:r>
      <w:r>
        <w:instrText xml:space="preserve"> </w:instrText>
      </w:r>
      <w:r>
        <w:fldChar w:fldCharType="separate"/>
      </w:r>
      <w:r>
        <w:t xml:space="preserve">86</w:t>
      </w:r>
      <w:r>
        <w:fldChar w:fldCharType="end"/>
      </w:r>
      <w:r>
        <w:t xml:space="preserve"> показаны</w:t>
      </w:r>
      <w:r>
        <w:t xml:space="preserve"> разделы </w:t>
      </w:r>
      <w:r>
        <w:t xml:space="preserve">«Количество контрольных мероприятий»,</w:t>
      </w:r>
      <w:r>
        <w:t xml:space="preserve"> «Запрашиваемые документы» и «Документы оформления».</w:t>
      </w:r>
      <w:r/>
    </w:p>
    <w:p>
      <w:pPr>
        <w:pStyle w:val="1311"/>
        <w:jc w:val="both"/>
      </w:pPr>
      <w:r>
        <mc:AlternateContent>
          <mc:Choice Requires="wpg">
            <w:drawing>
              <wp:inline xmlns:wp="http://schemas.openxmlformats.org/drawingml/2006/wordprocessingDrawing" distT="0" distB="0" distL="0" distR="0">
                <wp:extent cx="6115050" cy="3390900"/>
                <wp:effectExtent l="0" t="0" r="0" b="0"/>
                <wp:docPr id="261" name="Рисунок 3843" descr="C:\Users\osipkova\Downloads\2023-10-04_09-1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sipkova\Downloads\2023-10-04_09-10-38.png"/>
                        <pic:cNvPicPr>
                          <a:picLocks noChangeAspect="1"/>
                        </pic:cNvPicPr>
                        <pic:nvPr/>
                      </pic:nvPicPr>
                      <pic:blipFill>
                        <a:blip r:embed="rId274"/>
                        <a:stretch/>
                      </pic:blipFill>
                      <pic:spPr bwMode="auto">
                        <a:xfrm>
                          <a:off x="0" y="0"/>
                          <a:ext cx="6115050" cy="33909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0" o:spid="_x0000_s260" type="#_x0000_t75" style="width:481.5pt;height:267.0pt;mso-wrap-distance-left:0.0pt;mso-wrap-distance-top:0.0pt;mso-wrap-distance-right:0.0pt;mso-wrap-distance-bottom:0.0pt;" stroked="f">
                <v:path textboxrect="0,0,0,0"/>
                <v:imagedata r:id="rId274" o:title=""/>
              </v:shape>
            </w:pict>
          </mc:Fallback>
        </mc:AlternateContent>
      </w:r>
      <w:r/>
    </w:p>
    <w:p>
      <w:pPr>
        <w:pStyle w:val="1328"/>
      </w:pPr>
      <w:r/>
      <w:bookmarkStart w:id="243" w:name="_Ref145160262"/>
      <w:r/>
      <w:bookmarkStart w:id="244" w:name="_Toc151481833"/>
      <w:r>
        <w:t xml:space="preserve">Рисунок </w:t>
      </w:r>
      <w:r>
        <w:fldChar w:fldCharType="begin"/>
      </w:r>
      <w:r>
        <w:instrText xml:space="preserve"> SEQ Рисунок \* ARABIC </w:instrText>
      </w:r>
      <w:r>
        <w:fldChar w:fldCharType="separate"/>
      </w:r>
      <w:r>
        <w:t xml:space="preserve">86</w:t>
      </w:r>
      <w:r>
        <w:fldChar w:fldCharType="end"/>
      </w:r>
      <w:bookmarkEnd w:id="243"/>
      <w:r>
        <w:t xml:space="preserve"> – </w:t>
      </w:r>
      <w:r>
        <w:t xml:space="preserve">Разделы интерфейса «Паспорт Анализа ОГ(М)ФК»</w:t>
      </w:r>
      <w:bookmarkEnd w:id="244"/>
      <w:r/>
      <w:r/>
    </w:p>
    <w:p>
      <w:pPr>
        <w:pStyle w:val="1313"/>
        <w:numPr>
          <w:ilvl w:val="0"/>
          <w:numId w:val="0"/>
        </w:numPr>
        <w:ind w:firstLine="709"/>
        <w:rPr>
          <w:color w:val="000000"/>
          <w:szCs w:val="20"/>
        </w:rPr>
      </w:pPr>
      <w:r>
        <w:rPr>
          <w:color w:val="000000"/>
          <w:szCs w:val="20"/>
        </w:rPr>
        <w:t xml:space="preserve">В разделе «Количество контрольных мероприятий» указывается наименование бюджетов организации</w:t>
      </w:r>
      <w:r>
        <w:rPr>
          <w:color w:val="000000"/>
          <w:szCs w:val="20"/>
        </w:rPr>
        <w:t xml:space="preserve">,</w:t>
      </w:r>
      <w:r>
        <w:rPr>
          <w:color w:val="000000"/>
          <w:szCs w:val="20"/>
        </w:rPr>
        <w:t xml:space="preserve"> у которых есть полномочие 502</w:t>
      </w:r>
      <w:r>
        <w:t xml:space="preserve"> – ОГ(М)ФК</w:t>
      </w:r>
      <w:r>
        <w:rPr>
          <w:color w:val="000000"/>
          <w:szCs w:val="20"/>
        </w:rPr>
        <w:t xml:space="preserve"> в контекстном году, а так же их количество.</w:t>
      </w:r>
      <w:r>
        <w:rPr>
          <w:color w:val="000000"/>
          <w:szCs w:val="20"/>
        </w:rPr>
        <w:t xml:space="preserve"> </w:t>
      </w:r>
      <w:r/>
    </w:p>
    <w:p>
      <w:pPr>
        <w:pStyle w:val="1143"/>
        <w:spacing w:line="360" w:lineRule="auto"/>
      </w:pPr>
      <w:r>
        <w:t xml:space="preserve">В разделе </w:t>
      </w:r>
      <w:r>
        <w:t xml:space="preserve">«Запрашиваемые документы» добавляются документы, которые респондент должен представить для проведения мероприятия. Записи в раздел добавляются по кнопке </w:t>
      </w:r>
      <w:r>
        <mc:AlternateContent>
          <mc:Choice Requires="wpg">
            <w:drawing>
              <wp:inline xmlns:wp="http://schemas.openxmlformats.org/drawingml/2006/wordprocessingDrawing" distT="0" distB="0" distL="0" distR="0">
                <wp:extent cx="238125" cy="209550"/>
                <wp:effectExtent l="0" t="0" r="9525" b="0"/>
                <wp:docPr id="262"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75"/>
                        <a:stretch/>
                      </pic:blipFill>
                      <pic:spPr bwMode="auto">
                        <a:xfrm>
                          <a:off x="0" y="0"/>
                          <a:ext cx="238125"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1" o:spid="_x0000_s261" type="#_x0000_t75" style="width:18.8pt;height:16.5pt;mso-wrap-distance-left:0.0pt;mso-wrap-distance-top:0.0pt;mso-wrap-distance-right:0.0pt;mso-wrap-distance-bottom:0.0pt;" stroked="false">
                <v:path textboxrect="0,0,0,0"/>
                <v:imagedata r:id="rId275" o:title=""/>
              </v:shape>
            </w:pict>
          </mc:Fallback>
        </mc:AlternateContent>
      </w:r>
      <w:r>
        <w:t xml:space="preserve"> «Добавить запись» на панели инструментов. Сохранение перечня документов осуществляется по кнопке </w:t>
      </w:r>
      <w:r>
        <mc:AlternateContent>
          <mc:Choice Requires="wpg">
            <w:drawing>
              <wp:inline xmlns:wp="http://schemas.openxmlformats.org/drawingml/2006/wordprocessingDrawing" distT="0" distB="0" distL="0" distR="0">
                <wp:extent cx="219075" cy="209550"/>
                <wp:effectExtent l="0" t="0" r="9525" b="0"/>
                <wp:docPr id="263"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3"/>
                        <a:stretch/>
                      </pic:blipFill>
                      <pic:spPr bwMode="auto">
                        <a:xfrm>
                          <a:off x="0" y="0"/>
                          <a:ext cx="219074"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2" o:spid="_x0000_s262" type="#_x0000_t75" style="width:17.3pt;height:16.5pt;mso-wrap-distance-left:0.0pt;mso-wrap-distance-top:0.0pt;mso-wrap-distance-right:0.0pt;mso-wrap-distance-bottom:0.0pt;" stroked="false">
                <v:path textboxrect="0,0,0,0"/>
                <v:imagedata r:id="rId233" o:title=""/>
              </v:shape>
            </w:pict>
          </mc:Fallback>
        </mc:AlternateContent>
      </w:r>
      <w:r>
        <w:t xml:space="preserve"> «Принять изменения» на панели инструментов. </w:t>
      </w:r>
      <w:r/>
    </w:p>
    <w:p>
      <w:pPr>
        <w:pStyle w:val="1143"/>
        <w:spacing w:line="360" w:lineRule="auto"/>
      </w:pPr>
      <w:r>
        <w:t xml:space="preserve">При необходимости в разделе «Прикрепленные файлы», возможно, прикрепить электронные документы, подробное описание представлено в </w:t>
      </w:r>
      <w:r>
        <w:t xml:space="preserve">разделе </w:t>
      </w:r>
      <w:r>
        <w:fldChar w:fldCharType="begin"/>
      </w:r>
      <w:r>
        <w:instrText xml:space="preserve"> REF _Ref141505363 \r \h  \* MERGEFORMAT </w:instrText>
      </w:r>
      <w:r>
        <w:fldChar w:fldCharType="separate"/>
      </w:r>
      <w:r>
        <w:t xml:space="preserve">2.3.15</w:t>
      </w:r>
      <w:r>
        <w:fldChar w:fldCharType="end"/>
      </w:r>
      <w:r>
        <w:t xml:space="preserve">.</w:t>
      </w:r>
      <w:r/>
    </w:p>
    <w:p>
      <w:pPr>
        <w:pStyle w:val="1143"/>
        <w:spacing w:line="360" w:lineRule="auto"/>
      </w:pPr>
      <w:r>
        <w:t xml:space="preserve">Прикрепление файлов осуществляется и к некоторым вопросам анкеты. За один раз можно прикреплять несколько документов. Важно отметить, что </w:t>
      </w:r>
      <w:r>
        <w:t xml:space="preserve">размер отдельно взятого прикрепляемого файла не может превышать 20 Мб. Прикрепляемые файлы не должны повторяться.</w:t>
      </w:r>
      <w:r/>
    </w:p>
    <w:p>
      <w:pPr>
        <w:pStyle w:val="1143"/>
        <w:spacing w:line="360" w:lineRule="auto"/>
      </w:pPr>
      <w:r>
        <w:t xml:space="preserve">В разделе «Документы оформления» вводят</w:t>
      </w:r>
      <w:r>
        <w:t xml:space="preserve">ся документы, которые составляются в процессе проведения мероприятия. Добавление документа осуществляется по кнопке </w:t>
      </w:r>
      <w:r>
        <mc:AlternateContent>
          <mc:Choice Requires="wpg">
            <w:drawing>
              <wp:inline xmlns:wp="http://schemas.openxmlformats.org/drawingml/2006/wordprocessingDrawing" distT="0" distB="0" distL="0" distR="0">
                <wp:extent cx="238125" cy="209550"/>
                <wp:effectExtent l="0" t="0" r="9525" b="0"/>
                <wp:docPr id="264" name="Рисунок 5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75"/>
                        <a:stretch/>
                      </pic:blipFill>
                      <pic:spPr bwMode="auto">
                        <a:xfrm>
                          <a:off x="0" y="0"/>
                          <a:ext cx="238125"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3" o:spid="_x0000_s263" type="#_x0000_t75" style="width:18.8pt;height:16.5pt;mso-wrap-distance-left:0.0pt;mso-wrap-distance-top:0.0pt;mso-wrap-distance-right:0.0pt;mso-wrap-distance-bottom:0.0pt;" stroked="false">
                <v:path textboxrect="0,0,0,0"/>
                <v:imagedata r:id="rId275" o:title=""/>
              </v:shape>
            </w:pict>
          </mc:Fallback>
        </mc:AlternateContent>
      </w:r>
      <w:r>
        <w:t xml:space="preserve"> «Добавить запись» на панели инструментов. При этом открывается модальное окно «Редактирование документа» как представлено на рисунке</w:t>
      </w:r>
      <w:r>
        <w:t xml:space="preserve"> </w:t>
      </w:r>
      <w:r>
        <w:fldChar w:fldCharType="begin"/>
      </w:r>
      <w:r>
        <w:instrText xml:space="preserve"> REF _Ref145160302 \h</w:instrText>
      </w:r>
      <w:r>
        <w:instrText xml:space="preserve"> \# #</w:instrText>
      </w:r>
      <w:r>
        <w:instrText xml:space="preserve"> </w:instrText>
      </w:r>
      <w:r>
        <w:fldChar w:fldCharType="separate"/>
      </w:r>
      <w:r>
        <w:t xml:space="preserve">87</w:t>
      </w:r>
      <w:r>
        <w:fldChar w:fldCharType="end"/>
      </w:r>
      <w:r>
        <w:t xml:space="preserve">.</w:t>
      </w:r>
      <w:r/>
    </w:p>
    <w:p>
      <w:pPr>
        <w:pStyle w:val="1311"/>
      </w:pPr>
      <w:r>
        <mc:AlternateContent>
          <mc:Choice Requires="wpg">
            <w:drawing>
              <wp:inline xmlns:wp="http://schemas.openxmlformats.org/drawingml/2006/wordprocessingDrawing" distT="0" distB="0" distL="0" distR="0">
                <wp:extent cx="6086475" cy="2324100"/>
                <wp:effectExtent l="0" t="0" r="9525" b="0"/>
                <wp:docPr id="265" name="Рисунок 5585" descr="C:\Users\osipkova\Desktop\2023-07-29_13-39-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 descr="C:\Users\osipkova\Desktop\2023-07-29_13-39-29.png"/>
                        <pic:cNvPicPr>
                          <a:picLocks noChangeAspect="1"/>
                        </pic:cNvPicPr>
                        <pic:nvPr/>
                      </pic:nvPicPr>
                      <pic:blipFill>
                        <a:blip r:embed="rId276"/>
                        <a:stretch/>
                      </pic:blipFill>
                      <pic:spPr bwMode="auto">
                        <a:xfrm>
                          <a:off x="0" y="0"/>
                          <a:ext cx="6086475" cy="23241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4" o:spid="_x0000_s264" type="#_x0000_t75" style="width:479.3pt;height:183.0pt;mso-wrap-distance-left:0.0pt;mso-wrap-distance-top:0.0pt;mso-wrap-distance-right:0.0pt;mso-wrap-distance-bottom:0.0pt;" stroked="f">
                <v:path textboxrect="0,0,0,0"/>
                <v:imagedata r:id="rId276" o:title=""/>
              </v:shape>
            </w:pict>
          </mc:Fallback>
        </mc:AlternateContent>
      </w:r>
      <w:r>
        <w:t xml:space="preserve"> </w:t>
      </w:r>
      <w:r/>
    </w:p>
    <w:p>
      <w:pPr>
        <w:pStyle w:val="1328"/>
      </w:pPr>
      <w:r/>
      <w:bookmarkStart w:id="245" w:name="_Ref145160302"/>
      <w:r/>
      <w:bookmarkStart w:id="246" w:name="_Toc144193908"/>
      <w:r/>
      <w:bookmarkStart w:id="247" w:name="_Toc151481834"/>
      <w:r>
        <w:t xml:space="preserve">Рисунок </w:t>
      </w:r>
      <w:r>
        <w:fldChar w:fldCharType="begin"/>
      </w:r>
      <w:r>
        <w:instrText xml:space="preserve"> SEQ Рисунок \* ARABIC </w:instrText>
      </w:r>
      <w:r>
        <w:fldChar w:fldCharType="separate"/>
      </w:r>
      <w:r>
        <w:t xml:space="preserve">87</w:t>
      </w:r>
      <w:r>
        <w:fldChar w:fldCharType="end"/>
      </w:r>
      <w:bookmarkEnd w:id="245"/>
      <w:r>
        <w:t xml:space="preserve"> – Модальное окно добавления документа оформления в карточном интерфейсе «Информация и документы по запросам»</w:t>
      </w:r>
      <w:bookmarkEnd w:id="246"/>
      <w:r/>
      <w:bookmarkEnd w:id="247"/>
      <w:r/>
      <w:r/>
    </w:p>
    <w:p>
      <w:pPr>
        <w:pStyle w:val="1143"/>
        <w:ind w:firstLine="709"/>
        <w:spacing w:line="360" w:lineRule="auto"/>
      </w:pPr>
      <w:r>
        <w:t xml:space="preserve">Существуют особенности заполнения полей «Статус выполнения» и «Процент выполнения» в документах на ИФ «Информация и документы по запросам».</w:t>
      </w:r>
      <w:r/>
    </w:p>
    <w:p>
      <w:pPr>
        <w:pStyle w:val="1143"/>
        <w:ind w:firstLine="709"/>
        <w:spacing w:line="360" w:lineRule="auto"/>
      </w:pPr>
      <w:r>
        <w:t xml:space="preserve">Заполнение поля «Статус выполнения» зависит от регламента, в таблице </w:t>
      </w:r>
      <w:r>
        <w:fldChar w:fldCharType="begin"/>
      </w:r>
      <w:r>
        <w:instrText xml:space="preserve"> REF _Ref132984107 \h\# # </w:instrText>
      </w:r>
      <w:r>
        <w:instrText xml:space="preserve"> \* MERGEFORMAT </w:instrText>
      </w:r>
      <w:r>
        <w:fldChar w:fldCharType="separate"/>
      </w:r>
      <w:r>
        <w:t xml:space="preserve">12</w:t>
      </w:r>
      <w:r>
        <w:fldChar w:fldCharType="end"/>
      </w:r>
      <w:r>
        <w:t xml:space="preserve"> представлены правила заполнения для регламента в части Анализа ИБП.</w:t>
      </w:r>
      <w:r/>
    </w:p>
    <w:p>
      <w:pPr>
        <w:pStyle w:val="1155"/>
      </w:pPr>
      <w:r/>
      <w:bookmarkStart w:id="248" w:name="_Ref132984107"/>
      <w:r/>
      <w:bookmarkStart w:id="249" w:name="_Toc137818209"/>
      <w:r/>
      <w:bookmarkStart w:id="250" w:name="_Toc151481746"/>
      <w:r>
        <w:t xml:space="preserve">Таблица </w:t>
      </w:r>
      <w:r>
        <w:fldChar w:fldCharType="begin"/>
      </w:r>
      <w:r>
        <w:instrText xml:space="preserve"> SEQ Таблица \* ARABIC </w:instrText>
      </w:r>
      <w:r>
        <w:fldChar w:fldCharType="separate"/>
      </w:r>
      <w:r>
        <w:t xml:space="preserve">12</w:t>
      </w:r>
      <w:r>
        <w:fldChar w:fldCharType="end"/>
      </w:r>
      <w:bookmarkEnd w:id="248"/>
      <w:r>
        <w:t xml:space="preserve"> – Правила заполнения поля «Статус выполнения» для регламентов в части Анализа ИБП</w:t>
      </w:r>
      <w:bookmarkEnd w:id="249"/>
      <w:r/>
      <w:bookmarkEnd w:id="250"/>
      <w:r/>
      <w:r/>
    </w:p>
    <w:tbl>
      <w:tblPr>
        <w:tblStyle w:val="1207"/>
        <w:tblW w:w="0" w:type="auto"/>
        <w:tblLook w:val="04A0" w:firstRow="1" w:lastRow="0" w:firstColumn="1" w:lastColumn="0" w:noHBand="0" w:noVBand="1"/>
      </w:tblPr>
      <w:tblGrid>
        <w:gridCol w:w="2093"/>
        <w:gridCol w:w="3118"/>
        <w:gridCol w:w="4642"/>
      </w:tblGrid>
      <w:tr>
        <w:trPr>
          <w:tblHeader/>
        </w:trPr>
        <w:tc>
          <w:tcPr>
            <w:tcW w:w="2093" w:type="dxa"/>
            <w:textDirection w:val="lrTb"/>
            <w:noWrap w:val="false"/>
          </w:tcPr>
          <w:p>
            <w:pPr>
              <w:pStyle w:val="1296"/>
            </w:pPr>
            <w:r>
              <w:t xml:space="preserve">Регламент</w:t>
            </w:r>
            <w:r/>
          </w:p>
        </w:tc>
        <w:tc>
          <w:tcPr>
            <w:tcW w:w="3118" w:type="dxa"/>
            <w:textDirection w:val="lrTb"/>
            <w:noWrap w:val="false"/>
          </w:tcPr>
          <w:p>
            <w:pPr>
              <w:pStyle w:val="1296"/>
            </w:pPr>
            <w:r>
              <w:t xml:space="preserve">Документ</w:t>
            </w:r>
            <w:r/>
          </w:p>
        </w:tc>
        <w:tc>
          <w:tcPr>
            <w:tcW w:w="4642" w:type="dxa"/>
            <w:textDirection w:val="lrTb"/>
            <w:noWrap w:val="false"/>
          </w:tcPr>
          <w:p>
            <w:pPr>
              <w:pStyle w:val="1296"/>
            </w:pPr>
            <w:r>
              <w:t xml:space="preserve">Правило заполнения</w:t>
            </w:r>
            <w:r/>
          </w:p>
        </w:tc>
      </w:tr>
      <w:tr>
        <w:trPr/>
        <w:tc>
          <w:tcPr>
            <w:tcW w:w="2093" w:type="dxa"/>
            <w:textDirection w:val="lrTb"/>
            <w:noWrap w:val="false"/>
          </w:tcPr>
          <w:p>
            <w:pPr>
              <w:pStyle w:val="1215"/>
            </w:pPr>
            <w:r>
              <w:t xml:space="preserve">Анализ ОГ(М)ФК</w:t>
            </w:r>
            <w:r/>
          </w:p>
        </w:tc>
        <w:tc>
          <w:tcPr>
            <w:tcW w:w="3118" w:type="dxa"/>
            <w:textDirection w:val="lrTb"/>
            <w:noWrap w:val="false"/>
          </w:tcPr>
          <w:p>
            <w:pPr>
              <w:pStyle w:val="1215"/>
            </w:pPr>
            <w:r>
              <w:t xml:space="preserve">Паспорт анализа ОГ(М)ФК</w:t>
            </w:r>
            <w:r/>
          </w:p>
        </w:tc>
        <w:tc>
          <w:tcPr>
            <w:tcW w:w="4642" w:type="dxa"/>
            <w:textDirection w:val="lrTb"/>
            <w:noWrap w:val="false"/>
          </w:tcPr>
          <w:p>
            <w:pPr>
              <w:pStyle w:val="1215"/>
              <w:rPr>
                <w:bCs/>
              </w:rPr>
            </w:pPr>
            <w:r>
              <w:rPr>
                <w:bCs/>
              </w:rPr>
              <w:t xml:space="preserve">«Создание» - если состояние «Формирование приказа и запроса»;</w:t>
            </w:r>
            <w:r/>
          </w:p>
          <w:p>
            <w:pPr>
              <w:pStyle w:val="1215"/>
            </w:pPr>
            <w:r>
              <w:t xml:space="preserve">«В работе» - если состояние ≠ "Формирование приказа и запроса", «Завершено» и нет утвержденного документа оформления «Заключение по результатам проведения Анализа»;</w:t>
            </w:r>
            <w:r/>
          </w:p>
          <w:p>
            <w:pPr>
              <w:pStyle w:val="1215"/>
            </w:pPr>
            <w:r>
              <w:t xml:space="preserve">«Выполнено» - если состояние «Завершено»</w:t>
            </w:r>
            <w:r/>
          </w:p>
        </w:tc>
      </w:tr>
    </w:tbl>
    <w:p>
      <w:pPr>
        <w:pStyle w:val="1143"/>
        <w:ind w:firstLine="709"/>
        <w:spacing w:line="360" w:lineRule="auto"/>
      </w:pPr>
      <w:r/>
      <w:r/>
    </w:p>
    <w:p>
      <w:pPr>
        <w:pStyle w:val="1143"/>
        <w:ind w:firstLine="709"/>
        <w:spacing w:line="360" w:lineRule="auto"/>
      </w:pPr>
      <w:r>
        <w:t xml:space="preserve">Заполнение поля «Процент выполнения» рассчитывается следующим образом:</w:t>
      </w:r>
      <w:r/>
    </w:p>
    <w:p>
      <w:pPr>
        <w:pStyle w:val="1313"/>
        <w:ind w:left="1069"/>
      </w:pPr>
      <w:r>
        <w:t xml:space="preserve">0% (начальное состояние документа);</w:t>
      </w:r>
      <w:r/>
    </w:p>
    <w:p>
      <w:pPr>
        <w:pStyle w:val="1313"/>
        <w:ind w:left="1069"/>
      </w:pPr>
      <w:r>
        <w:t xml:space="preserve">от 0 до 50% (состояние документа «В работе»);</w:t>
      </w:r>
      <w:r/>
    </w:p>
    <w:p>
      <w:pPr>
        <w:pStyle w:val="1313"/>
        <w:ind w:left="1069"/>
      </w:pPr>
      <w:r>
        <w:t xml:space="preserve">50%</w:t>
      </w:r>
      <w:r>
        <w:t xml:space="preserve"> </w:t>
      </w:r>
      <w:r>
        <w:t xml:space="preserve">(состояние документа «Проверено»);</w:t>
      </w:r>
      <w:r/>
    </w:p>
    <w:p>
      <w:pPr>
        <w:pStyle w:val="1313"/>
        <w:ind w:left="1069"/>
      </w:pPr>
      <w:r>
        <w:t xml:space="preserve">75% (состояние документа «Согласовано»);</w:t>
      </w:r>
      <w:r/>
    </w:p>
    <w:p>
      <w:pPr>
        <w:pStyle w:val="1313"/>
        <w:ind w:left="1069"/>
      </w:pPr>
      <w:r>
        <w:t xml:space="preserve">100% (конечное состояние документа).</w:t>
      </w:r>
      <w:r/>
    </w:p>
    <w:p>
      <w:pPr>
        <w:pStyle w:val="1143"/>
        <w:ind w:firstLine="709"/>
        <w:spacing w:line="360" w:lineRule="auto"/>
      </w:pPr>
      <w:r>
        <w:t xml:space="preserve">К</w:t>
      </w:r>
      <w:r>
        <w:t xml:space="preserve">огда документ находится в состоянии «В работе», процент выполнения зависит от количества отвеченных вопросов. Расчет процента происходит при сохранении изменений в разделе «Анкета» и обновления раздела «Общая информация» по кнопке </w:t>
      </w:r>
      <w:r>
        <mc:AlternateContent>
          <mc:Choice Requires="wpg">
            <w:drawing>
              <wp:inline xmlns:wp="http://schemas.openxmlformats.org/drawingml/2006/wordprocessingDrawing" distT="0" distB="0" distL="0" distR="0">
                <wp:extent cx="247650" cy="247650"/>
                <wp:effectExtent l="0" t="0" r="0" b="0"/>
                <wp:docPr id="266" name="Рисунок 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4"/>
                        <a:stretch/>
                      </pic:blipFill>
                      <pic:spPr bwMode="auto">
                        <a:xfrm>
                          <a:off x="0" y="0"/>
                          <a:ext cx="247650" cy="247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5" o:spid="_x0000_s265" type="#_x0000_t75" style="width:19.5pt;height:19.5pt;mso-wrap-distance-left:0.0pt;mso-wrap-distance-top:0.0pt;mso-wrap-distance-right:0.0pt;mso-wrap-distance-bottom:0.0pt;" stroked="false">
                <v:path textboxrect="0,0,0,0"/>
                <v:imagedata r:id="rId234" o:title=""/>
              </v:shape>
            </w:pict>
          </mc:Fallback>
        </mc:AlternateContent>
      </w:r>
      <w:r>
        <w:t xml:space="preserve"> «Обновить данные».</w:t>
      </w:r>
      <w:r/>
    </w:p>
    <w:p>
      <w:pPr>
        <w:pStyle w:val="1143"/>
        <w:ind w:firstLine="709"/>
        <w:spacing w:line="360" w:lineRule="auto"/>
      </w:pPr>
      <w:r>
        <w:t xml:space="preserve">После, при переводе документа в состояние «Проверено» автоматически проставляется процент выполнения 50%.</w:t>
      </w:r>
      <w:r/>
    </w:p>
    <w:p>
      <w:pPr>
        <w:pStyle w:val="1131"/>
        <w:numPr>
          <w:ilvl w:val="4"/>
          <w:numId w:val="6"/>
        </w:numPr>
        <w:rPr>
          <w:rFonts w:ascii="Times New Roman" w:hAnsi="Times New Roman"/>
          <w:sz w:val="28"/>
          <w:szCs w:val="28"/>
        </w:rPr>
      </w:pPr>
      <w:r/>
      <w:bookmarkStart w:id="251" w:name="_Ref141518223"/>
      <w:r>
        <w:rPr>
          <w:rFonts w:ascii="Times New Roman" w:hAnsi="Times New Roman"/>
          <w:sz w:val="28"/>
          <w:szCs w:val="28"/>
        </w:rPr>
        <w:t xml:space="preserve"> </w:t>
      </w:r>
      <w:bookmarkStart w:id="252" w:name="_Ref145159922"/>
      <w:r>
        <w:rPr>
          <w:rFonts w:ascii="Times New Roman" w:hAnsi="Times New Roman"/>
          <w:sz w:val="28"/>
          <w:szCs w:val="28"/>
        </w:rPr>
        <w:t xml:space="preserve">Документы </w:t>
      </w:r>
      <w:r>
        <w:rPr>
          <w:rFonts w:ascii="Times New Roman" w:hAnsi="Times New Roman"/>
          <w:sz w:val="28"/>
          <w:szCs w:val="28"/>
        </w:rPr>
        <w:t xml:space="preserve">оформления</w:t>
      </w:r>
      <w:bookmarkEnd w:id="251"/>
      <w:r/>
      <w:bookmarkEnd w:id="252"/>
      <w:r/>
      <w:r/>
    </w:p>
    <w:p>
      <w:pPr>
        <w:pStyle w:val="1132"/>
        <w:numPr>
          <w:ilvl w:val="5"/>
          <w:numId w:val="6"/>
        </w:numPr>
        <w:rPr>
          <w:rFonts w:asciiTheme="minorHAnsi" w:hAnsiTheme="minorHAnsi"/>
          <w:i w:val="0"/>
          <w:sz w:val="28"/>
          <w:szCs w:val="28"/>
        </w:rPr>
      </w:pPr>
      <w:r>
        <w:rPr>
          <w:rFonts w:ascii="Times New Roman" w:hAnsi="Times New Roman"/>
          <w:i w:val="0"/>
          <w:sz w:val="28"/>
          <w:szCs w:val="28"/>
        </w:rPr>
        <w:t xml:space="preserve">Представление документов и информации</w:t>
      </w:r>
      <w:r/>
    </w:p>
    <w:p>
      <w:pPr>
        <w:pStyle w:val="1143"/>
        <w:ind w:firstLine="709"/>
        <w:spacing w:line="360" w:lineRule="auto"/>
      </w:pPr>
      <w:r>
        <w:t xml:space="preserve">Д</w:t>
      </w:r>
      <w:r>
        <w:t xml:space="preserve">окумент оформления «Представление документов и информации»</w:t>
      </w:r>
      <w:r>
        <w:t xml:space="preserve"> создается</w:t>
      </w:r>
      <w:r>
        <w:t xml:space="preserve"> в разделе «Документы оформления»</w:t>
      </w:r>
      <w:r>
        <w:t xml:space="preserve">. Необходимо н</w:t>
      </w:r>
      <w:r>
        <w:t xml:space="preserve">ажать кнопку </w:t>
      </w:r>
      <w:r>
        <mc:AlternateContent>
          <mc:Choice Requires="wpg">
            <w:drawing>
              <wp:inline xmlns:wp="http://schemas.openxmlformats.org/drawingml/2006/wordprocessingDrawing" distT="0" distB="0" distL="0" distR="0">
                <wp:extent cx="216000" cy="144000"/>
                <wp:effectExtent l="0" t="0" r="0" b="8890"/>
                <wp:docPr id="267"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77"/>
                        <a:stretch/>
                      </pic:blipFill>
                      <pic:spPr bwMode="auto">
                        <a:xfrm>
                          <a:off x="0" y="0"/>
                          <a:ext cx="216000" cy="144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6" o:spid="_x0000_s266" type="#_x0000_t75" style="width:17.0pt;height:11.3pt;mso-wrap-distance-left:0.0pt;mso-wrap-distance-top:0.0pt;mso-wrap-distance-right:0.0pt;mso-wrap-distance-bottom:0.0pt;" stroked="false">
                <v:path textboxrect="0,0,0,0"/>
                <v:imagedata r:id="rId277" o:title=""/>
              </v:shape>
            </w:pict>
          </mc:Fallback>
        </mc:AlternateContent>
      </w:r>
      <w:r>
        <w:t xml:space="preserve"> «Добавить запись», о</w:t>
      </w:r>
      <w:r>
        <w:t xml:space="preserve">ткроется модальное окно «</w:t>
      </w:r>
      <w:r>
        <w:rPr>
          <w:szCs w:val="28"/>
        </w:rPr>
        <w:t xml:space="preserve">Редактирование документа</w:t>
      </w:r>
      <w:r>
        <w:t xml:space="preserve">», </w:t>
      </w:r>
      <w:r>
        <w:rPr>
          <w:color w:val="auto"/>
        </w:rPr>
        <w:t xml:space="preserve">как на рисунке </w:t>
      </w:r>
      <w:r>
        <w:rPr>
          <w:color w:val="auto"/>
        </w:rPr>
        <w:fldChar w:fldCharType="begin"/>
      </w:r>
      <w:r>
        <w:rPr>
          <w:color w:val="auto"/>
        </w:rPr>
        <w:instrText xml:space="preserve"> REF _Ref141714225 \</w:instrText>
      </w:r>
      <w:r>
        <w:instrText xml:space="preserve"> </w:instrText>
      </w:r>
      <w:r>
        <w:rPr>
          <w:color w:val="auto"/>
        </w:rPr>
        <w:instrText xml:space="preserve">h\# #</w:instrText>
      </w:r>
      <w:r>
        <w:rPr>
          <w:color w:val="auto"/>
        </w:rPr>
        <w:instrText xml:space="preserve"> </w:instrText>
      </w:r>
      <w:r>
        <w:rPr>
          <w:color w:val="auto"/>
        </w:rPr>
        <w:fldChar w:fldCharType="separate"/>
      </w:r>
      <w:r>
        <w:rPr>
          <w:color w:val="auto"/>
        </w:rPr>
        <w:t xml:space="preserve">88</w:t>
      </w:r>
      <w:r>
        <w:rPr>
          <w:color w:val="auto"/>
        </w:rPr>
        <w:fldChar w:fldCharType="end"/>
      </w:r>
      <w:r>
        <w:rPr>
          <w:color w:val="auto"/>
        </w:rPr>
        <w:t xml:space="preserve">.</w:t>
      </w:r>
      <w:r/>
    </w:p>
    <w:p>
      <w:pPr>
        <w:pStyle w:val="1143"/>
        <w:ind w:firstLine="709"/>
        <w:keepNext/>
        <w:spacing w:line="360" w:lineRule="auto"/>
      </w:pPr>
      <w:r>
        <mc:AlternateContent>
          <mc:Choice Requires="wpg">
            <w:drawing>
              <wp:inline xmlns:wp="http://schemas.openxmlformats.org/drawingml/2006/wordprocessingDrawing" distT="0" distB="0" distL="0" distR="0">
                <wp:extent cx="5313600" cy="2028980"/>
                <wp:effectExtent l="0" t="0" r="1905" b="0"/>
                <wp:docPr id="268" name="Рисунок 5580" descr="C:\Users\osipkova\Desktop\2023-07-29_13-39-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descr="C:\Users\osipkova\Desktop\2023-07-29_13-39-29.png"/>
                        <pic:cNvPicPr>
                          <a:picLocks noChangeAspect="1"/>
                        </pic:cNvPicPr>
                        <pic:nvPr/>
                      </pic:nvPicPr>
                      <pic:blipFill>
                        <a:blip r:embed="rId276"/>
                        <a:stretch/>
                      </pic:blipFill>
                      <pic:spPr bwMode="auto">
                        <a:xfrm>
                          <a:off x="0" y="0"/>
                          <a:ext cx="5310173" cy="202767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7" o:spid="_x0000_s267" type="#_x0000_t75" style="width:418.4pt;height:159.8pt;mso-wrap-distance-left:0.0pt;mso-wrap-distance-top:0.0pt;mso-wrap-distance-right:0.0pt;mso-wrap-distance-bottom:0.0pt;" stroked="f">
                <v:path textboxrect="0,0,0,0"/>
                <v:imagedata r:id="rId276" o:title=""/>
              </v:shape>
            </w:pict>
          </mc:Fallback>
        </mc:AlternateContent>
      </w:r>
      <w:r/>
    </w:p>
    <w:p>
      <w:pPr>
        <w:pStyle w:val="1224"/>
        <w:jc w:val="center"/>
        <w:rPr>
          <w:sz w:val="24"/>
          <w:szCs w:val="24"/>
        </w:rPr>
      </w:pPr>
      <w:r/>
      <w:bookmarkStart w:id="253" w:name="_Ref141714225"/>
      <w:r/>
      <w:bookmarkStart w:id="254" w:name="_Toc151481835"/>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 xml:space="preserve">88</w:t>
      </w:r>
      <w:r>
        <w:rPr>
          <w:sz w:val="24"/>
          <w:szCs w:val="24"/>
        </w:rPr>
        <w:fldChar w:fldCharType="end"/>
      </w:r>
      <w:bookmarkEnd w:id="253"/>
      <w:r>
        <w:rPr>
          <w:sz w:val="24"/>
          <w:szCs w:val="24"/>
        </w:rPr>
        <w:t xml:space="preserve"> – Модальное окно добавления документа оформления</w:t>
      </w:r>
      <w:bookmarkEnd w:id="254"/>
      <w:r/>
      <w:r/>
    </w:p>
    <w:p>
      <w:r/>
      <w:r/>
    </w:p>
    <w:p>
      <w:pPr>
        <w:pStyle w:val="1143"/>
        <w:ind w:firstLine="709"/>
        <w:spacing w:line="360" w:lineRule="auto"/>
      </w:pPr>
      <w:r>
        <w:t xml:space="preserve">В модальном окне необходимо заполнить обязательные поля: «Вид документа» = «Представление документов и информации», «Номер», «Дата», «Организация», «Подписант».</w:t>
      </w:r>
      <w:r/>
    </w:p>
    <w:p>
      <w:pPr>
        <w:pStyle w:val="1143"/>
        <w:ind w:firstLine="709"/>
        <w:spacing w:line="360" w:lineRule="auto"/>
        <w:rPr>
          <w:color w:val="auto"/>
        </w:rPr>
      </w:pPr>
      <w:r>
        <w:rPr>
          <w:color w:val="auto"/>
        </w:rPr>
        <w:t xml:space="preserve">Далее следует</w:t>
      </w:r>
      <w:r>
        <w:rPr>
          <w:color w:val="auto"/>
        </w:rPr>
        <w:t xml:space="preserve"> сохранить введенные данные по кнопке «Сохранить и продолжить», после чего откроется карточный интерфейс для заполнения документа оформления. Пример интерфейса для заполнения документа оформления «Представление документов и информации» приведен на рисунке </w:t>
      </w:r>
      <w:r>
        <w:rPr>
          <w:color w:val="auto"/>
        </w:rPr>
        <w:fldChar w:fldCharType="begin"/>
      </w:r>
      <w:r>
        <w:rPr>
          <w:color w:val="auto"/>
        </w:rPr>
        <w:instrText xml:space="preserve"> REF _Ref141714864 \h\# # </w:instrText>
      </w:r>
      <w:r>
        <w:rPr>
          <w:color w:val="auto"/>
        </w:rPr>
        <w:instrText xml:space="preserve"> \* MERGEFORMAT </w:instrText>
      </w:r>
      <w:r>
        <w:rPr>
          <w:color w:val="auto"/>
        </w:rPr>
        <w:fldChar w:fldCharType="separate"/>
      </w:r>
      <w:r>
        <w:rPr>
          <w:color w:val="auto"/>
        </w:rPr>
        <w:t xml:space="preserve">89</w:t>
      </w:r>
      <w:r>
        <w:rPr>
          <w:color w:val="auto"/>
        </w:rPr>
        <w:fldChar w:fldCharType="end"/>
      </w:r>
      <w:r>
        <w:rPr>
          <w:color w:val="auto"/>
        </w:rPr>
        <w:t xml:space="preserve">.</w:t>
      </w:r>
      <w:r/>
    </w:p>
    <w:p>
      <w:pPr>
        <w:pStyle w:val="1143"/>
        <w:ind w:firstLine="0"/>
        <w:keepNext/>
        <w:spacing w:line="360" w:lineRule="auto"/>
      </w:pPr>
      <w:r>
        <w:rPr>
          <w:color w:val="ff0000"/>
        </w:rPr>
        <mc:AlternateContent>
          <mc:Choice Requires="wpg">
            <w:drawing>
              <wp:inline xmlns:wp="http://schemas.openxmlformats.org/drawingml/2006/wordprocessingDrawing" distT="0" distB="0" distL="0" distR="0">
                <wp:extent cx="5853600" cy="1877695"/>
                <wp:effectExtent l="0" t="0" r="0" b="8255"/>
                <wp:docPr id="269" name="Рисунок 5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78"/>
                        <a:stretch/>
                      </pic:blipFill>
                      <pic:spPr bwMode="auto">
                        <a:xfrm>
                          <a:off x="0" y="0"/>
                          <a:ext cx="5853117" cy="1877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8" o:spid="_x0000_s268" type="#_x0000_t75" style="width:460.9pt;height:147.8pt;mso-wrap-distance-left:0.0pt;mso-wrap-distance-top:0.0pt;mso-wrap-distance-right:0.0pt;mso-wrap-distance-bottom:0.0pt;" stroked="false">
                <v:path textboxrect="0,0,0,0"/>
                <v:imagedata r:id="rId278" o:title=""/>
              </v:shape>
            </w:pict>
          </mc:Fallback>
        </mc:AlternateContent>
      </w:r>
      <w:r/>
    </w:p>
    <w:p>
      <w:pPr>
        <w:pStyle w:val="1224"/>
        <w:jc w:val="center"/>
        <w:rPr>
          <w:sz w:val="24"/>
          <w:szCs w:val="24"/>
        </w:rPr>
      </w:pPr>
      <w:r/>
      <w:bookmarkStart w:id="255" w:name="_Ref141714864"/>
      <w:r/>
      <w:bookmarkStart w:id="256" w:name="_Toc151481836"/>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 xml:space="preserve">89</w:t>
      </w:r>
      <w:r>
        <w:rPr>
          <w:sz w:val="24"/>
          <w:szCs w:val="24"/>
        </w:rPr>
        <w:fldChar w:fldCharType="end"/>
      </w:r>
      <w:bookmarkEnd w:id="255"/>
      <w:r>
        <w:rPr>
          <w:sz w:val="24"/>
          <w:szCs w:val="24"/>
        </w:rPr>
        <w:t xml:space="preserve"> – Пример интерфейса для ввода документа оформления «Представление документов и информации»</w:t>
      </w:r>
      <w:bookmarkEnd w:id="256"/>
      <w:r/>
      <w:r/>
    </w:p>
    <w:p>
      <w:pPr>
        <w:pStyle w:val="1143"/>
        <w:ind w:firstLine="709"/>
        <w:spacing w:line="360" w:lineRule="auto"/>
      </w:pPr>
      <w:r>
        <w:t xml:space="preserve">Также после создания документа «Представление информации по запросу», связанный документ «Запрос о представлении информации и документов» перейдет в состояние «В работе».</w:t>
      </w:r>
      <w:r/>
    </w:p>
    <w:p>
      <w:pPr>
        <w:pStyle w:val="1143"/>
        <w:ind w:firstLine="709"/>
        <w:spacing w:line="360" w:lineRule="auto"/>
      </w:pPr>
      <w:r>
        <w:t xml:space="preserve">Перед работой с карточным интерфейсом для заполнения документа оформления, необходимо вернуться в Паспорт Анализа ОГ(М)ФК и </w:t>
      </w:r>
      <w:r>
        <w:t xml:space="preserve">заполнить данные в следующих разделах:</w:t>
      </w:r>
      <w:r/>
    </w:p>
    <w:p>
      <w:pPr>
        <w:pStyle w:val="1173"/>
      </w:pPr>
      <w:r>
        <w:t xml:space="preserve">в разделе «Анкета» выполнить заполнение ответов на вопросы анкеты</w:t>
      </w:r>
      <w:r>
        <w:t xml:space="preserve"> и </w:t>
      </w:r>
      <w:r>
        <w:t xml:space="preserve">сохранить изменения по кнопке «Принять изменения» на панели инструментов</w:t>
      </w:r>
      <w:r>
        <w:t xml:space="preserve">;</w:t>
      </w:r>
      <w:r/>
    </w:p>
    <w:p>
      <w:pPr>
        <w:pStyle w:val="1173"/>
      </w:pPr>
      <w:r>
        <w:t xml:space="preserve">в разделе «Запрашиваемые документы» </w:t>
      </w:r>
      <w:r>
        <w:t xml:space="preserve">прикрепить необходимые документы;</w:t>
      </w:r>
      <w:r/>
    </w:p>
    <w:p>
      <w:pPr>
        <w:pStyle w:val="1173"/>
      </w:pPr>
      <w:r>
        <w:t xml:space="preserve">в разделе «Количество контрольных мероприятий» </w:t>
      </w:r>
      <w:r>
        <w:t xml:space="preserve">указать количество контрольных мероприятий, проведенных органом контроля в каждом территориального образовании, </w:t>
      </w:r>
      <w:r>
        <w:t xml:space="preserve">и сохранить изменения по кнопке «Принять изменения» на панели инструментов</w:t>
      </w:r>
      <w:r>
        <w:t xml:space="preserve">.</w:t>
      </w:r>
      <w:r/>
    </w:p>
    <w:p>
      <w:pPr>
        <w:pStyle w:val="1143"/>
        <w:ind w:firstLine="709"/>
        <w:spacing w:line="360" w:lineRule="auto"/>
      </w:pPr>
      <w:r>
        <w:t xml:space="preserve">Далее следует вернуться в карточку «Представление </w:t>
      </w:r>
      <w:r>
        <w:t xml:space="preserve">документов и информации» и заполнить текст письма, и при необходимости указать причины отклонений от указанных сроков представления. После на панели команд нажать кнопку «Действия» и выбрать действие «Завершить ввод». Документ примет состояние «Проверено».</w:t>
      </w:r>
      <w:r/>
    </w:p>
    <w:p>
      <w:pPr>
        <w:pStyle w:val="1143"/>
        <w:spacing w:line="360" w:lineRule="auto"/>
      </w:pPr>
      <w:r>
        <w:t xml:space="preserve">Далее следует на панели команд нажать кнопку «Действия», выбрать действие «Согласовать». Докумен</w:t>
      </w:r>
      <w:r>
        <w:t xml:space="preserve">т примет состояние «Принято». После на панели команд нажать кнопку «Действия» и выбрать действие «Направить в ТОФК». Документ примет состояние «Направлен в ТОФК», а связанный «Запрос о представлении документов и информации» перейдет в состояние «Исполнен».</w:t>
      </w:r>
      <w:r/>
    </w:p>
    <w:p>
      <w:pPr>
        <w:pStyle w:val="1143"/>
        <w:spacing w:line="360" w:lineRule="auto"/>
      </w:pPr>
      <w:r>
        <w:t xml:space="preserve">Документ «Паспорт Анализа ОГ(М)ФК» автоматически перейдет в состояние «На проверке ТОФК». Тем самым паспорт перейдет в работу ТОФК.</w:t>
      </w:r>
      <w:r/>
    </w:p>
    <w:p>
      <w:pPr>
        <w:pStyle w:val="1132"/>
        <w:numPr>
          <w:ilvl w:val="5"/>
          <w:numId w:val="6"/>
        </w:numPr>
        <w:rPr>
          <w:rFonts w:ascii="Times New Roman" w:hAnsi="Times New Roman"/>
          <w:i w:val="0"/>
          <w:sz w:val="28"/>
          <w:szCs w:val="28"/>
        </w:rPr>
      </w:pPr>
      <w:r>
        <w:rPr>
          <w:rFonts w:ascii="Times New Roman" w:hAnsi="Times New Roman"/>
          <w:i w:val="0"/>
          <w:sz w:val="28"/>
          <w:szCs w:val="28"/>
        </w:rPr>
        <w:t xml:space="preserve">Повторное представление документов и информации</w:t>
      </w:r>
      <w:r/>
    </w:p>
    <w:p>
      <w:pPr>
        <w:pStyle w:val="1143"/>
        <w:ind w:firstLine="709"/>
        <w:spacing w:line="360" w:lineRule="auto"/>
      </w:pPr>
      <w:r>
        <w:t xml:space="preserve">Д</w:t>
      </w:r>
      <w:r>
        <w:t xml:space="preserve">окумент оформления «Повторное представление документов и информации»</w:t>
      </w:r>
      <w:r>
        <w:t xml:space="preserve"> создается</w:t>
      </w:r>
      <w:r>
        <w:t xml:space="preserve"> в разделе «Документы оформления»</w:t>
      </w:r>
      <w:r>
        <w:t xml:space="preserve">. Необходимо н</w:t>
      </w:r>
      <w:r>
        <w:t xml:space="preserve">ажать кнопку </w:t>
      </w:r>
      <w:r>
        <mc:AlternateContent>
          <mc:Choice Requires="wpg">
            <w:drawing>
              <wp:inline xmlns:wp="http://schemas.openxmlformats.org/drawingml/2006/wordprocessingDrawing" distT="0" distB="0" distL="0" distR="0">
                <wp:extent cx="216000" cy="144000"/>
                <wp:effectExtent l="0" t="0" r="0" b="8890"/>
                <wp:docPr id="270" name="Рисунок 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77"/>
                        <a:stretch/>
                      </pic:blipFill>
                      <pic:spPr bwMode="auto">
                        <a:xfrm>
                          <a:off x="0" y="0"/>
                          <a:ext cx="216000" cy="144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9" o:spid="_x0000_s269" type="#_x0000_t75" style="width:17.0pt;height:11.3pt;mso-wrap-distance-left:0.0pt;mso-wrap-distance-top:0.0pt;mso-wrap-distance-right:0.0pt;mso-wrap-distance-bottom:0.0pt;" stroked="false">
                <v:path textboxrect="0,0,0,0"/>
                <v:imagedata r:id="rId277" o:title=""/>
              </v:shape>
            </w:pict>
          </mc:Fallback>
        </mc:AlternateContent>
      </w:r>
      <w:r>
        <w:t xml:space="preserve"> «Добавить запись», о</w:t>
      </w:r>
      <w:r>
        <w:t xml:space="preserve">ткроется модальное окно </w:t>
      </w:r>
      <w:r>
        <w:t xml:space="preserve">«Редактирование документа», как на рисунке </w:t>
      </w:r>
      <w:r>
        <w:rPr>
          <w:lang w:val="en-US"/>
        </w:rPr>
        <w:fldChar w:fldCharType="begin"/>
      </w:r>
      <w:r>
        <w:instrText xml:space="preserve"> REF _Ref141714301 \h</w:instrText>
      </w:r>
      <w:r>
        <w:instrText xml:space="preserve">\# #</w:instrText>
      </w:r>
      <w:r>
        <w:instrText xml:space="preserve"> </w:instrText>
      </w:r>
      <w:r>
        <w:rPr>
          <w:lang w:val="en-US"/>
        </w:rPr>
        <w:fldChar w:fldCharType="separate"/>
      </w:r>
      <w:r>
        <w:t xml:space="preserve">90</w:t>
      </w:r>
      <w:r>
        <w:rPr>
          <w:lang w:val="en-US"/>
        </w:rPr>
        <w:fldChar w:fldCharType="end"/>
      </w:r>
      <w:r>
        <w:t xml:space="preserve">.</w:t>
      </w:r>
      <w:r/>
    </w:p>
    <w:p>
      <w:pPr>
        <w:pStyle w:val="1143"/>
        <w:ind w:firstLine="709"/>
        <w:keepNext/>
        <w:spacing w:line="360" w:lineRule="auto"/>
      </w:pPr>
      <w:r>
        <mc:AlternateContent>
          <mc:Choice Requires="wpg">
            <w:drawing>
              <wp:inline xmlns:wp="http://schemas.openxmlformats.org/drawingml/2006/wordprocessingDrawing" distT="0" distB="0" distL="0" distR="0">
                <wp:extent cx="5313600" cy="2028980"/>
                <wp:effectExtent l="0" t="0" r="1905" b="0"/>
                <wp:docPr id="271" name="Рисунок 5581" descr="C:\Users\osipkova\Desktop\2023-07-29_13-39-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descr="C:\Users\osipkova\Desktop\2023-07-29_13-39-29.png"/>
                        <pic:cNvPicPr>
                          <a:picLocks noChangeAspect="1"/>
                        </pic:cNvPicPr>
                        <pic:nvPr/>
                      </pic:nvPicPr>
                      <pic:blipFill>
                        <a:blip r:embed="rId276"/>
                        <a:stretch/>
                      </pic:blipFill>
                      <pic:spPr bwMode="auto">
                        <a:xfrm>
                          <a:off x="0" y="0"/>
                          <a:ext cx="5310173" cy="202767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0" o:spid="_x0000_s270" type="#_x0000_t75" style="width:418.4pt;height:159.8pt;mso-wrap-distance-left:0.0pt;mso-wrap-distance-top:0.0pt;mso-wrap-distance-right:0.0pt;mso-wrap-distance-bottom:0.0pt;" stroked="f">
                <v:path textboxrect="0,0,0,0"/>
                <v:imagedata r:id="rId276" o:title=""/>
              </v:shape>
            </w:pict>
          </mc:Fallback>
        </mc:AlternateContent>
      </w:r>
      <w:r/>
    </w:p>
    <w:p>
      <w:pPr>
        <w:pStyle w:val="1224"/>
        <w:jc w:val="center"/>
        <w:rPr>
          <w:sz w:val="24"/>
          <w:szCs w:val="24"/>
        </w:rPr>
      </w:pPr>
      <w:r/>
      <w:bookmarkStart w:id="257" w:name="_Ref141714301"/>
      <w:r/>
      <w:bookmarkStart w:id="258" w:name="_Toc151481837"/>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 xml:space="preserve">90</w:t>
      </w:r>
      <w:r>
        <w:rPr>
          <w:sz w:val="24"/>
          <w:szCs w:val="24"/>
        </w:rPr>
        <w:fldChar w:fldCharType="end"/>
      </w:r>
      <w:bookmarkEnd w:id="257"/>
      <w:r>
        <w:rPr>
          <w:sz w:val="24"/>
          <w:szCs w:val="24"/>
        </w:rPr>
        <w:t xml:space="preserve"> </w:t>
      </w:r>
      <w:r>
        <w:rPr>
          <w:sz w:val="24"/>
          <w:szCs w:val="24"/>
        </w:rPr>
        <w:t xml:space="preserve">– Модальное окно добавления документа оформления</w:t>
      </w:r>
      <w:bookmarkEnd w:id="258"/>
      <w:r/>
      <w:r/>
    </w:p>
    <w:p>
      <w:r/>
      <w:r/>
    </w:p>
    <w:p>
      <w:pPr>
        <w:pStyle w:val="1143"/>
        <w:ind w:firstLine="709"/>
        <w:spacing w:line="360" w:lineRule="auto"/>
      </w:pPr>
      <w:r>
        <w:t xml:space="preserve">В модаль</w:t>
      </w:r>
      <w:r>
        <w:t xml:space="preserve">ном окне необходимо заполнить обязательные поля: В модальном окне необходимо заполнить обязательные поля: «Вид документа» = «Повторное представление документов и информации», «Номер», «Дата», «Организация», «Подписант». После создания документа «Повторное </w:t>
      </w:r>
      <w:r>
        <w:t xml:space="preserve">представление информации по запросу», связанный документ «Повторный запрос о представлении информации и документов» перейдет в состояние «В работе».</w:t>
      </w:r>
      <w:r/>
    </w:p>
    <w:p>
      <w:pPr>
        <w:pStyle w:val="1143"/>
        <w:ind w:firstLine="709"/>
        <w:spacing w:line="360" w:lineRule="auto"/>
        <w:rPr>
          <w:color w:val="ff0000"/>
        </w:rPr>
      </w:pPr>
      <w:r>
        <w:t xml:space="preserve">Далее следует сохранить</w:t>
      </w:r>
      <w:r>
        <w:t xml:space="preserve"> введенные данные по кнопке «Сохранить и продолжить», после чего откроется карточный интерфейс для заполнения документа оформления. Пример интерфейса для заполнения документа оформления «Повторное представление документов и информации» приведен на рисунке </w:t>
      </w:r>
      <w:r>
        <w:fldChar w:fldCharType="begin"/>
      </w:r>
      <w:r>
        <w:instrText xml:space="preserve"> REF _Ref141714888 \h</w:instrText>
      </w:r>
      <w:r>
        <w:instrText xml:space="preserve">\# #</w:instrText>
      </w:r>
      <w:r>
        <w:instrText xml:space="preserve"> </w:instrText>
      </w:r>
      <w:r>
        <w:fldChar w:fldCharType="separate"/>
      </w:r>
      <w:r>
        <w:t xml:space="preserve">91</w:t>
      </w:r>
      <w:r>
        <w:fldChar w:fldCharType="end"/>
      </w:r>
      <w:r>
        <w:t xml:space="preserve">.</w:t>
      </w:r>
      <w:r/>
    </w:p>
    <w:p>
      <w:pPr>
        <w:pStyle w:val="1143"/>
        <w:ind w:firstLine="0"/>
        <w:keepNext/>
        <w:spacing w:line="360" w:lineRule="auto"/>
      </w:pPr>
      <w:r>
        <w:rPr>
          <w:color w:val="ff0000"/>
        </w:rPr>
        <mc:AlternateContent>
          <mc:Choice Requires="wpg">
            <w:drawing>
              <wp:inline xmlns:wp="http://schemas.openxmlformats.org/drawingml/2006/wordprocessingDrawing" distT="0" distB="0" distL="0" distR="0">
                <wp:extent cx="6119495" cy="1643402"/>
                <wp:effectExtent l="0" t="0" r="0" b="0"/>
                <wp:docPr id="272" name="Рисунок 5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79"/>
                        <a:stretch/>
                      </pic:blipFill>
                      <pic:spPr bwMode="auto">
                        <a:xfrm>
                          <a:off x="0" y="0"/>
                          <a:ext cx="6119495" cy="16434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1" o:spid="_x0000_s271" type="#_x0000_t75" style="width:481.8pt;height:129.4pt;mso-wrap-distance-left:0.0pt;mso-wrap-distance-top:0.0pt;mso-wrap-distance-right:0.0pt;mso-wrap-distance-bottom:0.0pt;" stroked="false">
                <v:path textboxrect="0,0,0,0"/>
                <v:imagedata r:id="rId279" o:title=""/>
              </v:shape>
            </w:pict>
          </mc:Fallback>
        </mc:AlternateContent>
      </w:r>
      <w:r/>
    </w:p>
    <w:p>
      <w:pPr>
        <w:pStyle w:val="1224"/>
        <w:jc w:val="center"/>
        <w:rPr>
          <w:sz w:val="24"/>
          <w:szCs w:val="24"/>
        </w:rPr>
      </w:pPr>
      <w:r/>
      <w:bookmarkStart w:id="259" w:name="_Ref141714888"/>
      <w:r/>
      <w:bookmarkStart w:id="260" w:name="_Toc151481838"/>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 xml:space="preserve">91</w:t>
      </w:r>
      <w:r>
        <w:rPr>
          <w:sz w:val="24"/>
          <w:szCs w:val="24"/>
        </w:rPr>
        <w:fldChar w:fldCharType="end"/>
      </w:r>
      <w:bookmarkEnd w:id="259"/>
      <w:r>
        <w:rPr>
          <w:sz w:val="24"/>
          <w:szCs w:val="24"/>
        </w:rPr>
        <w:t xml:space="preserve"> </w:t>
      </w:r>
      <w:r>
        <w:rPr>
          <w:sz w:val="24"/>
          <w:szCs w:val="24"/>
        </w:rPr>
        <w:t xml:space="preserve">– Пример интерфейса для ввода документа оформления «Повторное представление документов и информации»</w:t>
      </w:r>
      <w:bookmarkEnd w:id="260"/>
      <w:r/>
      <w:r/>
    </w:p>
    <w:p>
      <w:r/>
      <w:r/>
    </w:p>
    <w:p>
      <w:pPr>
        <w:pStyle w:val="1143"/>
        <w:ind w:firstLine="709"/>
        <w:spacing w:line="360" w:lineRule="auto"/>
      </w:pPr>
      <w:r>
        <w:t xml:space="preserve">Перед работой с карточным интерфейсом для заполнения документа оформления, необходимо вернуться в Паспорт Анализа ОГ(М)ФК и </w:t>
      </w:r>
      <w:r>
        <w:t xml:space="preserve">заполнить данные в следующих разделах:</w:t>
      </w:r>
      <w:r/>
    </w:p>
    <w:p>
      <w:pPr>
        <w:pStyle w:val="1173"/>
      </w:pPr>
      <w:r>
        <w:t xml:space="preserve">в разделе «Анкета» </w:t>
      </w:r>
      <w:r>
        <w:t xml:space="preserve">проверить ответы, введенные при первичном представлении документов и информации, при необходимости исправить ответы </w:t>
      </w:r>
      <w:r>
        <w:t xml:space="preserve">и сохранить изменения по кнопке «Принять изменения» на панели инструментов;</w:t>
      </w:r>
      <w:r/>
    </w:p>
    <w:p>
      <w:pPr>
        <w:pStyle w:val="1173"/>
      </w:pPr>
      <w:r>
        <w:t xml:space="preserve">в разделе «Запрашиваемые документы» </w:t>
      </w:r>
      <w:r>
        <w:t xml:space="preserve">проверить документы, прикрепленные при первичном представлении документов и информации, при необходимости заменить документы. Прикрепить документы, запрошенные в повторном запросе</w:t>
      </w:r>
      <w:r>
        <w:t xml:space="preserve">;</w:t>
      </w:r>
      <w:r/>
    </w:p>
    <w:p>
      <w:pPr>
        <w:pStyle w:val="1173"/>
      </w:pPr>
      <w:r>
        <w:t xml:space="preserve">в разделе «Количество контрольных мероприятий» </w:t>
      </w:r>
      <w:r>
        <w:t xml:space="preserve">проверить информацию, введенную при первичном представлении документов и информации, при необходимости исправить </w:t>
      </w:r>
      <w:r>
        <w:t xml:space="preserve">коли</w:t>
      </w:r>
      <w:r>
        <w:t xml:space="preserve">чество контрольных мероприятий </w:t>
      </w:r>
      <w:r>
        <w:t xml:space="preserve">и сохранить изменения по кнопке «Принять изменения» на панели инструментов</w:t>
      </w:r>
      <w:r>
        <w:t xml:space="preserve">.</w:t>
      </w:r>
      <w:r/>
    </w:p>
    <w:p>
      <w:pPr>
        <w:pStyle w:val="1143"/>
        <w:ind w:firstLine="709"/>
        <w:spacing w:line="360" w:lineRule="auto"/>
      </w:pPr>
      <w:r>
        <w:t xml:space="preserve">Далее следует вернуться в карточку «</w:t>
      </w:r>
      <w:r>
        <w:t xml:space="preserve">Повторное п</w:t>
      </w:r>
      <w:r>
        <w:t xml:space="preserve">редставление </w:t>
      </w:r>
      <w:r>
        <w:t xml:space="preserve">документов и информации» и заполнить текст письма, и при необходимости указать причины отклонений от указанных сроков представления. После на панели команд нажать кнопку «Действия» и выбрать действие «Завершить ввод». Документ примет состояние «Проверено».</w:t>
      </w:r>
      <w:r/>
    </w:p>
    <w:p>
      <w:pPr>
        <w:pStyle w:val="1143"/>
        <w:ind w:firstLine="709"/>
        <w:spacing w:line="360" w:lineRule="auto"/>
      </w:pPr>
      <w:r>
        <w:t xml:space="preserve">Далее следует на панели команд нажать кнопку «Действия», выбрать действие «Согласовать». Документ примет состояние «Принято». </w:t>
      </w:r>
      <w:r>
        <w:t xml:space="preserve">После на панели команд нажать кнопку «Действия» и выбрать действие «Направить в ТОФК». Документ примет состояние «Направлен в ТОФК», а связанный документ оформления «Повторный запрос о представлении документов и информации» перейдет в состояние «Исполнен».</w:t>
      </w:r>
      <w:r/>
    </w:p>
    <w:p>
      <w:pPr>
        <w:pStyle w:val="1143"/>
        <w:ind w:firstLine="709"/>
        <w:spacing w:line="360" w:lineRule="auto"/>
      </w:pPr>
      <w:r>
        <w:t xml:space="preserve">Документ «Паспорт Анализа ОГ(М)ФК» автоматически перейдет в состояние «На проверке ТОФК». Тем самым паспорт перейдет в работу ТОФК.</w:t>
      </w:r>
      <w:r/>
    </w:p>
    <w:p>
      <w:pPr>
        <w:pStyle w:val="1132"/>
        <w:numPr>
          <w:ilvl w:val="5"/>
          <w:numId w:val="6"/>
        </w:numPr>
        <w:rPr>
          <w:rFonts w:ascii="Times New Roman" w:hAnsi="Times New Roman"/>
          <w:i w:val="0"/>
          <w:sz w:val="28"/>
          <w:szCs w:val="28"/>
        </w:rPr>
      </w:pPr>
      <w:r>
        <w:rPr>
          <w:rFonts w:ascii="Times New Roman" w:hAnsi="Times New Roman"/>
          <w:i w:val="0"/>
          <w:sz w:val="28"/>
          <w:szCs w:val="28"/>
        </w:rPr>
        <w:t xml:space="preserve">Результаты рассмотрения проекта заключения</w:t>
      </w:r>
      <w:r/>
    </w:p>
    <w:p>
      <w:pPr>
        <w:pStyle w:val="1143"/>
        <w:ind w:firstLine="709"/>
        <w:spacing w:line="360" w:lineRule="auto"/>
      </w:pPr>
      <w:r>
        <w:t xml:space="preserve">Д</w:t>
      </w:r>
      <w:r>
        <w:t xml:space="preserve">окумент оформления «</w:t>
      </w:r>
      <w:r>
        <w:t xml:space="preserve">Результаты рассмотрения проекта заключения</w:t>
      </w:r>
      <w:r>
        <w:t xml:space="preserve">» </w:t>
      </w:r>
      <w:r>
        <w:t xml:space="preserve">создается </w:t>
      </w:r>
      <w:r>
        <w:t xml:space="preserve">в разделе «Документы оформления»</w:t>
      </w:r>
      <w:r>
        <w:t xml:space="preserve">.</w:t>
      </w:r>
      <w:r>
        <w:t xml:space="preserve"> </w:t>
      </w:r>
      <w:r>
        <w:t xml:space="preserve">Н</w:t>
      </w:r>
      <w:r>
        <w:t xml:space="preserve">ажать кнопку </w:t>
      </w:r>
      <w:r>
        <mc:AlternateContent>
          <mc:Choice Requires="wpg">
            <w:drawing>
              <wp:inline xmlns:wp="http://schemas.openxmlformats.org/drawingml/2006/wordprocessingDrawing" distT="0" distB="0" distL="0" distR="0">
                <wp:extent cx="216000" cy="144000"/>
                <wp:effectExtent l="0" t="0" r="0" b="8890"/>
                <wp:docPr id="273"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77"/>
                        <a:stretch/>
                      </pic:blipFill>
                      <pic:spPr bwMode="auto">
                        <a:xfrm>
                          <a:off x="0" y="0"/>
                          <a:ext cx="216000" cy="144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2" o:spid="_x0000_s272" type="#_x0000_t75" style="width:17.0pt;height:11.3pt;mso-wrap-distance-left:0.0pt;mso-wrap-distance-top:0.0pt;mso-wrap-distance-right:0.0pt;mso-wrap-distance-bottom:0.0pt;" stroked="false">
                <v:path textboxrect="0,0,0,0"/>
                <v:imagedata r:id="rId277" o:title=""/>
              </v:shape>
            </w:pict>
          </mc:Fallback>
        </mc:AlternateContent>
      </w:r>
      <w:r>
        <w:t xml:space="preserve"> «Добавить запись», о</w:t>
      </w:r>
      <w:r>
        <w:t xml:space="preserve">ткроется модальное окно «Редактиров</w:t>
      </w:r>
      <w:r>
        <w:t xml:space="preserve">ание документа», как представлено на рисунке</w:t>
      </w:r>
      <w:r>
        <w:t xml:space="preserve"> </w:t>
      </w:r>
      <w:r>
        <w:fldChar w:fldCharType="begin"/>
      </w:r>
      <w:r>
        <w:instrText xml:space="preserve"> REF _Ref145160787 \</w:instrText>
      </w:r>
      <w:r>
        <w:instrText xml:space="preserve"> h\# #</w:instrText>
      </w:r>
      <w:r>
        <w:fldChar w:fldCharType="separate"/>
      </w:r>
      <w:r>
        <w:t xml:space="preserve">92</w:t>
      </w:r>
      <w:r>
        <w:fldChar w:fldCharType="end"/>
      </w:r>
      <w:r>
        <w:t xml:space="preserve">.</w:t>
      </w:r>
      <w:r/>
    </w:p>
    <w:p>
      <w:pPr>
        <w:pStyle w:val="1143"/>
        <w:ind w:firstLine="709"/>
        <w:keepNext/>
        <w:spacing w:line="360" w:lineRule="auto"/>
      </w:pPr>
      <w:r>
        <mc:AlternateContent>
          <mc:Choice Requires="wpg">
            <w:drawing>
              <wp:inline xmlns:wp="http://schemas.openxmlformats.org/drawingml/2006/wordprocessingDrawing" distT="0" distB="0" distL="0" distR="0">
                <wp:extent cx="5313600" cy="2028980"/>
                <wp:effectExtent l="0" t="0" r="1905" b="0"/>
                <wp:docPr id="274" name="Рисунок 179" descr="C:\Users\osipkova\Desktop\2023-07-29_13-39-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descr="C:\Users\osipkova\Desktop\2023-07-29_13-39-29.png"/>
                        <pic:cNvPicPr>
                          <a:picLocks noChangeAspect="1"/>
                        </pic:cNvPicPr>
                        <pic:nvPr/>
                      </pic:nvPicPr>
                      <pic:blipFill>
                        <a:blip r:embed="rId276"/>
                        <a:stretch/>
                      </pic:blipFill>
                      <pic:spPr bwMode="auto">
                        <a:xfrm>
                          <a:off x="0" y="0"/>
                          <a:ext cx="5310173" cy="202767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3" o:spid="_x0000_s273" type="#_x0000_t75" style="width:418.4pt;height:159.8pt;mso-wrap-distance-left:0.0pt;mso-wrap-distance-top:0.0pt;mso-wrap-distance-right:0.0pt;mso-wrap-distance-bottom:0.0pt;" stroked="f">
                <v:path textboxrect="0,0,0,0"/>
                <v:imagedata r:id="rId276" o:title=""/>
              </v:shape>
            </w:pict>
          </mc:Fallback>
        </mc:AlternateContent>
      </w:r>
      <w:r/>
    </w:p>
    <w:p>
      <w:pPr>
        <w:pStyle w:val="1224"/>
        <w:jc w:val="center"/>
        <w:rPr>
          <w:sz w:val="24"/>
          <w:szCs w:val="24"/>
        </w:rPr>
      </w:pPr>
      <w:r/>
      <w:bookmarkStart w:id="261" w:name="_Ref145160787"/>
      <w:r/>
      <w:bookmarkStart w:id="262" w:name="_Toc144189925"/>
      <w:r/>
      <w:bookmarkStart w:id="263" w:name="_Toc151481839"/>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 xml:space="preserve">92</w:t>
      </w:r>
      <w:r>
        <w:rPr>
          <w:sz w:val="24"/>
          <w:szCs w:val="24"/>
        </w:rPr>
        <w:fldChar w:fldCharType="end"/>
      </w:r>
      <w:bookmarkEnd w:id="261"/>
      <w:r>
        <w:rPr>
          <w:sz w:val="24"/>
          <w:szCs w:val="24"/>
        </w:rPr>
        <w:t xml:space="preserve"> – Модальное окно добавления документа оформления</w:t>
      </w:r>
      <w:bookmarkEnd w:id="262"/>
      <w:r/>
      <w:bookmarkEnd w:id="263"/>
      <w:r/>
      <w:r/>
    </w:p>
    <w:p>
      <w:r/>
      <w:r/>
    </w:p>
    <w:p>
      <w:pPr>
        <w:pStyle w:val="1143"/>
        <w:ind w:firstLine="709"/>
        <w:spacing w:line="360" w:lineRule="auto"/>
      </w:pPr>
      <w:r>
        <w:t xml:space="preserve">В модальном окне необходимо заполнить обязательные поля: «Вид документа» = «</w:t>
      </w:r>
      <w:r>
        <w:t xml:space="preserve">Результаты рассмотрения проекта заключения</w:t>
      </w:r>
      <w:r>
        <w:t xml:space="preserve">», «Номер», «Дата», «Организация», «Подписант». </w:t>
      </w:r>
      <w:r/>
    </w:p>
    <w:p>
      <w:pPr>
        <w:pStyle w:val="1143"/>
        <w:ind w:firstLine="709"/>
        <w:spacing w:line="360" w:lineRule="auto"/>
      </w:pPr>
      <w:r>
        <w:t xml:space="preserve">С</w:t>
      </w:r>
      <w:r>
        <w:t xml:space="preserve">охранить введенные данные по кнопке «Сохранить и продолжить», после чего откроется карточный интерфейс для заполнения документа оформления.</w:t>
      </w:r>
      <w:r>
        <w:t xml:space="preserve"> </w:t>
      </w:r>
      <w:r>
        <w:rPr>
          <w:szCs w:val="28"/>
        </w:rPr>
        <w:t xml:space="preserve">С</w:t>
      </w:r>
      <w:r>
        <w:rPr>
          <w:szCs w:val="28"/>
        </w:rPr>
        <w:t xml:space="preserve">вязанный документ «Проект заключения по результатам проведения Анализа» перейдет в состояние «На рассмотрении ОГ(М)ФК».</w:t>
      </w:r>
      <w:r/>
    </w:p>
    <w:p>
      <w:pPr>
        <w:pStyle w:val="1143"/>
        <w:ind w:firstLine="709"/>
        <w:spacing w:line="360" w:lineRule="auto"/>
        <w:rPr>
          <w:color w:val="auto"/>
        </w:rPr>
      </w:pPr>
      <w:r>
        <w:rPr>
          <w:color w:val="auto"/>
        </w:rPr>
        <w:t xml:space="preserve">Пример интерфейса для заполнения документа оформления «Результаты рассмотрения проекта заключения» приведен на рисунке </w:t>
      </w:r>
      <w:r>
        <w:rPr>
          <w:color w:val="auto"/>
        </w:rPr>
        <w:fldChar w:fldCharType="begin"/>
      </w:r>
      <w:r>
        <w:rPr>
          <w:color w:val="auto"/>
        </w:rPr>
        <w:instrText xml:space="preserve"> REF _Ref144190130 \h\# # </w:instrText>
      </w:r>
      <w:r>
        <w:rPr>
          <w:color w:val="auto"/>
        </w:rPr>
        <w:instrText xml:space="preserve"> \* MERGEFORMAT </w:instrText>
      </w:r>
      <w:r>
        <w:rPr>
          <w:color w:val="auto"/>
        </w:rPr>
        <w:fldChar w:fldCharType="separate"/>
      </w:r>
      <w:r>
        <w:rPr>
          <w:color w:val="auto"/>
        </w:rPr>
        <w:t xml:space="preserve">93</w:t>
      </w:r>
      <w:r>
        <w:rPr>
          <w:color w:val="auto"/>
        </w:rPr>
        <w:fldChar w:fldCharType="end"/>
      </w:r>
      <w:r>
        <w:rPr>
          <w:color w:val="auto"/>
        </w:rPr>
        <w:t xml:space="preserve">.</w:t>
      </w:r>
      <w:r/>
    </w:p>
    <w:p>
      <w:pPr>
        <w:pStyle w:val="1143"/>
        <w:ind w:firstLine="0"/>
        <w:keepNext/>
        <w:spacing w:line="360" w:lineRule="auto"/>
      </w:pPr>
      <w:r>
        <mc:AlternateContent>
          <mc:Choice Requires="wpg">
            <w:drawing>
              <wp:inline xmlns:wp="http://schemas.openxmlformats.org/drawingml/2006/wordprocessingDrawing" distT="0" distB="0" distL="0" distR="0">
                <wp:extent cx="6113780" cy="4338320"/>
                <wp:effectExtent l="0" t="0" r="1270" b="5080"/>
                <wp:docPr id="275" name="Рисунок 17" descr="2023-11-13_10-0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023-11-13_10-09-05"/>
                        <pic:cNvPicPr>
                          <a:picLocks noChangeAspect="1"/>
                        </pic:cNvPicPr>
                        <pic:nvPr/>
                      </pic:nvPicPr>
                      <pic:blipFill>
                        <a:blip r:embed="rId280"/>
                        <a:stretch/>
                      </pic:blipFill>
                      <pic:spPr bwMode="auto">
                        <a:xfrm>
                          <a:off x="0" y="0"/>
                          <a:ext cx="6113780" cy="4338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4" o:spid="_x0000_s274" type="#_x0000_t75" style="width:481.4pt;height:341.6pt;mso-wrap-distance-left:0.0pt;mso-wrap-distance-top:0.0pt;mso-wrap-distance-right:0.0pt;mso-wrap-distance-bottom:0.0pt;" stroked="f">
                <v:path textboxrect="0,0,0,0"/>
                <v:imagedata r:id="rId280" o:title=""/>
              </v:shape>
            </w:pict>
          </mc:Fallback>
        </mc:AlternateContent>
      </w:r>
      <w:r/>
    </w:p>
    <w:p>
      <w:pPr>
        <w:pStyle w:val="1224"/>
        <w:jc w:val="center"/>
        <w:rPr>
          <w:sz w:val="24"/>
          <w:szCs w:val="24"/>
        </w:rPr>
      </w:pPr>
      <w:r/>
      <w:bookmarkStart w:id="264" w:name="_Ref144190130"/>
      <w:r/>
      <w:bookmarkStart w:id="265" w:name="_Toc144189926"/>
      <w:r/>
      <w:bookmarkStart w:id="266" w:name="_Toc151481840"/>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 xml:space="preserve">93</w:t>
      </w:r>
      <w:r>
        <w:rPr>
          <w:sz w:val="24"/>
          <w:szCs w:val="24"/>
        </w:rPr>
        <w:fldChar w:fldCharType="end"/>
      </w:r>
      <w:bookmarkEnd w:id="264"/>
      <w:r>
        <w:rPr>
          <w:sz w:val="24"/>
          <w:szCs w:val="24"/>
        </w:rPr>
        <w:t xml:space="preserve"> – Пример интерфейса для ввода документа оформления «</w:t>
      </w:r>
      <w:r>
        <w:rPr>
          <w:sz w:val="24"/>
          <w:szCs w:val="24"/>
        </w:rPr>
        <w:t xml:space="preserve">Результаты рассмотрения </w:t>
      </w:r>
      <w:r>
        <w:rPr>
          <w:sz w:val="24"/>
          <w:szCs w:val="24"/>
        </w:rPr>
        <w:t xml:space="preserve">проекта з</w:t>
      </w:r>
      <w:r>
        <w:rPr>
          <w:sz w:val="24"/>
          <w:szCs w:val="24"/>
        </w:rPr>
        <w:t xml:space="preserve">аключения</w:t>
      </w:r>
      <w:r>
        <w:rPr>
          <w:sz w:val="24"/>
          <w:szCs w:val="24"/>
        </w:rPr>
        <w:t xml:space="preserve">»</w:t>
      </w:r>
      <w:bookmarkEnd w:id="265"/>
      <w:r/>
      <w:bookmarkEnd w:id="266"/>
      <w:r/>
      <w:r/>
    </w:p>
    <w:p>
      <w:r/>
      <w:r/>
    </w:p>
    <w:p>
      <w:pPr>
        <w:pStyle w:val="1143"/>
        <w:ind w:firstLine="709"/>
        <w:spacing w:line="360" w:lineRule="auto"/>
        <w:rPr>
          <w:szCs w:val="28"/>
        </w:rPr>
      </w:pPr>
      <w:r>
        <w:rPr>
          <w:szCs w:val="28"/>
        </w:rPr>
        <w:t xml:space="preserve">В</w:t>
      </w:r>
      <w:r>
        <w:rPr>
          <w:szCs w:val="28"/>
        </w:rPr>
        <w:t xml:space="preserve">о всех разделах заполнить атрибут «</w:t>
      </w:r>
      <w:r>
        <w:rPr>
          <w:szCs w:val="28"/>
        </w:rPr>
        <w:t xml:space="preserve">П</w:t>
      </w:r>
      <w:r>
        <w:t xml:space="preserve">озиция</w:t>
      </w:r>
      <w:r>
        <w:t xml:space="preserve"> ОГ(М)ФК</w:t>
      </w:r>
      <w:r>
        <w:rPr>
          <w:szCs w:val="28"/>
        </w:rPr>
        <w:t xml:space="preserve">»</w:t>
      </w:r>
      <w:r>
        <w:rPr>
          <w:szCs w:val="28"/>
        </w:rPr>
        <w:t xml:space="preserve"> и сохранить изменения по кнопке </w:t>
      </w:r>
      <w:r>
        <w:t xml:space="preserve">«Принять изменения» на панели инструментов</w:t>
      </w:r>
      <w:r>
        <w:rPr>
          <w:szCs w:val="28"/>
        </w:rPr>
        <w:t xml:space="preserve">.</w:t>
      </w:r>
      <w:r/>
    </w:p>
    <w:p>
      <w:pPr>
        <w:pStyle w:val="1143"/>
        <w:ind w:firstLine="709"/>
        <w:spacing w:line="360" w:lineRule="auto"/>
        <w:rPr>
          <w:szCs w:val="28"/>
        </w:rPr>
      </w:pPr>
      <w:r>
        <w:rPr>
          <w:szCs w:val="28"/>
        </w:rPr>
        <w:t xml:space="preserve">Н</w:t>
      </w:r>
      <w:r>
        <w:rPr>
          <w:szCs w:val="28"/>
        </w:rPr>
        <w:t xml:space="preserve">а панели команд нажать кнопку «Действия» и выбрать действие «Завершить ввод». Документ примет состояние «Проверено».</w:t>
      </w:r>
      <w:r/>
    </w:p>
    <w:p>
      <w:pPr>
        <w:pStyle w:val="1143"/>
        <w:ind w:firstLine="709"/>
        <w:spacing w:line="360" w:lineRule="auto"/>
        <w:rPr>
          <w:szCs w:val="28"/>
        </w:rPr>
      </w:pPr>
      <w:r>
        <w:t xml:space="preserve">Далее следует </w:t>
      </w:r>
      <w:r>
        <w:t xml:space="preserve">выполнить согласование документа </w:t>
      </w:r>
      <w:r>
        <w:t xml:space="preserve">на панели команд </w:t>
      </w:r>
      <w:r>
        <w:t xml:space="preserve">нажать кнопку «Действия»</w:t>
      </w:r>
      <w:r>
        <w:t xml:space="preserve"> </w:t>
      </w:r>
      <w:r>
        <w:rPr>
          <w:color w:val="auto"/>
        </w:rPr>
        <w:t xml:space="preserve">и выбрать в выпадающем списке предлагаемое действие.</w:t>
      </w:r>
      <w:r>
        <w:rPr>
          <w:color w:val="auto"/>
        </w:rPr>
        <w:t xml:space="preserve"> </w:t>
      </w:r>
      <w:r>
        <w:rPr>
          <w:szCs w:val="28"/>
        </w:rPr>
        <w:t xml:space="preserve">Документ примет состояние «Согласовано». После</w:t>
      </w:r>
      <w:r>
        <w:rPr>
          <w:szCs w:val="28"/>
        </w:rPr>
        <w:t xml:space="preserve"> на панели команд нажать кнопку «Действия» и выбрать действие «Направить в ТОФК». Документ примет состояние «Направлен в ТОФК», а связанный документ оформления «Проект заключения по результатам проведения анализа» перейдет в состояние «Рассмотрен ОГ(М)ФК».</w:t>
      </w:r>
      <w:r/>
    </w:p>
    <w:p>
      <w:pPr>
        <w:pStyle w:val="1143"/>
        <w:ind w:firstLine="709"/>
        <w:spacing w:line="360" w:lineRule="auto"/>
        <w:rPr>
          <w:szCs w:val="28"/>
        </w:rPr>
      </w:pPr>
      <w:r>
        <w:rPr>
          <w:szCs w:val="28"/>
        </w:rPr>
        <w:t xml:space="preserve">Документ «Паспорт Анализа ОГ(М)ФК» автоматически перейдет в состояние «Формирование заключения</w:t>
      </w:r>
      <w:r>
        <w:rPr>
          <w:szCs w:val="28"/>
        </w:rPr>
        <w:t xml:space="preserve">», т</w:t>
      </w:r>
      <w:r>
        <w:rPr>
          <w:szCs w:val="28"/>
        </w:rPr>
        <w:t xml:space="preserve">ем самым паспорт перейдет в работу ТОФК.</w:t>
      </w:r>
      <w:r/>
    </w:p>
    <w:p>
      <w:pPr>
        <w:pStyle w:val="1132"/>
        <w:numPr>
          <w:ilvl w:val="5"/>
          <w:numId w:val="6"/>
        </w:numPr>
        <w:rPr>
          <w:rFonts w:ascii="Times New Roman" w:hAnsi="Times New Roman"/>
          <w:i w:val="0"/>
          <w:sz w:val="28"/>
          <w:szCs w:val="28"/>
        </w:rPr>
      </w:pPr>
      <w:r>
        <w:rPr>
          <w:rFonts w:ascii="Times New Roman" w:hAnsi="Times New Roman"/>
          <w:i w:val="0"/>
          <w:sz w:val="28"/>
          <w:szCs w:val="28"/>
        </w:rPr>
        <w:t xml:space="preserve">Результаты рассмотрения </w:t>
      </w:r>
      <w:r>
        <w:rPr>
          <w:rFonts w:ascii="Times New Roman" w:hAnsi="Times New Roman"/>
          <w:i w:val="0"/>
          <w:sz w:val="28"/>
          <w:szCs w:val="28"/>
        </w:rPr>
        <w:t xml:space="preserve">Заключения органом контроля</w:t>
      </w:r>
      <w:r/>
    </w:p>
    <w:p>
      <w:pPr>
        <w:pStyle w:val="1143"/>
        <w:ind w:firstLine="709"/>
        <w:spacing w:line="360" w:lineRule="auto"/>
      </w:pPr>
      <w:r>
        <w:t xml:space="preserve">Д</w:t>
      </w:r>
      <w:r>
        <w:t xml:space="preserve">окумент оформления «</w:t>
      </w:r>
      <w:r>
        <w:t xml:space="preserve">Результаты рассмотрения </w:t>
      </w:r>
      <w:r>
        <w:t xml:space="preserve">Заключения органом контроля</w:t>
      </w:r>
      <w:r>
        <w:t xml:space="preserve">»</w:t>
      </w:r>
      <w:r>
        <w:t xml:space="preserve"> создается</w:t>
      </w:r>
      <w:r>
        <w:t xml:space="preserve"> в разделе «Документы оформления»</w:t>
      </w:r>
      <w:r>
        <w:t xml:space="preserve">.</w:t>
      </w:r>
      <w:r>
        <w:t xml:space="preserve"> </w:t>
      </w:r>
      <w:r>
        <w:t xml:space="preserve">Н</w:t>
      </w:r>
      <w:r>
        <w:t xml:space="preserve">ажать кнопку </w:t>
      </w:r>
      <w:r>
        <mc:AlternateContent>
          <mc:Choice Requires="wpg">
            <w:drawing>
              <wp:inline xmlns:wp="http://schemas.openxmlformats.org/drawingml/2006/wordprocessingDrawing" distT="0" distB="0" distL="0" distR="0">
                <wp:extent cx="216000" cy="144000"/>
                <wp:effectExtent l="0" t="0" r="0" b="8890"/>
                <wp:docPr id="276"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77"/>
                        <a:stretch/>
                      </pic:blipFill>
                      <pic:spPr bwMode="auto">
                        <a:xfrm>
                          <a:off x="0" y="0"/>
                          <a:ext cx="216000" cy="144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5" o:spid="_x0000_s275" type="#_x0000_t75" style="width:17.0pt;height:11.3pt;mso-wrap-distance-left:0.0pt;mso-wrap-distance-top:0.0pt;mso-wrap-distance-right:0.0pt;mso-wrap-distance-bottom:0.0pt;" stroked="false">
                <v:path textboxrect="0,0,0,0"/>
                <v:imagedata r:id="rId277" o:title=""/>
              </v:shape>
            </w:pict>
          </mc:Fallback>
        </mc:AlternateContent>
      </w:r>
      <w:r>
        <w:t xml:space="preserve"> «Добавить запись», о</w:t>
      </w:r>
      <w:r>
        <w:t xml:space="preserve">ткроется модальное окно «Редактирование документа», как </w:t>
      </w:r>
      <w:r>
        <w:t xml:space="preserve">представлено </w:t>
      </w:r>
      <w:r>
        <w:t xml:space="preserve">на рисунке</w:t>
      </w:r>
      <w:r>
        <w:t xml:space="preserve"> </w:t>
      </w:r>
      <w:r>
        <w:fldChar w:fldCharType="begin"/>
      </w:r>
      <w:r>
        <w:instrText xml:space="preserve"> REF _Ref144189514 \h\</w:instrText>
      </w:r>
      <w:r>
        <w:instrText xml:space="preserve"># #</w:instrText>
      </w:r>
      <w:r>
        <w:instrText xml:space="preserve"> </w:instrText>
      </w:r>
      <w:r>
        <w:fldChar w:fldCharType="separate"/>
      </w:r>
      <w:r>
        <w:t xml:space="preserve">94</w:t>
      </w:r>
      <w:r>
        <w:fldChar w:fldCharType="end"/>
      </w:r>
      <w:r>
        <w:t xml:space="preserve">.</w:t>
      </w:r>
      <w:r>
        <w:t xml:space="preserve"> </w:t>
      </w:r>
      <w:r/>
    </w:p>
    <w:p>
      <w:pPr>
        <w:pStyle w:val="1143"/>
        <w:ind w:firstLine="709"/>
        <w:keepNext/>
        <w:spacing w:line="360" w:lineRule="auto"/>
      </w:pPr>
      <w:r>
        <mc:AlternateContent>
          <mc:Choice Requires="wpg">
            <w:drawing>
              <wp:inline xmlns:wp="http://schemas.openxmlformats.org/drawingml/2006/wordprocessingDrawing" distT="0" distB="0" distL="0" distR="0">
                <wp:extent cx="5313600" cy="2028980"/>
                <wp:effectExtent l="0" t="0" r="1905" b="0"/>
                <wp:docPr id="277" name="Рисунок 182" descr="C:\Users\osipkova\Desktop\2023-07-29_13-39-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descr="C:\Users\osipkova\Desktop\2023-07-29_13-39-29.png"/>
                        <pic:cNvPicPr>
                          <a:picLocks noChangeAspect="1"/>
                        </pic:cNvPicPr>
                        <pic:nvPr/>
                      </pic:nvPicPr>
                      <pic:blipFill>
                        <a:blip r:embed="rId276"/>
                        <a:stretch/>
                      </pic:blipFill>
                      <pic:spPr bwMode="auto">
                        <a:xfrm>
                          <a:off x="0" y="0"/>
                          <a:ext cx="5310173" cy="202767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6" o:spid="_x0000_s276" type="#_x0000_t75" style="width:418.4pt;height:159.8pt;mso-wrap-distance-left:0.0pt;mso-wrap-distance-top:0.0pt;mso-wrap-distance-right:0.0pt;mso-wrap-distance-bottom:0.0pt;" stroked="f">
                <v:path textboxrect="0,0,0,0"/>
                <v:imagedata r:id="rId276" o:title=""/>
              </v:shape>
            </w:pict>
          </mc:Fallback>
        </mc:AlternateContent>
      </w:r>
      <w:r/>
    </w:p>
    <w:p>
      <w:pPr>
        <w:pStyle w:val="1224"/>
        <w:jc w:val="center"/>
        <w:rPr>
          <w:sz w:val="24"/>
          <w:szCs w:val="24"/>
        </w:rPr>
      </w:pPr>
      <w:r/>
      <w:bookmarkStart w:id="267" w:name="_Ref144189514"/>
      <w:r/>
      <w:bookmarkStart w:id="268" w:name="_Toc144189927"/>
      <w:r/>
      <w:bookmarkStart w:id="269" w:name="_Toc151481841"/>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 xml:space="preserve">94</w:t>
      </w:r>
      <w:r>
        <w:rPr>
          <w:sz w:val="24"/>
          <w:szCs w:val="24"/>
        </w:rPr>
        <w:fldChar w:fldCharType="end"/>
      </w:r>
      <w:bookmarkEnd w:id="267"/>
      <w:r>
        <w:rPr>
          <w:sz w:val="24"/>
          <w:szCs w:val="24"/>
        </w:rPr>
        <w:t xml:space="preserve"> – Модальное окно добавления документа оформления</w:t>
      </w:r>
      <w:bookmarkEnd w:id="268"/>
      <w:r/>
      <w:bookmarkEnd w:id="269"/>
      <w:r/>
      <w:r/>
    </w:p>
    <w:p>
      <w:r/>
      <w:r/>
    </w:p>
    <w:p>
      <w:pPr>
        <w:pStyle w:val="1143"/>
        <w:ind w:firstLine="709"/>
        <w:spacing w:line="360" w:lineRule="auto"/>
      </w:pPr>
      <w:r>
        <w:t xml:space="preserve">В модальном окне необходимо заполнить обязательные поля: В модальном окне необходимо заполнить обязательные поля: «Вид документа» = «</w:t>
      </w:r>
      <w:r>
        <w:t xml:space="preserve">Результаты рассмотрения Заключения органом контроля</w:t>
      </w:r>
      <w:r>
        <w:t xml:space="preserve">», «Номер», «Дата», «Организация», «Подписант». </w:t>
      </w:r>
      <w:r/>
    </w:p>
    <w:p>
      <w:pPr>
        <w:pStyle w:val="1143"/>
        <w:ind w:firstLine="709"/>
        <w:spacing w:line="360" w:lineRule="auto"/>
      </w:pPr>
      <w:r>
        <w:t xml:space="preserve">С</w:t>
      </w:r>
      <w:r>
        <w:t xml:space="preserve">охранить введенные данные по кнопке «Сохранить и продолжить», после чего откроется карточный интерфейс для заполнения документа оформления.</w:t>
      </w:r>
      <w:r>
        <w:t xml:space="preserve"> </w:t>
      </w:r>
      <w:r>
        <w:rPr>
          <w:szCs w:val="28"/>
        </w:rPr>
        <w:t xml:space="preserve">С</w:t>
      </w:r>
      <w:r>
        <w:rPr>
          <w:szCs w:val="28"/>
        </w:rPr>
        <w:t xml:space="preserve">вязанный </w:t>
      </w:r>
      <w:r>
        <w:rPr>
          <w:szCs w:val="28"/>
        </w:rPr>
        <w:t xml:space="preserve">документ «Заключения по результатам проведения Анализа» перейдет в состояние «На</w:t>
      </w:r>
      <w:r>
        <w:rPr>
          <w:szCs w:val="28"/>
        </w:rPr>
        <w:t xml:space="preserve"> рассмотрении ОГ(М)ФК».</w:t>
      </w:r>
      <w:r/>
    </w:p>
    <w:p>
      <w:pPr>
        <w:pStyle w:val="1143"/>
        <w:ind w:firstLine="709"/>
        <w:spacing w:line="360" w:lineRule="auto"/>
        <w:rPr>
          <w:color w:val="ff0000"/>
        </w:rPr>
      </w:pPr>
      <w:r>
        <w:t xml:space="preserve">Пример интерфейса для заполнения документа оформления «</w:t>
      </w:r>
      <w:r>
        <w:t xml:space="preserve">Результаты рассмотрения Заключения органом контроля</w:t>
      </w:r>
      <w:r>
        <w:t xml:space="preserve">» приведен на рисунке</w:t>
      </w:r>
      <w:r>
        <w:t xml:space="preserve"> </w:t>
      </w:r>
      <w:r>
        <w:fldChar w:fldCharType="begin"/>
      </w:r>
      <w:r>
        <w:instrText xml:space="preserve"> REF _Ref144190131 \h\</w:instrText>
      </w:r>
      <w:r>
        <w:instrText xml:space="preserve"># #</w:instrText>
      </w:r>
      <w:r>
        <w:instrText xml:space="preserve"> </w:instrText>
      </w:r>
      <w:r>
        <w:fldChar w:fldCharType="separate"/>
      </w:r>
      <w:r>
        <w:t xml:space="preserve">95</w:t>
      </w:r>
      <w:r>
        <w:fldChar w:fldCharType="end"/>
      </w:r>
      <w:r>
        <w:t xml:space="preserve">.</w:t>
      </w:r>
      <w:r/>
    </w:p>
    <w:p>
      <w:pPr>
        <w:pStyle w:val="1143"/>
        <w:ind w:firstLine="0"/>
        <w:keepNext/>
        <w:spacing w:line="360" w:lineRule="auto"/>
      </w:pPr>
      <w:r>
        <mc:AlternateContent>
          <mc:Choice Requires="wpg">
            <w:drawing>
              <wp:inline xmlns:wp="http://schemas.openxmlformats.org/drawingml/2006/wordprocessingDrawing" distT="0" distB="0" distL="0" distR="0">
                <wp:extent cx="6119495" cy="2499616"/>
                <wp:effectExtent l="0" t="0" r="0" b="0"/>
                <wp:docPr id="278" name="Рисунок 183" descr="C:\Users\osipkova\Desktop\2023-08-28_16-2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osipkova\Desktop\2023-08-28_16-28-11.png"/>
                        <pic:cNvPicPr>
                          <a:picLocks noChangeAspect="1"/>
                        </pic:cNvPicPr>
                        <pic:nvPr/>
                      </pic:nvPicPr>
                      <pic:blipFill>
                        <a:blip r:embed="rId281"/>
                        <a:stretch/>
                      </pic:blipFill>
                      <pic:spPr bwMode="auto">
                        <a:xfrm>
                          <a:off x="0" y="0"/>
                          <a:ext cx="6119495" cy="2499616"/>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7" o:spid="_x0000_s277" type="#_x0000_t75" style="width:481.8pt;height:196.8pt;mso-wrap-distance-left:0.0pt;mso-wrap-distance-top:0.0pt;mso-wrap-distance-right:0.0pt;mso-wrap-distance-bottom:0.0pt;" stroked="f">
                <v:path textboxrect="0,0,0,0"/>
                <v:imagedata r:id="rId281" o:title=""/>
              </v:shape>
            </w:pict>
          </mc:Fallback>
        </mc:AlternateContent>
      </w:r>
      <w:r/>
    </w:p>
    <w:p>
      <w:pPr>
        <w:pStyle w:val="1224"/>
        <w:jc w:val="center"/>
        <w:rPr>
          <w:sz w:val="24"/>
          <w:szCs w:val="24"/>
        </w:rPr>
      </w:pPr>
      <w:r/>
      <w:bookmarkStart w:id="270" w:name="_Ref144190131"/>
      <w:r/>
      <w:bookmarkStart w:id="271" w:name="_Toc144189928"/>
      <w:r/>
      <w:bookmarkStart w:id="272" w:name="_Toc151481842"/>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 xml:space="preserve">95</w:t>
      </w:r>
      <w:r>
        <w:rPr>
          <w:sz w:val="24"/>
          <w:szCs w:val="24"/>
        </w:rPr>
        <w:fldChar w:fldCharType="end"/>
      </w:r>
      <w:bookmarkEnd w:id="270"/>
      <w:r>
        <w:rPr>
          <w:sz w:val="24"/>
          <w:szCs w:val="24"/>
        </w:rPr>
        <w:t xml:space="preserve"> – Пример интерфейса для ввода </w:t>
      </w:r>
      <w:r>
        <w:rPr>
          <w:sz w:val="24"/>
          <w:szCs w:val="24"/>
        </w:rPr>
        <w:t xml:space="preserve">документа оформления «Результаты рассмотрения Заключения органом контроля»</w:t>
      </w:r>
      <w:bookmarkEnd w:id="271"/>
      <w:r/>
      <w:bookmarkEnd w:id="272"/>
      <w:r/>
      <w:r/>
    </w:p>
    <w:p>
      <w:r/>
      <w:r/>
    </w:p>
    <w:p>
      <w:pPr>
        <w:pStyle w:val="1143"/>
        <w:ind w:firstLine="709"/>
        <w:spacing w:line="360" w:lineRule="auto"/>
        <w:rPr>
          <w:szCs w:val="28"/>
        </w:rPr>
      </w:pPr>
      <w:r>
        <w:rPr>
          <w:szCs w:val="28"/>
        </w:rPr>
        <w:t xml:space="preserve">В</w:t>
      </w:r>
      <w:r>
        <w:rPr>
          <w:szCs w:val="28"/>
        </w:rPr>
        <w:t xml:space="preserve">о всех разделах заполнить атрибут «</w:t>
      </w:r>
      <w:r>
        <w:rPr>
          <w:szCs w:val="28"/>
        </w:rPr>
        <w:t xml:space="preserve">П</w:t>
      </w:r>
      <w:r>
        <w:t xml:space="preserve">озиция ОГ(М)ФК</w:t>
      </w:r>
      <w:r>
        <w:rPr>
          <w:szCs w:val="28"/>
        </w:rPr>
        <w:t xml:space="preserve">». </w:t>
      </w:r>
      <w:r>
        <w:rPr>
          <w:szCs w:val="28"/>
        </w:rPr>
        <w:t xml:space="preserve">Н</w:t>
      </w:r>
      <w:r>
        <w:rPr>
          <w:szCs w:val="28"/>
        </w:rPr>
        <w:t xml:space="preserve">а панели команд нажать кнопку «Действия» и выбрать действие «Завершить ввод». Документ примет состояние «Проверено».</w:t>
      </w:r>
      <w:r/>
    </w:p>
    <w:p>
      <w:pPr>
        <w:pStyle w:val="1143"/>
        <w:ind w:firstLine="709"/>
        <w:spacing w:line="360" w:lineRule="auto"/>
        <w:rPr>
          <w:szCs w:val="28"/>
        </w:rPr>
      </w:pPr>
      <w:r>
        <w:t xml:space="preserve">Далее следует </w:t>
      </w:r>
      <w:r>
        <w:t xml:space="preserve">выполнить согласование документа </w:t>
      </w:r>
      <w:r>
        <w:t xml:space="preserve">на панели команд </w:t>
      </w:r>
      <w:r>
        <w:t xml:space="preserve">нажать кнопку «Действия»</w:t>
      </w:r>
      <w:r>
        <w:t xml:space="preserve"> </w:t>
      </w:r>
      <w:r>
        <w:rPr>
          <w:color w:val="auto"/>
        </w:rPr>
        <w:t xml:space="preserve">и выбрать в выпадающем списке предлагаемое действие.</w:t>
      </w:r>
      <w:r>
        <w:rPr>
          <w:color w:val="auto"/>
        </w:rPr>
        <w:t xml:space="preserve"> </w:t>
      </w:r>
      <w:r>
        <w:rPr>
          <w:szCs w:val="28"/>
        </w:rPr>
        <w:t xml:space="preserve">Документ</w:t>
      </w:r>
      <w:r>
        <w:rPr>
          <w:szCs w:val="28"/>
        </w:rPr>
        <w:t xml:space="preserve"> примет состояние «Согласовано». После на панели команд выбрать действие «Направить в ТОФК». Документ примет состояние «Направлен в ТОФК</w:t>
      </w:r>
      <w:r>
        <w:t xml:space="preserve">», а связанный документ оформления «Заключение по результатам проведения анализа» перейдет</w:t>
      </w:r>
      <w:r>
        <w:rPr>
          <w:szCs w:val="28"/>
        </w:rPr>
        <w:t xml:space="preserve"> в состояние «Рассмотрен ОГ(М)ФК».</w:t>
      </w:r>
      <w:r/>
    </w:p>
    <w:p>
      <w:pPr>
        <w:pStyle w:val="1143"/>
        <w:ind w:firstLine="709"/>
        <w:spacing w:line="360" w:lineRule="auto"/>
        <w:rPr>
          <w:szCs w:val="28"/>
        </w:rPr>
      </w:pPr>
      <w:r>
        <w:rPr>
          <w:szCs w:val="28"/>
        </w:rPr>
        <w:t xml:space="preserve">Документ «Паспорт Анализа ОГ(М)ФК» автоматически перейдет в состояние «</w:t>
      </w:r>
      <w:r>
        <w:rPr>
          <w:szCs w:val="28"/>
        </w:rPr>
        <w:t xml:space="preserve">Результаты рассмотрения на проверке ТОФК</w:t>
      </w:r>
      <w:r>
        <w:rPr>
          <w:szCs w:val="28"/>
        </w:rPr>
        <w:t xml:space="preserve">», т</w:t>
      </w:r>
      <w:r>
        <w:rPr>
          <w:szCs w:val="28"/>
        </w:rPr>
        <w:t xml:space="preserve">ем самым паспорт перейдет в работу ТОФК.</w:t>
      </w:r>
      <w:r/>
    </w:p>
    <w:p>
      <w:pPr>
        <w:pStyle w:val="1132"/>
        <w:numPr>
          <w:ilvl w:val="5"/>
          <w:numId w:val="6"/>
        </w:numPr>
        <w:rPr>
          <w:rFonts w:ascii="Times New Roman" w:hAnsi="Times New Roman"/>
          <w:i w:val="0"/>
          <w:sz w:val="28"/>
          <w:szCs w:val="28"/>
        </w:rPr>
      </w:pPr>
      <w:r>
        <w:rPr>
          <w:rFonts w:ascii="Times New Roman" w:hAnsi="Times New Roman"/>
          <w:i w:val="0"/>
          <w:sz w:val="28"/>
          <w:szCs w:val="28"/>
        </w:rPr>
        <w:t xml:space="preserve">Принятые меры</w:t>
      </w:r>
      <w:r/>
    </w:p>
    <w:p>
      <w:pPr>
        <w:pStyle w:val="1143"/>
        <w:ind w:firstLine="709"/>
        <w:spacing w:line="360" w:lineRule="auto"/>
      </w:pPr>
      <w:r>
        <w:t xml:space="preserve">Д</w:t>
      </w:r>
      <w:r>
        <w:t xml:space="preserve">окумент оформления «</w:t>
      </w:r>
      <w:r>
        <w:t xml:space="preserve">Принятые меры</w:t>
      </w:r>
      <w:r>
        <w:t xml:space="preserve">» </w:t>
      </w:r>
      <w:r>
        <w:t xml:space="preserve">создается </w:t>
      </w:r>
      <w:r>
        <w:t xml:space="preserve">в разделе «Документы оформления»</w:t>
      </w:r>
      <w:r>
        <w:t xml:space="preserve">.</w:t>
      </w:r>
      <w:r>
        <w:t xml:space="preserve"> </w:t>
      </w:r>
      <w:r>
        <w:t xml:space="preserve">Н</w:t>
      </w:r>
      <w:r>
        <w:t xml:space="preserve">ажать кнопку </w:t>
      </w:r>
      <w:r>
        <mc:AlternateContent>
          <mc:Choice Requires="wpg">
            <w:drawing>
              <wp:inline xmlns:wp="http://schemas.openxmlformats.org/drawingml/2006/wordprocessingDrawing" distT="0" distB="0" distL="0" distR="0">
                <wp:extent cx="216000" cy="144000"/>
                <wp:effectExtent l="0" t="0" r="0" b="8890"/>
                <wp:docPr id="279"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77"/>
                        <a:stretch/>
                      </pic:blipFill>
                      <pic:spPr bwMode="auto">
                        <a:xfrm>
                          <a:off x="0" y="0"/>
                          <a:ext cx="216000" cy="144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8" o:spid="_x0000_s278" type="#_x0000_t75" style="width:17.0pt;height:11.3pt;mso-wrap-distance-left:0.0pt;mso-wrap-distance-top:0.0pt;mso-wrap-distance-right:0.0pt;mso-wrap-distance-bottom:0.0pt;" stroked="false">
                <v:path textboxrect="0,0,0,0"/>
                <v:imagedata r:id="rId277" o:title=""/>
              </v:shape>
            </w:pict>
          </mc:Fallback>
        </mc:AlternateContent>
      </w:r>
      <w:r>
        <w:t xml:space="preserve"> «Добавить запись». Откроется модальное окно «Редактирование документа», как </w:t>
      </w:r>
      <w:r>
        <w:t xml:space="preserve">представлено </w:t>
      </w:r>
      <w:r>
        <w:t xml:space="preserve">на рисунке</w:t>
      </w:r>
      <w:r>
        <w:t xml:space="preserve"> </w:t>
      </w:r>
      <w:r>
        <w:fldChar w:fldCharType="begin"/>
      </w:r>
      <w:r>
        <w:instrText xml:space="preserve"> REF _Ref144190450 \h\</w:instrText>
      </w:r>
      <w:r>
        <w:instrText xml:space="preserve"># #</w:instrText>
      </w:r>
      <w:r>
        <w:instrText xml:space="preserve"> </w:instrText>
      </w:r>
      <w:r>
        <w:fldChar w:fldCharType="separate"/>
      </w:r>
      <w:r>
        <w:t xml:space="preserve">96</w:t>
      </w:r>
      <w:r>
        <w:fldChar w:fldCharType="end"/>
      </w:r>
      <w:r>
        <w:t xml:space="preserve">.</w:t>
      </w:r>
      <w:r/>
    </w:p>
    <w:p>
      <w:pPr>
        <w:pStyle w:val="1143"/>
        <w:ind w:firstLine="709"/>
        <w:keepNext/>
        <w:spacing w:line="360" w:lineRule="auto"/>
      </w:pPr>
      <w:r>
        <mc:AlternateContent>
          <mc:Choice Requires="wpg">
            <w:drawing>
              <wp:inline xmlns:wp="http://schemas.openxmlformats.org/drawingml/2006/wordprocessingDrawing" distT="0" distB="0" distL="0" distR="0">
                <wp:extent cx="5313600" cy="2028980"/>
                <wp:effectExtent l="0" t="0" r="1905" b="0"/>
                <wp:docPr id="280" name="Рисунок 185" descr="C:\Users\osipkova\Desktop\2023-07-29_13-39-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descr="C:\Users\osipkova\Desktop\2023-07-29_13-39-29.png"/>
                        <pic:cNvPicPr>
                          <a:picLocks noChangeAspect="1"/>
                        </pic:cNvPicPr>
                        <pic:nvPr/>
                      </pic:nvPicPr>
                      <pic:blipFill>
                        <a:blip r:embed="rId276"/>
                        <a:stretch/>
                      </pic:blipFill>
                      <pic:spPr bwMode="auto">
                        <a:xfrm>
                          <a:off x="0" y="0"/>
                          <a:ext cx="5310173" cy="202767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9" o:spid="_x0000_s279" type="#_x0000_t75" style="width:418.4pt;height:159.8pt;mso-wrap-distance-left:0.0pt;mso-wrap-distance-top:0.0pt;mso-wrap-distance-right:0.0pt;mso-wrap-distance-bottom:0.0pt;" stroked="f">
                <v:path textboxrect="0,0,0,0"/>
                <v:imagedata r:id="rId276" o:title=""/>
              </v:shape>
            </w:pict>
          </mc:Fallback>
        </mc:AlternateContent>
      </w:r>
      <w:r/>
    </w:p>
    <w:p>
      <w:pPr>
        <w:pStyle w:val="1224"/>
        <w:jc w:val="center"/>
        <w:rPr>
          <w:sz w:val="24"/>
          <w:szCs w:val="24"/>
        </w:rPr>
      </w:pPr>
      <w:r/>
      <w:bookmarkStart w:id="273" w:name="_Ref144190450"/>
      <w:r/>
      <w:bookmarkStart w:id="274" w:name="_Toc144189929"/>
      <w:r/>
      <w:bookmarkStart w:id="275" w:name="_Toc151481843"/>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 xml:space="preserve">96</w:t>
      </w:r>
      <w:r>
        <w:rPr>
          <w:sz w:val="24"/>
          <w:szCs w:val="24"/>
        </w:rPr>
        <w:fldChar w:fldCharType="end"/>
      </w:r>
      <w:bookmarkEnd w:id="273"/>
      <w:r>
        <w:rPr>
          <w:sz w:val="24"/>
          <w:szCs w:val="24"/>
        </w:rPr>
        <w:t xml:space="preserve"> – Модальное окно добавления документа оформления</w:t>
      </w:r>
      <w:bookmarkEnd w:id="274"/>
      <w:r/>
      <w:bookmarkEnd w:id="275"/>
      <w:r/>
      <w:r/>
    </w:p>
    <w:p>
      <w:r/>
      <w:r/>
    </w:p>
    <w:p>
      <w:pPr>
        <w:pStyle w:val="1143"/>
        <w:ind w:firstLine="709"/>
        <w:spacing w:line="360" w:lineRule="auto"/>
      </w:pPr>
      <w:r>
        <w:t xml:space="preserve">В модальном окне необходимо заполнить обязательные поля: В модальном окне необходимо заполнить обязательные поля: «Вид документа» = «</w:t>
      </w:r>
      <w:r>
        <w:t xml:space="preserve">Принятые меры</w:t>
      </w:r>
      <w:r>
        <w:t xml:space="preserve">», «Номер», «Дата», «Организация», «Подписант». </w:t>
      </w:r>
      <w:r/>
    </w:p>
    <w:p>
      <w:pPr>
        <w:pStyle w:val="1143"/>
        <w:ind w:firstLine="709"/>
        <w:spacing w:line="360" w:lineRule="auto"/>
      </w:pPr>
      <w:r>
        <w:t xml:space="preserve">С</w:t>
      </w:r>
      <w:r>
        <w:t xml:space="preserve">охранить введенные данные по кнопке «Сохранить и продолжить», после чего откроется карточный интерфейс для заполнения документа оформления.</w:t>
      </w:r>
      <w:r>
        <w:t xml:space="preserve"> </w:t>
      </w:r>
      <w:r/>
    </w:p>
    <w:p>
      <w:pPr>
        <w:pStyle w:val="1143"/>
        <w:ind w:firstLine="709"/>
        <w:spacing w:line="360" w:lineRule="auto"/>
        <w:rPr>
          <w:color w:val="ff0000"/>
        </w:rPr>
      </w:pPr>
      <w:r>
        <w:t xml:space="preserve">Пример интерфейса для заполнения документа оформления «</w:t>
      </w:r>
      <w:r>
        <w:t xml:space="preserve">Принятые меры</w:t>
      </w:r>
      <w:r>
        <w:t xml:space="preserve">» приведен на рисунке</w:t>
      </w:r>
      <w:r>
        <w:t xml:space="preserve"> </w:t>
      </w:r>
      <w:r>
        <w:fldChar w:fldCharType="begin"/>
      </w:r>
      <w:r>
        <w:instrText xml:space="preserve"> REF _Ref144190488 \h\</w:instrText>
      </w:r>
      <w:r>
        <w:instrText xml:space="preserve"># #</w:instrText>
      </w:r>
      <w:r>
        <w:instrText xml:space="preserve"> </w:instrText>
      </w:r>
      <w:r>
        <w:fldChar w:fldCharType="separate"/>
      </w:r>
      <w:r>
        <w:t xml:space="preserve">97</w:t>
      </w:r>
      <w:r>
        <w:fldChar w:fldCharType="end"/>
      </w:r>
      <w:r>
        <w:t xml:space="preserve">.</w:t>
      </w:r>
      <w:r/>
    </w:p>
    <w:p>
      <w:pPr>
        <w:pStyle w:val="1143"/>
        <w:ind w:firstLine="0"/>
        <w:keepNext/>
        <w:spacing w:line="360" w:lineRule="auto"/>
      </w:pPr>
      <w:r>
        <mc:AlternateContent>
          <mc:Choice Requires="wpg">
            <w:drawing>
              <wp:inline xmlns:wp="http://schemas.openxmlformats.org/drawingml/2006/wordprocessingDrawing" distT="0" distB="0" distL="0" distR="0">
                <wp:extent cx="6119495" cy="2531533"/>
                <wp:effectExtent l="0" t="0" r="0" b="2540"/>
                <wp:docPr id="281" name="Рисунок 269" descr="C:\Users\osipkova\Desktop\2023-11-13_11-4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C:\Users\osipkova\Desktop\2023-11-13_11-46-41.png"/>
                        <pic:cNvPicPr>
                          <a:picLocks noChangeAspect="1"/>
                        </pic:cNvPicPr>
                        <pic:nvPr/>
                      </pic:nvPicPr>
                      <pic:blipFill>
                        <a:blip r:embed="rId282"/>
                        <a:stretch/>
                      </pic:blipFill>
                      <pic:spPr bwMode="auto">
                        <a:xfrm>
                          <a:off x="0" y="0"/>
                          <a:ext cx="6119495" cy="2531533"/>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0" o:spid="_x0000_s280" type="#_x0000_t75" style="width:481.8pt;height:199.3pt;mso-wrap-distance-left:0.0pt;mso-wrap-distance-top:0.0pt;mso-wrap-distance-right:0.0pt;mso-wrap-distance-bottom:0.0pt;" stroked="f">
                <v:path textboxrect="0,0,0,0"/>
                <v:imagedata r:id="rId282" o:title=""/>
              </v:shape>
            </w:pict>
          </mc:Fallback>
        </mc:AlternateContent>
      </w:r>
      <w:r/>
    </w:p>
    <w:p>
      <w:pPr>
        <w:pStyle w:val="1224"/>
        <w:jc w:val="center"/>
        <w:rPr>
          <w:sz w:val="24"/>
          <w:szCs w:val="24"/>
        </w:rPr>
      </w:pPr>
      <w:r/>
      <w:bookmarkStart w:id="276" w:name="_Ref144190488"/>
      <w:r/>
      <w:bookmarkStart w:id="277" w:name="_Toc144189930"/>
      <w:r/>
      <w:bookmarkStart w:id="278" w:name="_Toc151481844"/>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 xml:space="preserve">97</w:t>
      </w:r>
      <w:r>
        <w:rPr>
          <w:sz w:val="24"/>
          <w:szCs w:val="24"/>
        </w:rPr>
        <w:fldChar w:fldCharType="end"/>
      </w:r>
      <w:bookmarkEnd w:id="276"/>
      <w:r>
        <w:rPr>
          <w:sz w:val="24"/>
          <w:szCs w:val="24"/>
        </w:rPr>
        <w:t xml:space="preserve"> – Пример интерфейса для ввода </w:t>
      </w:r>
      <w:r>
        <w:rPr>
          <w:sz w:val="24"/>
          <w:szCs w:val="24"/>
        </w:rPr>
        <w:t xml:space="preserve">документа оформления «</w:t>
      </w:r>
      <w:r>
        <w:rPr>
          <w:sz w:val="24"/>
          <w:szCs w:val="24"/>
        </w:rPr>
        <w:t xml:space="preserve">Принятые меры</w:t>
      </w:r>
      <w:r>
        <w:rPr>
          <w:sz w:val="24"/>
          <w:szCs w:val="24"/>
        </w:rPr>
        <w:t xml:space="preserve">»</w:t>
      </w:r>
      <w:bookmarkEnd w:id="277"/>
      <w:r/>
      <w:bookmarkEnd w:id="278"/>
      <w:r/>
      <w:r/>
    </w:p>
    <w:p>
      <w:r/>
      <w:r/>
    </w:p>
    <w:p>
      <w:pPr>
        <w:pStyle w:val="1143"/>
        <w:ind w:firstLine="709"/>
        <w:spacing w:line="360" w:lineRule="auto"/>
        <w:rPr>
          <w:szCs w:val="28"/>
        </w:rPr>
      </w:pPr>
      <w:r>
        <w:rPr>
          <w:szCs w:val="28"/>
        </w:rPr>
        <w:t xml:space="preserve">В разделе «Меры» заполнить атрибут «Принятые меры» для каждого выявленного недостатка, сохранить изменения по кнопке «</w:t>
      </w:r>
      <w:r>
        <w:t xml:space="preserve">Принять изменения» на панели инструментов</w:t>
      </w:r>
      <w:r>
        <w:t xml:space="preserve">.</w:t>
      </w:r>
      <w:r/>
    </w:p>
    <w:p>
      <w:pPr>
        <w:pStyle w:val="1143"/>
        <w:ind w:firstLine="709"/>
        <w:spacing w:line="360" w:lineRule="auto"/>
        <w:rPr>
          <w:szCs w:val="28"/>
        </w:rPr>
      </w:pPr>
      <w:r>
        <w:rPr>
          <w:szCs w:val="28"/>
        </w:rPr>
        <w:t xml:space="preserve">На</w:t>
      </w:r>
      <w:r>
        <w:rPr>
          <w:szCs w:val="28"/>
        </w:rPr>
        <w:t xml:space="preserve"> панели команд нажать кнопку «Действия» и выбрать действие «Завершить ввод». Документ примет состояние «Проверено».</w:t>
      </w:r>
      <w:r/>
    </w:p>
    <w:p>
      <w:pPr>
        <w:pStyle w:val="1143"/>
        <w:ind w:firstLine="709"/>
        <w:spacing w:line="360" w:lineRule="auto"/>
        <w:rPr>
          <w:szCs w:val="28"/>
        </w:rPr>
      </w:pPr>
      <w:r>
        <w:t xml:space="preserve">Далее следует </w:t>
      </w:r>
      <w:r>
        <w:t xml:space="preserve">выполнить согласование документа </w:t>
      </w:r>
      <w:r>
        <w:t xml:space="preserve">на панели команд </w:t>
      </w:r>
      <w:r>
        <w:t xml:space="preserve">нажать кнопку «Действия»</w:t>
      </w:r>
      <w:r>
        <w:t xml:space="preserve"> </w:t>
      </w:r>
      <w:r>
        <w:rPr>
          <w:color w:val="auto"/>
        </w:rPr>
        <w:t xml:space="preserve">и выбрать в выпадающем списке предлагаемое действие.</w:t>
      </w:r>
      <w:r>
        <w:rPr>
          <w:color w:val="auto"/>
        </w:rPr>
        <w:t xml:space="preserve"> </w:t>
      </w:r>
      <w:r>
        <w:rPr>
          <w:szCs w:val="28"/>
        </w:rPr>
        <w:t xml:space="preserve">Документ</w:t>
      </w:r>
      <w:r>
        <w:rPr>
          <w:szCs w:val="28"/>
        </w:rPr>
        <w:t xml:space="preserve"> примет состояние «Согласовано». После на панели команд выбрать действие «Направить в ТОФК». Документ примет состояние «Направлен в ТОФК</w:t>
      </w:r>
      <w:r>
        <w:rPr>
          <w:szCs w:val="28"/>
        </w:rPr>
        <w:t xml:space="preserve">».</w:t>
      </w:r>
      <w:r/>
    </w:p>
    <w:p>
      <w:pPr>
        <w:pStyle w:val="1143"/>
        <w:ind w:firstLine="709"/>
        <w:spacing w:line="360" w:lineRule="auto"/>
        <w:rPr>
          <w:szCs w:val="28"/>
        </w:rPr>
      </w:pPr>
      <w:r>
        <w:rPr>
          <w:szCs w:val="28"/>
        </w:rPr>
        <w:t xml:space="preserve">Документ «Паспорт Анализа ОГ(М)ФК» автоматически перейдет в состояние «</w:t>
      </w:r>
      <w:r>
        <w:rPr>
          <w:szCs w:val="28"/>
        </w:rPr>
        <w:t xml:space="preserve">Информация о принятых мерах на проверке ТОФК</w:t>
      </w:r>
      <w:r>
        <w:rPr>
          <w:szCs w:val="28"/>
        </w:rPr>
        <w:t xml:space="preserve">», т</w:t>
      </w:r>
      <w:r>
        <w:rPr>
          <w:szCs w:val="28"/>
        </w:rPr>
        <w:t xml:space="preserve">ем самым паспорт перейдет в работу ТОФК.</w:t>
      </w:r>
      <w:r/>
    </w:p>
    <w:p>
      <w:pPr>
        <w:pStyle w:val="1127"/>
      </w:pPr>
      <w:r/>
      <w:bookmarkStart w:id="279" w:name="_Формирование_Заданий_ЦАФК"/>
      <w:r/>
      <w:bookmarkStart w:id="280" w:name="_Toc151481729"/>
      <w:r/>
      <w:bookmarkEnd w:id="279"/>
      <w:r>
        <w:t xml:space="preserve">Аварийные ситуации</w:t>
      </w:r>
      <w:bookmarkEnd w:id="280"/>
      <w:r/>
      <w:r/>
    </w:p>
    <w:p>
      <w:pPr>
        <w:pStyle w:val="1128"/>
      </w:pPr>
      <w:r/>
      <w:bookmarkStart w:id="281" w:name="_Toc535244703"/>
      <w:r/>
      <w:bookmarkStart w:id="282" w:name="_Toc151481730"/>
      <w:r>
        <w:t xml:space="preserve">Действия в случае несоблюдения условий технологического процесса, в том числе при длительных отказах технических средств</w:t>
      </w:r>
      <w:bookmarkEnd w:id="281"/>
      <w:r/>
      <w:bookmarkEnd w:id="282"/>
      <w:r/>
      <w:r/>
    </w:p>
    <w:p>
      <w:pPr>
        <w:pStyle w:val="1143"/>
        <w:ind w:firstLine="709"/>
        <w:spacing w:line="360" w:lineRule="auto"/>
      </w:pPr>
      <w:r>
        <w:t xml:space="preserve">При возникновении ошибок, связанных с несоблюде</w:t>
      </w:r>
      <w:r>
        <w:t xml:space="preserve">нием условий выполнения технологического процесса, например, при попытке ввода неверно указанных сведений, выдается сообщение об ошибке. В таких случаях необходимо выполнить требуемые условия, например, откорректировать данные и повторить попытку их ввода.</w:t>
      </w:r>
      <w:r/>
    </w:p>
    <w:p>
      <w:pPr>
        <w:pStyle w:val="1143"/>
        <w:ind w:firstLine="709"/>
        <w:spacing w:line="360" w:lineRule="auto"/>
      </w:pPr>
      <w:r>
        <w:t xml:space="preserve">В ходе выполнения настройки, проверки или в процессе работы с НСИ системному администратору могут выдаваться сообщения. В таблице </w:t>
      </w:r>
      <w:r>
        <w:fldChar w:fldCharType="begin"/>
      </w:r>
      <w:r>
        <w:instrText xml:space="preserve"> REF _Ref118213451 \h\# #</w:instrText>
      </w:r>
      <w:r>
        <w:instrText xml:space="preserve"> \* MERGEFORMAT </w:instrText>
      </w:r>
      <w:r>
        <w:fldChar w:fldCharType="separate"/>
      </w:r>
      <w:r>
        <w:t xml:space="preserve">13</w:t>
      </w:r>
      <w:r>
        <w:fldChar w:fldCharType="end"/>
      </w:r>
      <w:r>
        <w:t xml:space="preserve"> описано содержание таких сообщений, а также действия, которые необходимо предпринять по данным сообщениям.</w:t>
      </w:r>
      <w:r/>
    </w:p>
    <w:p>
      <w:pPr>
        <w:pStyle w:val="1155"/>
      </w:pPr>
      <w:r/>
      <w:bookmarkStart w:id="283" w:name="_Ref118213451"/>
      <w:r/>
      <w:bookmarkStart w:id="284" w:name="_Ref532808381"/>
      <w:r/>
      <w:bookmarkStart w:id="285" w:name="_Toc532997663"/>
      <w:r/>
      <w:bookmarkStart w:id="286" w:name="_Toc151481747"/>
      <w:r>
        <w:t xml:space="preserve">Таблица </w:t>
      </w:r>
      <w:r>
        <w:fldChar w:fldCharType="begin"/>
      </w:r>
      <w:r>
        <w:instrText xml:space="preserve"> SEQ Таблица \* ARABIC </w:instrText>
      </w:r>
      <w:r>
        <w:fldChar w:fldCharType="separate"/>
      </w:r>
      <w:bookmarkStart w:id="287" w:name="_Ref532808391"/>
      <w:r>
        <w:t xml:space="preserve">13</w:t>
      </w:r>
      <w:bookmarkEnd w:id="287"/>
      <w:r>
        <w:fldChar w:fldCharType="end"/>
      </w:r>
      <w:bookmarkEnd w:id="283"/>
      <w:r>
        <w:t xml:space="preserve"> – Сообщения системному администратору</w:t>
      </w:r>
      <w:bookmarkEnd w:id="284"/>
      <w:r/>
      <w:bookmarkEnd w:id="285"/>
      <w:r/>
      <w:bookmarkEnd w:id="286"/>
      <w:r/>
      <w:r/>
    </w:p>
    <w:tbl>
      <w:tblPr>
        <w:tblStyle w:val="1207"/>
        <w:tblW w:w="4872" w:type="pct"/>
        <w:tblInd w:w="108" w:type="dxa"/>
        <w:tblLook w:val="04A0" w:firstRow="1" w:lastRow="0" w:firstColumn="1" w:lastColumn="0" w:noHBand="0" w:noVBand="1"/>
      </w:tblPr>
      <w:tblGrid>
        <w:gridCol w:w="3284"/>
        <w:gridCol w:w="3285"/>
        <w:gridCol w:w="3032"/>
      </w:tblGrid>
      <w:tr>
        <w:trPr>
          <w:tblHeader/>
        </w:trPr>
        <w:tc>
          <w:tcPr>
            <w:shd w:val="clear" w:color="auto" w:fill="d9d9d9" w:themeFill="background1" w:themeFillShade="D9"/>
            <w:tcW w:w="1710" w:type="pct"/>
            <w:vAlign w:val="center"/>
            <w:textDirection w:val="lrTb"/>
            <w:noWrap w:val="false"/>
          </w:tcPr>
          <w:p>
            <w:pPr>
              <w:pStyle w:val="1296"/>
              <w:ind w:firstLine="0"/>
            </w:pPr>
            <w:r>
              <w:t xml:space="preserve">Текст сообщения</w:t>
            </w:r>
            <w:r/>
          </w:p>
        </w:tc>
        <w:tc>
          <w:tcPr>
            <w:shd w:val="clear" w:color="auto" w:fill="d9d9d9" w:themeFill="background1" w:themeFillShade="D9"/>
            <w:tcW w:w="1711" w:type="pct"/>
            <w:vAlign w:val="center"/>
            <w:textDirection w:val="lrTb"/>
            <w:noWrap w:val="false"/>
          </w:tcPr>
          <w:p>
            <w:pPr>
              <w:pStyle w:val="1296"/>
              <w:ind w:firstLine="0"/>
            </w:pPr>
            <w:r>
              <w:t xml:space="preserve">Описание сообщения</w:t>
            </w:r>
            <w:r/>
          </w:p>
        </w:tc>
        <w:tc>
          <w:tcPr>
            <w:shd w:val="clear" w:color="auto" w:fill="d9d9d9" w:themeFill="background1" w:themeFillShade="D9"/>
            <w:tcW w:w="1579" w:type="pct"/>
            <w:vAlign w:val="center"/>
            <w:textDirection w:val="lrTb"/>
            <w:noWrap w:val="false"/>
          </w:tcPr>
          <w:p>
            <w:pPr>
              <w:pStyle w:val="1296"/>
              <w:ind w:firstLine="0"/>
            </w:pPr>
            <w:r>
              <w:t xml:space="preserve">Возможные действия</w:t>
            </w:r>
            <w:r/>
          </w:p>
        </w:tc>
      </w:tr>
      <w:tr>
        <w:trPr/>
        <w:tc>
          <w:tcPr>
            <w:tcW w:w="1710" w:type="pct"/>
            <w:vAlign w:val="center"/>
            <w:textDirection w:val="lrTb"/>
            <w:noWrap w:val="false"/>
          </w:tcPr>
          <w:p>
            <w:pPr>
              <w:pStyle w:val="1304"/>
              <w:ind w:firstLine="0"/>
              <w:jc w:val="left"/>
              <w:keepLines w:val="0"/>
              <w:rPr>
                <w:rFonts w:eastAsia="Calibri"/>
                <w:sz w:val="24"/>
              </w:rPr>
            </w:pPr>
            <w:r>
              <w:rPr>
                <w:sz w:val="24"/>
              </w:rPr>
              <w:t xml:space="preserve">Неверное имя пользователя или пароль</w:t>
            </w:r>
            <w:r/>
          </w:p>
        </w:tc>
        <w:tc>
          <w:tcPr>
            <w:tcW w:w="1711" w:type="pct"/>
            <w:vAlign w:val="center"/>
            <w:textDirection w:val="lrTb"/>
            <w:noWrap w:val="false"/>
          </w:tcPr>
          <w:p>
            <w:pPr>
              <w:pStyle w:val="1304"/>
              <w:ind w:firstLine="0"/>
              <w:jc w:val="left"/>
              <w:keepLines w:val="0"/>
              <w:rPr>
                <w:rFonts w:eastAsia="Calibri"/>
                <w:sz w:val="24"/>
              </w:rPr>
            </w:pPr>
            <w:r>
              <w:rPr>
                <w:sz w:val="24"/>
              </w:rPr>
              <w:t xml:space="preserve">Сообщение появляется в случае некорректного ввода имени учетной записи пользователя или пароля.</w:t>
            </w:r>
            <w:r/>
          </w:p>
        </w:tc>
        <w:tc>
          <w:tcPr>
            <w:tcW w:w="1579" w:type="pct"/>
            <w:vAlign w:val="center"/>
            <w:textDirection w:val="lrTb"/>
            <w:noWrap w:val="false"/>
          </w:tcPr>
          <w:p>
            <w:pPr>
              <w:pStyle w:val="1304"/>
              <w:ind w:firstLine="0"/>
              <w:jc w:val="left"/>
              <w:keepLines w:val="0"/>
              <w:rPr>
                <w:rFonts w:eastAsia="Calibri"/>
                <w:sz w:val="24"/>
              </w:rPr>
            </w:pPr>
            <w:r>
              <w:rPr>
                <w:sz w:val="24"/>
              </w:rPr>
              <w:t xml:space="preserve">Указать корректное имя учетной записи пользователя, пароль и повторить попытку входа в систему.</w:t>
            </w:r>
            <w:r/>
          </w:p>
        </w:tc>
      </w:tr>
      <w:tr>
        <w:trPr/>
        <w:tc>
          <w:tcPr>
            <w:tcW w:w="1710" w:type="pct"/>
            <w:vAlign w:val="center"/>
            <w:textDirection w:val="lrTb"/>
            <w:noWrap w:val="false"/>
          </w:tcPr>
          <w:p>
            <w:pPr>
              <w:pStyle w:val="1304"/>
              <w:ind w:firstLine="0"/>
              <w:jc w:val="left"/>
              <w:keepLines w:val="0"/>
              <w:rPr>
                <w:rFonts w:eastAsia="Calibri"/>
                <w:sz w:val="24"/>
              </w:rPr>
            </w:pPr>
            <w:r>
              <w:rPr>
                <w:sz w:val="24"/>
              </w:rPr>
              <w:t xml:space="preserve">Должно быть указано имя пользователя</w:t>
            </w:r>
            <w:r/>
          </w:p>
        </w:tc>
        <w:tc>
          <w:tcPr>
            <w:tcW w:w="1711" w:type="pct"/>
            <w:vAlign w:val="center"/>
            <w:textDirection w:val="lrTb"/>
            <w:noWrap w:val="false"/>
          </w:tcPr>
          <w:p>
            <w:pPr>
              <w:pStyle w:val="1304"/>
              <w:ind w:firstLine="0"/>
              <w:jc w:val="left"/>
              <w:keepLines w:val="0"/>
              <w:rPr>
                <w:rFonts w:eastAsia="Calibri"/>
                <w:sz w:val="24"/>
              </w:rPr>
            </w:pPr>
            <w:r>
              <w:rPr>
                <w:sz w:val="24"/>
              </w:rPr>
              <w:t xml:space="preserve">Сообщение появляется после нажатия ссылки «Восстановить локальный пароль» или «Сменить локальный пароль» при незаполненном поле «Имя».</w:t>
            </w:r>
            <w:r/>
          </w:p>
        </w:tc>
        <w:tc>
          <w:tcPr>
            <w:tcW w:w="1579" w:type="pct"/>
            <w:vAlign w:val="center"/>
            <w:textDirection w:val="lrTb"/>
            <w:noWrap w:val="false"/>
          </w:tcPr>
          <w:p>
            <w:pPr>
              <w:pStyle w:val="1304"/>
              <w:ind w:firstLine="0"/>
              <w:jc w:val="left"/>
              <w:keepLines w:val="0"/>
              <w:rPr>
                <w:rFonts w:eastAsia="Calibri"/>
                <w:sz w:val="24"/>
              </w:rPr>
            </w:pPr>
            <w:r>
              <w:rPr>
                <w:sz w:val="24"/>
              </w:rPr>
              <w:t xml:space="preserve">Указать корректное имя учетной записи пользователя и повторить попытку входа в систему.</w:t>
            </w:r>
            <w:r/>
          </w:p>
        </w:tc>
      </w:tr>
      <w:tr>
        <w:trPr/>
        <w:tc>
          <w:tcPr>
            <w:tcW w:w="1710" w:type="pct"/>
            <w:vAlign w:val="center"/>
            <w:textDirection w:val="lrTb"/>
            <w:noWrap w:val="false"/>
          </w:tcPr>
          <w:p>
            <w:pPr>
              <w:pStyle w:val="1304"/>
              <w:ind w:firstLine="0"/>
              <w:jc w:val="left"/>
              <w:keepLines w:val="0"/>
              <w:rPr>
                <w:rFonts w:eastAsia="Calibri"/>
                <w:sz w:val="24"/>
              </w:rPr>
            </w:pPr>
            <w:r>
              <w:rPr>
                <w:sz w:val="24"/>
              </w:rPr>
              <w:t xml:space="preserve">Учетная запись пользователя &lt;Логин&gt; не существует. Возможно, она была удалена.</w:t>
            </w:r>
            <w:r/>
          </w:p>
        </w:tc>
        <w:tc>
          <w:tcPr>
            <w:tcW w:w="1711" w:type="pct"/>
            <w:vAlign w:val="center"/>
            <w:textDirection w:val="lrTb"/>
            <w:noWrap w:val="false"/>
          </w:tcPr>
          <w:p>
            <w:pPr>
              <w:pStyle w:val="1304"/>
              <w:ind w:firstLine="0"/>
              <w:jc w:val="left"/>
              <w:keepLines w:val="0"/>
              <w:rPr>
                <w:rFonts w:eastAsia="Calibri"/>
                <w:sz w:val="24"/>
              </w:rPr>
            </w:pPr>
            <w:r>
              <w:rPr>
                <w:sz w:val="24"/>
              </w:rPr>
              <w:t xml:space="preserve">Сообщение появляется после нажатия ссылки «Сменить пароль» при некорректном указании логина пользователя в поле ввода логина.</w:t>
            </w:r>
            <w:r/>
          </w:p>
        </w:tc>
        <w:tc>
          <w:tcPr>
            <w:tcW w:w="1579" w:type="pct"/>
            <w:vAlign w:val="center"/>
            <w:textDirection w:val="lrTb"/>
            <w:noWrap w:val="false"/>
          </w:tcPr>
          <w:p>
            <w:pPr>
              <w:pStyle w:val="1304"/>
              <w:ind w:firstLine="0"/>
              <w:jc w:val="left"/>
              <w:keepLines w:val="0"/>
              <w:rPr>
                <w:rFonts w:eastAsia="Calibri"/>
                <w:sz w:val="24"/>
              </w:rPr>
            </w:pPr>
            <w:r>
              <w:rPr>
                <w:sz w:val="24"/>
              </w:rPr>
              <w:t xml:space="preserve">Указать корректное имя учетной записи пользователя, старый пароль пользователя, новый пароль, повтор нового пароля и повторить попытку смены пароля.</w:t>
            </w:r>
            <w:r/>
          </w:p>
        </w:tc>
      </w:tr>
      <w:tr>
        <w:trPr/>
        <w:tc>
          <w:tcPr>
            <w:tcW w:w="1710" w:type="pct"/>
            <w:vAlign w:val="center"/>
            <w:textDirection w:val="lrTb"/>
            <w:noWrap w:val="false"/>
          </w:tcPr>
          <w:p>
            <w:pPr>
              <w:pStyle w:val="1304"/>
              <w:ind w:firstLine="0"/>
              <w:jc w:val="left"/>
              <w:keepLines w:val="0"/>
              <w:rPr>
                <w:rFonts w:eastAsia="Calibri"/>
                <w:sz w:val="24"/>
              </w:rPr>
            </w:pPr>
            <w:r>
              <w:rPr>
                <w:sz w:val="24"/>
              </w:rPr>
              <w:t xml:space="preserve">Для пользователя ivanov_test указан не верный старый </w:t>
            </w:r>
            <w:r>
              <w:rPr>
                <w:sz w:val="24"/>
              </w:rPr>
              <w:t xml:space="preserve">пароль</w:t>
            </w:r>
            <w:r/>
          </w:p>
        </w:tc>
        <w:tc>
          <w:tcPr>
            <w:tcW w:w="1711" w:type="pct"/>
            <w:vAlign w:val="center"/>
            <w:textDirection w:val="lrTb"/>
            <w:noWrap w:val="false"/>
          </w:tcPr>
          <w:p>
            <w:pPr>
              <w:pStyle w:val="1304"/>
              <w:ind w:firstLine="0"/>
              <w:jc w:val="left"/>
              <w:keepLines w:val="0"/>
              <w:rPr>
                <w:rFonts w:eastAsia="Calibri"/>
                <w:sz w:val="24"/>
              </w:rPr>
            </w:pPr>
            <w:r>
              <w:rPr>
                <w:sz w:val="24"/>
              </w:rPr>
              <w:t xml:space="preserve">Сообщение появляется после нажатия ссылки «Сменить </w:t>
            </w:r>
            <w:r>
              <w:rPr>
                <w:sz w:val="24"/>
              </w:rPr>
              <w:t xml:space="preserve">пароль» при некорректном указании старого пароля пользователя в поле ввода старого пароля.</w:t>
            </w:r>
            <w:r/>
          </w:p>
        </w:tc>
        <w:tc>
          <w:tcPr>
            <w:tcW w:w="1579" w:type="pct"/>
            <w:vAlign w:val="center"/>
            <w:textDirection w:val="lrTb"/>
            <w:noWrap w:val="false"/>
          </w:tcPr>
          <w:p>
            <w:pPr>
              <w:pStyle w:val="1304"/>
              <w:ind w:firstLine="0"/>
              <w:jc w:val="left"/>
              <w:keepLines w:val="0"/>
              <w:rPr>
                <w:rFonts w:eastAsia="Calibri"/>
                <w:sz w:val="24"/>
              </w:rPr>
            </w:pPr>
            <w:r>
              <w:rPr>
                <w:sz w:val="24"/>
              </w:rPr>
              <w:t xml:space="preserve">Указать корректный старый пароль </w:t>
            </w:r>
            <w:r>
              <w:rPr>
                <w:sz w:val="24"/>
              </w:rPr>
              <w:t xml:space="preserve">пользователя, указать новый пароль, повтор нового пароля и повторить попытку смены пароля</w:t>
            </w:r>
            <w:r/>
          </w:p>
        </w:tc>
      </w:tr>
      <w:tr>
        <w:trPr/>
        <w:tc>
          <w:tcPr>
            <w:tcW w:w="1710" w:type="pct"/>
            <w:vAlign w:val="center"/>
            <w:textDirection w:val="lrTb"/>
            <w:noWrap w:val="false"/>
          </w:tcPr>
          <w:p>
            <w:pPr>
              <w:pStyle w:val="1304"/>
              <w:ind w:firstLine="0"/>
              <w:jc w:val="left"/>
              <w:keepLines w:val="0"/>
              <w:rPr>
                <w:rFonts w:eastAsia="Calibri"/>
                <w:sz w:val="24"/>
              </w:rPr>
            </w:pPr>
            <w:r>
              <w:rPr>
                <w:sz w:val="24"/>
              </w:rPr>
              <w:t xml:space="preserve">Повторный пароль отличается от первого</w:t>
            </w:r>
            <w:r/>
          </w:p>
        </w:tc>
        <w:tc>
          <w:tcPr>
            <w:tcW w:w="1711" w:type="pct"/>
            <w:vAlign w:val="center"/>
            <w:textDirection w:val="lrTb"/>
            <w:noWrap w:val="false"/>
          </w:tcPr>
          <w:p>
            <w:pPr>
              <w:pStyle w:val="1304"/>
              <w:ind w:firstLine="0"/>
              <w:jc w:val="left"/>
              <w:keepLines w:val="0"/>
              <w:rPr>
                <w:rFonts w:eastAsia="Calibri"/>
                <w:sz w:val="24"/>
              </w:rPr>
            </w:pPr>
            <w:r>
              <w:rPr>
                <w:sz w:val="24"/>
              </w:rPr>
              <w:t xml:space="preserve">Сообщение появляется после нажатия ссылки «Сменить пароль» в случае отличия значения в поле ввода нового пароля от значения в поле ввода повтора нового пароля</w:t>
            </w:r>
            <w:r/>
          </w:p>
        </w:tc>
        <w:tc>
          <w:tcPr>
            <w:tcW w:w="1579" w:type="pct"/>
            <w:vAlign w:val="center"/>
            <w:textDirection w:val="lrTb"/>
            <w:noWrap w:val="false"/>
          </w:tcPr>
          <w:p>
            <w:pPr>
              <w:pStyle w:val="1304"/>
              <w:ind w:firstLine="0"/>
              <w:jc w:val="left"/>
              <w:keepLines w:val="0"/>
              <w:rPr>
                <w:rFonts w:eastAsia="Calibri"/>
                <w:sz w:val="24"/>
              </w:rPr>
            </w:pPr>
            <w:r>
              <w:rPr>
                <w:sz w:val="24"/>
              </w:rPr>
              <w:t xml:space="preserve">Указать корректное имя учетной записи пользователя, старый пароль пользователя, новый пароль, повтор нового пароля, соответствующий значению нового пароля, и повторить попытку смены пароля</w:t>
            </w:r>
            <w:r/>
          </w:p>
        </w:tc>
      </w:tr>
    </w:tbl>
    <w:p>
      <w:pPr>
        <w:pStyle w:val="1127"/>
      </w:pPr>
      <w:r>
        <w:br w:type="page" w:clear="all"/>
      </w:r>
      <w:bookmarkStart w:id="288" w:name="_Toc151481731"/>
      <w:r>
        <w:t xml:space="preserve">Рекомендации по освоению</w:t>
      </w:r>
      <w:bookmarkEnd w:id="288"/>
      <w:r/>
      <w:r/>
    </w:p>
    <w:p>
      <w:pPr>
        <w:pStyle w:val="1143"/>
        <w:ind w:firstLine="709"/>
        <w:spacing w:line="360" w:lineRule="auto"/>
      </w:pPr>
      <w:r>
        <w:t xml:space="preserve">Для успешного освоения работы с </w:t>
      </w:r>
      <w:r>
        <w:t xml:space="preserve">Подс</w:t>
      </w:r>
      <w:r>
        <w:t xml:space="preserve">истемой, необходимо иметь навыки работы с ПО</w:t>
      </w:r>
      <w:r>
        <w:t xml:space="preserve">, а также</w:t>
      </w:r>
      <w:r>
        <w:t xml:space="preserve"> изучить настоящее руководство </w:t>
      </w:r>
      <w:r>
        <w:t xml:space="preserve">работников (представителей) участников </w:t>
      </w:r>
      <w:r>
        <w:t xml:space="preserve">по работе с п</w:t>
      </w:r>
      <w:r>
        <w:t xml:space="preserve">одсистемой</w:t>
      </w:r>
      <w:r>
        <w:t xml:space="preserve">. </w:t>
      </w:r>
      <w:r/>
    </w:p>
    <w:p>
      <w:pPr>
        <w:jc w:val="left"/>
        <w:spacing w:after="200" w:line="276" w:lineRule="auto"/>
        <w:rPr>
          <w:b/>
          <w:bCs/>
          <w:sz w:val="36"/>
        </w:rPr>
      </w:pPr>
      <w:r>
        <w:br w:type="page" w:clear="all"/>
      </w:r>
      <w:r/>
    </w:p>
    <w:p>
      <w:pPr>
        <w:pStyle w:val="1182"/>
      </w:pPr>
      <w:r/>
      <w:bookmarkStart w:id="289" w:name="ПриложениеА"/>
      <w:r/>
      <w:bookmarkStart w:id="290" w:name="_Toc151481732"/>
      <w:r>
        <w:t xml:space="preserve">Приложение А</w:t>
      </w:r>
      <w:bookmarkEnd w:id="289"/>
      <w:r>
        <w:t xml:space="preserve">.</w:t>
      </w:r>
      <w:r>
        <w:br/>
      </w:r>
      <w:r>
        <w:t xml:space="preserve">Перечень функциональных ролей</w:t>
      </w:r>
      <w:bookmarkEnd w:id="290"/>
      <w:r/>
      <w:r/>
    </w:p>
    <w:tbl>
      <w:tblPr>
        <w:tblW w:w="4923" w:type="pct"/>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top w:w="57" w:type="dxa"/>
          <w:right w:w="57" w:type="dxa"/>
          <w:bottom w:w="57" w:type="dxa"/>
        </w:tblCellMar>
        <w:tblLook w:val="01E0" w:firstRow="1" w:lastRow="1" w:firstColumn="1" w:lastColumn="1" w:noHBand="0" w:noVBand="0"/>
      </w:tblPr>
      <w:tblGrid>
        <w:gridCol w:w="1843"/>
        <w:gridCol w:w="1479"/>
        <w:gridCol w:w="6279"/>
      </w:tblGrid>
      <w:tr>
        <w:trPr>
          <w:trHeight w:val="544"/>
          <w:tblHeader/>
        </w:trPr>
        <w:tc>
          <w:tcPr>
            <w:shd w:val="clear" w:color="auto" w:fill="d9d9d9"/>
            <w:tcBorders>
              <w:top w:val="single" w:color="auto" w:sz="4" w:space="0"/>
              <w:left w:val="single" w:color="auto" w:sz="4" w:space="0"/>
              <w:bottom w:val="single" w:color="auto" w:sz="4" w:space="0"/>
              <w:right w:val="single" w:color="auto" w:sz="4" w:space="0"/>
            </w:tcBorders>
            <w:tcW w:w="960" w:type="pct"/>
            <w:vAlign w:val="center"/>
            <w:textDirection w:val="lrTb"/>
            <w:noWrap w:val="false"/>
          </w:tcPr>
          <w:p>
            <w:pPr>
              <w:jc w:val="center"/>
              <w:rPr>
                <w:b/>
              </w:rPr>
            </w:pPr>
            <w:r>
              <w:rPr>
                <w:b/>
              </w:rPr>
              <w:t xml:space="preserve">Наименование интерфейса</w:t>
            </w:r>
            <w:r/>
          </w:p>
        </w:tc>
        <w:tc>
          <w:tcPr>
            <w:shd w:val="clear" w:color="auto" w:fill="d9d9d9"/>
            <w:tcBorders>
              <w:top w:val="single" w:color="auto" w:sz="4" w:space="0"/>
              <w:left w:val="single" w:color="auto" w:sz="4" w:space="0"/>
              <w:bottom w:val="single" w:color="auto" w:sz="4" w:space="0"/>
              <w:right w:val="single" w:color="auto" w:sz="4" w:space="0"/>
            </w:tcBorders>
            <w:tcW w:w="770" w:type="pct"/>
            <w:vAlign w:val="center"/>
            <w:textDirection w:val="lrTb"/>
            <w:noWrap w:val="false"/>
          </w:tcPr>
          <w:p>
            <w:pPr>
              <w:jc w:val="center"/>
              <w:rPr>
                <w:b/>
              </w:rPr>
            </w:pPr>
            <w:r>
              <w:rPr>
                <w:b/>
              </w:rPr>
              <w:t xml:space="preserve">Полномочие</w:t>
            </w:r>
            <w:r/>
          </w:p>
        </w:tc>
        <w:tc>
          <w:tcPr>
            <w:shd w:val="clear" w:color="auto" w:fill="d9d9d9"/>
            <w:tcBorders>
              <w:top w:val="single" w:color="auto" w:sz="4" w:space="0"/>
              <w:left w:val="single" w:color="auto" w:sz="4" w:space="0"/>
              <w:bottom w:val="single" w:color="auto" w:sz="4" w:space="0"/>
              <w:right w:val="single" w:color="auto" w:sz="4" w:space="0"/>
            </w:tcBorders>
            <w:tcW w:w="3270" w:type="pct"/>
            <w:vAlign w:val="center"/>
            <w:textDirection w:val="lrTb"/>
            <w:noWrap w:val="false"/>
          </w:tcPr>
          <w:p>
            <w:pPr>
              <w:jc w:val="center"/>
              <w:rPr>
                <w:b/>
              </w:rPr>
            </w:pPr>
            <w:r>
              <w:rPr>
                <w:b/>
              </w:rPr>
              <w:t xml:space="preserve">Функциональные роли</w:t>
            </w:r>
            <w:r/>
          </w:p>
        </w:tc>
      </w:tr>
      <w:tr>
        <w:trPr/>
        <w:tc>
          <w:tcPr>
            <w:shd w:val="clear" w:color="auto" w:fill="auto"/>
            <w:tcW w:w="960" w:type="pct"/>
            <w:vMerge w:val="restart"/>
            <w:textDirection w:val="lrTb"/>
            <w:noWrap w:val="false"/>
          </w:tcPr>
          <w:p>
            <w:pPr>
              <w:jc w:val="left"/>
            </w:pPr>
            <w:r>
              <w:t xml:space="preserve">Информация и документы по запросам [реестр]</w:t>
            </w:r>
            <w:r>
              <w:t xml:space="preserve">;</w:t>
            </w:r>
            <w:r/>
          </w:p>
          <w:p>
            <w:pPr>
              <w:jc w:val="left"/>
            </w:pPr>
            <w:r>
              <w:t xml:space="preserve">Мониторинг ГАБС;</w:t>
            </w:r>
            <w:r/>
          </w:p>
          <w:p>
            <w:pPr>
              <w:jc w:val="left"/>
            </w:pPr>
            <w:r>
              <w:t xml:space="preserve">Анкета ГАБС;</w:t>
            </w:r>
            <w:r/>
          </w:p>
          <w:p>
            <w:pPr>
              <w:jc w:val="left"/>
            </w:pPr>
            <w:r>
              <w:t xml:space="preserve">Анкета ГАСБ;</w:t>
            </w:r>
            <w:r/>
          </w:p>
          <w:p>
            <w:pPr>
              <w:jc w:val="left"/>
            </w:pPr>
            <w:r>
              <w:t xml:space="preserve">АМ ГАСФБ;</w:t>
            </w:r>
            <w:r/>
          </w:p>
          <w:p>
            <w:pPr>
              <w:jc w:val="left"/>
            </w:pPr>
            <w:r>
              <w:t xml:space="preserve">АМ ГАБС</w:t>
            </w:r>
            <w:r>
              <w:t xml:space="preserve">;</w:t>
            </w:r>
            <w:r/>
          </w:p>
          <w:p>
            <w:pPr>
              <w:jc w:val="left"/>
            </w:pPr>
            <w:r>
              <w:t xml:space="preserve">Паспорт анализа ИБП</w:t>
            </w:r>
            <w:r/>
          </w:p>
        </w:tc>
        <w:tc>
          <w:tcPr>
            <w:tcW w:w="770" w:type="pct"/>
            <w:textDirection w:val="lrTb"/>
            <w:noWrap w:val="false"/>
          </w:tcPr>
          <w:p>
            <w:pPr>
              <w:jc w:val="left"/>
            </w:pPr>
            <w:r>
              <w:t xml:space="preserve">Анализ ГАБС</w:t>
            </w:r>
            <w:r/>
          </w:p>
        </w:tc>
        <w:tc>
          <w:tcPr>
            <w:shd w:val="clear" w:color="auto" w:fill="auto"/>
            <w:tcW w:w="3270" w:type="pct"/>
            <w:textDirection w:val="lrTb"/>
            <w:noWrap w:val="false"/>
          </w:tcPr>
          <w:p>
            <w:pPr>
              <w:jc w:val="left"/>
              <w:pBdr>
                <w:top w:val="none" w:color="000000" w:sz="4" w:space="0"/>
                <w:left w:val="none" w:color="000000" w:sz="4" w:space="0"/>
                <w:bottom w:val="none" w:color="000000" w:sz="4" w:space="0"/>
                <w:right w:val="none" w:color="000000" w:sz="4" w:space="0"/>
                <w:between w:val="none" w:color="000000" w:sz="4" w:space="0"/>
              </w:pBdr>
            </w:pPr>
            <w:r>
              <w:t xml:space="preserve">АП АМ ГАБС ГАБС ПРОСМОТР;</w:t>
            </w:r>
            <w:r/>
          </w:p>
          <w:p>
            <w:pPr>
              <w:jc w:val="left"/>
              <w:pBdr>
                <w:top w:val="none" w:color="000000" w:sz="4" w:space="0"/>
                <w:left w:val="none" w:color="000000" w:sz="4" w:space="0"/>
                <w:bottom w:val="none" w:color="000000" w:sz="4" w:space="0"/>
                <w:right w:val="none" w:color="000000" w:sz="4" w:space="0"/>
                <w:between w:val="none" w:color="000000" w:sz="4" w:space="0"/>
              </w:pBdr>
            </w:pPr>
            <w:r>
              <w:t xml:space="preserve">АП АМ ГАБС ГАБС ВВОД ДАННЫХ;</w:t>
            </w:r>
            <w:r/>
          </w:p>
          <w:p>
            <w:pPr>
              <w:jc w:val="left"/>
              <w:pBdr>
                <w:top w:val="none" w:color="000000" w:sz="4" w:space="0"/>
                <w:left w:val="none" w:color="000000" w:sz="4" w:space="0"/>
                <w:bottom w:val="none" w:color="000000" w:sz="4" w:space="0"/>
                <w:right w:val="none" w:color="000000" w:sz="4" w:space="0"/>
                <w:between w:val="none" w:color="000000" w:sz="4" w:space="0"/>
              </w:pBdr>
            </w:pPr>
            <w:r>
              <w:t xml:space="preserve">АП АМ ГАБС ГАБС СОГЛАСОВАНИЕ;</w:t>
            </w:r>
            <w:r/>
          </w:p>
          <w:p>
            <w:pPr>
              <w:jc w:val="left"/>
              <w:pBdr>
                <w:top w:val="none" w:color="000000" w:sz="4" w:space="0"/>
                <w:left w:val="none" w:color="000000" w:sz="4" w:space="0"/>
                <w:bottom w:val="none" w:color="000000" w:sz="4" w:space="0"/>
                <w:right w:val="none" w:color="000000" w:sz="4" w:space="0"/>
                <w:between w:val="none" w:color="000000" w:sz="4" w:space="0"/>
              </w:pBdr>
            </w:pPr>
            <w:r>
              <w:t xml:space="preserve">АП АМ ГАБС ГАБС УТВЕРЖДЕНИЕ</w:t>
            </w:r>
            <w:r/>
          </w:p>
        </w:tc>
      </w:tr>
      <w:tr>
        <w:trPr/>
        <w:tc>
          <w:tcPr>
            <w:shd w:val="clear" w:color="auto" w:fill="auto"/>
            <w:tcW w:w="960" w:type="pct"/>
            <w:vMerge w:val="continue"/>
            <w:textDirection w:val="lrTb"/>
            <w:noWrap w:val="false"/>
          </w:tcPr>
          <w:p>
            <w:pPr>
              <w:jc w:val="left"/>
            </w:pPr>
            <w:r/>
            <w:r/>
          </w:p>
        </w:tc>
        <w:tc>
          <w:tcPr>
            <w:tcW w:w="770" w:type="pct"/>
            <w:textDirection w:val="lrTb"/>
            <w:noWrap w:val="false"/>
          </w:tcPr>
          <w:p>
            <w:pPr>
              <w:jc w:val="left"/>
            </w:pPr>
            <w:r>
              <w:t xml:space="preserve">Анализ ИБП</w:t>
            </w:r>
            <w:r/>
          </w:p>
        </w:tc>
        <w:tc>
          <w:tcPr>
            <w:shd w:val="clear" w:color="auto" w:fill="auto"/>
            <w:tcW w:w="3270" w:type="pct"/>
            <w:textDirection w:val="lrTb"/>
            <w:noWrap w:val="false"/>
          </w:tcPr>
          <w:p>
            <w:pPr>
              <w:jc w:val="left"/>
              <w:pBdr>
                <w:top w:val="none" w:color="000000" w:sz="4" w:space="0"/>
                <w:left w:val="none" w:color="000000" w:sz="4" w:space="0"/>
                <w:bottom w:val="none" w:color="000000" w:sz="4" w:space="0"/>
                <w:right w:val="none" w:color="000000" w:sz="4" w:space="0"/>
                <w:between w:val="none" w:color="000000" w:sz="4" w:space="0"/>
              </w:pBdr>
            </w:pPr>
            <w:r>
              <w:t xml:space="preserve">АП АМ ОГ(М)ФК ОГ(М)ФК</w:t>
            </w:r>
            <w:r>
              <w:t xml:space="preserve"> </w:t>
            </w:r>
            <w:r>
              <w:t xml:space="preserve">ПРОСМОТР;</w:t>
            </w:r>
            <w:r/>
          </w:p>
          <w:p>
            <w:pPr>
              <w:jc w:val="left"/>
              <w:pBdr>
                <w:top w:val="none" w:color="000000" w:sz="4" w:space="0"/>
                <w:left w:val="none" w:color="000000" w:sz="4" w:space="0"/>
                <w:bottom w:val="none" w:color="000000" w:sz="4" w:space="0"/>
                <w:right w:val="none" w:color="000000" w:sz="4" w:space="0"/>
                <w:between w:val="none" w:color="000000" w:sz="4" w:space="0"/>
              </w:pBdr>
            </w:pPr>
            <w:r>
              <w:t xml:space="preserve">АП АМ ОГ(М)ФК ОГ(М)ФК</w:t>
            </w:r>
            <w:r>
              <w:t xml:space="preserve"> </w:t>
            </w:r>
            <w:r>
              <w:t xml:space="preserve">ВВОД ДАННЫХ;</w:t>
            </w:r>
            <w:r/>
          </w:p>
          <w:p>
            <w:pPr>
              <w:jc w:val="left"/>
              <w:pBdr>
                <w:top w:val="none" w:color="000000" w:sz="4" w:space="0"/>
                <w:left w:val="none" w:color="000000" w:sz="4" w:space="0"/>
                <w:bottom w:val="none" w:color="000000" w:sz="4" w:space="0"/>
                <w:right w:val="none" w:color="000000" w:sz="4" w:space="0"/>
                <w:between w:val="none" w:color="000000" w:sz="4" w:space="0"/>
              </w:pBdr>
            </w:pPr>
            <w:r>
              <w:t xml:space="preserve">АП АМ ОГ(М)ФК ОГ(М)ФК</w:t>
            </w:r>
            <w:r>
              <w:t xml:space="preserve"> </w:t>
            </w:r>
            <w:r>
              <w:t xml:space="preserve">СОГЛАСОВАНИЕ;</w:t>
            </w:r>
            <w:r/>
          </w:p>
          <w:p>
            <w:pPr>
              <w:jc w:val="left"/>
              <w:pBdr>
                <w:top w:val="none" w:color="000000" w:sz="4" w:space="0"/>
                <w:left w:val="none" w:color="000000" w:sz="4" w:space="0"/>
                <w:bottom w:val="none" w:color="000000" w:sz="4" w:space="0"/>
                <w:right w:val="none" w:color="000000" w:sz="4" w:space="0"/>
                <w:between w:val="none" w:color="000000" w:sz="4" w:space="0"/>
              </w:pBdr>
            </w:pPr>
            <w:r>
              <w:t xml:space="preserve">АП АМ ОГ(М)ФК ОГ(М)ФК</w:t>
            </w:r>
            <w:r>
              <w:t xml:space="preserve"> </w:t>
            </w:r>
            <w:r>
              <w:t xml:space="preserve">УТВЕРЖДЕНИЕ;</w:t>
            </w:r>
            <w:r/>
          </w:p>
          <w:p>
            <w:pPr>
              <w:jc w:val="left"/>
              <w:pBdr>
                <w:top w:val="none" w:color="000000" w:sz="4" w:space="0"/>
                <w:left w:val="none" w:color="000000" w:sz="4" w:space="0"/>
                <w:bottom w:val="none" w:color="000000" w:sz="4" w:space="0"/>
                <w:right w:val="none" w:color="000000" w:sz="4" w:space="0"/>
                <w:between w:val="none" w:color="000000" w:sz="4" w:space="0"/>
              </w:pBdr>
            </w:pPr>
            <w:r>
              <w:t xml:space="preserve">АП МОНИТОРИНГ ОГ(М)ФК ВИО СРФ (ИРО МО) </w:t>
            </w:r>
            <w:r>
              <w:t xml:space="preserve">ПРОСМОТР;</w:t>
            </w:r>
            <w:r/>
          </w:p>
          <w:p>
            <w:pPr>
              <w:jc w:val="left"/>
              <w:pBdr>
                <w:top w:val="none" w:color="000000" w:sz="4" w:space="0"/>
                <w:left w:val="none" w:color="000000" w:sz="4" w:space="0"/>
                <w:bottom w:val="none" w:color="000000" w:sz="4" w:space="0"/>
                <w:right w:val="none" w:color="000000" w:sz="4" w:space="0"/>
                <w:between w:val="none" w:color="000000" w:sz="4" w:space="0"/>
              </w:pBdr>
            </w:pPr>
            <w:r>
              <w:t xml:space="preserve">АП МОНИТОРИНГ ОГ(М)ФК ВИО СРФ (ИРО МО)</w:t>
            </w:r>
            <w:r>
              <w:t xml:space="preserve"> ВВОД ДАННЫХ;</w:t>
            </w:r>
            <w:r/>
          </w:p>
          <w:p>
            <w:pPr>
              <w:jc w:val="left"/>
              <w:pBdr>
                <w:top w:val="none" w:color="000000" w:sz="4" w:space="0"/>
                <w:left w:val="none" w:color="000000" w:sz="4" w:space="0"/>
                <w:bottom w:val="none" w:color="000000" w:sz="4" w:space="0"/>
                <w:right w:val="none" w:color="000000" w:sz="4" w:space="0"/>
                <w:between w:val="none" w:color="000000" w:sz="4" w:space="0"/>
              </w:pBdr>
            </w:pPr>
            <w:r>
              <w:t xml:space="preserve">АП МОНИТОРИНГ ОГ(М)ФК ВИО СРФ (ИРО МО)</w:t>
            </w:r>
            <w:r>
              <w:t xml:space="preserve"> СОГЛАСОВАНИЕ;</w:t>
            </w:r>
            <w:r/>
          </w:p>
          <w:p>
            <w:pPr>
              <w:jc w:val="left"/>
              <w:pBdr>
                <w:top w:val="none" w:color="000000" w:sz="4" w:space="0"/>
                <w:left w:val="none" w:color="000000" w:sz="4" w:space="0"/>
                <w:bottom w:val="none" w:color="000000" w:sz="4" w:space="0"/>
                <w:right w:val="none" w:color="000000" w:sz="4" w:space="0"/>
                <w:between w:val="none" w:color="000000" w:sz="4" w:space="0"/>
              </w:pBdr>
            </w:pPr>
            <w:r>
              <w:t xml:space="preserve">АП МОНИТОРИНГ ОГ(М)ФК ВИО СРФ (ИРО МО)</w:t>
            </w:r>
            <w:r>
              <w:t xml:space="preserve"> УТВЕРЖДЕНИЕ</w:t>
            </w:r>
            <w:r/>
          </w:p>
        </w:tc>
      </w:tr>
    </w:tbl>
    <w:p>
      <w:r/>
      <w:r/>
    </w:p>
    <w:p>
      <w:pPr>
        <w:jc w:val="left"/>
        <w:spacing w:after="200" w:line="276" w:lineRule="auto"/>
      </w:pPr>
      <w:r/>
      <w:r/>
    </w:p>
    <w:sectPr>
      <w:headerReference w:type="first" r:id="rId11"/>
      <w:footnotePr/>
      <w:endnotePr/>
      <w:type w:val="nextPage"/>
      <w:pgSz w:w="11906" w:h="16838" w:orient="portrait"/>
      <w:pgMar w:top="851" w:right="851" w:bottom="1418" w:left="1418" w:header="426" w:footer="1418"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p>
      <w:r/>
      <w:r/>
    </w:p>
  </w:endnote>
  <w:endnote w:type="continuationSeparator" w:id="0">
    <w:p>
      <w:r>
        <w:continuationSeparator/>
      </w:r>
      <w:r/>
    </w:p>
    <w:p>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font>
  <w:font w:name="Helvetica">
    <w:panose1 w:val="020B0604020202020204"/>
  </w:font>
  <w:font w:name="Calibri">
    <w:panose1 w:val="020F0502020204030204"/>
  </w:font>
  <w:font w:name="Simplified Arabic">
    <w:panose1 w:val="02020603050405020304"/>
  </w:font>
  <w:font w:name="+Times New Roman">
    <w:panose1 w:val="05050102010205020202"/>
  </w:font>
  <w:font w:name="Tahoma">
    <w:panose1 w:val="020B0604030504040204"/>
  </w:font>
  <w:font w:name="Arial Unicode MS">
    <w:panose1 w:val="020B0604020202020204"/>
  </w:font>
  <w:font w:name="Helvetica Neue">
    <w:panose1 w:val="05050102010205020202"/>
  </w:font>
  <w:font w:name="Arial CYR">
    <w:panose1 w:val="020B0604020202020204"/>
  </w:font>
  <w:font w:name="Symbol">
    <w:panose1 w:val="05050102010706020507"/>
  </w:font>
  <w:font w:name="SimSun">
    <w:panose1 w:val="02010600030101010101"/>
  </w:font>
  <w:font w:name="Consolas">
    <w:panose1 w:val="020B0609020204030204"/>
  </w:font>
  <w:font w:name="ISOCPEUR">
    <w:panose1 w:val="05050102010205020202"/>
  </w:font>
  <w:font w:name="Wingdings">
    <w:panose1 w:val="05000000000000000000"/>
  </w:font>
  <w:font w:name="Courier New">
    <w:panose1 w:val="02070309020205020404"/>
  </w:font>
  <w:font w:name="Times New Roman">
    <w:panose1 w:val="02020603050405020304"/>
  </w:font>
  <w:font w:name="Mangal">
    <w:panose1 w:val="02040503050203030202"/>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p>
      <w:r/>
      <w:r/>
    </w:p>
  </w:footnote>
  <w:footnote w:type="continuationSeparator" w:id="0">
    <w:p>
      <w:r>
        <w:continuationSeparator/>
      </w:r>
      <w:r/>
    </w:p>
    <w:p>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4972" w:type="pct"/>
      <w:tblBorders>
        <w:top w:val="single" w:color="auto" w:sz="12" w:space="0"/>
        <w:left w:val="single" w:color="auto" w:sz="12" w:space="0"/>
        <w:bottom w:val="single" w:color="auto" w:sz="12" w:space="0"/>
        <w:right w:val="single" w:color="auto" w:sz="12" w:space="0"/>
      </w:tblBorders>
      <w:tblLayout w:type="fixed"/>
      <w:tblCellMar>
        <w:left w:w="57" w:type="dxa"/>
        <w:right w:w="57" w:type="dxa"/>
      </w:tblCellMar>
      <w:tblLook w:val="0000" w:firstRow="0" w:lastRow="0" w:firstColumn="0" w:lastColumn="0" w:noHBand="0" w:noVBand="0"/>
    </w:tblPr>
    <w:tblGrid>
      <w:gridCol w:w="2411"/>
      <w:gridCol w:w="6213"/>
      <w:gridCol w:w="1072"/>
    </w:tblGrid>
    <w:tr>
      <w:trPr>
        <w:cantSplit/>
        <w:trHeight w:val="20"/>
      </w:trPr>
      <w:tc>
        <w:tcPr>
          <w:tcBorders>
            <w:top w:val="single" w:color="auto" w:sz="12" w:space="0"/>
            <w:left w:val="single" w:color="auto" w:sz="12" w:space="0"/>
            <w:bottom w:val="single" w:color="auto" w:sz="12" w:space="0"/>
          </w:tcBorders>
          <w:tcW w:w="1243" w:type="pct"/>
          <w:vAlign w:val="center"/>
          <w:textDirection w:val="lrTb"/>
          <w:noWrap w:val="false"/>
        </w:tcPr>
        <w:p>
          <w:pPr>
            <w:pStyle w:val="1215"/>
          </w:pPr>
          <w:r>
            <w:t xml:space="preserve">Наименование ИС:</w:t>
          </w:r>
          <w:r/>
        </w:p>
      </w:tc>
      <w:tc>
        <w:tcPr>
          <w:gridSpan w:val="2"/>
          <w:tcBorders>
            <w:top w:val="single" w:color="auto" w:sz="12" w:space="0"/>
            <w:left w:val="single" w:color="auto" w:sz="12" w:space="0"/>
            <w:bottom w:val="single" w:color="auto" w:sz="12" w:space="0"/>
          </w:tcBorders>
          <w:tcW w:w="3757" w:type="pct"/>
          <w:vAlign w:val="center"/>
          <w:textDirection w:val="lrTb"/>
          <w:noWrap w:val="false"/>
        </w:tcPr>
        <w:p>
          <w:pPr>
            <w:pStyle w:val="1215"/>
            <w:jc w:val="both"/>
          </w:pPr>
          <w:r>
            <w:rPr>
              <w:szCs w:val="24"/>
            </w:rPr>
            <w:t xml:space="preserve">Государственная интегрированная информационная система управления общественными финансами «Электронный бюджет»</w:t>
          </w:r>
          <w:r/>
        </w:p>
      </w:tc>
    </w:tr>
    <w:tr>
      <w:trPr>
        <w:cantSplit/>
        <w:trHeight w:val="20"/>
      </w:trPr>
      <w:tc>
        <w:tcPr>
          <w:tcBorders>
            <w:top w:val="single" w:color="auto" w:sz="12" w:space="0"/>
            <w:left w:val="single" w:color="auto" w:sz="12" w:space="0"/>
            <w:bottom w:val="single" w:color="auto" w:sz="12" w:space="0"/>
            <w:right w:val="single" w:color="auto" w:sz="12" w:space="0"/>
          </w:tcBorders>
          <w:tcW w:w="1243" w:type="pct"/>
          <w:vAlign w:val="center"/>
          <w:textDirection w:val="lrTb"/>
          <w:noWrap w:val="false"/>
        </w:tcPr>
        <w:p>
          <w:pPr>
            <w:pStyle w:val="1215"/>
          </w:pPr>
          <w:r>
            <w:t xml:space="preserve">Название документа</w:t>
          </w:r>
          <w:r>
            <w:t xml:space="preserve">:</w:t>
          </w:r>
          <w:r/>
        </w:p>
      </w:tc>
      <w:tc>
        <w:tcPr>
          <w:gridSpan w:val="2"/>
          <w:tcBorders>
            <w:top w:val="single" w:color="auto" w:sz="12" w:space="0"/>
            <w:left w:val="single" w:color="auto" w:sz="12" w:space="0"/>
            <w:bottom w:val="single" w:color="auto" w:sz="12" w:space="0"/>
          </w:tcBorders>
          <w:tcW w:w="3757" w:type="pct"/>
          <w:vAlign w:val="center"/>
          <w:textDirection w:val="lrTb"/>
          <w:noWrap w:val="false"/>
        </w:tcPr>
        <w:p>
          <w:pPr>
            <w:pStyle w:val="1215"/>
          </w:pPr>
          <w:r>
            <w:t xml:space="preserve">Руководство работников (представителей) участников </w:t>
          </w:r>
          <w:r>
            <w:t xml:space="preserve">по работе с подсистемой</w:t>
          </w:r>
          <w:r/>
        </w:p>
      </w:tc>
    </w:tr>
    <w:tr>
      <w:trPr>
        <w:cantSplit/>
        <w:trHeight w:val="20"/>
      </w:trPr>
      <w:tc>
        <w:tcPr>
          <w:tcBorders>
            <w:top w:val="single" w:color="auto" w:sz="12" w:space="0"/>
            <w:left w:val="single" w:color="auto" w:sz="12" w:space="0"/>
            <w:bottom w:val="single" w:color="auto" w:sz="12" w:space="0"/>
            <w:right w:val="single" w:color="auto" w:sz="12" w:space="0"/>
          </w:tcBorders>
          <w:tcW w:w="1243" w:type="pct"/>
          <w:vAlign w:val="center"/>
          <w:textDirection w:val="lrTb"/>
          <w:noWrap w:val="false"/>
        </w:tcPr>
        <w:p>
          <w:pPr>
            <w:pStyle w:val="1215"/>
          </w:pPr>
          <w:r>
            <w:t xml:space="preserve">Код документа:</w:t>
          </w:r>
          <w:r/>
        </w:p>
      </w:tc>
      <w:tc>
        <w:tcPr>
          <w:tcBorders>
            <w:top w:val="single" w:color="auto" w:sz="12" w:space="0"/>
            <w:left w:val="single" w:color="auto" w:sz="12" w:space="0"/>
            <w:bottom w:val="single" w:color="auto" w:sz="12" w:space="0"/>
          </w:tcBorders>
          <w:tcW w:w="3204" w:type="pct"/>
          <w:vAlign w:val="center"/>
          <w:textDirection w:val="lrTb"/>
          <w:noWrap w:val="false"/>
        </w:tcPr>
        <w:p>
          <w:pPr>
            <w:pStyle w:val="1215"/>
          </w:pPr>
          <w:r>
            <w:rPr>
              <w:color w:val="000000" w:themeColor="text1"/>
            </w:rPr>
            <w:t xml:space="preserve">30275697.20.10,00.</w:t>
          </w:r>
          <w:r>
            <w:rPr>
              <w:color w:val="000000" w:themeColor="text1"/>
            </w:rPr>
            <w:t xml:space="preserve">ЭБ26</w:t>
          </w:r>
          <w:r>
            <w:rPr>
              <w:color w:val="000000" w:themeColor="text1"/>
            </w:rPr>
            <w:t xml:space="preserve">.0</w:t>
          </w:r>
          <w:r>
            <w:rPr>
              <w:color w:val="000000" w:themeColor="text1"/>
            </w:rPr>
            <w:t xml:space="preserve">02</w:t>
          </w:r>
          <w:r>
            <w:rPr>
              <w:color w:val="000000" w:themeColor="text1"/>
            </w:rPr>
            <w:t xml:space="preserve">-01.0</w:t>
          </w:r>
          <w:r>
            <w:rPr>
              <w:color w:val="000000" w:themeColor="text1"/>
            </w:rPr>
            <w:t xml:space="preserve">1</w:t>
          </w:r>
          <w:r>
            <w:rPr>
              <w:color w:val="000000" w:themeColor="text1"/>
            </w:rPr>
            <w:t xml:space="preserve"> 1(2,6,7)</w:t>
          </w:r>
          <w:r/>
        </w:p>
      </w:tc>
      <w:tc>
        <w:tcPr>
          <w:tcBorders>
            <w:top w:val="single" w:color="auto" w:sz="12" w:space="0"/>
            <w:left w:val="single" w:color="auto" w:sz="12" w:space="0"/>
            <w:bottom w:val="single" w:color="auto" w:sz="12" w:space="0"/>
          </w:tcBorders>
          <w:tcW w:w="553" w:type="pct"/>
          <w:textDirection w:val="lrTb"/>
          <w:noWrap w:val="false"/>
        </w:tcPr>
        <w:p>
          <w:pPr>
            <w:pStyle w:val="1215"/>
          </w:pPr>
          <w:r>
            <w:t xml:space="preserve">Стр. </w:t>
          </w:r>
          <w:r>
            <w:fldChar w:fldCharType="begin"/>
          </w:r>
          <w:r>
            <w:instrText xml:space="preserve">PAGE   \* MERGEFORMAT</w:instrText>
          </w:r>
          <w:r>
            <w:fldChar w:fldCharType="separate"/>
          </w:r>
          <w:r>
            <w:t xml:space="preserve">13</w:t>
          </w:r>
          <w:r>
            <w:fldChar w:fldCharType="end"/>
          </w:r>
          <w:r/>
        </w:p>
      </w:tc>
    </w:tr>
  </w:tbl>
  <w:p>
    <w:pPr>
      <w:pStyle w:val="1157"/>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57"/>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57"/>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92" w:hanging="360"/>
        <w:tabs>
          <w:tab w:val="num" w:pos="1492"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pStyle w:val="1322"/>
      <w:isLgl w:val="false"/>
      <w:suff w:val="tab"/>
      <w:lvlText w:val="%1)"/>
      <w:lvlJc w:val="left"/>
      <w:pPr>
        <w:ind w:left="1426" w:hanging="360"/>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russianLower"/>
      <w:pStyle w:val="1321"/>
      <w:isLgl w:val="false"/>
      <w:suff w:val="tab"/>
      <w:lvlText w:val="%1)"/>
      <w:lvlJc w:val="left"/>
      <w:pPr>
        <w:ind w:left="926" w:hanging="360"/>
      </w:pPr>
      <w:rPr>
        <w:rFonts w:hint="default"/>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russianLower"/>
      <w:pStyle w:val="1306"/>
      <w:isLgl w:val="false"/>
      <w:suff w:val="tab"/>
      <w:lvlText w:val="%1)"/>
      <w:lvlJc w:val="left"/>
      <w:pPr>
        <w:ind w:left="1069" w:hanging="360"/>
      </w:pPr>
      <w:rPr>
        <w:rFonts w:hint="default"/>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bullet"/>
      <w:pStyle w:val="1313"/>
      <w:isLgl w:val="false"/>
      <w:suff w:val="tab"/>
      <w:lvlText w:val="-"/>
      <w:lvlJc w:val="left"/>
      <w:pPr>
        <w:ind w:left="928" w:hanging="360"/>
      </w:pPr>
      <w:rPr>
        <w:rFonts w:hint="default" w:ascii="Simplified Arabic" w:hAnsi="Simplified Arabic"/>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decimal"/>
      <w:pStyle w:val="1276"/>
      <w:isLgl w:val="false"/>
      <w:suff w:val="tab"/>
      <w:lvlText w:val="%1."/>
      <w:lvlJc w:val="left"/>
      <w:pPr>
        <w:ind w:left="1495" w:hanging="360"/>
      </w:pPr>
    </w:lvl>
    <w:lvl w:ilvl="1">
      <w:start w:val="1"/>
      <w:numFmt w:val="lowerLetter"/>
      <w:isLgl w:val="false"/>
      <w:suff w:val="tab"/>
      <w:lvlText w:val="%2."/>
      <w:lvlJc w:val="left"/>
      <w:pPr>
        <w:ind w:left="1797" w:hanging="360"/>
      </w:pPr>
    </w:lvl>
    <w:lvl w:ilvl="2">
      <w:start w:val="1"/>
      <w:numFmt w:val="lowerRoman"/>
      <w:isLgl w:val="false"/>
      <w:suff w:val="tab"/>
      <w:lvlText w:val="%3."/>
      <w:lvlJc w:val="right"/>
      <w:pPr>
        <w:ind w:left="2517" w:hanging="180"/>
      </w:pPr>
    </w:lvl>
    <w:lvl w:ilvl="3">
      <w:start w:val="1"/>
      <w:numFmt w:val="decimal"/>
      <w:isLgl w:val="false"/>
      <w:suff w:val="tab"/>
      <w:lvlText w:val="%4."/>
      <w:lvlJc w:val="left"/>
      <w:pPr>
        <w:ind w:left="3237" w:hanging="360"/>
      </w:pPr>
    </w:lvl>
    <w:lvl w:ilvl="4">
      <w:start w:val="1"/>
      <w:numFmt w:val="lowerLetter"/>
      <w:isLgl w:val="false"/>
      <w:suff w:val="tab"/>
      <w:lvlText w:val="%5."/>
      <w:lvlJc w:val="left"/>
      <w:pPr>
        <w:ind w:left="3957" w:hanging="360"/>
      </w:pPr>
    </w:lvl>
    <w:lvl w:ilvl="5">
      <w:start w:val="1"/>
      <w:numFmt w:val="lowerRoman"/>
      <w:isLgl w:val="false"/>
      <w:suff w:val="tab"/>
      <w:lvlText w:val="%6."/>
      <w:lvlJc w:val="right"/>
      <w:pPr>
        <w:ind w:left="4677" w:hanging="180"/>
      </w:pPr>
    </w:lvl>
    <w:lvl w:ilvl="6">
      <w:start w:val="1"/>
      <w:numFmt w:val="decimal"/>
      <w:isLgl w:val="false"/>
      <w:suff w:val="tab"/>
      <w:lvlText w:val="%7."/>
      <w:lvlJc w:val="left"/>
      <w:pPr>
        <w:ind w:left="5397" w:hanging="360"/>
      </w:pPr>
    </w:lvl>
    <w:lvl w:ilvl="7">
      <w:start w:val="1"/>
      <w:numFmt w:val="lowerLetter"/>
      <w:isLgl w:val="false"/>
      <w:suff w:val="tab"/>
      <w:lvlText w:val="%8."/>
      <w:lvlJc w:val="left"/>
      <w:pPr>
        <w:ind w:left="6117" w:hanging="360"/>
      </w:pPr>
    </w:lvl>
    <w:lvl w:ilvl="8">
      <w:start w:val="1"/>
      <w:numFmt w:val="lowerRoman"/>
      <w:isLgl w:val="false"/>
      <w:suff w:val="tab"/>
      <w:lvlText w:val="%9."/>
      <w:lvlJc w:val="right"/>
      <w:pPr>
        <w:ind w:left="6837" w:hanging="180"/>
      </w:pPr>
    </w:lvl>
  </w:abstractNum>
  <w:abstractNum w:abstractNumId="6">
    <w:multiLevelType w:val="hybridMultilevel"/>
    <w:lvl w:ilvl="0">
      <w:start w:val="1"/>
      <w:numFmt w:val="bullet"/>
      <w:isLgl w:val="false"/>
      <w:suff w:val="tab"/>
      <w:lvlText w:val=""/>
      <w:lvlJc w:val="left"/>
      <w:pPr>
        <w:ind w:left="1080" w:hanging="360"/>
      </w:pPr>
      <w:rPr>
        <w:rFonts w:hint="default" w:ascii="Symbol" w:hAnsi="Symbol"/>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7">
    <w:multiLevelType w:val="hybridMultilevel"/>
    <w:lvl w:ilvl="0">
      <w:start w:val="1"/>
      <w:numFmt w:val="bullet"/>
      <w:pStyle w:val="1234"/>
      <w:isLgl w:val="false"/>
      <w:suff w:val="tab"/>
      <w:lvlText w:val=""/>
      <w:lvlJc w:val="left"/>
      <w:pPr>
        <w:ind w:left="1620" w:hanging="360"/>
      </w:pPr>
      <w:rPr>
        <w:rFonts w:hint="default" w:ascii="Symbol" w:hAnsi="Symbol"/>
      </w:rPr>
    </w:lvl>
    <w:lvl w:ilvl="1">
      <w:start w:val="1"/>
      <w:numFmt w:val="bullet"/>
      <w:isLgl w:val="false"/>
      <w:suff w:val="tab"/>
      <w:lvlText w:val="o"/>
      <w:lvlJc w:val="left"/>
      <w:pPr>
        <w:ind w:left="2340" w:hanging="360"/>
      </w:pPr>
      <w:rPr>
        <w:rFonts w:hint="default" w:ascii="Courier New" w:hAnsi="Courier New" w:cs="Courier New"/>
      </w:rPr>
    </w:lvl>
    <w:lvl w:ilvl="2">
      <w:start w:val="1"/>
      <w:numFmt w:val="bullet"/>
      <w:isLgl w:val="false"/>
      <w:suff w:val="tab"/>
      <w:lvlText w:val=""/>
      <w:lvlJc w:val="left"/>
      <w:pPr>
        <w:ind w:left="3060" w:hanging="360"/>
      </w:pPr>
      <w:rPr>
        <w:rFonts w:hint="default" w:ascii="Wingdings" w:hAnsi="Wingdings"/>
      </w:rPr>
    </w:lvl>
    <w:lvl w:ilvl="3">
      <w:start w:val="1"/>
      <w:numFmt w:val="bullet"/>
      <w:isLgl w:val="false"/>
      <w:suff w:val="tab"/>
      <w:lvlText w:val=""/>
      <w:lvlJc w:val="left"/>
      <w:pPr>
        <w:ind w:left="3780" w:hanging="360"/>
      </w:pPr>
      <w:rPr>
        <w:rFonts w:hint="default" w:ascii="Symbol" w:hAnsi="Symbol"/>
      </w:rPr>
    </w:lvl>
    <w:lvl w:ilvl="4">
      <w:start w:val="1"/>
      <w:numFmt w:val="bullet"/>
      <w:isLgl w:val="false"/>
      <w:suff w:val="tab"/>
      <w:lvlText w:val="o"/>
      <w:lvlJc w:val="left"/>
      <w:pPr>
        <w:ind w:left="4500" w:hanging="360"/>
      </w:pPr>
      <w:rPr>
        <w:rFonts w:hint="default" w:ascii="Courier New" w:hAnsi="Courier New" w:cs="Courier New"/>
      </w:rPr>
    </w:lvl>
    <w:lvl w:ilvl="5">
      <w:start w:val="1"/>
      <w:numFmt w:val="bullet"/>
      <w:isLgl w:val="false"/>
      <w:suff w:val="tab"/>
      <w:lvlText w:val=""/>
      <w:lvlJc w:val="left"/>
      <w:pPr>
        <w:ind w:left="5220" w:hanging="360"/>
      </w:pPr>
      <w:rPr>
        <w:rFonts w:hint="default" w:ascii="Wingdings" w:hAnsi="Wingdings"/>
      </w:rPr>
    </w:lvl>
    <w:lvl w:ilvl="6">
      <w:start w:val="1"/>
      <w:numFmt w:val="bullet"/>
      <w:isLgl w:val="false"/>
      <w:suff w:val="tab"/>
      <w:lvlText w:val=""/>
      <w:lvlJc w:val="left"/>
      <w:pPr>
        <w:ind w:left="5940" w:hanging="360"/>
      </w:pPr>
      <w:rPr>
        <w:rFonts w:hint="default" w:ascii="Symbol" w:hAnsi="Symbol"/>
      </w:rPr>
    </w:lvl>
    <w:lvl w:ilvl="7">
      <w:start w:val="1"/>
      <w:numFmt w:val="bullet"/>
      <w:isLgl w:val="false"/>
      <w:suff w:val="tab"/>
      <w:lvlText w:val="o"/>
      <w:lvlJc w:val="left"/>
      <w:pPr>
        <w:ind w:left="6660" w:hanging="360"/>
      </w:pPr>
      <w:rPr>
        <w:rFonts w:hint="default" w:ascii="Courier New" w:hAnsi="Courier New" w:cs="Courier New"/>
      </w:rPr>
    </w:lvl>
    <w:lvl w:ilvl="8">
      <w:start w:val="1"/>
      <w:numFmt w:val="bullet"/>
      <w:isLgl w:val="false"/>
      <w:suff w:val="tab"/>
      <w:lvlText w:val=""/>
      <w:lvlJc w:val="left"/>
      <w:pPr>
        <w:ind w:left="7380" w:hanging="360"/>
      </w:pPr>
      <w:rPr>
        <w:rFonts w:hint="default" w:ascii="Wingdings" w:hAnsi="Wingdings"/>
      </w:rPr>
    </w:lvl>
  </w:abstractNum>
  <w:abstractNum w:abstractNumId="8">
    <w:multiLevelType w:val="hybridMultilevel"/>
    <w:lvl w:ilvl="0">
      <w:start w:val="1"/>
      <w:numFmt w:val="bullet"/>
      <w:isLgl w:val="false"/>
      <w:suff w:val="tab"/>
      <w:lvlText w:val="-"/>
      <w:lvlJc w:val="left"/>
      <w:pPr>
        <w:ind w:left="1429" w:hanging="360"/>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9">
    <w:multiLevelType w:val="hybridMultilevel"/>
    <w:lvl w:ilvl="0">
      <w:start w:val="1"/>
      <w:numFmt w:val="decimal"/>
      <w:pStyle w:val="1204"/>
      <w:isLgl w:val="false"/>
      <w:suff w:val="tab"/>
      <w:lvlText w:val="%1)"/>
      <w:lvlJc w:val="left"/>
      <w:pPr>
        <w:ind w:left="927" w:hanging="360"/>
        <w:tabs>
          <w:tab w:val="num" w:pos="927" w:leader="none"/>
        </w:tabs>
      </w:pPr>
      <w:rPr>
        <w:rFonts w:hint="default"/>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0">
    <w:multiLevelType w:val="hybridMultilevel"/>
    <w:lvl w:ilvl="0">
      <w:start w:val="1"/>
      <w:numFmt w:val="bullet"/>
      <w:pStyle w:val="1232"/>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1">
    <w:multiLevelType w:val="hybridMultilevel"/>
    <w:lvl w:ilvl="0">
      <w:start w:val="1"/>
      <w:numFmt w:val="bullet"/>
      <w:pStyle w:val="1173"/>
      <w:isLgl w:val="false"/>
      <w:suff w:val="tab"/>
      <w:lvlText w:val=""/>
      <w:lvlJc w:val="left"/>
      <w:pPr>
        <w:ind w:left="284" w:firstLine="0"/>
        <w:tabs>
          <w:tab w:val="num" w:pos="284" w:leader="none"/>
        </w:tabs>
      </w:pPr>
      <w:rPr>
        <w:rFonts w:hint="default" w:ascii="Symbol" w:hAnsi="Symbol"/>
        <w:lang w:val="ru-RU"/>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2">
    <w:multiLevelType w:val="hybridMultilevel"/>
    <w:lvl w:ilvl="0">
      <w:start w:val="1"/>
      <w:numFmt w:val="decimal"/>
      <w:pStyle w:val="1127"/>
      <w:isLgl w:val="false"/>
      <w:suff w:val="space"/>
      <w:lvlText w:val="%1"/>
      <w:lvlJc w:val="left"/>
      <w:pPr>
        <w:ind w:left="0" w:firstLine="0"/>
      </w:pPr>
      <w:rPr>
        <w:rFonts w:hint="default"/>
      </w:rPr>
    </w:lvl>
    <w:lvl w:ilvl="1">
      <w:start w:val="1"/>
      <w:numFmt w:val="decimal"/>
      <w:pStyle w:val="1128"/>
      <w:isLgl w:val="false"/>
      <w:suff w:val="space"/>
      <w:lvlText w:val="%1.%2"/>
      <w:lvlJc w:val="left"/>
      <w:pPr>
        <w:ind w:left="0" w:firstLine="0"/>
      </w:pPr>
      <w:rPr>
        <w:rFonts w:hint="default"/>
      </w:rPr>
    </w:lvl>
    <w:lvl w:ilvl="2">
      <w:start w:val="1"/>
      <w:numFmt w:val="decimal"/>
      <w:pStyle w:val="1129"/>
      <w:isLgl w:val="false"/>
      <w:suff w:val="space"/>
      <w:lvlText w:val="%1.%2.%3"/>
      <w:lvlJc w:val="left"/>
      <w:pPr>
        <w:ind w:left="0" w:firstLine="0"/>
      </w:pPr>
      <w:rPr>
        <w:rFonts w:hint="default"/>
        <w:lang w:val="ru-RU"/>
      </w:rPr>
    </w:lvl>
    <w:lvl w:ilvl="3">
      <w:start w:val="1"/>
      <w:numFmt w:val="decimal"/>
      <w:pStyle w:val="1130"/>
      <w:isLgl w:val="false"/>
      <w:suff w:val="space"/>
      <w:lvlText w:val="%1.%2.%3.%4"/>
      <w:lvlJc w:val="left"/>
      <w:pPr>
        <w:ind w:left="142" w:firstLine="0"/>
      </w:pPr>
      <w:rPr>
        <w:rFonts w:hint="default"/>
        <w:lang w:val="ru-RU"/>
      </w:rPr>
    </w:lvl>
    <w:lvl w:ilvl="4">
      <w:start w:val="1"/>
      <w:numFmt w:val="decimal"/>
      <w:isLgl w:val="false"/>
      <w:suff w:val="tab"/>
      <w:lvlText w:val="%1.%2.%3.%4.%5"/>
      <w:lvlJc w:val="left"/>
      <w:pPr>
        <w:ind w:left="725" w:hanging="1009"/>
        <w:tabs>
          <w:tab w:val="num" w:pos="725" w:leader="none"/>
        </w:tabs>
      </w:pPr>
      <w:rPr>
        <w:rFonts w:hint="default"/>
      </w:rPr>
    </w:lvl>
    <w:lvl w:ilvl="5">
      <w:start w:val="1"/>
      <w:numFmt w:val="decimal"/>
      <w:isLgl w:val="false"/>
      <w:suff w:val="tab"/>
      <w:lvlText w:val="%1.%2.%3.%4.%5.%6"/>
      <w:lvlJc w:val="left"/>
      <w:pPr>
        <w:ind w:left="867" w:hanging="1151"/>
        <w:tabs>
          <w:tab w:val="num" w:pos="867" w:leader="none"/>
        </w:tabs>
      </w:pPr>
      <w:rPr>
        <w:rFonts w:hint="default"/>
      </w:rPr>
    </w:lvl>
    <w:lvl w:ilvl="6">
      <w:start w:val="1"/>
      <w:numFmt w:val="decimal"/>
      <w:isLgl w:val="false"/>
      <w:suff w:val="tab"/>
      <w:lvlText w:val="%1.%2.%3.%4.%5.%6.%7"/>
      <w:lvlJc w:val="left"/>
      <w:pPr>
        <w:ind w:left="1014" w:hanging="1298"/>
        <w:tabs>
          <w:tab w:val="num" w:pos="1156" w:leader="none"/>
        </w:tabs>
      </w:pPr>
      <w:rPr>
        <w:rFonts w:hint="default"/>
      </w:rPr>
    </w:lvl>
    <w:lvl w:ilvl="7">
      <w:start w:val="1"/>
      <w:numFmt w:val="decimal"/>
      <w:isLgl w:val="false"/>
      <w:suff w:val="tab"/>
      <w:lvlText w:val="%1.%2.%3.%4.%5.%6.%7.%8"/>
      <w:lvlJc w:val="left"/>
      <w:pPr>
        <w:ind w:left="1156" w:hanging="1440"/>
        <w:tabs>
          <w:tab w:val="num" w:pos="1516" w:leader="none"/>
        </w:tabs>
      </w:pPr>
      <w:rPr>
        <w:rFonts w:hint="default"/>
      </w:rPr>
    </w:lvl>
    <w:lvl w:ilvl="8">
      <w:start w:val="1"/>
      <w:numFmt w:val="decimal"/>
      <w:isLgl w:val="false"/>
      <w:suff w:val="tab"/>
      <w:lvlText w:val="%1.%2.%3.%4.%5.%6.%7.%8.%9"/>
      <w:lvlJc w:val="left"/>
      <w:pPr>
        <w:ind w:left="1298" w:hanging="1582"/>
        <w:tabs>
          <w:tab w:val="num" w:pos="1516" w:leader="none"/>
        </w:tabs>
      </w:pPr>
      <w:rPr>
        <w:rFonts w:hint="default"/>
      </w:rPr>
    </w:lvl>
  </w:abstractNum>
  <w:abstractNum w:abstractNumId="13">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4">
    <w:multiLevelType w:val="hybridMultilevel"/>
    <w:lvl w:ilvl="0">
      <w:start w:val="1"/>
      <w:numFmt w:val="bullet"/>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15">
    <w:multiLevelType w:val="hybridMultilevel"/>
    <w:lvl w:ilvl="0">
      <w:start w:val="1"/>
      <w:numFmt w:val="bullet"/>
      <w:pStyle w:val="1191"/>
      <w:isLgl w:val="false"/>
      <w:suff w:val="tab"/>
      <w:lvlText w:val=""/>
      <w:lvlJc w:val="left"/>
      <w:pPr>
        <w:ind w:left="1701" w:hanging="397"/>
        <w:tabs>
          <w:tab w:val="num" w:pos="1701" w:leader="none"/>
        </w:tabs>
      </w:pPr>
      <w:rPr>
        <w:rFonts w:hint="default" w:ascii="Symbol" w:hAnsi="Symbol" w:cs="Times New Roman"/>
        <w:sz w:val="20"/>
        <w:lang w:val="en-US"/>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6">
    <w:multiLevelType w:val="hybridMultilevel"/>
    <w:lvl w:ilvl="0">
      <w:start w:val="1"/>
      <w:numFmt w:val="decimal"/>
      <w:pStyle w:val="1326"/>
      <w:isLgl w:val="false"/>
      <w:suff w:val="tab"/>
      <w:lvlText w:val="%1."/>
      <w:lvlJc w:val="left"/>
      <w:pPr>
        <w:ind w:left="1021" w:hanging="454"/>
        <w:tabs>
          <w:tab w:val="num" w:pos="1021" w:leader="none"/>
        </w:tabs>
      </w:pPr>
      <w:rPr>
        <w:rFonts w:hint="default" w:ascii="Times New Roman" w:hAnsi="Times New Roman" w:cs="Times New Roman"/>
        <w:b w:val="0"/>
        <w:bCs w:val="0"/>
        <w:i w:val="0"/>
        <w:iCs w:val="0"/>
        <w:caps w:val="0"/>
        <w:smallCaps w:val="0"/>
        <w:strike w:val="0"/>
        <w:vanish w:val="0"/>
        <w:spacing w:val="0"/>
        <w:position w:val="0"/>
        <w:sz w:val="24"/>
        <w:u w:val="none"/>
        <w:vertAlign w:val="baseline"/>
      </w:rPr>
    </w:lvl>
    <w:lvl w:ilvl="1">
      <w:start w:val="1"/>
      <w:numFmt w:val="decimal"/>
      <w:pStyle w:val="1325"/>
      <w:isLgl/>
      <w:suff w:val="tab"/>
      <w:lvlText w:val="%1.%2."/>
      <w:lvlJc w:val="left"/>
      <w:pPr>
        <w:ind w:left="1588" w:hanging="567"/>
        <w:tabs>
          <w:tab w:val="num" w:pos="1588" w:leader="none"/>
        </w:tabs>
      </w:pPr>
      <w:rPr>
        <w:rFonts w:hint="default" w:ascii="Times New Roman" w:hAnsi="Times New Roman" w:cs="Times New Roman"/>
        <w:b w:val="0"/>
        <w:i w:val="0"/>
        <w:sz w:val="24"/>
      </w:rPr>
    </w:lvl>
    <w:lvl w:ilvl="2">
      <w:start w:val="1"/>
      <w:numFmt w:val="decimal"/>
      <w:isLgl/>
      <w:suff w:val="tab"/>
      <w:lvlText w:val="%1.%2.%3."/>
      <w:lvlJc w:val="left"/>
      <w:pPr>
        <w:ind w:left="2421" w:hanging="567"/>
        <w:tabs>
          <w:tab w:val="num" w:pos="2421" w:leader="none"/>
        </w:tabs>
      </w:pPr>
      <w:rPr>
        <w:rFonts w:hint="default" w:ascii="Arial CYR" w:hAnsi="Arial CYR"/>
        <w:b w:val="0"/>
        <w:i w:val="0"/>
        <w:sz w:val="24"/>
      </w:rPr>
    </w:lvl>
    <w:lvl w:ilvl="3">
      <w:start w:val="1"/>
      <w:numFmt w:val="decimal"/>
      <w:isLgl w:val="false"/>
      <w:suff w:val="space"/>
      <w:lvlText w:val="%1.%2.%3.%4."/>
      <w:lvlJc w:val="left"/>
      <w:pPr>
        <w:ind w:left="2704" w:hanging="567"/>
      </w:pPr>
      <w:rPr>
        <w:rFonts w:hint="default" w:ascii="Arial CYR" w:hAnsi="Arial CYR"/>
        <w:b w:val="0"/>
        <w:i w:val="0"/>
        <w:sz w:val="24"/>
      </w:rPr>
    </w:lvl>
    <w:lvl w:ilvl="4">
      <w:start w:val="1"/>
      <w:numFmt w:val="decimal"/>
      <w:isLgl w:val="false"/>
      <w:suff w:val="space"/>
      <w:lvlText w:val="%1.%2.%3.%4.%5"/>
      <w:lvlJc w:val="left"/>
      <w:pPr>
        <w:ind w:left="3271" w:hanging="567"/>
      </w:pPr>
      <w:rPr>
        <w:rFonts w:hint="default"/>
      </w:rPr>
    </w:lvl>
    <w:lvl w:ilvl="5">
      <w:start w:val="1"/>
      <w:numFmt w:val="decimal"/>
      <w:isLgl w:val="false"/>
      <w:suff w:val="tab"/>
      <w:lvlText w:val="%1.%2.%3.%4.%5.%6"/>
      <w:lvlJc w:val="left"/>
      <w:pPr>
        <w:ind w:left="1588" w:hanging="1152"/>
        <w:tabs>
          <w:tab w:val="num" w:pos="1588" w:leader="none"/>
        </w:tabs>
      </w:pPr>
      <w:rPr>
        <w:rFonts w:hint="default"/>
      </w:rPr>
    </w:lvl>
    <w:lvl w:ilvl="6">
      <w:start w:val="1"/>
      <w:numFmt w:val="decimal"/>
      <w:isLgl w:val="false"/>
      <w:suff w:val="tab"/>
      <w:lvlText w:val="%1.%2.%3.%4.%5.%6.%7"/>
      <w:lvlJc w:val="left"/>
      <w:pPr>
        <w:ind w:left="1732" w:hanging="1296"/>
        <w:tabs>
          <w:tab w:val="num" w:pos="1732" w:leader="none"/>
        </w:tabs>
      </w:pPr>
      <w:rPr>
        <w:rFonts w:hint="default"/>
      </w:rPr>
    </w:lvl>
    <w:lvl w:ilvl="7">
      <w:start w:val="1"/>
      <w:numFmt w:val="decimal"/>
      <w:isLgl w:val="false"/>
      <w:suff w:val="tab"/>
      <w:lvlText w:val="%1.%2.%3.%4.%5.%6.%7.%8"/>
      <w:lvlJc w:val="left"/>
      <w:pPr>
        <w:ind w:left="1876" w:hanging="1440"/>
        <w:tabs>
          <w:tab w:val="num" w:pos="1876" w:leader="none"/>
        </w:tabs>
      </w:pPr>
      <w:rPr>
        <w:rFonts w:hint="default"/>
      </w:rPr>
    </w:lvl>
    <w:lvl w:ilvl="8">
      <w:start w:val="1"/>
      <w:numFmt w:val="decimal"/>
      <w:isLgl w:val="false"/>
      <w:suff w:val="tab"/>
      <w:lvlText w:val="%1.%2.%3.%4.%5.%6.%7.%8.%9"/>
      <w:lvlJc w:val="left"/>
      <w:pPr>
        <w:ind w:left="2020" w:hanging="1584"/>
        <w:tabs>
          <w:tab w:val="num" w:pos="2020" w:leader="none"/>
        </w:tabs>
      </w:pPr>
      <w:rPr>
        <w:rFonts w:hint="default"/>
      </w:rPr>
    </w:lvl>
  </w:abstractNum>
  <w:abstractNum w:abstractNumId="17">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8">
    <w:multiLevelType w:val="hybridMultilevel"/>
    <w:lvl w:ilvl="0">
      <w:start w:val="1"/>
      <w:numFmt w:val="bullet"/>
      <w:isLgl w:val="false"/>
      <w:suff w:val="tab"/>
      <w:lvlText w:val="-"/>
      <w:lvlJc w:val="left"/>
      <w:pPr>
        <w:ind w:left="1287" w:hanging="360"/>
      </w:pPr>
      <w:rPr>
        <w:rFonts w:hint="default" w:ascii="Courier New" w:hAnsi="Courier New"/>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19">
    <w:multiLevelType w:val="hybridMultilevel"/>
    <w:lvl w:ilvl="0">
      <w:start w:val="1"/>
      <w:numFmt w:val="bullet"/>
      <w:isLgl w:val="false"/>
      <w:suff w:val="tab"/>
      <w:lvlText w:val=""/>
      <w:lvlJc w:val="left"/>
      <w:pPr>
        <w:ind w:left="1069" w:hanging="360"/>
      </w:pPr>
      <w:rPr>
        <w:rFonts w:hint="default" w:ascii="Symbol" w:hAnsi="Symbol"/>
      </w:rPr>
    </w:lvl>
    <w:lvl w:ilvl="1">
      <w:start w:val="1"/>
      <w:numFmt w:val="bullet"/>
      <w:isLgl w:val="false"/>
      <w:suff w:val="tab"/>
      <w:lvlText w:val="o"/>
      <w:lvlJc w:val="left"/>
      <w:pPr>
        <w:ind w:left="1789" w:hanging="360"/>
      </w:pPr>
      <w:rPr>
        <w:rFonts w:hint="default" w:ascii="Courier New" w:hAnsi="Courier New" w:cs="Courier New"/>
      </w:rPr>
    </w:lvl>
    <w:lvl w:ilvl="2">
      <w:start w:val="1"/>
      <w:numFmt w:val="bullet"/>
      <w:isLgl w:val="false"/>
      <w:suff w:val="tab"/>
      <w:lvlText w:val=""/>
      <w:lvlJc w:val="left"/>
      <w:pPr>
        <w:ind w:left="2509" w:hanging="360"/>
      </w:pPr>
      <w:rPr>
        <w:rFonts w:hint="default" w:ascii="Wingdings" w:hAnsi="Wingdings"/>
      </w:rPr>
    </w:lvl>
    <w:lvl w:ilvl="3">
      <w:start w:val="1"/>
      <w:numFmt w:val="bullet"/>
      <w:isLgl w:val="false"/>
      <w:suff w:val="tab"/>
      <w:lvlText w:val=""/>
      <w:lvlJc w:val="left"/>
      <w:pPr>
        <w:ind w:left="3229" w:hanging="360"/>
      </w:pPr>
      <w:rPr>
        <w:rFonts w:hint="default" w:ascii="Symbol" w:hAnsi="Symbol"/>
      </w:rPr>
    </w:lvl>
    <w:lvl w:ilvl="4">
      <w:start w:val="1"/>
      <w:numFmt w:val="bullet"/>
      <w:isLgl w:val="false"/>
      <w:suff w:val="tab"/>
      <w:lvlText w:val="o"/>
      <w:lvlJc w:val="left"/>
      <w:pPr>
        <w:ind w:left="3949" w:hanging="360"/>
      </w:pPr>
      <w:rPr>
        <w:rFonts w:hint="default" w:ascii="Courier New" w:hAnsi="Courier New" w:cs="Courier New"/>
      </w:rPr>
    </w:lvl>
    <w:lvl w:ilvl="5">
      <w:start w:val="1"/>
      <w:numFmt w:val="bullet"/>
      <w:isLgl w:val="false"/>
      <w:suff w:val="tab"/>
      <w:lvlText w:val=""/>
      <w:lvlJc w:val="left"/>
      <w:pPr>
        <w:ind w:left="4669" w:hanging="360"/>
      </w:pPr>
      <w:rPr>
        <w:rFonts w:hint="default" w:ascii="Wingdings" w:hAnsi="Wingdings"/>
      </w:rPr>
    </w:lvl>
    <w:lvl w:ilvl="6">
      <w:start w:val="1"/>
      <w:numFmt w:val="bullet"/>
      <w:isLgl w:val="false"/>
      <w:suff w:val="tab"/>
      <w:lvlText w:val=""/>
      <w:lvlJc w:val="left"/>
      <w:pPr>
        <w:ind w:left="5389" w:hanging="360"/>
      </w:pPr>
      <w:rPr>
        <w:rFonts w:hint="default" w:ascii="Symbol" w:hAnsi="Symbol"/>
      </w:rPr>
    </w:lvl>
    <w:lvl w:ilvl="7">
      <w:start w:val="1"/>
      <w:numFmt w:val="bullet"/>
      <w:isLgl w:val="false"/>
      <w:suff w:val="tab"/>
      <w:lvlText w:val="o"/>
      <w:lvlJc w:val="left"/>
      <w:pPr>
        <w:ind w:left="6109" w:hanging="360"/>
      </w:pPr>
      <w:rPr>
        <w:rFonts w:hint="default" w:ascii="Courier New" w:hAnsi="Courier New" w:cs="Courier New"/>
      </w:rPr>
    </w:lvl>
    <w:lvl w:ilvl="8">
      <w:start w:val="1"/>
      <w:numFmt w:val="bullet"/>
      <w:isLgl w:val="false"/>
      <w:suff w:val="tab"/>
      <w:lvlText w:val=""/>
      <w:lvlJc w:val="left"/>
      <w:pPr>
        <w:ind w:left="6829" w:hanging="360"/>
      </w:pPr>
      <w:rPr>
        <w:rFonts w:hint="default" w:ascii="Wingdings" w:hAnsi="Wingdings"/>
      </w:rPr>
    </w:lvl>
  </w:abstractNum>
  <w:abstractNum w:abstractNumId="20">
    <w:multiLevelType w:val="hybridMultilevel"/>
    <w:lvl w:ilvl="0">
      <w:start w:val="1"/>
      <w:numFmt w:val="decimal"/>
      <w:pStyle w:val="1249"/>
      <w:isLgl w:val="false"/>
      <w:suff w:val="tab"/>
      <w:lvlText w:val="%1"/>
      <w:lvlJc w:val="left"/>
      <w:pPr>
        <w:ind w:left="432" w:hanging="432"/>
        <w:tabs>
          <w:tab w:val="num" w:pos="432" w:leader="none"/>
        </w:tabs>
      </w:pPr>
      <w:rPr>
        <w:rFonts w:hint="default" w:cs="Times New Roman"/>
      </w:rPr>
    </w:lvl>
    <w:lvl w:ilvl="1">
      <w:start w:val="1"/>
      <w:numFmt w:val="decimal"/>
      <w:pStyle w:val="1250"/>
      <w:isLgl w:val="false"/>
      <w:suff w:val="tab"/>
      <w:lvlText w:val="%1.%2"/>
      <w:lvlJc w:val="left"/>
      <w:pPr>
        <w:ind w:left="576" w:hanging="576"/>
        <w:tabs>
          <w:tab w:val="num" w:pos="576" w:leader="none"/>
        </w:tabs>
      </w:pPr>
      <w:rPr>
        <w:rFonts w:hint="default" w:cs="Times New Roman"/>
      </w:rPr>
    </w:lvl>
    <w:lvl w:ilvl="2">
      <w:start w:val="1"/>
      <w:numFmt w:val="decimal"/>
      <w:pStyle w:val="1251"/>
      <w:isLgl w:val="false"/>
      <w:suff w:val="tab"/>
      <w:lvlText w:val="%1.%2.%3"/>
      <w:lvlJc w:val="left"/>
      <w:pPr>
        <w:ind w:left="720" w:hanging="720"/>
        <w:tabs>
          <w:tab w:val="num" w:pos="720" w:leader="none"/>
        </w:tabs>
      </w:pPr>
      <w:rPr>
        <w:rFonts w:hint="default" w:cs="Times New Roman"/>
      </w:rPr>
    </w:lvl>
    <w:lvl w:ilvl="3">
      <w:start w:val="1"/>
      <w:numFmt w:val="decimal"/>
      <w:isLgl w:val="false"/>
      <w:suff w:val="tab"/>
      <w:lvlText w:val="%1.%2.%3.%4"/>
      <w:lvlJc w:val="left"/>
      <w:pPr>
        <w:ind w:left="864" w:hanging="864"/>
        <w:tabs>
          <w:tab w:val="num" w:pos="864" w:leader="none"/>
        </w:tabs>
      </w:pPr>
      <w:rPr>
        <w:rFonts w:hint="default" w:cs="Times New Roman"/>
      </w:rPr>
    </w:lvl>
    <w:lvl w:ilvl="4">
      <w:start w:val="1"/>
      <w:numFmt w:val="decimal"/>
      <w:isLgl w:val="false"/>
      <w:suff w:val="tab"/>
      <w:lvlText w:val="%1.%2.%3.%4.%5"/>
      <w:lvlJc w:val="left"/>
      <w:pPr>
        <w:ind w:left="1008" w:hanging="1008"/>
        <w:tabs>
          <w:tab w:val="num" w:pos="1008" w:leader="none"/>
        </w:tabs>
      </w:pPr>
      <w:rPr>
        <w:rFonts w:hint="default" w:cs="Times New Roman"/>
      </w:rPr>
    </w:lvl>
    <w:lvl w:ilvl="5">
      <w:start w:val="1"/>
      <w:numFmt w:val="decimal"/>
      <w:isLgl w:val="false"/>
      <w:suff w:val="tab"/>
      <w:lvlText w:val="%1.%2.%3.%4.%5.%6"/>
      <w:lvlJc w:val="left"/>
      <w:pPr>
        <w:ind w:left="1152" w:hanging="1152"/>
        <w:tabs>
          <w:tab w:val="num" w:pos="1152" w:leader="none"/>
        </w:tabs>
      </w:pPr>
      <w:rPr>
        <w:rFonts w:hint="default" w:cs="Times New Roman"/>
      </w:rPr>
    </w:lvl>
    <w:lvl w:ilvl="6">
      <w:start w:val="1"/>
      <w:numFmt w:val="decimal"/>
      <w:isLgl w:val="false"/>
      <w:suff w:val="tab"/>
      <w:lvlText w:val="%1.%2.%3.%4.%5.%6.%7"/>
      <w:lvlJc w:val="left"/>
      <w:pPr>
        <w:ind w:left="1296" w:hanging="1296"/>
        <w:tabs>
          <w:tab w:val="num" w:pos="1296" w:leader="none"/>
        </w:tabs>
      </w:pPr>
      <w:rPr>
        <w:rFonts w:hint="default" w:cs="Times New Roman"/>
      </w:rPr>
    </w:lvl>
    <w:lvl w:ilvl="7">
      <w:start w:val="1"/>
      <w:numFmt w:val="decimal"/>
      <w:isLgl w:val="false"/>
      <w:suff w:val="tab"/>
      <w:lvlText w:val="%1.%2.%3.%4.%5.%6.%7.%8"/>
      <w:lvlJc w:val="left"/>
      <w:pPr>
        <w:ind w:left="1440" w:hanging="1440"/>
        <w:tabs>
          <w:tab w:val="num" w:pos="1440" w:leader="none"/>
        </w:tabs>
      </w:pPr>
      <w:rPr>
        <w:rFonts w:hint="default" w:cs="Times New Roman"/>
      </w:rPr>
    </w:lvl>
    <w:lvl w:ilvl="8">
      <w:start w:val="1"/>
      <w:numFmt w:val="decimal"/>
      <w:isLgl w:val="false"/>
      <w:suff w:val="tab"/>
      <w:lvlText w:val="%1.%2.%3.%4.%5.%6.%7.%8.%9"/>
      <w:lvlJc w:val="left"/>
      <w:pPr>
        <w:ind w:left="1584" w:hanging="1584"/>
        <w:tabs>
          <w:tab w:val="num" w:pos="1584" w:leader="none"/>
        </w:tabs>
      </w:pPr>
      <w:rPr>
        <w:rFonts w:hint="default" w:cs="Times New Roman"/>
      </w:rPr>
    </w:lvl>
  </w:abstractNum>
  <w:abstractNum w:abstractNumId="21">
    <w:multiLevelType w:val="hybridMultilevel"/>
    <w:lvl w:ilvl="0">
      <w:start w:val="1"/>
      <w:numFmt w:val="none"/>
      <w:pStyle w:val="1174"/>
      <w:isLgl w:val="false"/>
      <w:suff w:val="tab"/>
      <w:lvlText w:val=""/>
      <w:lvlJc w:val="left"/>
      <w:pPr>
        <w:ind w:left="567" w:firstLine="0"/>
        <w:tabs>
          <w:tab w:val="num" w:pos="567" w:leader="none"/>
        </w:tabs>
      </w:pPr>
      <w:rPr>
        <w:rFonts w:hint="default" w:ascii="Symbol" w:hAnsi="Symbol"/>
        <w:lang w:val="ru-RU"/>
      </w:rPr>
    </w:lvl>
    <w:lvl w:ilvl="1">
      <w:start w:val="32"/>
      <w:numFmt w:val="bullet"/>
      <w:isLgl w:val="false"/>
      <w:suff w:val="tab"/>
      <w:lvlText w:val="-"/>
      <w:lvlJc w:val="left"/>
      <w:pPr>
        <w:ind w:left="1440" w:hanging="360"/>
        <w:tabs>
          <w:tab w:val="num" w:pos="1440" w:leader="none"/>
        </w:tabs>
      </w:pPr>
      <w:rPr>
        <w:rFonts w:hint="default" w:ascii="Times New Roman" w:hAnsi="Times New Roman" w:eastAsia="Times New Roman" w:cs="Times New Roman"/>
      </w:r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3">
    <w:multiLevelType w:val="hybridMultilevel"/>
    <w:lvl w:ilvl="0">
      <w:start w:val="1"/>
      <w:numFmt w:val="bullet"/>
      <w:pStyle w:val="1294"/>
      <w:isLgl w:val="false"/>
      <w:suff w:val="tab"/>
      <w:lvlText w:val="-"/>
      <w:lvlJc w:val="left"/>
      <w:pPr>
        <w:ind w:left="384" w:hanging="360"/>
      </w:pPr>
      <w:rPr>
        <w:rFonts w:hint="default" w:ascii="Courier New" w:hAnsi="Courier New" w:eastAsia="Courier New" w:cs="Courier New"/>
        <w:b w:val="0"/>
        <w:bCs w:val="0"/>
        <w:i w:val="0"/>
        <w:iCs w:val="0"/>
        <w:caps w:val="0"/>
        <w:smallCaps w:val="0"/>
        <w:strike w:val="0"/>
        <w:color w:val="000000"/>
        <w:spacing w:val="0"/>
        <w:position w:val="0"/>
        <w:highlight w:val="none"/>
        <w:vertAlign w:val="baseline"/>
      </w:rPr>
    </w:lvl>
    <w:lvl w:ilvl="1">
      <w:start w:val="1"/>
      <w:numFmt w:val="bullet"/>
      <w:isLgl w:val="false"/>
      <w:suff w:val="tab"/>
      <w:lvlText w:val="o"/>
      <w:lvlJc w:val="left"/>
      <w:pPr>
        <w:ind w:left="2574" w:hanging="360"/>
      </w:pPr>
      <w:rPr>
        <w:rFonts w:hint="default" w:ascii="Courier New" w:hAnsi="Courier New" w:cs="Courier New"/>
      </w:rPr>
    </w:lvl>
    <w:lvl w:ilvl="2">
      <w:start w:val="1"/>
      <w:numFmt w:val="bullet"/>
      <w:isLgl w:val="false"/>
      <w:suff w:val="tab"/>
      <w:lvlText w:val=""/>
      <w:lvlJc w:val="left"/>
      <w:pPr>
        <w:ind w:left="3294" w:hanging="360"/>
      </w:pPr>
      <w:rPr>
        <w:rFonts w:hint="default" w:ascii="Wingdings" w:hAnsi="Wingdings"/>
      </w:rPr>
    </w:lvl>
    <w:lvl w:ilvl="3">
      <w:start w:val="1"/>
      <w:numFmt w:val="bullet"/>
      <w:isLgl w:val="false"/>
      <w:suff w:val="tab"/>
      <w:lvlText w:val=""/>
      <w:lvlJc w:val="left"/>
      <w:pPr>
        <w:ind w:left="4014" w:hanging="360"/>
      </w:pPr>
      <w:rPr>
        <w:rFonts w:hint="default" w:ascii="Symbol" w:hAnsi="Symbol"/>
      </w:rPr>
    </w:lvl>
    <w:lvl w:ilvl="4">
      <w:start w:val="1"/>
      <w:numFmt w:val="bullet"/>
      <w:isLgl w:val="false"/>
      <w:suff w:val="tab"/>
      <w:lvlText w:val="o"/>
      <w:lvlJc w:val="left"/>
      <w:pPr>
        <w:ind w:left="4734" w:hanging="360"/>
      </w:pPr>
      <w:rPr>
        <w:rFonts w:hint="default" w:ascii="Courier New" w:hAnsi="Courier New" w:cs="Courier New"/>
      </w:rPr>
    </w:lvl>
    <w:lvl w:ilvl="5">
      <w:start w:val="1"/>
      <w:numFmt w:val="bullet"/>
      <w:isLgl w:val="false"/>
      <w:suff w:val="tab"/>
      <w:lvlText w:val=""/>
      <w:lvlJc w:val="left"/>
      <w:pPr>
        <w:ind w:left="5454" w:hanging="360"/>
      </w:pPr>
      <w:rPr>
        <w:rFonts w:hint="default" w:ascii="Wingdings" w:hAnsi="Wingdings"/>
      </w:rPr>
    </w:lvl>
    <w:lvl w:ilvl="6">
      <w:start w:val="1"/>
      <w:numFmt w:val="bullet"/>
      <w:isLgl w:val="false"/>
      <w:suff w:val="tab"/>
      <w:lvlText w:val=""/>
      <w:lvlJc w:val="left"/>
      <w:pPr>
        <w:ind w:left="6174" w:hanging="360"/>
      </w:pPr>
      <w:rPr>
        <w:rFonts w:hint="default" w:ascii="Symbol" w:hAnsi="Symbol"/>
      </w:rPr>
    </w:lvl>
    <w:lvl w:ilvl="7">
      <w:start w:val="1"/>
      <w:numFmt w:val="bullet"/>
      <w:isLgl w:val="false"/>
      <w:suff w:val="tab"/>
      <w:lvlText w:val="o"/>
      <w:lvlJc w:val="left"/>
      <w:pPr>
        <w:ind w:left="6894" w:hanging="360"/>
      </w:pPr>
      <w:rPr>
        <w:rFonts w:hint="default" w:ascii="Courier New" w:hAnsi="Courier New" w:cs="Courier New"/>
      </w:rPr>
    </w:lvl>
    <w:lvl w:ilvl="8">
      <w:start w:val="1"/>
      <w:numFmt w:val="bullet"/>
      <w:isLgl w:val="false"/>
      <w:suff w:val="tab"/>
      <w:lvlText w:val=""/>
      <w:lvlJc w:val="left"/>
      <w:pPr>
        <w:ind w:left="7614" w:hanging="360"/>
      </w:pPr>
      <w:rPr>
        <w:rFonts w:hint="default" w:ascii="Wingdings" w:hAnsi="Wingdings"/>
      </w:rPr>
    </w:lvl>
  </w:abstractNum>
  <w:abstractNum w:abstractNumId="24">
    <w:multiLevelType w:val="hybridMultilevel"/>
    <w:lvl w:ilvl="0">
      <w:start w:val="1"/>
      <w:numFmt w:val="bullet"/>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25">
    <w:multiLevelType w:val="hybridMultilevel"/>
    <w:lvl w:ilvl="0">
      <w:start w:val="1"/>
      <w:numFmt w:val="decimal"/>
      <w:pStyle w:val="1242"/>
      <w:isLgl w:val="false"/>
      <w:suff w:val="tab"/>
      <w:lvlText w:val="%1"/>
      <w:lvlJc w:val="left"/>
      <w:pPr>
        <w:ind w:left="360" w:hanging="360"/>
      </w:pPr>
      <w:rPr>
        <w:rFonts w:hint="default"/>
        <w:b/>
      </w:rPr>
    </w:lvl>
    <w:lvl w:ilvl="1">
      <w:start w:val="1"/>
      <w:numFmt w:val="decimal"/>
      <w:pStyle w:val="1244"/>
      <w:isLgl w:val="false"/>
      <w:suff w:val="tab"/>
      <w:lvlText w:val="%1.%2."/>
      <w:lvlJc w:val="left"/>
      <w:pPr>
        <w:ind w:left="792" w:hanging="432"/>
        <w:tabs>
          <w:tab w:val="num" w:pos="792" w:leader="none"/>
        </w:tabs>
      </w:pPr>
      <w:rPr>
        <w:rFonts w:hint="default"/>
        <w:sz w:val="32"/>
        <w:szCs w:val="32"/>
        <w:lang w:val="ru-RU"/>
      </w:rPr>
    </w:lvl>
    <w:lvl w:ilvl="2">
      <w:start w:val="1"/>
      <w:numFmt w:val="decimal"/>
      <w:pStyle w:val="1245"/>
      <w:isLgl w:val="false"/>
      <w:suff w:val="tab"/>
      <w:lvlText w:val="%1.%2.%3."/>
      <w:lvlJc w:val="left"/>
      <w:pPr>
        <w:ind w:left="1224" w:hanging="504"/>
        <w:tabs>
          <w:tab w:val="num" w:pos="1440" w:leader="none"/>
        </w:tabs>
      </w:pPr>
      <w:rPr>
        <w:rFonts w:hint="default"/>
      </w:rPr>
    </w:lvl>
    <w:lvl w:ilvl="3">
      <w:start w:val="1"/>
      <w:numFmt w:val="decimal"/>
      <w:pStyle w:val="1253"/>
      <w:isLgl w:val="false"/>
      <w:suff w:val="tab"/>
      <w:lvlText w:val="%1.%2.%3.%4."/>
      <w:lvlJc w:val="left"/>
      <w:pPr>
        <w:ind w:left="1728" w:hanging="648"/>
        <w:tabs>
          <w:tab w:val="num" w:pos="2160" w:leader="none"/>
        </w:tabs>
      </w:pPr>
      <w:rPr>
        <w:rFonts w:hint="default"/>
      </w:rPr>
    </w:lvl>
    <w:lvl w:ilvl="4">
      <w:start w:val="1"/>
      <w:numFmt w:val="decimal"/>
      <w:pStyle w:val="1252"/>
      <w:isLgl w:val="false"/>
      <w:suff w:val="tab"/>
      <w:lvlText w:val="%1.%2.%3.%4.%5."/>
      <w:lvlJc w:val="left"/>
      <w:pPr>
        <w:ind w:left="2232" w:hanging="792"/>
        <w:tabs>
          <w:tab w:val="num" w:pos="2520" w:leader="none"/>
        </w:tabs>
      </w:pPr>
      <w:rPr>
        <w:rFonts w:hint="default"/>
      </w:rPr>
    </w:lvl>
    <w:lvl w:ilvl="5">
      <w:start w:val="1"/>
      <w:numFmt w:val="decimal"/>
      <w:isLgl w:val="false"/>
      <w:suff w:val="tab"/>
      <w:lvlText w:val="%1.%2.%3.%4.%5.%6."/>
      <w:lvlJc w:val="left"/>
      <w:pPr>
        <w:ind w:left="2736" w:hanging="936"/>
        <w:tabs>
          <w:tab w:val="num" w:pos="3240" w:leader="none"/>
        </w:tabs>
      </w:pPr>
      <w:rPr>
        <w:rFonts w:hint="default"/>
      </w:rPr>
    </w:lvl>
    <w:lvl w:ilvl="6">
      <w:start w:val="1"/>
      <w:numFmt w:val="decimal"/>
      <w:isLgl w:val="false"/>
      <w:suff w:val="tab"/>
      <w:lvlText w:val="%1.%2.%3.%4.%5.%6.%7."/>
      <w:lvlJc w:val="left"/>
      <w:pPr>
        <w:ind w:left="3240" w:hanging="1080"/>
        <w:tabs>
          <w:tab w:val="num" w:pos="3960" w:leader="none"/>
        </w:tabs>
      </w:pPr>
      <w:rPr>
        <w:rFonts w:hint="default"/>
      </w:rPr>
    </w:lvl>
    <w:lvl w:ilvl="7">
      <w:start w:val="1"/>
      <w:numFmt w:val="decimal"/>
      <w:isLgl w:val="false"/>
      <w:suff w:val="tab"/>
      <w:lvlText w:val="%1.%2.%3.%4.%5.%6.%7.%8."/>
      <w:lvlJc w:val="left"/>
      <w:pPr>
        <w:ind w:left="3744" w:hanging="1224"/>
        <w:tabs>
          <w:tab w:val="num" w:pos="4320" w:leader="none"/>
        </w:tabs>
      </w:pPr>
      <w:rPr>
        <w:rFonts w:hint="default"/>
      </w:rPr>
    </w:lvl>
    <w:lvl w:ilvl="8">
      <w:start w:val="1"/>
      <w:numFmt w:val="decimal"/>
      <w:isLgl w:val="false"/>
      <w:suff w:val="tab"/>
      <w:lvlText w:val="%1.%2.%3.%4.%5.%6.%7.%8.%9."/>
      <w:lvlJc w:val="left"/>
      <w:pPr>
        <w:ind w:left="4320" w:hanging="1440"/>
        <w:tabs>
          <w:tab w:val="num" w:pos="5040" w:leader="none"/>
        </w:tabs>
      </w:pPr>
      <w:rPr>
        <w:rFonts w:hint="default"/>
      </w:rPr>
    </w:lvl>
  </w:abstractNum>
  <w:abstractNum w:abstractNumId="26">
    <w:multiLevelType w:val="hybridMultilevel"/>
    <w:numStyleLink w:val="1324"/>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7">
    <w:multiLevelType w:val="hybridMultilevel"/>
    <w:lvl w:ilvl="0">
      <w:start w:val="1"/>
      <w:numFmt w:val="bullet"/>
      <w:pStyle w:val="1181"/>
      <w:isLgl w:val="false"/>
      <w:suff w:val="tab"/>
      <w:lvlText w:val=""/>
      <w:lvlJc w:val="left"/>
      <w:pPr>
        <w:ind w:left="652" w:hanging="340"/>
        <w:tabs>
          <w:tab w:val="num" w:pos="1032"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8">
    <w:multiLevelType w:val="hybridMultilevel"/>
    <w:lvl w:ilvl="0">
      <w:start w:val="1"/>
      <w:numFmt w:val="bullet"/>
      <w:pStyle w:val="1265"/>
      <w:isLgl w:val="false"/>
      <w:suff w:val="tab"/>
      <w:lvlText w:val=""/>
      <w:lvlJc w:val="left"/>
      <w:pPr>
        <w:ind w:left="1428" w:hanging="360"/>
      </w:pPr>
      <w:rPr>
        <w:rFonts w:hint="default" w:ascii="Symbol" w:hAnsi="Symbol"/>
      </w:rPr>
    </w:lvl>
    <w:lvl w:ilvl="1">
      <w:start w:val="1"/>
      <w:numFmt w:val="bullet"/>
      <w:isLgl w:val="false"/>
      <w:suff w:val="tab"/>
      <w:lvlText w:val="o"/>
      <w:lvlJc w:val="left"/>
      <w:pPr>
        <w:ind w:left="2148" w:hanging="360"/>
      </w:pPr>
      <w:rPr>
        <w:rFonts w:hint="default" w:ascii="Courier New" w:hAnsi="Courier New" w:cs="Courier New"/>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cs="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cs="Courier New"/>
      </w:rPr>
    </w:lvl>
    <w:lvl w:ilvl="8">
      <w:start w:val="1"/>
      <w:numFmt w:val="bullet"/>
      <w:isLgl w:val="false"/>
      <w:suff w:val="tab"/>
      <w:lvlText w:val=""/>
      <w:lvlJc w:val="left"/>
      <w:pPr>
        <w:ind w:left="7188" w:hanging="360"/>
      </w:pPr>
      <w:rPr>
        <w:rFonts w:hint="default" w:ascii="Wingdings" w:hAnsi="Wingdings"/>
      </w:rPr>
    </w:lvl>
  </w:abstractNum>
  <w:abstractNum w:abstractNumId="29">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0">
    <w:multiLevelType w:val="hybridMultilevel"/>
    <w:styleLink w:val="1319"/>
    <w:lvl w:ilvl="0">
      <w:start w:val="1"/>
      <w:numFmt w:val="bullet"/>
      <w:pStyle w:val="1319"/>
      <w:isLgl w:val="false"/>
      <w:suff w:val="tab"/>
      <w:lvlText w:val="-"/>
      <w:lvlJc w:val="left"/>
      <w:pPr>
        <w:ind w:left="308" w:firstLine="268"/>
        <w:tabs>
          <w:tab w:val="left" w:pos="525" w:leader="none"/>
          <w:tab w:val="num" w:pos="884" w:leader="none"/>
          <w:tab w:val="left" w:pos="1050" w:leader="none"/>
          <w:tab w:val="left" w:pos="1575" w:leader="none"/>
          <w:tab w:val="left" w:pos="2100" w:leader="none"/>
          <w:tab w:val="left" w:pos="2625" w:leader="none"/>
          <w:tab w:val="left" w:pos="3150" w:leader="none"/>
          <w:tab w:val="left" w:pos="3675" w:leader="none"/>
          <w:tab w:val="left" w:pos="4200" w:leader="none"/>
          <w:tab w:val="left" w:pos="4725" w:leader="none"/>
          <w:tab w:val="left" w:pos="5250" w:leader="none"/>
          <w:tab w:val="left" w:pos="5775" w:leader="none"/>
          <w:tab w:val="left" w:pos="6300" w:leader="none"/>
          <w:tab w:val="left" w:pos="6825" w:leader="none"/>
          <w:tab w:val="left" w:pos="7350" w:leader="none"/>
          <w:tab w:val="left" w:pos="7875" w:leader="none"/>
          <w:tab w:val="left" w:pos="8400" w:leader="none"/>
          <w:tab w:val="left" w:pos="8849" w:leader="none"/>
        </w:tabs>
      </w:pPr>
      <w:rPr>
        <w:rFonts w:ascii="Times New Roman" w:hAnsi="Times New Roman" w:eastAsia="Times New Roman" w:cs="Times New Roman"/>
        <w:b w:val="0"/>
        <w:bCs w:val="0"/>
        <w:i w:val="0"/>
        <w:iCs w:val="0"/>
        <w:caps w:val="0"/>
        <w:smallCaps w:val="0"/>
        <w:strike w:val="0"/>
        <w:color w:val="000000"/>
        <w:spacing w:val="0"/>
        <w:position w:val="0"/>
        <w:sz w:val="22"/>
        <w:szCs w:val="22"/>
        <w:highlight w:val="none"/>
        <w:vertAlign w:val="baseline"/>
      </w:rPr>
    </w:lvl>
    <w:lvl w:ilvl="1">
      <w:start w:val="1"/>
      <w:numFmt w:val="bullet"/>
      <w:isLgl w:val="false"/>
      <w:suff w:val="tab"/>
      <w:lvlText w:val="-"/>
      <w:lvlJc w:val="left"/>
      <w:pPr>
        <w:ind w:left="120" w:firstLine="456"/>
        <w:tabs>
          <w:tab w:val="left" w:pos="525" w:leader="none"/>
          <w:tab w:val="num" w:pos="696" w:leader="none"/>
          <w:tab w:val="left" w:pos="884" w:leader="none"/>
          <w:tab w:val="left" w:pos="1050" w:leader="none"/>
          <w:tab w:val="left" w:pos="1575" w:leader="none"/>
          <w:tab w:val="left" w:pos="2100" w:leader="none"/>
          <w:tab w:val="left" w:pos="2625" w:leader="none"/>
          <w:tab w:val="left" w:pos="3150" w:leader="none"/>
          <w:tab w:val="left" w:pos="3675" w:leader="none"/>
          <w:tab w:val="left" w:pos="4200" w:leader="none"/>
          <w:tab w:val="left" w:pos="4725" w:leader="none"/>
          <w:tab w:val="left" w:pos="5250" w:leader="none"/>
          <w:tab w:val="left" w:pos="5775" w:leader="none"/>
          <w:tab w:val="left" w:pos="6300" w:leader="none"/>
          <w:tab w:val="left" w:pos="6825" w:leader="none"/>
          <w:tab w:val="left" w:pos="7350" w:leader="none"/>
          <w:tab w:val="left" w:pos="7875" w:leader="none"/>
          <w:tab w:val="left" w:pos="8400" w:leader="none"/>
          <w:tab w:val="left" w:pos="8849" w:leader="none"/>
        </w:tabs>
      </w:pPr>
      <w:rPr>
        <w:rFonts w:ascii="Times New Roman" w:hAnsi="Times New Roman" w:eastAsia="Times New Roman" w:cs="Times New Roman"/>
        <w:b w:val="0"/>
        <w:bCs w:val="0"/>
        <w:i w:val="0"/>
        <w:iCs w:val="0"/>
        <w:caps w:val="0"/>
        <w:smallCaps w:val="0"/>
        <w:strike w:val="0"/>
        <w:color w:val="000000"/>
        <w:spacing w:val="0"/>
        <w:position w:val="0"/>
        <w:sz w:val="22"/>
        <w:szCs w:val="22"/>
        <w:highlight w:val="none"/>
        <w:vertAlign w:val="baseline"/>
      </w:rPr>
    </w:lvl>
    <w:lvl w:ilvl="2">
      <w:start w:val="1"/>
      <w:numFmt w:val="bullet"/>
      <w:isLgl w:val="false"/>
      <w:suff w:val="tab"/>
      <w:lvlText w:val="-"/>
      <w:lvlJc w:val="left"/>
      <w:pPr>
        <w:ind w:left="120" w:firstLine="456"/>
        <w:tabs>
          <w:tab w:val="left" w:pos="525" w:leader="none"/>
          <w:tab w:val="num" w:pos="696" w:leader="none"/>
          <w:tab w:val="left" w:pos="884" w:leader="none"/>
          <w:tab w:val="left" w:pos="1050" w:leader="none"/>
          <w:tab w:val="left" w:pos="1575" w:leader="none"/>
          <w:tab w:val="left" w:pos="2100" w:leader="none"/>
          <w:tab w:val="left" w:pos="2625" w:leader="none"/>
          <w:tab w:val="left" w:pos="3150" w:leader="none"/>
          <w:tab w:val="left" w:pos="3675" w:leader="none"/>
          <w:tab w:val="left" w:pos="4200" w:leader="none"/>
          <w:tab w:val="left" w:pos="4725" w:leader="none"/>
          <w:tab w:val="left" w:pos="5250" w:leader="none"/>
          <w:tab w:val="left" w:pos="5775" w:leader="none"/>
          <w:tab w:val="left" w:pos="6300" w:leader="none"/>
          <w:tab w:val="left" w:pos="6825" w:leader="none"/>
          <w:tab w:val="left" w:pos="7350" w:leader="none"/>
          <w:tab w:val="left" w:pos="7875" w:leader="none"/>
          <w:tab w:val="left" w:pos="8400" w:leader="none"/>
          <w:tab w:val="left" w:pos="8849" w:leader="none"/>
        </w:tabs>
      </w:pPr>
      <w:rPr>
        <w:rFonts w:ascii="Times New Roman" w:hAnsi="Times New Roman" w:eastAsia="Times New Roman" w:cs="Times New Roman"/>
        <w:b w:val="0"/>
        <w:bCs w:val="0"/>
        <w:i w:val="0"/>
        <w:iCs w:val="0"/>
        <w:caps w:val="0"/>
        <w:smallCaps w:val="0"/>
        <w:strike w:val="0"/>
        <w:color w:val="000000"/>
        <w:spacing w:val="0"/>
        <w:position w:val="0"/>
        <w:sz w:val="22"/>
        <w:szCs w:val="22"/>
        <w:highlight w:val="none"/>
        <w:vertAlign w:val="baseline"/>
      </w:rPr>
    </w:lvl>
    <w:lvl w:ilvl="3">
      <w:start w:val="1"/>
      <w:numFmt w:val="bullet"/>
      <w:isLgl w:val="false"/>
      <w:suff w:val="tab"/>
      <w:lvlText w:val="-"/>
      <w:lvlJc w:val="left"/>
      <w:pPr>
        <w:ind w:left="120" w:firstLine="456"/>
        <w:tabs>
          <w:tab w:val="left" w:pos="525" w:leader="none"/>
          <w:tab w:val="num" w:pos="696" w:leader="none"/>
          <w:tab w:val="left" w:pos="884" w:leader="none"/>
          <w:tab w:val="left" w:pos="1050" w:leader="none"/>
          <w:tab w:val="left" w:pos="1575" w:leader="none"/>
          <w:tab w:val="left" w:pos="2100" w:leader="none"/>
          <w:tab w:val="left" w:pos="2625" w:leader="none"/>
          <w:tab w:val="left" w:pos="3150" w:leader="none"/>
          <w:tab w:val="left" w:pos="3675" w:leader="none"/>
          <w:tab w:val="left" w:pos="4200" w:leader="none"/>
          <w:tab w:val="left" w:pos="4725" w:leader="none"/>
          <w:tab w:val="left" w:pos="5250" w:leader="none"/>
          <w:tab w:val="left" w:pos="5775" w:leader="none"/>
          <w:tab w:val="left" w:pos="6300" w:leader="none"/>
          <w:tab w:val="left" w:pos="6825" w:leader="none"/>
          <w:tab w:val="left" w:pos="7350" w:leader="none"/>
          <w:tab w:val="left" w:pos="7875" w:leader="none"/>
          <w:tab w:val="left" w:pos="8400" w:leader="none"/>
          <w:tab w:val="left" w:pos="8849" w:leader="none"/>
        </w:tabs>
      </w:pPr>
      <w:rPr>
        <w:rFonts w:ascii="Times New Roman" w:hAnsi="Times New Roman" w:eastAsia="Times New Roman" w:cs="Times New Roman"/>
        <w:b w:val="0"/>
        <w:bCs w:val="0"/>
        <w:i w:val="0"/>
        <w:iCs w:val="0"/>
        <w:caps w:val="0"/>
        <w:smallCaps w:val="0"/>
        <w:strike w:val="0"/>
        <w:color w:val="000000"/>
        <w:spacing w:val="0"/>
        <w:position w:val="0"/>
        <w:sz w:val="22"/>
        <w:szCs w:val="22"/>
        <w:highlight w:val="none"/>
        <w:vertAlign w:val="baseline"/>
      </w:rPr>
    </w:lvl>
    <w:lvl w:ilvl="4">
      <w:start w:val="1"/>
      <w:numFmt w:val="bullet"/>
      <w:isLgl w:val="false"/>
      <w:suff w:val="tab"/>
      <w:lvlText w:val="-"/>
      <w:lvlJc w:val="left"/>
      <w:pPr>
        <w:ind w:left="120" w:firstLine="456"/>
        <w:tabs>
          <w:tab w:val="left" w:pos="525" w:leader="none"/>
          <w:tab w:val="num" w:pos="696" w:leader="none"/>
          <w:tab w:val="left" w:pos="884" w:leader="none"/>
          <w:tab w:val="left" w:pos="1050" w:leader="none"/>
          <w:tab w:val="left" w:pos="1575" w:leader="none"/>
          <w:tab w:val="left" w:pos="2100" w:leader="none"/>
          <w:tab w:val="left" w:pos="2625" w:leader="none"/>
          <w:tab w:val="left" w:pos="3150" w:leader="none"/>
          <w:tab w:val="left" w:pos="3675" w:leader="none"/>
          <w:tab w:val="left" w:pos="4200" w:leader="none"/>
          <w:tab w:val="left" w:pos="4725" w:leader="none"/>
          <w:tab w:val="left" w:pos="5250" w:leader="none"/>
          <w:tab w:val="left" w:pos="5775" w:leader="none"/>
          <w:tab w:val="left" w:pos="6300" w:leader="none"/>
          <w:tab w:val="left" w:pos="6825" w:leader="none"/>
          <w:tab w:val="left" w:pos="7350" w:leader="none"/>
          <w:tab w:val="left" w:pos="7875" w:leader="none"/>
          <w:tab w:val="left" w:pos="8400" w:leader="none"/>
          <w:tab w:val="left" w:pos="8849" w:leader="none"/>
        </w:tabs>
      </w:pPr>
      <w:rPr>
        <w:rFonts w:ascii="Times New Roman" w:hAnsi="Times New Roman" w:eastAsia="Times New Roman" w:cs="Times New Roman"/>
        <w:b w:val="0"/>
        <w:bCs w:val="0"/>
        <w:i w:val="0"/>
        <w:iCs w:val="0"/>
        <w:caps w:val="0"/>
        <w:smallCaps w:val="0"/>
        <w:strike w:val="0"/>
        <w:color w:val="000000"/>
        <w:spacing w:val="0"/>
        <w:position w:val="0"/>
        <w:sz w:val="22"/>
        <w:szCs w:val="22"/>
        <w:highlight w:val="none"/>
        <w:vertAlign w:val="baseline"/>
      </w:rPr>
    </w:lvl>
    <w:lvl w:ilvl="5">
      <w:start w:val="1"/>
      <w:numFmt w:val="bullet"/>
      <w:isLgl w:val="false"/>
      <w:suff w:val="tab"/>
      <w:lvlText w:val="-"/>
      <w:lvlJc w:val="left"/>
      <w:pPr>
        <w:ind w:left="120" w:firstLine="456"/>
        <w:tabs>
          <w:tab w:val="left" w:pos="525" w:leader="none"/>
          <w:tab w:val="num" w:pos="696" w:leader="none"/>
          <w:tab w:val="left" w:pos="884" w:leader="none"/>
          <w:tab w:val="left" w:pos="1050" w:leader="none"/>
          <w:tab w:val="left" w:pos="1575" w:leader="none"/>
          <w:tab w:val="left" w:pos="2100" w:leader="none"/>
          <w:tab w:val="left" w:pos="2625" w:leader="none"/>
          <w:tab w:val="left" w:pos="3150" w:leader="none"/>
          <w:tab w:val="left" w:pos="3675" w:leader="none"/>
          <w:tab w:val="left" w:pos="4200" w:leader="none"/>
          <w:tab w:val="left" w:pos="4725" w:leader="none"/>
          <w:tab w:val="left" w:pos="5250" w:leader="none"/>
          <w:tab w:val="left" w:pos="5775" w:leader="none"/>
          <w:tab w:val="left" w:pos="6300" w:leader="none"/>
          <w:tab w:val="left" w:pos="6825" w:leader="none"/>
          <w:tab w:val="left" w:pos="7350" w:leader="none"/>
          <w:tab w:val="left" w:pos="7875" w:leader="none"/>
          <w:tab w:val="left" w:pos="8400" w:leader="none"/>
          <w:tab w:val="left" w:pos="8849" w:leader="none"/>
        </w:tabs>
      </w:pPr>
      <w:rPr>
        <w:rFonts w:ascii="Times New Roman" w:hAnsi="Times New Roman" w:eastAsia="Times New Roman" w:cs="Times New Roman"/>
        <w:b w:val="0"/>
        <w:bCs w:val="0"/>
        <w:i w:val="0"/>
        <w:iCs w:val="0"/>
        <w:caps w:val="0"/>
        <w:smallCaps w:val="0"/>
        <w:strike w:val="0"/>
        <w:color w:val="000000"/>
        <w:spacing w:val="0"/>
        <w:position w:val="0"/>
        <w:sz w:val="22"/>
        <w:szCs w:val="22"/>
        <w:highlight w:val="none"/>
        <w:vertAlign w:val="baseline"/>
      </w:rPr>
    </w:lvl>
    <w:lvl w:ilvl="6">
      <w:start w:val="1"/>
      <w:numFmt w:val="bullet"/>
      <w:isLgl w:val="false"/>
      <w:suff w:val="tab"/>
      <w:lvlText w:val="-"/>
      <w:lvlJc w:val="left"/>
      <w:pPr>
        <w:ind w:left="120" w:firstLine="456"/>
        <w:tabs>
          <w:tab w:val="left" w:pos="525" w:leader="none"/>
          <w:tab w:val="num" w:pos="696" w:leader="none"/>
          <w:tab w:val="left" w:pos="884" w:leader="none"/>
          <w:tab w:val="left" w:pos="1050" w:leader="none"/>
          <w:tab w:val="left" w:pos="1575" w:leader="none"/>
          <w:tab w:val="left" w:pos="2100" w:leader="none"/>
          <w:tab w:val="left" w:pos="2625" w:leader="none"/>
          <w:tab w:val="left" w:pos="3150" w:leader="none"/>
          <w:tab w:val="left" w:pos="3675" w:leader="none"/>
          <w:tab w:val="left" w:pos="4200" w:leader="none"/>
          <w:tab w:val="left" w:pos="4725" w:leader="none"/>
          <w:tab w:val="left" w:pos="5250" w:leader="none"/>
          <w:tab w:val="left" w:pos="5775" w:leader="none"/>
          <w:tab w:val="left" w:pos="6300" w:leader="none"/>
          <w:tab w:val="left" w:pos="6825" w:leader="none"/>
          <w:tab w:val="left" w:pos="7350" w:leader="none"/>
          <w:tab w:val="left" w:pos="7875" w:leader="none"/>
          <w:tab w:val="left" w:pos="8400" w:leader="none"/>
          <w:tab w:val="left" w:pos="8849" w:leader="none"/>
        </w:tabs>
      </w:pPr>
      <w:rPr>
        <w:rFonts w:ascii="Times New Roman" w:hAnsi="Times New Roman" w:eastAsia="Times New Roman" w:cs="Times New Roman"/>
        <w:b w:val="0"/>
        <w:bCs w:val="0"/>
        <w:i w:val="0"/>
        <w:iCs w:val="0"/>
        <w:caps w:val="0"/>
        <w:smallCaps w:val="0"/>
        <w:strike w:val="0"/>
        <w:color w:val="000000"/>
        <w:spacing w:val="0"/>
        <w:position w:val="0"/>
        <w:sz w:val="22"/>
        <w:szCs w:val="22"/>
        <w:highlight w:val="none"/>
        <w:vertAlign w:val="baseline"/>
      </w:rPr>
    </w:lvl>
    <w:lvl w:ilvl="7">
      <w:start w:val="1"/>
      <w:numFmt w:val="bullet"/>
      <w:isLgl w:val="false"/>
      <w:suff w:val="tab"/>
      <w:lvlText w:val="-"/>
      <w:lvlJc w:val="left"/>
      <w:pPr>
        <w:ind w:left="120" w:firstLine="456"/>
        <w:tabs>
          <w:tab w:val="left" w:pos="525" w:leader="none"/>
          <w:tab w:val="num" w:pos="696" w:leader="none"/>
          <w:tab w:val="left" w:pos="884" w:leader="none"/>
          <w:tab w:val="left" w:pos="1050" w:leader="none"/>
          <w:tab w:val="left" w:pos="1575" w:leader="none"/>
          <w:tab w:val="left" w:pos="2100" w:leader="none"/>
          <w:tab w:val="left" w:pos="2625" w:leader="none"/>
          <w:tab w:val="left" w:pos="3150" w:leader="none"/>
          <w:tab w:val="left" w:pos="3675" w:leader="none"/>
          <w:tab w:val="left" w:pos="4200" w:leader="none"/>
          <w:tab w:val="left" w:pos="4725" w:leader="none"/>
          <w:tab w:val="left" w:pos="5250" w:leader="none"/>
          <w:tab w:val="left" w:pos="5775" w:leader="none"/>
          <w:tab w:val="left" w:pos="6300" w:leader="none"/>
          <w:tab w:val="left" w:pos="6825" w:leader="none"/>
          <w:tab w:val="left" w:pos="7350" w:leader="none"/>
          <w:tab w:val="left" w:pos="7875" w:leader="none"/>
          <w:tab w:val="left" w:pos="8400" w:leader="none"/>
          <w:tab w:val="left" w:pos="8849" w:leader="none"/>
        </w:tabs>
      </w:pPr>
      <w:rPr>
        <w:rFonts w:ascii="Times New Roman" w:hAnsi="Times New Roman" w:eastAsia="Times New Roman" w:cs="Times New Roman"/>
        <w:b w:val="0"/>
        <w:bCs w:val="0"/>
        <w:i w:val="0"/>
        <w:iCs w:val="0"/>
        <w:caps w:val="0"/>
        <w:smallCaps w:val="0"/>
        <w:strike w:val="0"/>
        <w:color w:val="000000"/>
        <w:spacing w:val="0"/>
        <w:position w:val="0"/>
        <w:sz w:val="22"/>
        <w:szCs w:val="22"/>
        <w:highlight w:val="none"/>
        <w:vertAlign w:val="baseline"/>
      </w:rPr>
    </w:lvl>
    <w:lvl w:ilvl="8">
      <w:start w:val="1"/>
      <w:numFmt w:val="bullet"/>
      <w:isLgl w:val="false"/>
      <w:suff w:val="tab"/>
      <w:lvlText w:val="-"/>
      <w:lvlJc w:val="left"/>
      <w:pPr>
        <w:ind w:left="120" w:firstLine="456"/>
        <w:tabs>
          <w:tab w:val="left" w:pos="525" w:leader="none"/>
          <w:tab w:val="num" w:pos="696" w:leader="none"/>
          <w:tab w:val="left" w:pos="884" w:leader="none"/>
          <w:tab w:val="left" w:pos="1050" w:leader="none"/>
          <w:tab w:val="left" w:pos="1575" w:leader="none"/>
          <w:tab w:val="left" w:pos="2100" w:leader="none"/>
          <w:tab w:val="left" w:pos="2625" w:leader="none"/>
          <w:tab w:val="left" w:pos="3150" w:leader="none"/>
          <w:tab w:val="left" w:pos="3675" w:leader="none"/>
          <w:tab w:val="left" w:pos="4200" w:leader="none"/>
          <w:tab w:val="left" w:pos="4725" w:leader="none"/>
          <w:tab w:val="left" w:pos="5250" w:leader="none"/>
          <w:tab w:val="left" w:pos="5775" w:leader="none"/>
          <w:tab w:val="left" w:pos="6300" w:leader="none"/>
          <w:tab w:val="left" w:pos="6825" w:leader="none"/>
          <w:tab w:val="left" w:pos="7350" w:leader="none"/>
          <w:tab w:val="left" w:pos="7875" w:leader="none"/>
          <w:tab w:val="left" w:pos="8400" w:leader="none"/>
          <w:tab w:val="left" w:pos="8849" w:leader="none"/>
        </w:tabs>
      </w:pPr>
      <w:rPr>
        <w:rFonts w:ascii="Times New Roman" w:hAnsi="Times New Roman" w:eastAsia="Times New Roman" w:cs="Times New Roman"/>
        <w:b w:val="0"/>
        <w:bCs w:val="0"/>
        <w:i w:val="0"/>
        <w:iCs w:val="0"/>
        <w:caps w:val="0"/>
        <w:smallCaps w:val="0"/>
        <w:strike w:val="0"/>
        <w:color w:val="000000"/>
        <w:spacing w:val="0"/>
        <w:position w:val="0"/>
        <w:sz w:val="22"/>
        <w:szCs w:val="22"/>
        <w:highlight w:val="none"/>
        <w:vertAlign w:val="baseline"/>
      </w:rPr>
    </w:lvl>
  </w:abstractNum>
  <w:abstractNum w:abstractNumId="31">
    <w:multiLevelType w:val="hybridMultilevel"/>
    <w:lvl w:ilvl="0">
      <w:start w:val="1"/>
      <w:numFmt w:val="bullet"/>
      <w:isLgl w:val="false"/>
      <w:suff w:val="tab"/>
      <w:lvlText w:val="-"/>
      <w:lvlJc w:val="left"/>
      <w:pPr>
        <w:ind w:left="1429" w:hanging="360"/>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2">
    <w:multiLevelType w:val="hybridMultilevel"/>
    <w:lvl w:ilvl="0">
      <w:start w:val="1"/>
      <w:numFmt w:val="bullet"/>
      <w:isLgl w:val="false"/>
      <w:suff w:val="tab"/>
      <w:lvlText w:val=""/>
      <w:lvlJc w:val="left"/>
      <w:pPr>
        <w:ind w:left="2149" w:hanging="360"/>
      </w:pPr>
      <w:rPr>
        <w:rFonts w:hint="default" w:ascii="Symbol" w:hAnsi="Symbol"/>
      </w:rPr>
    </w:lvl>
    <w:lvl w:ilvl="1">
      <w:start w:val="1"/>
      <w:numFmt w:val="bullet"/>
      <w:isLgl w:val="false"/>
      <w:suff w:val="tab"/>
      <w:lvlText w:val="o"/>
      <w:lvlJc w:val="left"/>
      <w:pPr>
        <w:ind w:left="2869" w:hanging="360"/>
      </w:pPr>
      <w:rPr>
        <w:rFonts w:hint="default" w:ascii="Courier New" w:hAnsi="Courier New" w:cs="Courier New"/>
      </w:rPr>
    </w:lvl>
    <w:lvl w:ilvl="2">
      <w:start w:val="1"/>
      <w:numFmt w:val="bullet"/>
      <w:isLgl w:val="false"/>
      <w:suff w:val="tab"/>
      <w:lvlText w:val=""/>
      <w:lvlJc w:val="left"/>
      <w:pPr>
        <w:ind w:left="3589" w:hanging="360"/>
      </w:pPr>
      <w:rPr>
        <w:rFonts w:hint="default" w:ascii="Wingdings" w:hAnsi="Wingdings"/>
      </w:rPr>
    </w:lvl>
    <w:lvl w:ilvl="3">
      <w:start w:val="1"/>
      <w:numFmt w:val="bullet"/>
      <w:isLgl w:val="false"/>
      <w:suff w:val="tab"/>
      <w:lvlText w:val=""/>
      <w:lvlJc w:val="left"/>
      <w:pPr>
        <w:ind w:left="4309" w:hanging="360"/>
      </w:pPr>
      <w:rPr>
        <w:rFonts w:hint="default" w:ascii="Symbol" w:hAnsi="Symbol"/>
      </w:rPr>
    </w:lvl>
    <w:lvl w:ilvl="4">
      <w:start w:val="1"/>
      <w:numFmt w:val="bullet"/>
      <w:isLgl w:val="false"/>
      <w:suff w:val="tab"/>
      <w:lvlText w:val="o"/>
      <w:lvlJc w:val="left"/>
      <w:pPr>
        <w:ind w:left="5029" w:hanging="360"/>
      </w:pPr>
      <w:rPr>
        <w:rFonts w:hint="default" w:ascii="Courier New" w:hAnsi="Courier New" w:cs="Courier New"/>
      </w:rPr>
    </w:lvl>
    <w:lvl w:ilvl="5">
      <w:start w:val="1"/>
      <w:numFmt w:val="bullet"/>
      <w:isLgl w:val="false"/>
      <w:suff w:val="tab"/>
      <w:lvlText w:val=""/>
      <w:lvlJc w:val="left"/>
      <w:pPr>
        <w:ind w:left="5749" w:hanging="360"/>
      </w:pPr>
      <w:rPr>
        <w:rFonts w:hint="default" w:ascii="Wingdings" w:hAnsi="Wingdings"/>
      </w:rPr>
    </w:lvl>
    <w:lvl w:ilvl="6">
      <w:start w:val="1"/>
      <w:numFmt w:val="bullet"/>
      <w:isLgl w:val="false"/>
      <w:suff w:val="tab"/>
      <w:lvlText w:val=""/>
      <w:lvlJc w:val="left"/>
      <w:pPr>
        <w:ind w:left="6469" w:hanging="360"/>
      </w:pPr>
      <w:rPr>
        <w:rFonts w:hint="default" w:ascii="Symbol" w:hAnsi="Symbol"/>
      </w:rPr>
    </w:lvl>
    <w:lvl w:ilvl="7">
      <w:start w:val="1"/>
      <w:numFmt w:val="bullet"/>
      <w:isLgl w:val="false"/>
      <w:suff w:val="tab"/>
      <w:lvlText w:val="o"/>
      <w:lvlJc w:val="left"/>
      <w:pPr>
        <w:ind w:left="7189" w:hanging="360"/>
      </w:pPr>
      <w:rPr>
        <w:rFonts w:hint="default" w:ascii="Courier New" w:hAnsi="Courier New" w:cs="Courier New"/>
      </w:rPr>
    </w:lvl>
    <w:lvl w:ilvl="8">
      <w:start w:val="1"/>
      <w:numFmt w:val="bullet"/>
      <w:isLgl w:val="false"/>
      <w:suff w:val="tab"/>
      <w:lvlText w:val=""/>
      <w:lvlJc w:val="left"/>
      <w:pPr>
        <w:ind w:left="7909" w:hanging="360"/>
      </w:pPr>
      <w:rPr>
        <w:rFonts w:hint="default" w:ascii="Wingdings" w:hAnsi="Wingdings"/>
      </w:rPr>
    </w:lvl>
  </w:abstractNum>
  <w:abstractNum w:abstractNumId="33">
    <w:multiLevelType w:val="hybridMultilevel"/>
    <w:lvl w:ilvl="0">
      <w:start w:val="1"/>
      <w:numFmt w:val="bullet"/>
      <w:isLgl w:val="false"/>
      <w:suff w:val="tab"/>
      <w:lvlText w:val=""/>
      <w:lvlJc w:val="left"/>
      <w:pPr>
        <w:ind w:left="725" w:hanging="360"/>
      </w:pPr>
      <w:rPr>
        <w:rFonts w:hint="default" w:ascii="Symbol" w:hAnsi="Symbol"/>
      </w:rPr>
    </w:lvl>
    <w:lvl w:ilvl="1">
      <w:start w:val="1"/>
      <w:numFmt w:val="bullet"/>
      <w:isLgl w:val="false"/>
      <w:suff w:val="tab"/>
      <w:lvlText w:val="o"/>
      <w:lvlJc w:val="left"/>
      <w:pPr>
        <w:ind w:left="1445" w:hanging="360"/>
      </w:pPr>
      <w:rPr>
        <w:rFonts w:hint="default" w:ascii="Courier New" w:hAnsi="Courier New" w:cs="Courier New"/>
      </w:rPr>
    </w:lvl>
    <w:lvl w:ilvl="2">
      <w:start w:val="1"/>
      <w:numFmt w:val="bullet"/>
      <w:isLgl w:val="false"/>
      <w:suff w:val="tab"/>
      <w:lvlText w:val=""/>
      <w:lvlJc w:val="left"/>
      <w:pPr>
        <w:ind w:left="2165" w:hanging="360"/>
      </w:pPr>
      <w:rPr>
        <w:rFonts w:hint="default" w:ascii="Wingdings" w:hAnsi="Wingdings"/>
      </w:rPr>
    </w:lvl>
    <w:lvl w:ilvl="3">
      <w:start w:val="1"/>
      <w:numFmt w:val="bullet"/>
      <w:isLgl w:val="false"/>
      <w:suff w:val="tab"/>
      <w:lvlText w:val=""/>
      <w:lvlJc w:val="left"/>
      <w:pPr>
        <w:ind w:left="2885" w:hanging="360"/>
      </w:pPr>
      <w:rPr>
        <w:rFonts w:hint="default" w:ascii="Symbol" w:hAnsi="Symbol"/>
      </w:rPr>
    </w:lvl>
    <w:lvl w:ilvl="4">
      <w:start w:val="1"/>
      <w:numFmt w:val="bullet"/>
      <w:isLgl w:val="false"/>
      <w:suff w:val="tab"/>
      <w:lvlText w:val="o"/>
      <w:lvlJc w:val="left"/>
      <w:pPr>
        <w:ind w:left="3605" w:hanging="360"/>
      </w:pPr>
      <w:rPr>
        <w:rFonts w:hint="default" w:ascii="Courier New" w:hAnsi="Courier New" w:cs="Courier New"/>
      </w:rPr>
    </w:lvl>
    <w:lvl w:ilvl="5">
      <w:start w:val="1"/>
      <w:numFmt w:val="bullet"/>
      <w:isLgl w:val="false"/>
      <w:suff w:val="tab"/>
      <w:lvlText w:val=""/>
      <w:lvlJc w:val="left"/>
      <w:pPr>
        <w:ind w:left="4325" w:hanging="360"/>
      </w:pPr>
      <w:rPr>
        <w:rFonts w:hint="default" w:ascii="Wingdings" w:hAnsi="Wingdings"/>
      </w:rPr>
    </w:lvl>
    <w:lvl w:ilvl="6">
      <w:start w:val="1"/>
      <w:numFmt w:val="bullet"/>
      <w:isLgl w:val="false"/>
      <w:suff w:val="tab"/>
      <w:lvlText w:val=""/>
      <w:lvlJc w:val="left"/>
      <w:pPr>
        <w:ind w:left="5045" w:hanging="360"/>
      </w:pPr>
      <w:rPr>
        <w:rFonts w:hint="default" w:ascii="Symbol" w:hAnsi="Symbol"/>
      </w:rPr>
    </w:lvl>
    <w:lvl w:ilvl="7">
      <w:start w:val="1"/>
      <w:numFmt w:val="bullet"/>
      <w:isLgl w:val="false"/>
      <w:suff w:val="tab"/>
      <w:lvlText w:val="o"/>
      <w:lvlJc w:val="left"/>
      <w:pPr>
        <w:ind w:left="5765" w:hanging="360"/>
      </w:pPr>
      <w:rPr>
        <w:rFonts w:hint="default" w:ascii="Courier New" w:hAnsi="Courier New" w:cs="Courier New"/>
      </w:rPr>
    </w:lvl>
    <w:lvl w:ilvl="8">
      <w:start w:val="1"/>
      <w:numFmt w:val="bullet"/>
      <w:isLgl w:val="false"/>
      <w:suff w:val="tab"/>
      <w:lvlText w:val=""/>
      <w:lvlJc w:val="left"/>
      <w:pPr>
        <w:ind w:left="6485" w:hanging="360"/>
      </w:pPr>
      <w:rPr>
        <w:rFonts w:hint="default" w:ascii="Wingdings" w:hAnsi="Wingdings"/>
      </w:rPr>
    </w:lvl>
  </w:abstractNum>
  <w:abstractNum w:abstractNumId="34">
    <w:multiLevelType w:val="hybridMultilevel"/>
    <w:lvl w:ilvl="0">
      <w:start w:val="1"/>
      <w:numFmt w:val="bullet"/>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35">
    <w:multiLevelType w:val="hybridMultilevel"/>
    <w:styleLink w:val="1323"/>
    <w:lvl w:ilvl="0">
      <w:start w:val="1"/>
      <w:numFmt w:val="none"/>
      <w:pStyle w:val="1323"/>
      <w:isLgl w:val="false"/>
      <w:suff w:val="tab"/>
      <w:lvlText w:val="%1"/>
      <w:lvlJc w:val="left"/>
      <w:pPr/>
    </w:lvl>
    <w:lvl w:ilvl="1">
      <w:start w:val="1"/>
      <w:numFmt w:val="decimal"/>
      <w:isLgl w:val="false"/>
      <w:suff w:val="tab"/>
      <w:lvlText w:val="%1.%2"/>
      <w:lvlJc w:val="left"/>
      <w:pPr/>
      <w:rPr>
        <w:i w:val="0"/>
      </w:rPr>
    </w:lvl>
    <w:lvl w:ilvl="2">
      <w:start w:val="1"/>
      <w:numFmt w:val="decimal"/>
      <w:isLgl w:val="false"/>
      <w:suff w:val="tab"/>
      <w:lvlText w:val="%1.%2.%3"/>
      <w:lvlJc w:val="left"/>
      <w:pPr/>
      <w:rPr>
        <w:rFonts w:ascii="Times New Roman" w:hAnsi="Times New Roman" w:cs="Times New Roman"/>
        <w:lang w:val="ru-RU"/>
      </w:rPr>
    </w:lvl>
    <w:lvl w:ilvl="3">
      <w:start w:val="1"/>
      <w:numFmt w:val="none"/>
      <w:isLgl w:val="false"/>
      <w:suff w:val="tab"/>
      <w:lvlText w:val="%4"/>
      <w:lvlJc w:val="left"/>
      <w:pPr/>
    </w:lvl>
    <w:lvl w:ilvl="4">
      <w:start w:val="1"/>
      <w:numFmt w:val="none"/>
      <w:isLgl w:val="false"/>
      <w:suff w:val="tab"/>
      <w:lvlText w:val="%5"/>
      <w:lvlJc w:val="left"/>
      <w:pPr/>
    </w:lvl>
    <w:lvl w:ilvl="5">
      <w:start w:val="1"/>
      <w:numFmt w:val="none"/>
      <w:isLgl w:val="false"/>
      <w:suff w:val="tab"/>
      <w:lvlText w:val="%6"/>
      <w:lvlJc w:val="left"/>
      <w:pPr/>
    </w:lvl>
    <w:lvl w:ilvl="6">
      <w:start w:val="1"/>
      <w:numFmt w:val="none"/>
      <w:isLgl w:val="false"/>
      <w:suff w:val="tab"/>
      <w:lvlText w:val="%7"/>
      <w:lvlJc w:val="left"/>
      <w:pPr/>
    </w:lvl>
    <w:lvl w:ilvl="7">
      <w:start w:val="1"/>
      <w:numFmt w:val="none"/>
      <w:isLgl w:val="false"/>
      <w:suff w:val="tab"/>
      <w:lvlText w:val="%8"/>
      <w:lvlJc w:val="left"/>
      <w:pPr/>
    </w:lvl>
    <w:lvl w:ilvl="8">
      <w:start w:val="1"/>
      <w:numFmt w:val="none"/>
      <w:isLgl w:val="false"/>
      <w:suff w:val="tab"/>
      <w:lvlText w:val="%9"/>
      <w:lvlJc w:val="left"/>
      <w:pPr/>
    </w:lvl>
  </w:abstractNum>
  <w:abstractNum w:abstractNumId="36">
    <w:multiLevelType w:val="hybridMultilevel"/>
    <w:lvl w:ilvl="0">
      <w:start w:val="1"/>
      <w:numFmt w:val="bullet"/>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37">
    <w:multiLevelType w:val="hybridMultilevel"/>
    <w:styleLink w:val="1324"/>
    <w:lvl w:ilvl="0">
      <w:start w:val="1"/>
      <w:numFmt w:val="bullet"/>
      <w:pStyle w:val="1324"/>
      <w:isLgl w:val="false"/>
      <w:suff w:val="tab"/>
      <w:lvlText w:val="-"/>
      <w:lvlJc w:val="left"/>
      <w:pPr>
        <w:ind w:left="1069" w:hanging="360"/>
      </w:pPr>
      <w:rPr>
        <w:rFonts w:ascii="Helvetica" w:hAnsi="Helvetica" w:eastAsia="Helvetica" w:cs="Helvetica"/>
        <w:b w:val="0"/>
        <w:bCs w:val="0"/>
        <w:i w:val="0"/>
        <w:iCs w:val="0"/>
        <w:caps w:val="0"/>
        <w:smallCaps w:val="0"/>
        <w:strike w:val="0"/>
        <w:color w:val="000000"/>
        <w:spacing w:val="0"/>
        <w:position w:val="0"/>
        <w:highlight w:val="none"/>
        <w:vertAlign w:val="baseline"/>
      </w:rPr>
    </w:lvl>
    <w:lvl w:ilvl="1">
      <w:start w:val="1"/>
      <w:numFmt w:val="bullet"/>
      <w:isLgl w:val="false"/>
      <w:suff w:val="tab"/>
      <w:lvlText w:val="-"/>
      <w:lvlJc w:val="left"/>
      <w:pPr>
        <w:ind w:left="1069" w:hanging="360"/>
      </w:pPr>
      <w:rPr>
        <w:rFonts w:ascii="Helvetica" w:hAnsi="Helvetica" w:eastAsia="Helvetica" w:cs="Helvetica"/>
        <w:b w:val="0"/>
        <w:bCs w:val="0"/>
        <w:i w:val="0"/>
        <w:iCs w:val="0"/>
        <w:caps w:val="0"/>
        <w:smallCaps w:val="0"/>
        <w:strike w:val="0"/>
        <w:color w:val="000000"/>
        <w:spacing w:val="0"/>
        <w:position w:val="0"/>
        <w:highlight w:val="none"/>
        <w:vertAlign w:val="baseline"/>
      </w:rPr>
    </w:lvl>
    <w:lvl w:ilvl="2">
      <w:start w:val="1"/>
      <w:numFmt w:val="bullet"/>
      <w:isLgl w:val="false"/>
      <w:suff w:val="tab"/>
      <w:lvlText w:val="-"/>
      <w:lvlJc w:val="left"/>
      <w:pPr>
        <w:ind w:left="1069" w:hanging="360"/>
      </w:pPr>
      <w:rPr>
        <w:rFonts w:ascii="Helvetica" w:hAnsi="Helvetica" w:eastAsia="Helvetica" w:cs="Helvetica"/>
        <w:b w:val="0"/>
        <w:bCs w:val="0"/>
        <w:i w:val="0"/>
        <w:iCs w:val="0"/>
        <w:caps w:val="0"/>
        <w:smallCaps w:val="0"/>
        <w:strike w:val="0"/>
        <w:color w:val="000000"/>
        <w:spacing w:val="0"/>
        <w:position w:val="0"/>
        <w:highlight w:val="none"/>
        <w:vertAlign w:val="baseline"/>
      </w:rPr>
    </w:lvl>
    <w:lvl w:ilvl="3">
      <w:start w:val="1"/>
      <w:numFmt w:val="bullet"/>
      <w:isLgl w:val="false"/>
      <w:suff w:val="tab"/>
      <w:lvlText w:val="-"/>
      <w:lvlJc w:val="left"/>
      <w:pPr>
        <w:ind w:left="1069" w:hanging="360"/>
      </w:pPr>
      <w:rPr>
        <w:rFonts w:ascii="Helvetica" w:hAnsi="Helvetica" w:eastAsia="Helvetica" w:cs="Helvetica"/>
        <w:b w:val="0"/>
        <w:bCs w:val="0"/>
        <w:i w:val="0"/>
        <w:iCs w:val="0"/>
        <w:caps w:val="0"/>
        <w:smallCaps w:val="0"/>
        <w:strike w:val="0"/>
        <w:color w:val="000000"/>
        <w:spacing w:val="0"/>
        <w:position w:val="0"/>
        <w:highlight w:val="none"/>
        <w:vertAlign w:val="baseline"/>
      </w:rPr>
    </w:lvl>
    <w:lvl w:ilvl="4">
      <w:start w:val="1"/>
      <w:numFmt w:val="bullet"/>
      <w:isLgl w:val="false"/>
      <w:suff w:val="tab"/>
      <w:lvlText w:val="-"/>
      <w:lvlJc w:val="left"/>
      <w:pPr>
        <w:ind w:left="1069" w:hanging="360"/>
      </w:pPr>
      <w:rPr>
        <w:rFonts w:ascii="Helvetica" w:hAnsi="Helvetica" w:eastAsia="Helvetica" w:cs="Helvetica"/>
        <w:b w:val="0"/>
        <w:bCs w:val="0"/>
        <w:i w:val="0"/>
        <w:iCs w:val="0"/>
        <w:caps w:val="0"/>
        <w:smallCaps w:val="0"/>
        <w:strike w:val="0"/>
        <w:color w:val="000000"/>
        <w:spacing w:val="0"/>
        <w:position w:val="0"/>
        <w:highlight w:val="none"/>
        <w:vertAlign w:val="baseline"/>
      </w:rPr>
    </w:lvl>
    <w:lvl w:ilvl="5">
      <w:start w:val="1"/>
      <w:numFmt w:val="bullet"/>
      <w:isLgl w:val="false"/>
      <w:suff w:val="tab"/>
      <w:lvlText w:val="-"/>
      <w:lvlJc w:val="left"/>
      <w:pPr>
        <w:ind w:left="1069" w:hanging="360"/>
      </w:pPr>
      <w:rPr>
        <w:rFonts w:ascii="Helvetica" w:hAnsi="Helvetica" w:eastAsia="Helvetica" w:cs="Helvetica"/>
        <w:b w:val="0"/>
        <w:bCs w:val="0"/>
        <w:i w:val="0"/>
        <w:iCs w:val="0"/>
        <w:caps w:val="0"/>
        <w:smallCaps w:val="0"/>
        <w:strike w:val="0"/>
        <w:color w:val="000000"/>
        <w:spacing w:val="0"/>
        <w:position w:val="0"/>
        <w:highlight w:val="none"/>
        <w:vertAlign w:val="baseline"/>
      </w:rPr>
    </w:lvl>
    <w:lvl w:ilvl="6">
      <w:start w:val="1"/>
      <w:numFmt w:val="bullet"/>
      <w:isLgl w:val="false"/>
      <w:suff w:val="tab"/>
      <w:lvlText w:val="-"/>
      <w:lvlJc w:val="left"/>
      <w:pPr>
        <w:ind w:left="1069" w:hanging="360"/>
      </w:pPr>
      <w:rPr>
        <w:rFonts w:ascii="Helvetica" w:hAnsi="Helvetica" w:eastAsia="Helvetica" w:cs="Helvetica"/>
        <w:b w:val="0"/>
        <w:bCs w:val="0"/>
        <w:i w:val="0"/>
        <w:iCs w:val="0"/>
        <w:caps w:val="0"/>
        <w:smallCaps w:val="0"/>
        <w:strike w:val="0"/>
        <w:color w:val="000000"/>
        <w:spacing w:val="0"/>
        <w:position w:val="0"/>
        <w:highlight w:val="none"/>
        <w:vertAlign w:val="baseline"/>
      </w:rPr>
    </w:lvl>
    <w:lvl w:ilvl="7">
      <w:start w:val="1"/>
      <w:numFmt w:val="bullet"/>
      <w:isLgl w:val="false"/>
      <w:suff w:val="tab"/>
      <w:lvlText w:val="-"/>
      <w:lvlJc w:val="left"/>
      <w:pPr>
        <w:ind w:left="1069" w:hanging="360"/>
      </w:pPr>
      <w:rPr>
        <w:rFonts w:ascii="Helvetica" w:hAnsi="Helvetica" w:eastAsia="Helvetica" w:cs="Helvetica"/>
        <w:b w:val="0"/>
        <w:bCs w:val="0"/>
        <w:i w:val="0"/>
        <w:iCs w:val="0"/>
        <w:caps w:val="0"/>
        <w:smallCaps w:val="0"/>
        <w:strike w:val="0"/>
        <w:color w:val="000000"/>
        <w:spacing w:val="0"/>
        <w:position w:val="0"/>
        <w:highlight w:val="none"/>
        <w:vertAlign w:val="baseline"/>
      </w:rPr>
    </w:lvl>
    <w:lvl w:ilvl="8">
      <w:start w:val="1"/>
      <w:numFmt w:val="bullet"/>
      <w:isLgl w:val="false"/>
      <w:suff w:val="tab"/>
      <w:lvlText w:val="-"/>
      <w:lvlJc w:val="left"/>
      <w:pPr>
        <w:ind w:left="1069" w:hanging="360"/>
      </w:pPr>
      <w:rPr>
        <w:rFonts w:ascii="Helvetica" w:hAnsi="Helvetica" w:eastAsia="Helvetica" w:cs="Helvetica"/>
        <w:b w:val="0"/>
        <w:bCs w:val="0"/>
        <w:i w:val="0"/>
        <w:iCs w:val="0"/>
        <w:caps w:val="0"/>
        <w:smallCaps w:val="0"/>
        <w:strike w:val="0"/>
        <w:color w:val="000000"/>
        <w:spacing w:val="0"/>
        <w:position w:val="0"/>
        <w:highlight w:val="none"/>
        <w:vertAlign w:val="baseline"/>
      </w:rPr>
    </w:lvl>
  </w:abstractNum>
  <w:abstractNum w:abstractNumId="38">
    <w:multiLevelType w:val="hybridMultilevel"/>
    <w:lvl w:ilvl="0">
      <w:start w:val="1"/>
      <w:numFmt w:val="bullet"/>
      <w:isLgl w:val="false"/>
      <w:suff w:val="tab"/>
      <w:lvlText w:val=""/>
      <w:lvlJc w:val="left"/>
      <w:pPr>
        <w:ind w:left="1069" w:hanging="360"/>
      </w:pPr>
      <w:rPr>
        <w:rFonts w:hint="default" w:ascii="Symbol" w:hAnsi="Symbol"/>
      </w:rPr>
    </w:lvl>
    <w:lvl w:ilvl="1">
      <w:start w:val="1"/>
      <w:numFmt w:val="bullet"/>
      <w:isLgl w:val="false"/>
      <w:suff w:val="tab"/>
      <w:lvlText w:val="o"/>
      <w:lvlJc w:val="left"/>
      <w:pPr>
        <w:ind w:left="1789" w:hanging="360"/>
      </w:pPr>
      <w:rPr>
        <w:rFonts w:hint="default" w:ascii="Courier New" w:hAnsi="Courier New" w:cs="Courier New"/>
      </w:rPr>
    </w:lvl>
    <w:lvl w:ilvl="2">
      <w:start w:val="1"/>
      <w:numFmt w:val="bullet"/>
      <w:isLgl w:val="false"/>
      <w:suff w:val="tab"/>
      <w:lvlText w:val=""/>
      <w:lvlJc w:val="left"/>
      <w:pPr>
        <w:ind w:left="2509" w:hanging="360"/>
      </w:pPr>
      <w:rPr>
        <w:rFonts w:hint="default" w:ascii="Wingdings" w:hAnsi="Wingdings"/>
      </w:rPr>
    </w:lvl>
    <w:lvl w:ilvl="3">
      <w:start w:val="1"/>
      <w:numFmt w:val="bullet"/>
      <w:isLgl w:val="false"/>
      <w:suff w:val="tab"/>
      <w:lvlText w:val=""/>
      <w:lvlJc w:val="left"/>
      <w:pPr>
        <w:ind w:left="3229" w:hanging="360"/>
      </w:pPr>
      <w:rPr>
        <w:rFonts w:hint="default" w:ascii="Symbol" w:hAnsi="Symbol"/>
      </w:rPr>
    </w:lvl>
    <w:lvl w:ilvl="4">
      <w:start w:val="1"/>
      <w:numFmt w:val="bullet"/>
      <w:isLgl w:val="false"/>
      <w:suff w:val="tab"/>
      <w:lvlText w:val="o"/>
      <w:lvlJc w:val="left"/>
      <w:pPr>
        <w:ind w:left="3949" w:hanging="360"/>
      </w:pPr>
      <w:rPr>
        <w:rFonts w:hint="default" w:ascii="Courier New" w:hAnsi="Courier New" w:cs="Courier New"/>
      </w:rPr>
    </w:lvl>
    <w:lvl w:ilvl="5">
      <w:start w:val="1"/>
      <w:numFmt w:val="bullet"/>
      <w:isLgl w:val="false"/>
      <w:suff w:val="tab"/>
      <w:lvlText w:val=""/>
      <w:lvlJc w:val="left"/>
      <w:pPr>
        <w:ind w:left="4669" w:hanging="360"/>
      </w:pPr>
      <w:rPr>
        <w:rFonts w:hint="default" w:ascii="Wingdings" w:hAnsi="Wingdings"/>
      </w:rPr>
    </w:lvl>
    <w:lvl w:ilvl="6">
      <w:start w:val="1"/>
      <w:numFmt w:val="bullet"/>
      <w:isLgl w:val="false"/>
      <w:suff w:val="tab"/>
      <w:lvlText w:val=""/>
      <w:lvlJc w:val="left"/>
      <w:pPr>
        <w:ind w:left="5389" w:hanging="360"/>
      </w:pPr>
      <w:rPr>
        <w:rFonts w:hint="default" w:ascii="Symbol" w:hAnsi="Symbol"/>
      </w:rPr>
    </w:lvl>
    <w:lvl w:ilvl="7">
      <w:start w:val="1"/>
      <w:numFmt w:val="bullet"/>
      <w:isLgl w:val="false"/>
      <w:suff w:val="tab"/>
      <w:lvlText w:val="o"/>
      <w:lvlJc w:val="left"/>
      <w:pPr>
        <w:ind w:left="6109" w:hanging="360"/>
      </w:pPr>
      <w:rPr>
        <w:rFonts w:hint="default" w:ascii="Courier New" w:hAnsi="Courier New" w:cs="Courier New"/>
      </w:rPr>
    </w:lvl>
    <w:lvl w:ilvl="8">
      <w:start w:val="1"/>
      <w:numFmt w:val="bullet"/>
      <w:isLgl w:val="false"/>
      <w:suff w:val="tab"/>
      <w:lvlText w:val=""/>
      <w:lvlJc w:val="left"/>
      <w:pPr>
        <w:ind w:left="6829" w:hanging="360"/>
      </w:pPr>
      <w:rPr>
        <w:rFonts w:hint="default" w:ascii="Wingdings" w:hAnsi="Wingdings"/>
      </w:rPr>
    </w:lvl>
  </w:abstractNum>
  <w:abstractNum w:abstractNumId="39">
    <w:multiLevelType w:val="hybridMultilevel"/>
    <w:lvl w:ilvl="0">
      <w:start w:val="1"/>
      <w:numFmt w:val="bullet"/>
      <w:isLgl w:val="false"/>
      <w:suff w:val="tab"/>
      <w:lvlText w:val=""/>
      <w:lvlJc w:val="left"/>
      <w:pPr>
        <w:ind w:left="810" w:hanging="810"/>
      </w:pPr>
      <w:rPr>
        <w:rFonts w:hint="default" w:ascii="Symbol" w:hAnsi="Symbol"/>
      </w:rPr>
    </w:lvl>
    <w:lvl w:ilvl="1">
      <w:start w:val="3"/>
      <w:numFmt w:val="decimal"/>
      <w:isLgl w:val="false"/>
      <w:suff w:val="tab"/>
      <w:lvlText w:val="%1.%2"/>
      <w:lvlJc w:val="left"/>
      <w:pPr>
        <w:ind w:left="810" w:hanging="810"/>
      </w:pPr>
      <w:rPr>
        <w:rFonts w:hint="default"/>
      </w:rPr>
    </w:lvl>
    <w:lvl w:ilvl="2">
      <w:start w:val="13"/>
      <w:numFmt w:val="decimal"/>
      <w:isLgl w:val="false"/>
      <w:suff w:val="tab"/>
      <w:lvlText w:val="%1.%2.%3"/>
      <w:lvlJc w:val="left"/>
      <w:pPr>
        <w:ind w:left="810" w:hanging="810"/>
      </w:pPr>
      <w:rPr>
        <w:rFonts w:hint="default"/>
      </w:rPr>
    </w:lvl>
    <w:lvl w:ilvl="3">
      <w:start w:val="1"/>
      <w:numFmt w:val="decimal"/>
      <w:isLgl w:val="false"/>
      <w:suff w:val="tab"/>
      <w:lvlText w:val="%1.%2.%3.%4"/>
      <w:lvlJc w:val="left"/>
      <w:pPr>
        <w:ind w:left="1080" w:hanging="1080"/>
      </w:pPr>
      <w:rPr>
        <w:rFonts w:hint="default"/>
      </w:rPr>
    </w:lvl>
    <w:lvl w:ilvl="4">
      <w:start w:val="1"/>
      <w:numFmt w:val="decimal"/>
      <w:isLgl w:val="false"/>
      <w:suff w:val="tab"/>
      <w:lvlText w:val="%1.%2.%3.%4.%5"/>
      <w:lvlJc w:val="left"/>
      <w:pPr>
        <w:ind w:left="1440" w:hanging="1440"/>
      </w:pPr>
      <w:rPr>
        <w:rFonts w:hint="default"/>
      </w:rPr>
    </w:lvl>
    <w:lvl w:ilvl="5">
      <w:start w:val="1"/>
      <w:numFmt w:val="decimal"/>
      <w:isLgl w:val="false"/>
      <w:suff w:val="tab"/>
      <w:lvlText w:val="%1.%2.%3.%4.%5.%6"/>
      <w:lvlJc w:val="left"/>
      <w:pPr>
        <w:ind w:left="1440" w:hanging="1440"/>
      </w:pPr>
      <w:rPr>
        <w:rFonts w:hint="default"/>
      </w:rPr>
    </w:lvl>
    <w:lvl w:ilvl="6">
      <w:start w:val="1"/>
      <w:numFmt w:val="decimal"/>
      <w:isLgl w:val="false"/>
      <w:suff w:val="tab"/>
      <w:lvlText w:val="%1.%2.%3.%4.%5.%6.%7"/>
      <w:lvlJc w:val="left"/>
      <w:pPr>
        <w:ind w:left="1800" w:hanging="1800"/>
      </w:pPr>
      <w:rPr>
        <w:rFonts w:hint="default"/>
      </w:rPr>
    </w:lvl>
    <w:lvl w:ilvl="7">
      <w:start w:val="1"/>
      <w:numFmt w:val="decimal"/>
      <w:isLgl w:val="false"/>
      <w:suff w:val="tab"/>
      <w:lvlText w:val="%1.%2.%3.%4.%5.%6.%7.%8"/>
      <w:lvlJc w:val="left"/>
      <w:pPr>
        <w:ind w:left="2160" w:hanging="2160"/>
      </w:pPr>
      <w:rPr>
        <w:rFonts w:hint="default"/>
      </w:rPr>
    </w:lvl>
    <w:lvl w:ilvl="8">
      <w:start w:val="1"/>
      <w:numFmt w:val="decimal"/>
      <w:isLgl w:val="false"/>
      <w:suff w:val="tab"/>
      <w:lvlText w:val="%1.%2.%3.%4.%5.%6.%7.%8.%9"/>
      <w:lvlJc w:val="left"/>
      <w:pPr>
        <w:ind w:left="2160" w:hanging="2160"/>
      </w:pPr>
      <w:rPr>
        <w:rFonts w:hint="default"/>
      </w:rPr>
    </w:lvl>
  </w:abstractNum>
  <w:abstractNum w:abstractNumId="40">
    <w:multiLevelType w:val="hybridMultilevel"/>
    <w:lvl w:ilvl="0">
      <w:start w:val="1"/>
      <w:numFmt w:val="bullet"/>
      <w:pStyle w:val="1360"/>
      <w:isLgl w:val="false"/>
      <w:suff w:val="tab"/>
      <w:lvlText w:val=""/>
      <w:lvlJc w:val="left"/>
      <w:pPr>
        <w:ind w:left="1429" w:hanging="360"/>
      </w:pPr>
      <w:rPr>
        <w:rFonts w:hint="default" w:ascii="Symbol" w:hAnsi="Symbol"/>
        <w:sz w:val="20"/>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1">
    <w:multiLevelType w:val="hybridMultilevel"/>
    <w:lvl w:ilvl="0">
      <w:start w:val="1"/>
      <w:numFmt w:val="bullet"/>
      <w:pStyle w:val="1236"/>
      <w:isLgl w:val="false"/>
      <w:suff w:val="tab"/>
      <w:lvlText w:val="–"/>
      <w:lvlJc w:val="left"/>
      <w:pPr>
        <w:ind w:left="1844" w:hanging="284"/>
        <w:tabs>
          <w:tab w:val="num" w:pos="1844" w:leader="none"/>
        </w:tabs>
      </w:pPr>
      <w:rPr>
        <w:rFonts w:hint="default" w:ascii="Verdana" w:hAnsi="Verdana"/>
        <w:b w:val="0"/>
      </w:rPr>
    </w:lvl>
    <w:lvl w:ilvl="1">
      <w:start w:val="1"/>
      <w:numFmt w:val="bullet"/>
      <w:pStyle w:val="1248"/>
      <w:isLgl w:val="false"/>
      <w:suff w:val="tab"/>
      <w:lvlText w:val="o"/>
      <w:lvlJc w:val="left"/>
      <w:pPr>
        <w:ind w:left="1440" w:hanging="360"/>
        <w:tabs>
          <w:tab w:val="num" w:pos="1440" w:leader="none"/>
        </w:tabs>
      </w:pPr>
      <w:rPr>
        <w:rFonts w:hint="default" w:ascii="Courier New" w:hAnsi="Courier New"/>
      </w:rPr>
    </w:lvl>
    <w:lvl w:ilvl="2">
      <w:start w:val="1"/>
      <w:numFmt w:val="bullet"/>
      <w:pStyle w:val="1238"/>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42">
    <w:multiLevelType w:val="hybridMultilevel"/>
    <w:lvl w:ilvl="0">
      <w:start w:val="1"/>
      <w:numFmt w:val="bullet"/>
      <w:pStyle w:val="1177"/>
      <w:isLgl w:val="false"/>
      <w:suff w:val="tab"/>
      <w:lvlText w:val=""/>
      <w:lvlJc w:val="left"/>
      <w:pPr>
        <w:ind w:left="284" w:hanging="284"/>
        <w:tabs>
          <w:tab w:val="num" w:pos="36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43">
    <w:multiLevelType w:val="hybridMultilevel"/>
    <w:lvl w:ilvl="0">
      <w:start w:val="1"/>
      <w:numFmt w:val="bullet"/>
      <w:isLgl w:val="false"/>
      <w:suff w:val="tab"/>
      <w:lvlText w:val="-"/>
      <w:lvlJc w:val="left"/>
      <w:pPr>
        <w:ind w:left="1429" w:hanging="360"/>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4">
    <w:multiLevelType w:val="hybridMultilevel"/>
    <w:lvl w:ilvl="0">
      <w:start w:val="1"/>
      <w:numFmt w:val="decimal"/>
      <w:pStyle w:val="1176"/>
      <w:isLgl w:val="false"/>
      <w:suff w:val="tab"/>
      <w:lvlText w:val="%1)"/>
      <w:lvlJc w:val="left"/>
      <w:pPr>
        <w:ind w:left="1418" w:hanging="426"/>
        <w:tabs>
          <w:tab w:val="num" w:pos="1418"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5">
    <w:multiLevelType w:val="hybridMultilevel"/>
    <w:lvl w:ilvl="0">
      <w:start w:val="1"/>
      <w:numFmt w:val="decimal"/>
      <w:pStyle w:val="1166"/>
      <w:isLgl w:val="false"/>
      <w:suff w:val="tab"/>
      <w:lvlText w:val="%1)"/>
      <w:lvlJc w:val="left"/>
      <w:pPr>
        <w:ind w:left="340" w:hanging="340"/>
        <w:tabs>
          <w:tab w:val="num" w:pos="360"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4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7">
    <w:multiLevelType w:val="hybridMultilevel"/>
    <w:lvl w:ilvl="0">
      <w:start w:val="1"/>
      <w:numFmt w:val="bullet"/>
      <w:isLgl w:val="false"/>
      <w:suff w:val="tab"/>
      <w:lvlText w:val=""/>
      <w:lvlJc w:val="left"/>
      <w:pPr>
        <w:ind w:left="1287" w:hanging="360"/>
      </w:pPr>
      <w:rPr>
        <w:rFonts w:hint="default" w:ascii="Symbol" w:hAnsi="Symbol"/>
      </w:r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num w:numId="1">
    <w:abstractNumId w:val="44"/>
  </w:num>
  <w:num w:numId="2">
    <w:abstractNumId w:val="21"/>
  </w:num>
  <w:num w:numId="3">
    <w:abstractNumId w:val="45"/>
  </w:num>
  <w:num w:numId="4">
    <w:abstractNumId w:val="42"/>
  </w:num>
  <w:num w:numId="5">
    <w:abstractNumId w:val="27"/>
  </w:num>
  <w:num w:numId="6">
    <w:abstractNumId w:val="12"/>
  </w:num>
  <w:num w:numId="7">
    <w:abstractNumId w:val="15"/>
  </w:num>
  <w:num w:numId="8">
    <w:abstractNumId w:val="9"/>
  </w:num>
  <w:num w:numId="9">
    <w:abstractNumId w:val="10"/>
  </w:num>
  <w:num w:numId="10">
    <w:abstractNumId w:val="11"/>
  </w:num>
  <w:num w:numId="11">
    <w:abstractNumId w:val="7"/>
  </w:num>
  <w:num w:numId="12">
    <w:abstractNumId w:val="41"/>
  </w:num>
  <w:num w:numId="13">
    <w:abstractNumId w:val="25"/>
  </w:num>
  <w:num w:numId="14">
    <w:abstractNumId w:val="20"/>
  </w:num>
  <w:num w:numId="15">
    <w:abstractNumId w:val="28"/>
  </w:num>
  <w:num w:numId="16">
    <w:abstractNumId w:val="5"/>
  </w:num>
  <w:num w:numId="17">
    <w:abstractNumId w:val="23"/>
  </w:num>
  <w:num w:numId="18">
    <w:abstractNumId w:val="3"/>
  </w:num>
  <w:num w:numId="19">
    <w:abstractNumId w:val="4"/>
  </w:num>
  <w:num w:numId="20">
    <w:abstractNumId w:val="30"/>
  </w:num>
  <w:num w:numId="21">
    <w:abstractNumId w:val="2"/>
  </w:num>
  <w:num w:numId="22">
    <w:abstractNumId w:val="1"/>
  </w:num>
  <w:num w:numId="23">
    <w:abstractNumId w:val="35"/>
  </w:num>
  <w:num w:numId="24">
    <w:abstractNumId w:val="37"/>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33"/>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13"/>
  </w:num>
  <w:num w:numId="31">
    <w:abstractNumId w:val="19"/>
  </w:num>
  <w:num w:numId="32">
    <w:abstractNumId w:val="47"/>
  </w:num>
  <w:num w:numId="33">
    <w:abstractNumId w:val="26"/>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31"/>
  </w:num>
  <w:num w:numId="37">
    <w:abstractNumId w:val="8"/>
  </w:num>
  <w:num w:numId="38">
    <w:abstractNumId w:val="34"/>
  </w:num>
  <w:num w:numId="39">
    <w:abstractNumId w:val="14"/>
  </w:num>
  <w:num w:numId="40">
    <w:abstractNumId w:val="24"/>
  </w:num>
  <w:num w:numId="41">
    <w:abstractNumId w:val="36"/>
  </w:num>
  <w:num w:numId="42">
    <w:abstractNumId w:val="18"/>
  </w:num>
  <w:num w:numId="43">
    <w:abstractNumId w:val="32"/>
  </w:num>
  <w:num w:numId="44">
    <w:abstractNumId w:val="6"/>
  </w:num>
  <w:num w:numId="45">
    <w:abstractNumId w:val="39"/>
  </w:num>
  <w:num w:numId="46">
    <w:abstractNumId w:val="3"/>
    <w:lvlOverride w:ilvl="0">
      <w:startOverride w:val="1"/>
    </w:lvlOverride>
  </w:num>
  <w:num w:numId="47">
    <w:abstractNumId w:val="3"/>
    <w:lvlOverride w:ilvl="0">
      <w:startOverride w:val="1"/>
    </w:lvlOverride>
  </w:num>
  <w:num w:numId="48">
    <w:abstractNumId w:val="3"/>
    <w:lvlOverride w:ilvl="0">
      <w:startOverride w:val="1"/>
    </w:lvlOverride>
  </w:num>
  <w:num w:numId="49">
    <w:abstractNumId w:val="3"/>
    <w:lvlOverride w:ilvl="0">
      <w:startOverride w:val="1"/>
    </w:lvlOverride>
  </w:num>
  <w:num w:numId="50">
    <w:abstractNumId w:val="43"/>
  </w:num>
  <w:num w:numId="51">
    <w:abstractNumId w:val="22"/>
  </w:num>
  <w:num w:numId="52">
    <w:abstractNumId w:val="46"/>
  </w:num>
  <w:num w:numId="53">
    <w:abstractNumId w:val="38"/>
  </w:num>
  <w:num w:numId="54">
    <w:abstractNumId w:val="12"/>
  </w:num>
  <w:num w:numId="55">
    <w:abstractNumId w:val="0"/>
  </w:num>
  <w:num w:numId="56">
    <w:abstractNumId w:val="4"/>
  </w:num>
  <w:num w:numId="57">
    <w:abstractNumId w:val="12"/>
  </w:num>
  <w:num w:numId="58">
    <w:abstractNumId w:val="12"/>
  </w:num>
  <w:num w:numId="59">
    <w:abstractNumId w:val="40"/>
  </w:num>
  <w:num w:numId="60">
    <w:abstractNumId w:val="11"/>
  </w:num>
  <w:num w:numId="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979">
    <w:name w:val="Heading 1 Char"/>
    <w:basedOn w:val="1136"/>
    <w:link w:val="1127"/>
    <w:uiPriority w:val="9"/>
    <w:rPr>
      <w:rFonts w:ascii="Arial" w:hAnsi="Arial" w:eastAsia="Arial" w:cs="Arial"/>
      <w:sz w:val="40"/>
      <w:szCs w:val="40"/>
    </w:rPr>
  </w:style>
  <w:style w:type="character" w:styleId="980">
    <w:name w:val="Heading 2 Char"/>
    <w:basedOn w:val="1136"/>
    <w:link w:val="1128"/>
    <w:uiPriority w:val="9"/>
    <w:rPr>
      <w:rFonts w:ascii="Arial" w:hAnsi="Arial" w:eastAsia="Arial" w:cs="Arial"/>
      <w:sz w:val="34"/>
    </w:rPr>
  </w:style>
  <w:style w:type="character" w:styleId="981">
    <w:name w:val="Heading 3 Char"/>
    <w:basedOn w:val="1136"/>
    <w:link w:val="1129"/>
    <w:uiPriority w:val="9"/>
    <w:rPr>
      <w:rFonts w:ascii="Arial" w:hAnsi="Arial" w:eastAsia="Arial" w:cs="Arial"/>
      <w:sz w:val="30"/>
      <w:szCs w:val="30"/>
    </w:rPr>
  </w:style>
  <w:style w:type="character" w:styleId="982">
    <w:name w:val="Heading 4 Char"/>
    <w:basedOn w:val="1136"/>
    <w:link w:val="1130"/>
    <w:uiPriority w:val="9"/>
    <w:rPr>
      <w:rFonts w:ascii="Arial" w:hAnsi="Arial" w:eastAsia="Arial" w:cs="Arial"/>
      <w:b/>
      <w:bCs/>
      <w:sz w:val="26"/>
      <w:szCs w:val="26"/>
    </w:rPr>
  </w:style>
  <w:style w:type="character" w:styleId="983">
    <w:name w:val="Heading 6 Char"/>
    <w:basedOn w:val="1136"/>
    <w:link w:val="1132"/>
    <w:uiPriority w:val="9"/>
    <w:rPr>
      <w:rFonts w:ascii="Arial" w:hAnsi="Arial" w:eastAsia="Arial" w:cs="Arial"/>
      <w:b/>
      <w:bCs/>
      <w:sz w:val="22"/>
      <w:szCs w:val="22"/>
    </w:rPr>
  </w:style>
  <w:style w:type="character" w:styleId="984">
    <w:name w:val="Heading 7 Char"/>
    <w:basedOn w:val="1136"/>
    <w:link w:val="1133"/>
    <w:uiPriority w:val="9"/>
    <w:rPr>
      <w:rFonts w:ascii="Arial" w:hAnsi="Arial" w:eastAsia="Arial" w:cs="Arial"/>
      <w:b/>
      <w:bCs/>
      <w:i/>
      <w:iCs/>
      <w:sz w:val="22"/>
      <w:szCs w:val="22"/>
    </w:rPr>
  </w:style>
  <w:style w:type="character" w:styleId="985">
    <w:name w:val="Heading 8 Char"/>
    <w:basedOn w:val="1136"/>
    <w:link w:val="1134"/>
    <w:uiPriority w:val="9"/>
    <w:rPr>
      <w:rFonts w:ascii="Arial" w:hAnsi="Arial" w:eastAsia="Arial" w:cs="Arial"/>
      <w:i/>
      <w:iCs/>
      <w:sz w:val="22"/>
      <w:szCs w:val="22"/>
    </w:rPr>
  </w:style>
  <w:style w:type="character" w:styleId="986">
    <w:name w:val="Heading 9 Char"/>
    <w:basedOn w:val="1136"/>
    <w:link w:val="1135"/>
    <w:uiPriority w:val="9"/>
    <w:rPr>
      <w:rFonts w:ascii="Arial" w:hAnsi="Arial" w:eastAsia="Arial" w:cs="Arial"/>
      <w:i/>
      <w:iCs/>
      <w:sz w:val="21"/>
      <w:szCs w:val="21"/>
    </w:rPr>
  </w:style>
  <w:style w:type="paragraph" w:styleId="987">
    <w:name w:val="No Spacing"/>
    <w:uiPriority w:val="1"/>
    <w:qFormat/>
    <w:pPr>
      <w:spacing w:before="0" w:after="0" w:line="240" w:lineRule="auto"/>
    </w:pPr>
  </w:style>
  <w:style w:type="paragraph" w:styleId="988">
    <w:name w:val="Title"/>
    <w:basedOn w:val="1126"/>
    <w:next w:val="1126"/>
    <w:link w:val="989"/>
    <w:uiPriority w:val="10"/>
    <w:qFormat/>
    <w:pPr>
      <w:contextualSpacing/>
      <w:spacing w:before="300" w:after="200"/>
    </w:pPr>
    <w:rPr>
      <w:sz w:val="48"/>
      <w:szCs w:val="48"/>
    </w:rPr>
  </w:style>
  <w:style w:type="character" w:styleId="989">
    <w:name w:val="Title Char"/>
    <w:basedOn w:val="1136"/>
    <w:link w:val="988"/>
    <w:uiPriority w:val="10"/>
    <w:rPr>
      <w:sz w:val="48"/>
      <w:szCs w:val="48"/>
    </w:rPr>
  </w:style>
  <w:style w:type="paragraph" w:styleId="990">
    <w:name w:val="Subtitle"/>
    <w:basedOn w:val="1126"/>
    <w:next w:val="1126"/>
    <w:link w:val="991"/>
    <w:uiPriority w:val="11"/>
    <w:qFormat/>
    <w:pPr>
      <w:spacing w:before="200" w:after="200"/>
    </w:pPr>
    <w:rPr>
      <w:sz w:val="24"/>
      <w:szCs w:val="24"/>
    </w:rPr>
  </w:style>
  <w:style w:type="character" w:styleId="991">
    <w:name w:val="Subtitle Char"/>
    <w:basedOn w:val="1136"/>
    <w:link w:val="990"/>
    <w:uiPriority w:val="11"/>
    <w:rPr>
      <w:sz w:val="24"/>
      <w:szCs w:val="24"/>
    </w:rPr>
  </w:style>
  <w:style w:type="paragraph" w:styleId="992">
    <w:name w:val="Quote"/>
    <w:basedOn w:val="1126"/>
    <w:next w:val="1126"/>
    <w:link w:val="993"/>
    <w:uiPriority w:val="29"/>
    <w:qFormat/>
    <w:pPr>
      <w:ind w:left="720" w:right="720"/>
    </w:pPr>
    <w:rPr>
      <w:i/>
    </w:rPr>
  </w:style>
  <w:style w:type="character" w:styleId="993">
    <w:name w:val="Quote Char"/>
    <w:link w:val="992"/>
    <w:uiPriority w:val="29"/>
    <w:rPr>
      <w:i/>
    </w:rPr>
  </w:style>
  <w:style w:type="paragraph" w:styleId="994">
    <w:name w:val="Intense Quote"/>
    <w:basedOn w:val="1126"/>
    <w:next w:val="1126"/>
    <w:link w:val="995"/>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995">
    <w:name w:val="Intense Quote Char"/>
    <w:link w:val="994"/>
    <w:uiPriority w:val="30"/>
    <w:rPr>
      <w:i/>
    </w:rPr>
  </w:style>
  <w:style w:type="character" w:styleId="996">
    <w:name w:val="Header Char"/>
    <w:basedOn w:val="1136"/>
    <w:link w:val="1157"/>
    <w:uiPriority w:val="99"/>
  </w:style>
  <w:style w:type="character" w:styleId="997">
    <w:name w:val="Footer Char"/>
    <w:basedOn w:val="1136"/>
    <w:link w:val="1161"/>
    <w:uiPriority w:val="99"/>
  </w:style>
  <w:style w:type="character" w:styleId="998">
    <w:name w:val="Caption Char"/>
    <w:basedOn w:val="1224"/>
    <w:link w:val="1161"/>
    <w:uiPriority w:val="99"/>
  </w:style>
  <w:style w:type="table" w:styleId="999">
    <w:name w:val="Table Grid Light"/>
    <w:basedOn w:val="113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000">
    <w:name w:val="Plain Table 1"/>
    <w:basedOn w:val="113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001">
    <w:name w:val="Plain Table 2"/>
    <w:basedOn w:val="113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002">
    <w:name w:val="Plain Table 3"/>
    <w:basedOn w:val="113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003">
    <w:name w:val="Plain Table 4"/>
    <w:basedOn w:val="113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004">
    <w:name w:val="Plain Table 5"/>
    <w:basedOn w:val="113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1005">
    <w:name w:val="Grid Table 1 Light"/>
    <w:basedOn w:val="113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1006">
    <w:name w:val="Grid Table 1 Light - Accent 1"/>
    <w:basedOn w:val="113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1007">
    <w:name w:val="Grid Table 1 Light - Accent 2"/>
    <w:basedOn w:val="113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1008">
    <w:name w:val="Grid Table 1 Light - Accent 3"/>
    <w:basedOn w:val="113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1009">
    <w:name w:val="Grid Table 1 Light - Accent 4"/>
    <w:basedOn w:val="113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1010">
    <w:name w:val="Grid Table 1 Light - Accent 5"/>
    <w:basedOn w:val="113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011">
    <w:name w:val="Grid Table 1 Light - Accent 6"/>
    <w:basedOn w:val="113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012">
    <w:name w:val="Grid Table 2"/>
    <w:basedOn w:val="113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013">
    <w:name w:val="Grid Table 2 - Accent 1"/>
    <w:basedOn w:val="113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014">
    <w:name w:val="Grid Table 2 - Accent 2"/>
    <w:basedOn w:val="113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015">
    <w:name w:val="Grid Table 2 - Accent 3"/>
    <w:basedOn w:val="113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016">
    <w:name w:val="Grid Table 2 - Accent 4"/>
    <w:basedOn w:val="113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017">
    <w:name w:val="Grid Table 2 - Accent 5"/>
    <w:basedOn w:val="113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018">
    <w:name w:val="Grid Table 2 - Accent 6"/>
    <w:basedOn w:val="113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019">
    <w:name w:val="Grid Table 3"/>
    <w:basedOn w:val="113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20">
    <w:name w:val="Grid Table 3 - Accent 1"/>
    <w:basedOn w:val="113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21">
    <w:name w:val="Grid Table 3 - Accent 2"/>
    <w:basedOn w:val="113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22">
    <w:name w:val="Grid Table 3 - Accent 3"/>
    <w:basedOn w:val="113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23">
    <w:name w:val="Grid Table 3 - Accent 4"/>
    <w:basedOn w:val="113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24">
    <w:name w:val="Grid Table 3 - Accent 5"/>
    <w:basedOn w:val="113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25">
    <w:name w:val="Grid Table 3 - Accent 6"/>
    <w:basedOn w:val="113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26">
    <w:name w:val="Grid Table 4"/>
    <w:basedOn w:val="113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027">
    <w:name w:val="Grid Table 4 - Accent 1"/>
    <w:basedOn w:val="113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028">
    <w:name w:val="Grid Table 4 - Accent 2"/>
    <w:basedOn w:val="113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029">
    <w:name w:val="Grid Table 4 - Accent 3"/>
    <w:basedOn w:val="113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030">
    <w:name w:val="Grid Table 4 - Accent 4"/>
    <w:basedOn w:val="113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031">
    <w:name w:val="Grid Table 4 - Accent 5"/>
    <w:basedOn w:val="113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032">
    <w:name w:val="Grid Table 4 - Accent 6"/>
    <w:basedOn w:val="113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033">
    <w:name w:val="Grid Table 5 Dark"/>
    <w:basedOn w:val="11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1034">
    <w:name w:val="Grid Table 5 Dark- Accent 1"/>
    <w:basedOn w:val="11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1035">
    <w:name w:val="Grid Table 5 Dark - Accent 2"/>
    <w:basedOn w:val="11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1036">
    <w:name w:val="Grid Table 5 Dark - Accent 3"/>
    <w:basedOn w:val="11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1037">
    <w:name w:val="Grid Table 5 Dark- Accent 4"/>
    <w:basedOn w:val="11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1038">
    <w:name w:val="Grid Table 5 Dark - Accent 5"/>
    <w:basedOn w:val="11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1039">
    <w:name w:val="Grid Table 5 Dark - Accent 6"/>
    <w:basedOn w:val="11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1040">
    <w:name w:val="Grid Table 6 Colorful"/>
    <w:basedOn w:val="113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1041">
    <w:name w:val="Grid Table 6 Colorful - Accent 1"/>
    <w:basedOn w:val="113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1042">
    <w:name w:val="Grid Table 6 Colorful - Accent 2"/>
    <w:basedOn w:val="113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1043">
    <w:name w:val="Grid Table 6 Colorful - Accent 3"/>
    <w:basedOn w:val="113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1044">
    <w:name w:val="Grid Table 6 Colorful - Accent 4"/>
    <w:basedOn w:val="113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1045">
    <w:name w:val="Grid Table 6 Colorful - Accent 5"/>
    <w:basedOn w:val="113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046">
    <w:name w:val="Grid Table 6 Colorful - Accent 6"/>
    <w:basedOn w:val="113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047">
    <w:name w:val="Grid Table 7 Colorful"/>
    <w:basedOn w:val="113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048">
    <w:name w:val="Grid Table 7 Colorful - Accent 1"/>
    <w:basedOn w:val="113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049">
    <w:name w:val="Grid Table 7 Colorful - Accent 2"/>
    <w:basedOn w:val="113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050">
    <w:name w:val="Grid Table 7 Colorful - Accent 3"/>
    <w:basedOn w:val="113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051">
    <w:name w:val="Grid Table 7 Colorful - Accent 4"/>
    <w:basedOn w:val="113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052">
    <w:name w:val="Grid Table 7 Colorful - Accent 5"/>
    <w:basedOn w:val="113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053">
    <w:name w:val="Grid Table 7 Colorful - Accent 6"/>
    <w:basedOn w:val="113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054">
    <w:name w:val="List Table 1 Light"/>
    <w:basedOn w:val="113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5">
    <w:name w:val="List Table 1 Light - Accent 1"/>
    <w:basedOn w:val="1137"/>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56">
    <w:name w:val="List Table 1 Light - Accent 2"/>
    <w:basedOn w:val="1137"/>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57">
    <w:name w:val="List Table 1 Light - Accent 3"/>
    <w:basedOn w:val="1137"/>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58">
    <w:name w:val="List Table 1 Light - Accent 4"/>
    <w:basedOn w:val="1137"/>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59">
    <w:name w:val="List Table 1 Light - Accent 5"/>
    <w:basedOn w:val="1137"/>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60">
    <w:name w:val="List Table 1 Light - Accent 6"/>
    <w:basedOn w:val="1137"/>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61">
    <w:name w:val="List Table 2"/>
    <w:basedOn w:val="113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062">
    <w:name w:val="List Table 2 - Accent 1"/>
    <w:basedOn w:val="113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063">
    <w:name w:val="List Table 2 - Accent 2"/>
    <w:basedOn w:val="113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064">
    <w:name w:val="List Table 2 - Accent 3"/>
    <w:basedOn w:val="113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065">
    <w:name w:val="List Table 2 - Accent 4"/>
    <w:basedOn w:val="113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066">
    <w:name w:val="List Table 2 - Accent 5"/>
    <w:basedOn w:val="113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067">
    <w:name w:val="List Table 2 - Accent 6"/>
    <w:basedOn w:val="113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068">
    <w:name w:val="List Table 3"/>
    <w:basedOn w:val="113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69">
    <w:name w:val="List Table 3 - Accent 1"/>
    <w:basedOn w:val="113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070">
    <w:name w:val="List Table 3 - Accent 2"/>
    <w:basedOn w:val="113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071">
    <w:name w:val="List Table 3 - Accent 3"/>
    <w:basedOn w:val="113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072">
    <w:name w:val="List Table 3 - Accent 4"/>
    <w:basedOn w:val="113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073">
    <w:name w:val="List Table 3 - Accent 5"/>
    <w:basedOn w:val="113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074">
    <w:name w:val="List Table 3 - Accent 6"/>
    <w:basedOn w:val="113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075">
    <w:name w:val="List Table 4"/>
    <w:basedOn w:val="113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76">
    <w:name w:val="List Table 4 - Accent 1"/>
    <w:basedOn w:val="113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077">
    <w:name w:val="List Table 4 - Accent 2"/>
    <w:basedOn w:val="113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078">
    <w:name w:val="List Table 4 - Accent 3"/>
    <w:basedOn w:val="113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079">
    <w:name w:val="List Table 4 - Accent 4"/>
    <w:basedOn w:val="113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080">
    <w:name w:val="List Table 4 - Accent 5"/>
    <w:basedOn w:val="113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081">
    <w:name w:val="List Table 4 - Accent 6"/>
    <w:basedOn w:val="113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082">
    <w:name w:val="List Table 5 Dark"/>
    <w:basedOn w:val="113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3">
    <w:name w:val="List Table 5 Dark - Accent 1"/>
    <w:basedOn w:val="113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4">
    <w:name w:val="List Table 5 Dark - Accent 2"/>
    <w:basedOn w:val="113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5">
    <w:name w:val="List Table 5 Dark - Accent 3"/>
    <w:basedOn w:val="113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6">
    <w:name w:val="List Table 5 Dark - Accent 4"/>
    <w:basedOn w:val="113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7">
    <w:name w:val="List Table 5 Dark - Accent 5"/>
    <w:basedOn w:val="113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8">
    <w:name w:val="List Table 5 Dark - Accent 6"/>
    <w:basedOn w:val="113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9">
    <w:name w:val="List Table 6 Colorful"/>
    <w:basedOn w:val="113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090">
    <w:name w:val="List Table 6 Colorful - Accent 1"/>
    <w:basedOn w:val="113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091">
    <w:name w:val="List Table 6 Colorful - Accent 2"/>
    <w:basedOn w:val="113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092">
    <w:name w:val="List Table 6 Colorful - Accent 3"/>
    <w:basedOn w:val="113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093">
    <w:name w:val="List Table 6 Colorful - Accent 4"/>
    <w:basedOn w:val="113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094">
    <w:name w:val="List Table 6 Colorful - Accent 5"/>
    <w:basedOn w:val="113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095">
    <w:name w:val="List Table 6 Colorful - Accent 6"/>
    <w:basedOn w:val="113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096">
    <w:name w:val="List Table 7 Colorful"/>
    <w:basedOn w:val="113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1097">
    <w:name w:val="List Table 7 Colorful - Accent 1"/>
    <w:basedOn w:val="113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1098">
    <w:name w:val="List Table 7 Colorful - Accent 2"/>
    <w:basedOn w:val="113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1099">
    <w:name w:val="List Table 7 Colorful - Accent 3"/>
    <w:basedOn w:val="113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1100">
    <w:name w:val="List Table 7 Colorful - Accent 4"/>
    <w:basedOn w:val="113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1101">
    <w:name w:val="List Table 7 Colorful - Accent 5"/>
    <w:basedOn w:val="113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1102">
    <w:name w:val="List Table 7 Colorful - Accent 6"/>
    <w:basedOn w:val="113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1103">
    <w:name w:val="Lined - Accent"/>
    <w:basedOn w:val="11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104">
    <w:name w:val="Lined - Accent 1"/>
    <w:basedOn w:val="11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105">
    <w:name w:val="Lined - Accent 2"/>
    <w:basedOn w:val="11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106">
    <w:name w:val="Lined - Accent 3"/>
    <w:basedOn w:val="11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107">
    <w:name w:val="Lined - Accent 4"/>
    <w:basedOn w:val="11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108">
    <w:name w:val="Lined - Accent 5"/>
    <w:basedOn w:val="11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109">
    <w:name w:val="Lined - Accent 6"/>
    <w:basedOn w:val="11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110">
    <w:name w:val="Bordered &amp; Lined - Accent"/>
    <w:basedOn w:val="113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111">
    <w:name w:val="Bordered &amp; Lined - Accent 1"/>
    <w:basedOn w:val="113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112">
    <w:name w:val="Bordered &amp; Lined - Accent 2"/>
    <w:basedOn w:val="113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113">
    <w:name w:val="Bordered &amp; Lined - Accent 3"/>
    <w:basedOn w:val="113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114">
    <w:name w:val="Bordered &amp; Lined - Accent 4"/>
    <w:basedOn w:val="113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115">
    <w:name w:val="Bordered &amp; Lined - Accent 5"/>
    <w:basedOn w:val="113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116">
    <w:name w:val="Bordered &amp; Lined - Accent 6"/>
    <w:basedOn w:val="113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117">
    <w:name w:val="Bordered"/>
    <w:basedOn w:val="113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118">
    <w:name w:val="Bordered - Accent 1"/>
    <w:basedOn w:val="113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119">
    <w:name w:val="Bordered - Accent 2"/>
    <w:basedOn w:val="113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120">
    <w:name w:val="Bordered - Accent 3"/>
    <w:basedOn w:val="113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121">
    <w:name w:val="Bordered - Accent 4"/>
    <w:basedOn w:val="113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122">
    <w:name w:val="Bordered - Accent 5"/>
    <w:basedOn w:val="113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123">
    <w:name w:val="Bordered - Accent 6"/>
    <w:basedOn w:val="113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124">
    <w:name w:val="Footnote Text Char"/>
    <w:link w:val="1178"/>
    <w:uiPriority w:val="99"/>
    <w:rPr>
      <w:sz w:val="18"/>
    </w:rPr>
  </w:style>
  <w:style w:type="character" w:styleId="1125">
    <w:name w:val="Endnote Text Char"/>
    <w:link w:val="1211"/>
    <w:uiPriority w:val="99"/>
    <w:rPr>
      <w:sz w:val="20"/>
    </w:rPr>
  </w:style>
  <w:style w:type="paragraph" w:styleId="1126" w:default="1">
    <w:name w:val="Normal"/>
    <w:qFormat/>
    <w:pPr>
      <w:jc w:val="both"/>
      <w:spacing w:after="0" w:line="240" w:lineRule="auto"/>
    </w:pPr>
    <w:rPr>
      <w:rFonts w:ascii="Times New Roman" w:hAnsi="Times New Roman" w:eastAsia="Times New Roman" w:cs="Times New Roman"/>
      <w:color w:val="000000"/>
      <w:sz w:val="24"/>
      <w:szCs w:val="20"/>
      <w:lang w:eastAsia="ru-RU"/>
    </w:rPr>
  </w:style>
  <w:style w:type="paragraph" w:styleId="1127">
    <w:name w:val="Heading 1"/>
    <w:basedOn w:val="1126"/>
    <w:next w:val="1139"/>
    <w:link w:val="1151"/>
    <w:uiPriority w:val="9"/>
    <w:qFormat/>
    <w:pPr>
      <w:numPr>
        <w:numId w:val="6"/>
      </w:numPr>
      <w:jc w:val="left"/>
      <w:keepNext/>
      <w:spacing w:before="360" w:after="120"/>
      <w:outlineLvl w:val="0"/>
    </w:pPr>
    <w:rPr>
      <w:b/>
      <w:bCs/>
      <w:sz w:val="36"/>
    </w:rPr>
  </w:style>
  <w:style w:type="paragraph" w:styleId="1128">
    <w:name w:val="Heading 2"/>
    <w:basedOn w:val="1127"/>
    <w:next w:val="1140"/>
    <w:link w:val="1149"/>
    <w:uiPriority w:val="9"/>
    <w:qFormat/>
    <w:pPr>
      <w:numPr>
        <w:ilvl w:val="1"/>
      </w:numPr>
      <w:outlineLvl w:val="1"/>
    </w:pPr>
  </w:style>
  <w:style w:type="paragraph" w:styleId="1129">
    <w:name w:val="Heading 3"/>
    <w:basedOn w:val="1126"/>
    <w:next w:val="1141"/>
    <w:link w:val="1147"/>
    <w:uiPriority w:val="9"/>
    <w:qFormat/>
    <w:pPr>
      <w:numPr>
        <w:ilvl w:val="2"/>
        <w:numId w:val="6"/>
      </w:numPr>
      <w:keepNext/>
      <w:spacing w:before="360" w:after="120"/>
      <w:outlineLvl w:val="2"/>
    </w:pPr>
    <w:rPr>
      <w:b/>
      <w:bCs/>
      <w:sz w:val="28"/>
    </w:rPr>
  </w:style>
  <w:style w:type="paragraph" w:styleId="1130">
    <w:name w:val="Heading 4"/>
    <w:basedOn w:val="1126"/>
    <w:next w:val="1142"/>
    <w:link w:val="1145"/>
    <w:uiPriority w:val="9"/>
    <w:qFormat/>
    <w:pPr>
      <w:numPr>
        <w:ilvl w:val="3"/>
        <w:numId w:val="6"/>
      </w:numPr>
      <w:keepNext/>
      <w:spacing w:before="360" w:after="120"/>
      <w:outlineLvl w:val="3"/>
    </w:pPr>
    <w:rPr>
      <w:sz w:val="28"/>
    </w:rPr>
  </w:style>
  <w:style w:type="paragraph" w:styleId="1131">
    <w:name w:val="Heading 5"/>
    <w:basedOn w:val="1126"/>
    <w:next w:val="1126"/>
    <w:link w:val="1152"/>
    <w:qFormat/>
    <w:pPr>
      <w:jc w:val="left"/>
      <w:spacing w:before="240" w:after="60" w:line="360" w:lineRule="auto"/>
      <w:outlineLvl w:val="4"/>
    </w:pPr>
    <w:rPr>
      <w:rFonts w:ascii="Arial" w:hAnsi="Arial"/>
      <w:color w:val="auto"/>
      <w:sz w:val="22"/>
      <w:lang w:eastAsia="en-US"/>
    </w:rPr>
  </w:style>
  <w:style w:type="paragraph" w:styleId="1132">
    <w:name w:val="Heading 6"/>
    <w:basedOn w:val="1126"/>
    <w:next w:val="1126"/>
    <w:link w:val="1153"/>
    <w:uiPriority w:val="9"/>
    <w:qFormat/>
    <w:pPr>
      <w:jc w:val="left"/>
      <w:spacing w:before="240" w:after="60" w:line="360" w:lineRule="auto"/>
      <w:outlineLvl w:val="5"/>
    </w:pPr>
    <w:rPr>
      <w:rFonts w:ascii="Arial" w:hAnsi="Arial"/>
      <w:i/>
      <w:color w:val="auto"/>
      <w:sz w:val="22"/>
      <w:lang w:eastAsia="en-US"/>
    </w:rPr>
  </w:style>
  <w:style w:type="paragraph" w:styleId="1133">
    <w:name w:val="Heading 7"/>
    <w:basedOn w:val="1126"/>
    <w:next w:val="1126"/>
    <w:link w:val="1154"/>
    <w:uiPriority w:val="9"/>
    <w:qFormat/>
    <w:pPr>
      <w:jc w:val="left"/>
      <w:keepNext/>
      <w:spacing w:line="360" w:lineRule="auto"/>
      <w:outlineLvl w:val="6"/>
    </w:pPr>
    <w:rPr>
      <w:rFonts w:ascii="Arial" w:hAnsi="Arial"/>
      <w:i/>
      <w:color w:val="auto"/>
      <w:sz w:val="22"/>
      <w:lang w:val="en-US" w:eastAsia="en-US"/>
    </w:rPr>
  </w:style>
  <w:style w:type="paragraph" w:styleId="1134">
    <w:name w:val="Heading 8"/>
    <w:basedOn w:val="1126"/>
    <w:next w:val="1126"/>
    <w:link w:val="1289"/>
    <w:uiPriority w:val="9"/>
    <w:unhideWhenUsed/>
    <w:qFormat/>
    <w:pPr>
      <w:ind w:left="1440" w:hanging="1440"/>
      <w:keepLines/>
      <w:keepNext/>
      <w:spacing w:before="200" w:line="276" w:lineRule="auto"/>
      <w:outlineLvl w:val="7"/>
    </w:pPr>
    <w:rPr>
      <w:rFonts w:asciiTheme="majorHAnsi" w:hAnsiTheme="majorHAnsi" w:eastAsiaTheme="majorEastAsia" w:cstheme="majorBidi"/>
      <w:color w:val="404040" w:themeColor="text1" w:themeTint="BF"/>
      <w:sz w:val="20"/>
      <w:lang w:eastAsia="en-US"/>
    </w:rPr>
  </w:style>
  <w:style w:type="paragraph" w:styleId="1135">
    <w:name w:val="Heading 9"/>
    <w:basedOn w:val="1126"/>
    <w:next w:val="1126"/>
    <w:link w:val="1290"/>
    <w:uiPriority w:val="9"/>
    <w:unhideWhenUsed/>
    <w:qFormat/>
    <w:pPr>
      <w:ind w:left="1584" w:hanging="1584"/>
      <w:keepLines/>
      <w:keepNext/>
      <w:spacing w:before="200" w:line="276" w:lineRule="auto"/>
      <w:outlineLvl w:val="8"/>
    </w:pPr>
    <w:rPr>
      <w:rFonts w:asciiTheme="majorHAnsi" w:hAnsiTheme="majorHAnsi" w:eastAsiaTheme="majorEastAsia" w:cstheme="majorBidi"/>
      <w:i/>
      <w:iCs/>
      <w:color w:val="404040" w:themeColor="text1" w:themeTint="BF"/>
      <w:sz w:val="20"/>
      <w:lang w:eastAsia="en-US"/>
    </w:rPr>
  </w:style>
  <w:style w:type="character" w:styleId="1136" w:default="1">
    <w:name w:val="Default Paragraph Font"/>
    <w:uiPriority w:val="1"/>
    <w:semiHidden/>
    <w:unhideWhenUsed/>
  </w:style>
  <w:style w:type="table" w:styleId="1137" w:default="1">
    <w:name w:val="Normal Table"/>
    <w:uiPriority w:val="99"/>
    <w:semiHidden/>
    <w:unhideWhenUsed/>
    <w:tblPr>
      <w:tblInd w:w="0" w:type="dxa"/>
      <w:tblCellMar>
        <w:left w:w="108" w:type="dxa"/>
        <w:top w:w="0" w:type="dxa"/>
        <w:right w:w="108" w:type="dxa"/>
        <w:bottom w:w="0" w:type="dxa"/>
      </w:tblCellMar>
    </w:tblPr>
  </w:style>
  <w:style w:type="numbering" w:styleId="1138" w:default="1">
    <w:name w:val="No List"/>
    <w:uiPriority w:val="99"/>
    <w:semiHidden/>
    <w:unhideWhenUsed/>
  </w:style>
  <w:style w:type="paragraph" w:styleId="1139" w:customStyle="1">
    <w:name w:val="Пункт 2 уровня"/>
    <w:basedOn w:val="1128"/>
    <w:link w:val="1150"/>
    <w:pPr>
      <w:keepNext w:val="0"/>
      <w:spacing w:before="120"/>
    </w:pPr>
    <w:rPr>
      <w:b w:val="0"/>
      <w:sz w:val="28"/>
    </w:rPr>
  </w:style>
  <w:style w:type="paragraph" w:styleId="1140" w:customStyle="1">
    <w:name w:val="Пункт 3 уровня"/>
    <w:basedOn w:val="1129"/>
    <w:link w:val="1148"/>
    <w:pPr>
      <w:keepNext w:val="0"/>
      <w:spacing w:before="120"/>
    </w:pPr>
    <w:rPr>
      <w:b w:val="0"/>
    </w:rPr>
  </w:style>
  <w:style w:type="paragraph" w:styleId="1141" w:customStyle="1">
    <w:name w:val="Пункт 4 уровня"/>
    <w:basedOn w:val="1130"/>
    <w:link w:val="1146"/>
  </w:style>
  <w:style w:type="paragraph" w:styleId="1142" w:customStyle="1">
    <w:name w:val="Основной текст (без отступа)"/>
    <w:basedOn w:val="1143"/>
    <w:pPr>
      <w:ind w:firstLine="0"/>
      <w:spacing w:before="120" w:after="120"/>
    </w:pPr>
  </w:style>
  <w:style w:type="paragraph" w:styleId="1143">
    <w:name w:val="Body Text"/>
    <w:basedOn w:val="1126"/>
    <w:link w:val="1144"/>
    <w:pPr>
      <w:ind w:firstLine="567"/>
    </w:pPr>
    <w:rPr>
      <w:sz w:val="28"/>
    </w:rPr>
  </w:style>
  <w:style w:type="character" w:styleId="1144" w:customStyle="1">
    <w:name w:val="Основной текст Знак"/>
    <w:link w:val="1143"/>
    <w:rPr>
      <w:rFonts w:ascii="Times New Roman" w:hAnsi="Times New Roman" w:eastAsia="Times New Roman" w:cs="Times New Roman"/>
      <w:color w:val="000000"/>
      <w:sz w:val="28"/>
      <w:szCs w:val="20"/>
      <w:lang w:eastAsia="ru-RU"/>
    </w:rPr>
  </w:style>
  <w:style w:type="character" w:styleId="1145" w:customStyle="1">
    <w:name w:val="Заголовок 4 Знак"/>
    <w:link w:val="1130"/>
    <w:uiPriority w:val="9"/>
    <w:rPr>
      <w:rFonts w:ascii="Times New Roman" w:hAnsi="Times New Roman" w:eastAsia="Times New Roman" w:cs="Times New Roman"/>
      <w:color w:val="000000"/>
      <w:sz w:val="28"/>
      <w:szCs w:val="20"/>
      <w:lang w:eastAsia="ru-RU"/>
    </w:rPr>
  </w:style>
  <w:style w:type="character" w:styleId="1146" w:customStyle="1">
    <w:name w:val="Пункт 4 уровня Знак"/>
    <w:basedOn w:val="1145"/>
    <w:link w:val="1141"/>
    <w:rPr>
      <w:rFonts w:ascii="Times New Roman" w:hAnsi="Times New Roman" w:eastAsia="Times New Roman" w:cs="Times New Roman"/>
      <w:color w:val="000000"/>
      <w:sz w:val="28"/>
      <w:szCs w:val="20"/>
      <w:lang w:eastAsia="ru-RU"/>
    </w:rPr>
  </w:style>
  <w:style w:type="character" w:styleId="1147" w:customStyle="1">
    <w:name w:val="Заголовок 3 Знак"/>
    <w:link w:val="1129"/>
    <w:uiPriority w:val="9"/>
    <w:rPr>
      <w:rFonts w:ascii="Times New Roman" w:hAnsi="Times New Roman" w:eastAsia="Times New Roman" w:cs="Times New Roman"/>
      <w:b/>
      <w:bCs/>
      <w:color w:val="000000"/>
      <w:sz w:val="28"/>
      <w:szCs w:val="20"/>
      <w:lang w:eastAsia="ru-RU"/>
    </w:rPr>
  </w:style>
  <w:style w:type="character" w:styleId="1148" w:customStyle="1">
    <w:name w:val="Пункт 3 уровня Знак"/>
    <w:link w:val="1140"/>
    <w:rPr>
      <w:rFonts w:ascii="Times New Roman" w:hAnsi="Times New Roman" w:eastAsia="Times New Roman" w:cs="Times New Roman"/>
      <w:bCs/>
      <w:color w:val="000000"/>
      <w:sz w:val="28"/>
      <w:szCs w:val="20"/>
      <w:lang w:eastAsia="ru-RU"/>
    </w:rPr>
  </w:style>
  <w:style w:type="character" w:styleId="1149" w:customStyle="1">
    <w:name w:val="Заголовок 2 Знак"/>
    <w:link w:val="1128"/>
    <w:uiPriority w:val="9"/>
    <w:rPr>
      <w:rFonts w:ascii="Times New Roman" w:hAnsi="Times New Roman" w:eastAsia="Times New Roman" w:cs="Times New Roman"/>
      <w:b/>
      <w:bCs/>
      <w:color w:val="000000"/>
      <w:sz w:val="36"/>
      <w:szCs w:val="20"/>
      <w:lang w:eastAsia="ru-RU"/>
    </w:rPr>
  </w:style>
  <w:style w:type="character" w:styleId="1150" w:customStyle="1">
    <w:name w:val="Пункт 2 уровня Знак"/>
    <w:link w:val="1139"/>
    <w:rPr>
      <w:rFonts w:ascii="Times New Roman" w:hAnsi="Times New Roman" w:eastAsia="Times New Roman" w:cs="Times New Roman"/>
      <w:bCs/>
      <w:color w:val="000000"/>
      <w:sz w:val="28"/>
      <w:szCs w:val="20"/>
      <w:lang w:eastAsia="ru-RU"/>
    </w:rPr>
  </w:style>
  <w:style w:type="character" w:styleId="1151" w:customStyle="1">
    <w:name w:val="Заголовок 1 Знак"/>
    <w:link w:val="1127"/>
    <w:uiPriority w:val="9"/>
    <w:rPr>
      <w:rFonts w:ascii="Times New Roman" w:hAnsi="Times New Roman" w:eastAsia="Times New Roman" w:cs="Times New Roman"/>
      <w:b/>
      <w:bCs/>
      <w:color w:val="000000"/>
      <w:sz w:val="36"/>
      <w:szCs w:val="20"/>
      <w:lang w:eastAsia="ru-RU"/>
    </w:rPr>
  </w:style>
  <w:style w:type="character" w:styleId="1152" w:customStyle="1">
    <w:name w:val="Заголовок 5 Знак"/>
    <w:basedOn w:val="1136"/>
    <w:link w:val="1131"/>
    <w:rPr>
      <w:rFonts w:ascii="Arial" w:hAnsi="Arial" w:eastAsia="Times New Roman" w:cs="Times New Roman"/>
      <w:szCs w:val="20"/>
    </w:rPr>
  </w:style>
  <w:style w:type="character" w:styleId="1153" w:customStyle="1">
    <w:name w:val="Заголовок 6 Знак"/>
    <w:link w:val="1132"/>
    <w:uiPriority w:val="9"/>
    <w:rPr>
      <w:rFonts w:ascii="Arial" w:hAnsi="Arial" w:eastAsia="Times New Roman" w:cs="Times New Roman"/>
      <w:i/>
      <w:szCs w:val="20"/>
    </w:rPr>
  </w:style>
  <w:style w:type="character" w:styleId="1154" w:customStyle="1">
    <w:name w:val="Заголовок 7 Знак"/>
    <w:basedOn w:val="1136"/>
    <w:link w:val="1133"/>
    <w:uiPriority w:val="9"/>
    <w:rPr>
      <w:rFonts w:ascii="Arial" w:hAnsi="Arial" w:eastAsia="Times New Roman" w:cs="Times New Roman"/>
      <w:i/>
      <w:szCs w:val="20"/>
      <w:lang w:val="en-US"/>
    </w:rPr>
  </w:style>
  <w:style w:type="paragraph" w:styleId="1155" w:customStyle="1">
    <w:name w:val="Таблица - наименование"/>
    <w:basedOn w:val="1126"/>
    <w:qFormat/>
    <w:pPr>
      <w:jc w:val="left"/>
      <w:keepNext/>
      <w:spacing w:before="120"/>
    </w:pPr>
    <w:rPr>
      <w:color w:val="auto"/>
      <w:sz w:val="28"/>
    </w:rPr>
  </w:style>
  <w:style w:type="character" w:styleId="1156">
    <w:name w:val="FollowedHyperlink"/>
    <w:uiPriority w:val="99"/>
    <w:rPr>
      <w:color w:val="800080"/>
      <w:u w:val="single"/>
    </w:rPr>
  </w:style>
  <w:style w:type="paragraph" w:styleId="1157">
    <w:name w:val="Header"/>
    <w:basedOn w:val="1126"/>
    <w:link w:val="1158"/>
    <w:uiPriority w:val="99"/>
  </w:style>
  <w:style w:type="character" w:styleId="1158" w:customStyle="1">
    <w:name w:val="Верхний колонтитул Знак"/>
    <w:basedOn w:val="1136"/>
    <w:link w:val="1157"/>
    <w:uiPriority w:val="99"/>
    <w:rPr>
      <w:rFonts w:ascii="Times New Roman" w:hAnsi="Times New Roman" w:eastAsia="Times New Roman" w:cs="Times New Roman"/>
      <w:color w:val="000000"/>
      <w:sz w:val="24"/>
      <w:szCs w:val="20"/>
      <w:lang w:eastAsia="ru-RU"/>
    </w:rPr>
  </w:style>
  <w:style w:type="character" w:styleId="1159">
    <w:name w:val="Hyperlink"/>
    <w:uiPriority w:val="99"/>
    <w:rPr>
      <w:color w:val="0000ff"/>
      <w:u w:val="single"/>
    </w:rPr>
  </w:style>
  <w:style w:type="paragraph" w:styleId="1160" w:customStyle="1">
    <w:name w:val="Заголовки без нумерации"/>
    <w:basedOn w:val="1127"/>
    <w:next w:val="1143"/>
    <w:pPr>
      <w:numPr>
        <w:numId w:val="0"/>
      </w:numPr>
    </w:pPr>
  </w:style>
  <w:style w:type="paragraph" w:styleId="1161">
    <w:name w:val="Footer"/>
    <w:link w:val="1162"/>
    <w:uiPriority w:val="99"/>
    <w:pPr>
      <w:spacing w:after="0" w:line="240" w:lineRule="auto"/>
      <w:tabs>
        <w:tab w:val="center" w:pos="4677" w:leader="none"/>
        <w:tab w:val="right" w:pos="9355" w:leader="none"/>
      </w:tabs>
    </w:pPr>
    <w:rPr>
      <w:rFonts w:ascii="Arial" w:hAnsi="Arial" w:eastAsia="Times New Roman" w:cs="Times New Roman"/>
      <w:i/>
      <w:sz w:val="16"/>
      <w:szCs w:val="20"/>
      <w:lang w:val="en-US" w:eastAsia="ru-RU"/>
    </w:rPr>
  </w:style>
  <w:style w:type="character" w:styleId="1162" w:customStyle="1">
    <w:name w:val="Нижний колонтитул Знак"/>
    <w:link w:val="1161"/>
    <w:uiPriority w:val="99"/>
    <w:rPr>
      <w:rFonts w:ascii="Arial" w:hAnsi="Arial" w:eastAsia="Times New Roman" w:cs="Times New Roman"/>
      <w:i/>
      <w:sz w:val="16"/>
      <w:szCs w:val="20"/>
      <w:lang w:val="en-US" w:eastAsia="ru-RU"/>
    </w:rPr>
  </w:style>
  <w:style w:type="character" w:styleId="1163">
    <w:name w:val="page number"/>
    <w:rPr>
      <w:iCs/>
      <w:sz w:val="28"/>
    </w:rPr>
  </w:style>
  <w:style w:type="paragraph" w:styleId="1164">
    <w:name w:val="toc 4"/>
    <w:basedOn w:val="1126"/>
    <w:next w:val="1126"/>
    <w:uiPriority w:val="39"/>
    <w:pPr>
      <w:ind w:left="720"/>
    </w:pPr>
  </w:style>
  <w:style w:type="paragraph" w:styleId="1165" w:customStyle="1">
    <w:name w:val="Таблица (10) - осн. текст"/>
    <w:basedOn w:val="1126"/>
    <w:pPr>
      <w:ind w:firstLine="5"/>
      <w:jc w:val="left"/>
      <w:spacing w:after="60"/>
    </w:pPr>
    <w:rPr>
      <w:rFonts w:ascii="Arial" w:hAnsi="Arial"/>
      <w:sz w:val="20"/>
    </w:rPr>
  </w:style>
  <w:style w:type="paragraph" w:styleId="1166" w:customStyle="1">
    <w:name w:val="Таблица (10) - список нум. 1"/>
    <w:basedOn w:val="1165"/>
    <w:pPr>
      <w:numPr>
        <w:numId w:val="3"/>
      </w:numPr>
      <w:ind w:left="227" w:hanging="227"/>
      <w:tabs>
        <w:tab w:val="clear" w:pos="360" w:leader="none"/>
      </w:tabs>
    </w:pPr>
    <w:rPr>
      <w:rFonts w:cs="Arial"/>
    </w:rPr>
  </w:style>
  <w:style w:type="paragraph" w:styleId="1167">
    <w:name w:val="toc 1"/>
    <w:basedOn w:val="1126"/>
    <w:next w:val="1126"/>
    <w:uiPriority w:val="39"/>
    <w:pPr>
      <w:jc w:val="left"/>
      <w:spacing w:line="360" w:lineRule="auto"/>
      <w:tabs>
        <w:tab w:val="right" w:pos="9600" w:leader="dot"/>
        <w:tab w:val="right" w:pos="9923" w:leader="dot"/>
      </w:tabs>
    </w:pPr>
    <w:rPr>
      <w:color w:val="auto"/>
      <w:sz w:val="28"/>
      <w:szCs w:val="28"/>
      <w:lang w:eastAsia="en-US"/>
    </w:rPr>
  </w:style>
  <w:style w:type="paragraph" w:styleId="1168">
    <w:name w:val="toc 2"/>
    <w:basedOn w:val="1126"/>
    <w:next w:val="1126"/>
    <w:uiPriority w:val="39"/>
    <w:pPr>
      <w:ind w:left="227"/>
      <w:spacing w:line="360" w:lineRule="auto"/>
      <w:tabs>
        <w:tab w:val="right" w:pos="-3135" w:leader="dot"/>
        <w:tab w:val="left" w:pos="228" w:leader="none"/>
        <w:tab w:val="right" w:pos="9600" w:leader="dot"/>
      </w:tabs>
    </w:pPr>
    <w:rPr>
      <w:color w:val="auto"/>
      <w:sz w:val="28"/>
      <w:szCs w:val="24"/>
    </w:rPr>
  </w:style>
  <w:style w:type="paragraph" w:styleId="1169">
    <w:name w:val="toc 3"/>
    <w:basedOn w:val="1126"/>
    <w:next w:val="1126"/>
    <w:uiPriority w:val="39"/>
    <w:pPr>
      <w:ind w:left="629"/>
      <w:jc w:val="left"/>
      <w:spacing w:before="120" w:after="120"/>
      <w:tabs>
        <w:tab w:val="left" w:pos="627" w:leader="none"/>
        <w:tab w:val="right" w:pos="9923" w:leader="dot"/>
      </w:tabs>
    </w:pPr>
    <w:rPr>
      <w:rFonts w:ascii="Arial" w:hAnsi="Arial" w:cs="Arial"/>
      <w:color w:val="auto"/>
      <w:szCs w:val="24"/>
      <w:lang w:eastAsia="en-US"/>
    </w:rPr>
  </w:style>
  <w:style w:type="character" w:styleId="1170" w:customStyle="1">
    <w:name w:val="Текст примечания Знак"/>
    <w:link w:val="1171"/>
    <w:uiPriority w:val="99"/>
    <w:rPr>
      <w:color w:val="000000"/>
    </w:rPr>
  </w:style>
  <w:style w:type="paragraph" w:styleId="1171">
    <w:name w:val="annotation text"/>
    <w:basedOn w:val="1126"/>
    <w:link w:val="1170"/>
    <w:uiPriority w:val="99"/>
    <w:rPr>
      <w:rFonts w:asciiTheme="minorHAnsi" w:hAnsiTheme="minorHAnsi" w:eastAsiaTheme="minorHAnsi" w:cstheme="minorBidi"/>
      <w:sz w:val="22"/>
      <w:szCs w:val="22"/>
      <w:lang w:eastAsia="en-US"/>
    </w:rPr>
  </w:style>
  <w:style w:type="character" w:styleId="1172" w:customStyle="1">
    <w:name w:val="Текст примечания Знак1"/>
    <w:basedOn w:val="1136"/>
    <w:uiPriority w:val="99"/>
    <w:semiHidden/>
    <w:rPr>
      <w:rFonts w:ascii="Times New Roman" w:hAnsi="Times New Roman" w:eastAsia="Times New Roman" w:cs="Times New Roman"/>
      <w:color w:val="000000"/>
      <w:sz w:val="20"/>
      <w:szCs w:val="20"/>
      <w:lang w:eastAsia="ru-RU"/>
    </w:rPr>
  </w:style>
  <w:style w:type="paragraph" w:styleId="1173" w:customStyle="1">
    <w:name w:val="Список маркированный уровень 1"/>
    <w:basedOn w:val="1126"/>
    <w:pPr>
      <w:numPr>
        <w:numId w:val="10"/>
      </w:numPr>
      <w:ind w:left="0" w:firstLine="709"/>
      <w:keepLines/>
      <w:spacing w:before="120" w:after="120" w:line="360" w:lineRule="auto"/>
      <w:tabs>
        <w:tab w:val="clear" w:pos="284" w:leader="none"/>
        <w:tab w:val="num" w:pos="1134" w:leader="none"/>
        <w:tab w:val="left" w:pos="1418" w:leader="none"/>
      </w:tabs>
    </w:pPr>
    <w:rPr>
      <w:color w:val="auto"/>
      <w:sz w:val="28"/>
    </w:rPr>
  </w:style>
  <w:style w:type="paragraph" w:styleId="1174" w:customStyle="1">
    <w:name w:val="Список маркированный уровень 2"/>
    <w:basedOn w:val="1126"/>
    <w:pPr>
      <w:numPr>
        <w:numId w:val="2"/>
      </w:numPr>
      <w:spacing w:before="120" w:after="120"/>
      <w:tabs>
        <w:tab w:val="left" w:pos="-2127" w:leader="none"/>
      </w:tabs>
    </w:pPr>
    <w:rPr>
      <w:color w:val="auto"/>
      <w:sz w:val="28"/>
    </w:rPr>
  </w:style>
  <w:style w:type="paragraph" w:styleId="1175">
    <w:name w:val="Normal (Web)"/>
    <w:basedOn w:val="1126"/>
    <w:uiPriority w:val="99"/>
    <w:rPr>
      <w:szCs w:val="24"/>
    </w:rPr>
  </w:style>
  <w:style w:type="paragraph" w:styleId="1176" w:customStyle="1">
    <w:name w:val="Список нумерованный"/>
    <w:basedOn w:val="1126"/>
    <w:next w:val="1126"/>
    <w:pPr>
      <w:numPr>
        <w:numId w:val="1"/>
      </w:numPr>
      <w:ind w:left="992" w:hanging="425"/>
      <w:spacing w:before="120" w:after="120"/>
      <w:tabs>
        <w:tab w:val="clear" w:pos="1418" w:leader="none"/>
      </w:tabs>
    </w:pPr>
    <w:rPr>
      <w:sz w:val="28"/>
    </w:rPr>
  </w:style>
  <w:style w:type="paragraph" w:styleId="1177" w:customStyle="1">
    <w:name w:val="Таблица (10) - сп.марк.ур.1"/>
    <w:basedOn w:val="1165"/>
    <w:uiPriority w:val="99"/>
    <w:pPr>
      <w:numPr>
        <w:numId w:val="4"/>
      </w:numPr>
    </w:pPr>
  </w:style>
  <w:style w:type="paragraph" w:styleId="1178">
    <w:name w:val="footnote text"/>
    <w:basedOn w:val="1126"/>
    <w:link w:val="1179"/>
    <w:semiHidden/>
    <w:qFormat/>
    <w:rPr>
      <w:rFonts w:ascii="Arial" w:hAnsi="Arial"/>
      <w:sz w:val="20"/>
    </w:rPr>
  </w:style>
  <w:style w:type="character" w:styleId="1179" w:customStyle="1">
    <w:name w:val="Текст сноски Знак"/>
    <w:basedOn w:val="1136"/>
    <w:link w:val="1178"/>
    <w:semiHidden/>
    <w:rPr>
      <w:rFonts w:ascii="Arial" w:hAnsi="Arial" w:eastAsia="Times New Roman" w:cs="Times New Roman"/>
      <w:color w:val="000000"/>
      <w:sz w:val="20"/>
      <w:szCs w:val="20"/>
      <w:lang w:eastAsia="ru-RU"/>
    </w:rPr>
  </w:style>
  <w:style w:type="character" w:styleId="1180">
    <w:name w:val="footnote reference"/>
    <w:qFormat/>
    <w:rPr>
      <w:vertAlign w:val="superscript"/>
    </w:rPr>
  </w:style>
  <w:style w:type="paragraph" w:styleId="1181" w:customStyle="1">
    <w:name w:val="Таблица (10) - сп.марк.ур.2"/>
    <w:basedOn w:val="1165"/>
    <w:pPr>
      <w:numPr>
        <w:numId w:val="5"/>
      </w:numPr>
      <w:ind w:left="340" w:hanging="170"/>
      <w:tabs>
        <w:tab w:val="num" w:pos="342" w:leader="none"/>
        <w:tab w:val="clear" w:pos="1032" w:leader="none"/>
      </w:tabs>
    </w:pPr>
  </w:style>
  <w:style w:type="paragraph" w:styleId="1182" w:customStyle="1">
    <w:name w:val="Заголовок приложения"/>
    <w:basedOn w:val="1127"/>
    <w:next w:val="1126"/>
    <w:pPr>
      <w:numPr>
        <w:numId w:val="0"/>
      </w:numPr>
      <w:jc w:val="right"/>
      <w:spacing w:before="0"/>
    </w:pPr>
  </w:style>
  <w:style w:type="paragraph" w:styleId="1183">
    <w:name w:val="toc 5"/>
    <w:basedOn w:val="1126"/>
    <w:next w:val="1126"/>
    <w:uiPriority w:val="39"/>
    <w:pPr>
      <w:ind w:left="960"/>
    </w:pPr>
  </w:style>
  <w:style w:type="paragraph" w:styleId="1184">
    <w:name w:val="toc 6"/>
    <w:basedOn w:val="1126"/>
    <w:next w:val="1126"/>
    <w:uiPriority w:val="39"/>
    <w:pPr>
      <w:ind w:left="1200"/>
    </w:pPr>
  </w:style>
  <w:style w:type="paragraph" w:styleId="1185">
    <w:name w:val="toc 7"/>
    <w:basedOn w:val="1126"/>
    <w:next w:val="1126"/>
    <w:uiPriority w:val="39"/>
    <w:pPr>
      <w:ind w:left="1440"/>
    </w:pPr>
  </w:style>
  <w:style w:type="paragraph" w:styleId="1186">
    <w:name w:val="toc 8"/>
    <w:basedOn w:val="1126"/>
    <w:next w:val="1126"/>
    <w:uiPriority w:val="39"/>
    <w:pPr>
      <w:ind w:left="1680"/>
    </w:pPr>
  </w:style>
  <w:style w:type="paragraph" w:styleId="1187">
    <w:name w:val="toc 9"/>
    <w:basedOn w:val="1126"/>
    <w:next w:val="1126"/>
    <w:uiPriority w:val="39"/>
    <w:pPr>
      <w:ind w:left="1920"/>
    </w:pPr>
  </w:style>
  <w:style w:type="character" w:styleId="1188">
    <w:name w:val="annotation reference"/>
    <w:uiPriority w:val="99"/>
    <w:semiHidden/>
    <w:rPr>
      <w:sz w:val="16"/>
      <w:szCs w:val="16"/>
    </w:rPr>
  </w:style>
  <w:style w:type="paragraph" w:styleId="1189" w:customStyle="1">
    <w:name w:val="Основной текст (центр/одинарный)"/>
    <w:basedOn w:val="1143"/>
    <w:link w:val="1190"/>
    <w:pPr>
      <w:ind w:firstLine="0"/>
      <w:jc w:val="center"/>
      <w:spacing w:before="120" w:after="120"/>
    </w:pPr>
  </w:style>
  <w:style w:type="character" w:styleId="1190" w:customStyle="1">
    <w:name w:val="Основной текст (центр/одинарный) Знак"/>
    <w:link w:val="1189"/>
    <w:rPr>
      <w:rFonts w:ascii="Times New Roman" w:hAnsi="Times New Roman" w:eastAsia="Times New Roman" w:cs="Times New Roman"/>
      <w:color w:val="000000"/>
      <w:sz w:val="28"/>
      <w:szCs w:val="20"/>
      <w:lang w:eastAsia="ru-RU"/>
    </w:rPr>
  </w:style>
  <w:style w:type="paragraph" w:styleId="1191" w:customStyle="1">
    <w:name w:val="Список маркированный уровень 3"/>
    <w:basedOn w:val="1126"/>
    <w:pPr>
      <w:numPr>
        <w:numId w:val="7"/>
      </w:numPr>
      <w:tabs>
        <w:tab w:val="clear" w:pos="1701" w:leader="none"/>
      </w:tabs>
    </w:pPr>
    <w:rPr>
      <w:sz w:val="28"/>
    </w:rPr>
  </w:style>
  <w:style w:type="paragraph" w:styleId="1192">
    <w:name w:val="Document Map"/>
    <w:basedOn w:val="1126"/>
    <w:link w:val="1193"/>
    <w:semiHidden/>
    <w:pPr>
      <w:shd w:val="clear" w:color="auto" w:fill="000080"/>
    </w:pPr>
    <w:rPr>
      <w:rFonts w:ascii="Tahoma" w:hAnsi="Tahoma" w:cs="Tahoma"/>
    </w:rPr>
  </w:style>
  <w:style w:type="character" w:styleId="1193" w:customStyle="1">
    <w:name w:val="Схема документа Знак"/>
    <w:basedOn w:val="1136"/>
    <w:link w:val="1192"/>
    <w:semiHidden/>
    <w:rPr>
      <w:rFonts w:ascii="Tahoma" w:hAnsi="Tahoma" w:eastAsia="Times New Roman" w:cs="Tahoma"/>
      <w:color w:val="000000"/>
      <w:sz w:val="24"/>
      <w:szCs w:val="20"/>
      <w:shd w:val="clear" w:color="auto" w:fill="000080"/>
      <w:lang w:eastAsia="ru-RU"/>
    </w:rPr>
  </w:style>
  <w:style w:type="paragraph" w:styleId="1194">
    <w:name w:val="table of figures"/>
    <w:basedOn w:val="1143"/>
    <w:next w:val="1126"/>
    <w:uiPriority w:val="99"/>
    <w:pPr>
      <w:ind w:firstLine="0"/>
      <w:spacing w:line="360" w:lineRule="auto"/>
      <w:tabs>
        <w:tab w:val="right" w:pos="9639" w:leader="dot"/>
      </w:tabs>
    </w:pPr>
  </w:style>
  <w:style w:type="paragraph" w:styleId="1195" w:customStyle="1">
    <w:name w:val="Рисунок - наименование"/>
    <w:basedOn w:val="1126"/>
    <w:qFormat/>
    <w:pPr>
      <w:jc w:val="center"/>
      <w:spacing w:before="120" w:after="120"/>
    </w:pPr>
    <w:rPr>
      <w:bCs/>
      <w:sz w:val="28"/>
    </w:rPr>
  </w:style>
  <w:style w:type="paragraph" w:styleId="1196" w:customStyle="1">
    <w:name w:val="Таблица (8) - осн. текст"/>
    <w:basedOn w:val="1126"/>
    <w:pPr>
      <w:ind w:left="57" w:right="57"/>
      <w:jc w:val="left"/>
    </w:pPr>
    <w:rPr>
      <w:rFonts w:ascii="Arial" w:hAnsi="Arial" w:cs="Arial"/>
      <w:sz w:val="16"/>
    </w:rPr>
  </w:style>
  <w:style w:type="paragraph" w:styleId="1197">
    <w:name w:val="Balloon Text"/>
    <w:basedOn w:val="1126"/>
    <w:link w:val="1198"/>
    <w:uiPriority w:val="99"/>
    <w:semiHidden/>
    <w:rPr>
      <w:rFonts w:ascii="Tahoma" w:hAnsi="Tahoma" w:cs="Tahoma"/>
      <w:sz w:val="16"/>
      <w:szCs w:val="16"/>
    </w:rPr>
  </w:style>
  <w:style w:type="character" w:styleId="1198" w:customStyle="1">
    <w:name w:val="Текст выноски Знак"/>
    <w:basedOn w:val="1136"/>
    <w:link w:val="1197"/>
    <w:uiPriority w:val="99"/>
    <w:semiHidden/>
    <w:rPr>
      <w:rFonts w:ascii="Tahoma" w:hAnsi="Tahoma" w:eastAsia="Times New Roman" w:cs="Tahoma"/>
      <w:color w:val="000000"/>
      <w:sz w:val="16"/>
      <w:szCs w:val="16"/>
      <w:lang w:eastAsia="ru-RU"/>
    </w:rPr>
  </w:style>
  <w:style w:type="paragraph" w:styleId="1199" w:customStyle="1">
    <w:name w:val="Титульный лист - текст"/>
    <w:link w:val="1200"/>
    <w:pPr>
      <w:spacing w:after="0" w:line="240" w:lineRule="auto"/>
    </w:pPr>
    <w:rPr>
      <w:rFonts w:ascii="Times New Roman" w:hAnsi="Times New Roman" w:eastAsia="Times New Roman" w:cs="Times New Roman"/>
      <w:sz w:val="28"/>
      <w:szCs w:val="20"/>
      <w:lang w:eastAsia="ru-RU"/>
    </w:rPr>
  </w:style>
  <w:style w:type="character" w:styleId="1200" w:customStyle="1">
    <w:name w:val="Титульный лист - текст Знак"/>
    <w:link w:val="1199"/>
    <w:rPr>
      <w:rFonts w:ascii="Times New Roman" w:hAnsi="Times New Roman" w:eastAsia="Times New Roman" w:cs="Times New Roman"/>
      <w:sz w:val="28"/>
      <w:szCs w:val="20"/>
      <w:lang w:eastAsia="ru-RU"/>
    </w:rPr>
  </w:style>
  <w:style w:type="paragraph" w:styleId="1201" w:customStyle="1">
    <w:name w:val="Список общий (ручная нумерация)"/>
    <w:basedOn w:val="1143"/>
    <w:next w:val="1126"/>
    <w:pPr>
      <w:ind w:left="851" w:hanging="284"/>
      <w:spacing w:before="120" w:after="120"/>
    </w:pPr>
  </w:style>
  <w:style w:type="paragraph" w:styleId="1202">
    <w:name w:val="annotation subject"/>
    <w:basedOn w:val="1171"/>
    <w:next w:val="1171"/>
    <w:link w:val="1203"/>
    <w:uiPriority w:val="99"/>
    <w:semiHidden/>
    <w:rPr>
      <w:b/>
      <w:bCs/>
    </w:rPr>
  </w:style>
  <w:style w:type="character" w:styleId="1203" w:customStyle="1">
    <w:name w:val="Тема примечания Знак"/>
    <w:basedOn w:val="1172"/>
    <w:link w:val="1202"/>
    <w:uiPriority w:val="99"/>
    <w:semiHidden/>
    <w:rPr>
      <w:rFonts w:ascii="Times New Roman" w:hAnsi="Times New Roman" w:eastAsia="Times New Roman" w:cs="Times New Roman"/>
      <w:b/>
      <w:bCs/>
      <w:color w:val="000000"/>
      <w:sz w:val="20"/>
      <w:szCs w:val="20"/>
      <w:lang w:eastAsia="ru-RU"/>
    </w:rPr>
  </w:style>
  <w:style w:type="paragraph" w:styleId="1204" w:customStyle="1">
    <w:name w:val="Нумерация"/>
    <w:basedOn w:val="1126"/>
    <w:pPr>
      <w:numPr>
        <w:numId w:val="8"/>
      </w:numPr>
      <w:ind w:left="924" w:hanging="357"/>
      <w:jc w:val="left"/>
      <w:spacing w:line="500" w:lineRule="exact"/>
      <w:tabs>
        <w:tab w:val="left" w:pos="1134" w:leader="none"/>
      </w:tabs>
    </w:pPr>
    <w:rPr>
      <w:rFonts w:ascii="Arial" w:hAnsi="Arial"/>
      <w:color w:val="auto"/>
    </w:rPr>
  </w:style>
  <w:style w:type="paragraph" w:styleId="1205" w:customStyle="1">
    <w:name w:val="Пункт 3 уровня без нумерации"/>
    <w:basedOn w:val="1140"/>
    <w:pPr>
      <w:numPr>
        <w:ilvl w:val="0"/>
        <w:numId w:val="0"/>
      </w:numPr>
      <w:ind w:firstLine="567"/>
    </w:pPr>
  </w:style>
  <w:style w:type="paragraph" w:styleId="1206">
    <w:name w:val="index 1"/>
    <w:basedOn w:val="1126"/>
    <w:next w:val="1126"/>
    <w:semiHidden/>
    <w:pPr>
      <w:ind w:left="240" w:hanging="240"/>
    </w:pPr>
  </w:style>
  <w:style w:type="table" w:styleId="1207">
    <w:name w:val="Table Grid"/>
    <w:basedOn w:val="1137"/>
    <w:uiPriority w:val="59"/>
    <w:pPr>
      <w:ind w:firstLine="567"/>
      <w:jc w:val="both"/>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208" w:customStyle="1">
    <w:name w:val="Титльный лист - заголовок документа"/>
    <w:basedOn w:val="1126"/>
    <w:pPr>
      <w:jc w:val="center"/>
    </w:pPr>
    <w:rPr>
      <w:rFonts w:ascii="Arial" w:hAnsi="Arial"/>
      <w:b/>
      <w:sz w:val="36"/>
    </w:rPr>
  </w:style>
  <w:style w:type="paragraph" w:styleId="1209" w:customStyle="1">
    <w:name w:val="Титульный лист - название документа"/>
    <w:basedOn w:val="1208"/>
    <w:link w:val="1210"/>
    <w:rPr>
      <w:b w:val="0"/>
    </w:rPr>
  </w:style>
  <w:style w:type="character" w:styleId="1210" w:customStyle="1">
    <w:name w:val="Титульный лист - название документа Знак"/>
    <w:link w:val="1209"/>
    <w:rPr>
      <w:rFonts w:ascii="Arial" w:hAnsi="Arial" w:eastAsia="Times New Roman" w:cs="Times New Roman"/>
      <w:color w:val="000000"/>
      <w:sz w:val="36"/>
      <w:szCs w:val="20"/>
      <w:lang w:eastAsia="ru-RU"/>
    </w:rPr>
  </w:style>
  <w:style w:type="paragraph" w:styleId="1211">
    <w:name w:val="endnote text"/>
    <w:basedOn w:val="1126"/>
    <w:link w:val="1212"/>
    <w:rPr>
      <w:sz w:val="20"/>
    </w:rPr>
  </w:style>
  <w:style w:type="character" w:styleId="1212" w:customStyle="1">
    <w:name w:val="Текст концевой сноски Знак"/>
    <w:link w:val="1211"/>
    <w:rPr>
      <w:rFonts w:ascii="Times New Roman" w:hAnsi="Times New Roman" w:eastAsia="Times New Roman" w:cs="Times New Roman"/>
      <w:color w:val="000000"/>
      <w:sz w:val="20"/>
      <w:szCs w:val="20"/>
      <w:lang w:eastAsia="ru-RU"/>
    </w:rPr>
  </w:style>
  <w:style w:type="character" w:styleId="1213">
    <w:name w:val="endnote reference"/>
    <w:rPr>
      <w:vertAlign w:val="superscript"/>
    </w:rPr>
  </w:style>
  <w:style w:type="paragraph" w:styleId="1214" w:customStyle="1">
    <w:name w:val="Таблица (12) - Заголовки"/>
    <w:basedOn w:val="1126"/>
    <w:qFormat/>
    <w:pPr>
      <w:jc w:val="center"/>
    </w:pPr>
    <w:rPr>
      <w:b/>
    </w:rPr>
  </w:style>
  <w:style w:type="paragraph" w:styleId="1215" w:customStyle="1">
    <w:name w:val="Таблица (12) - осн. текст"/>
    <w:basedOn w:val="1142"/>
    <w:qFormat/>
    <w:pPr>
      <w:jc w:val="left"/>
      <w:spacing w:before="60" w:after="60"/>
    </w:pPr>
    <w:rPr>
      <w:sz w:val="24"/>
    </w:rPr>
  </w:style>
  <w:style w:type="table" w:styleId="1216" w:customStyle="1">
    <w:name w:val="Таблица (12)"/>
    <w:basedOn w:val="1137"/>
    <w:pPr>
      <w:spacing w:after="0" w:line="240" w:lineRule="auto"/>
    </w:pPr>
    <w:rPr>
      <w:rFonts w:ascii="Times New Roman" w:hAnsi="Times New Roman" w:eastAsia="Times New Roman" w:cs="Times New Roman"/>
      <w:sz w:val="24"/>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57" w:type="dxa"/>
        <w:top w:w="57" w:type="dxa"/>
        <w:right w:w="57" w:type="dxa"/>
        <w:bottom w:w="57" w:type="dxa"/>
      </w:tblCellMar>
    </w:tblPr>
    <w:tcPr>
      <w:vAlign w:val="center"/>
    </w:tcPr>
    <w:tblStylePr w:type="firstRow">
      <w:rPr>
        <w:rFonts w:ascii="Times New Roman" w:hAnsi="Times New Roman"/>
        <w:b/>
        <w:i w:val="0"/>
        <w:sz w:val="24"/>
      </w:rPr>
      <w:pPr>
        <w:jc w:val="left"/>
      </w:pPr>
      <w:tcPr>
        <w:shd w:val="clear" w:color="auto" w:fill="d9d9d9"/>
        <w:tcBorders>
          <w:top w:val="single" w:color="auto" w:sz="4" w:space="0"/>
          <w:left w:val="single" w:color="auto" w:sz="4" w:space="0"/>
          <w:bottom w:val="single" w:color="auto" w:sz="4" w:space="0"/>
          <w:right w:val="single" w:color="auto" w:sz="4" w:space="0"/>
          <w:insideH w:val="single" w:color="auto" w:sz="4" w:space="0"/>
          <w:insideV w:val="single" w:color="auto" w:sz="4" w:space="0"/>
        </w:tcBorders>
      </w:tcPr>
    </w:tblStylePr>
  </w:style>
  <w:style w:type="table" w:styleId="1217">
    <w:name w:val="Table Elegant"/>
    <w:basedOn w:val="1137"/>
    <w:pPr>
      <w:jc w:val="both"/>
      <w:spacing w:after="0" w:line="240" w:lineRule="auto"/>
    </w:pPr>
    <w:rPr>
      <w:rFonts w:ascii="Times New Roman" w:hAnsi="Times New Roman"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styleId="1218">
    <w:name w:val="Table Web 1"/>
    <w:basedOn w:val="1137"/>
    <w:pPr>
      <w:jc w:val="both"/>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1219" w:customStyle="1">
    <w:name w:val="Светлый список1"/>
    <w:basedOn w:val="1137"/>
    <w:uiPriority w:val="61"/>
    <w:pPr>
      <w:spacing w:after="0" w:line="240" w:lineRule="auto"/>
    </w:pPr>
    <w:rPr>
      <w:rFonts w:ascii="Calibri" w:hAnsi="Calibri" w:eastAsia="Times New Roman" w:cs="Times New Roman"/>
      <w:lang w:eastAsia="ru-RU"/>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band1Horz">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tcPr>
    </w:tblStylePr>
    <w:tblStylePr w:type="firstCol">
      <w:rPr>
        <w:b/>
        <w:bCs/>
      </w:rPr>
    </w:tblStylePr>
    <w:tblStylePr w:type="firstRow">
      <w:rPr>
        <w:b/>
        <w:bCs/>
        <w:color w:val="ffffff"/>
      </w:rPr>
      <w:pPr>
        <w:spacing w:before="0" w:after="0" w:line="240" w:lineRule="auto"/>
      </w:pPr>
      <w:tcPr>
        <w:shd w:val="clear" w:color="auto" w:fill="000000"/>
      </w:tcPr>
    </w:tblStylePr>
    <w:tblStylePr w:type="lastCol">
      <w:rPr>
        <w:b/>
        <w:bCs/>
      </w:rPr>
    </w:tblStylePr>
    <w:tblStylePr w:type="lastRow">
      <w:rPr>
        <w:b/>
        <w:bCs/>
      </w:rPr>
      <w:pPr>
        <w:spacing w:before="0" w:after="0" w:line="240" w:lineRule="auto"/>
      </w:pPr>
      <w:tcPr>
        <w:tcBorders>
          <w:top w:val="single" w:color="000000" w:sz="6" w:space="0"/>
          <w:left w:val="single" w:color="000000" w:sz="8" w:space="0"/>
          <w:bottom w:val="single" w:color="000000" w:sz="8" w:space="0"/>
          <w:right w:val="single" w:color="000000" w:sz="8" w:space="0"/>
        </w:tcBorders>
      </w:tcPr>
    </w:tblStylePr>
  </w:style>
  <w:style w:type="character" w:styleId="1220" w:customStyle="1">
    <w:name w:val="Выделение жирным шрифтом"/>
    <w:qFormat/>
    <w:rPr>
      <w:b/>
    </w:rPr>
  </w:style>
  <w:style w:type="character" w:styleId="1221" w:customStyle="1">
    <w:name w:val="Выделение курсивом"/>
    <w:qFormat/>
    <w:rPr>
      <w:i/>
    </w:rPr>
  </w:style>
  <w:style w:type="character" w:styleId="1222" w:customStyle="1">
    <w:name w:val="Выделение подчеркиванием"/>
    <w:qFormat/>
    <w:rPr>
      <w:u w:val="single"/>
    </w:rPr>
  </w:style>
  <w:style w:type="paragraph" w:styleId="1223">
    <w:name w:val="List Paragraph"/>
    <w:basedOn w:val="1126"/>
    <w:link w:val="1288"/>
    <w:uiPriority w:val="34"/>
    <w:qFormat/>
    <w:pPr>
      <w:ind w:left="708"/>
    </w:pPr>
    <w:rPr>
      <w:sz w:val="28"/>
    </w:rPr>
  </w:style>
  <w:style w:type="paragraph" w:styleId="1224">
    <w:name w:val="Caption"/>
    <w:basedOn w:val="1126"/>
    <w:next w:val="1126"/>
    <w:link w:val="1309"/>
    <w:uiPriority w:val="35"/>
    <w:qFormat/>
    <w:rPr>
      <w:bCs/>
      <w:sz w:val="28"/>
    </w:rPr>
  </w:style>
  <w:style w:type="character" w:styleId="1225" w:customStyle="1">
    <w:name w:val="я_Технический стиль 1 Знак"/>
    <w:link w:val="1226"/>
    <w:rPr>
      <w:rFonts w:ascii="Arial" w:hAnsi="Arial" w:cs="Arial"/>
      <w:b/>
      <w:bCs/>
      <w:color w:val="000000"/>
      <w:sz w:val="24"/>
      <w:szCs w:val="24"/>
    </w:rPr>
  </w:style>
  <w:style w:type="paragraph" w:styleId="1226" w:customStyle="1">
    <w:name w:val="я_Технический стиль 1"/>
    <w:basedOn w:val="1126"/>
    <w:link w:val="1225"/>
    <w:qFormat/>
    <w:pPr>
      <w:ind w:left="142" w:right="140"/>
      <w:jc w:val="center"/>
      <w:pBdr>
        <w:bottom w:val="single" w:color="auto" w:sz="12" w:space="1"/>
      </w:pBdr>
    </w:pPr>
    <w:rPr>
      <w:rFonts w:ascii="Arial" w:hAnsi="Arial" w:cs="Arial" w:eastAsiaTheme="minorHAnsi"/>
      <w:b/>
      <w:bCs/>
      <w:szCs w:val="24"/>
      <w:lang w:eastAsia="en-US"/>
    </w:rPr>
  </w:style>
  <w:style w:type="paragraph" w:styleId="1227" w:customStyle="1">
    <w:name w:val="я_Технический стиль 2"/>
    <w:basedOn w:val="1199"/>
    <w:link w:val="1228"/>
    <w:qFormat/>
    <w:rPr>
      <w:rFonts w:cs="Arial"/>
      <w:u w:val="single"/>
    </w:rPr>
  </w:style>
  <w:style w:type="character" w:styleId="1228" w:customStyle="1">
    <w:name w:val="я_Технический стиль 2 Знак"/>
    <w:link w:val="1227"/>
    <w:rPr>
      <w:rFonts w:ascii="Times New Roman" w:hAnsi="Times New Roman" w:eastAsia="Times New Roman" w:cs="Arial"/>
      <w:sz w:val="28"/>
      <w:szCs w:val="20"/>
      <w:u w:val="single"/>
      <w:lang w:eastAsia="ru-RU"/>
    </w:rPr>
  </w:style>
  <w:style w:type="paragraph" w:styleId="1229" w:customStyle="1">
    <w:name w:val="я_Технический стиль 3"/>
    <w:basedOn w:val="1199"/>
    <w:link w:val="1230"/>
    <w:qFormat/>
    <w:rPr>
      <w:rFonts w:ascii="Arial" w:hAnsi="Arial" w:cs="Arial"/>
      <w:b/>
    </w:rPr>
  </w:style>
  <w:style w:type="character" w:styleId="1230" w:customStyle="1">
    <w:name w:val="я_Технический стиль 3 Знак"/>
    <w:link w:val="1229"/>
    <w:rPr>
      <w:rFonts w:ascii="Arial" w:hAnsi="Arial" w:eastAsia="Times New Roman" w:cs="Arial"/>
      <w:b/>
      <w:sz w:val="28"/>
      <w:szCs w:val="20"/>
      <w:lang w:eastAsia="ru-RU"/>
    </w:rPr>
  </w:style>
  <w:style w:type="character" w:styleId="1231" w:customStyle="1">
    <w:name w:val="Выделение цветом (желтый)"/>
    <w:qFormat/>
    <w:rPr>
      <w:shd w:val="clear" w:color="auto" w:fill="ffff00"/>
    </w:rPr>
  </w:style>
  <w:style w:type="paragraph" w:styleId="1232" w:customStyle="1">
    <w:name w:val="Заголовок_5"/>
    <w:basedOn w:val="1126"/>
    <w:pPr>
      <w:numPr>
        <w:numId w:val="9"/>
      </w:numPr>
      <w:ind w:left="1008" w:hanging="1008"/>
      <w:spacing w:before="360" w:after="240"/>
      <w:tabs>
        <w:tab w:val="num" w:pos="1008" w:leader="none"/>
      </w:tabs>
      <w:outlineLvl w:val="4"/>
    </w:pPr>
    <w:rPr>
      <w:color w:val="auto"/>
      <w:sz w:val="28"/>
      <w:szCs w:val="28"/>
      <w:lang w:eastAsia="en-US"/>
    </w:rPr>
  </w:style>
  <w:style w:type="paragraph" w:styleId="1233" w:customStyle="1">
    <w:name w:val="ЕПБС_Название таблицы"/>
    <w:basedOn w:val="1224"/>
    <w:qFormat/>
    <w:pPr>
      <w:ind w:firstLine="357"/>
      <w:jc w:val="right"/>
      <w:keepNext/>
      <w:spacing w:before="120" w:line="360" w:lineRule="exact"/>
    </w:pPr>
    <w:rPr>
      <w:color w:val="auto"/>
    </w:rPr>
  </w:style>
  <w:style w:type="paragraph" w:styleId="1234" w:customStyle="1">
    <w:name w:val="_List_NoNum_l1"/>
    <w:basedOn w:val="1126"/>
    <w:link w:val="1235"/>
    <w:qFormat/>
    <w:pPr>
      <w:numPr>
        <w:numId w:val="11"/>
      </w:numPr>
      <w:ind w:left="1134" w:firstLine="0"/>
      <w:spacing w:line="400" w:lineRule="exact"/>
    </w:pPr>
    <w:rPr>
      <w:color w:val="auto"/>
      <w:sz w:val="28"/>
      <w:szCs w:val="24"/>
    </w:rPr>
  </w:style>
  <w:style w:type="character" w:styleId="1235" w:customStyle="1">
    <w:name w:val="_List_NoNum_l1 Знак"/>
    <w:basedOn w:val="1136"/>
    <w:link w:val="1234"/>
    <w:rPr>
      <w:rFonts w:ascii="Times New Roman" w:hAnsi="Times New Roman" w:eastAsia="Times New Roman" w:cs="Times New Roman"/>
      <w:sz w:val="28"/>
      <w:szCs w:val="24"/>
      <w:lang w:eastAsia="ru-RU"/>
    </w:rPr>
  </w:style>
  <w:style w:type="paragraph" w:styleId="1236" w:customStyle="1">
    <w:name w:val="_List 1"/>
    <w:basedOn w:val="1126"/>
    <w:link w:val="1237"/>
    <w:qFormat/>
    <w:pPr>
      <w:numPr>
        <w:numId w:val="12"/>
      </w:numPr>
      <w:jc w:val="left"/>
      <w:spacing w:line="360" w:lineRule="auto"/>
    </w:pPr>
    <w:rPr>
      <w:rFonts w:eastAsia="Calibri"/>
      <w:color w:val="auto"/>
      <w:sz w:val="28"/>
      <w:lang w:val="en-US"/>
    </w:rPr>
  </w:style>
  <w:style w:type="character" w:styleId="1237" w:customStyle="1">
    <w:name w:val="_List 1 Знак"/>
    <w:link w:val="1236"/>
    <w:rPr>
      <w:rFonts w:ascii="Times New Roman" w:hAnsi="Times New Roman" w:eastAsia="Calibri" w:cs="Times New Roman"/>
      <w:sz w:val="28"/>
      <w:szCs w:val="20"/>
      <w:lang w:val="en-US" w:eastAsia="ru-RU"/>
    </w:rPr>
  </w:style>
  <w:style w:type="paragraph" w:styleId="1238" w:customStyle="1">
    <w:name w:val="Список 21"/>
    <w:basedOn w:val="1126"/>
    <w:qFormat/>
    <w:pPr>
      <w:numPr>
        <w:ilvl w:val="2"/>
        <w:numId w:val="12"/>
      </w:numPr>
      <w:ind w:left="720" w:hanging="720"/>
      <w:spacing w:before="120" w:after="120" w:line="360" w:lineRule="exact"/>
      <w:tabs>
        <w:tab w:val="num" w:pos="720" w:leader="none"/>
        <w:tab w:val="clear" w:pos="2160" w:leader="none"/>
      </w:tabs>
    </w:pPr>
    <w:rPr>
      <w:rFonts w:eastAsia="Calibri"/>
      <w:color w:val="auto"/>
      <w:sz w:val="28"/>
      <w:lang w:val="en-US"/>
    </w:rPr>
  </w:style>
  <w:style w:type="paragraph" w:styleId="1239" w:customStyle="1">
    <w:name w:val="_Head_2"/>
    <w:basedOn w:val="1250"/>
    <w:next w:val="1241"/>
    <w:link w:val="1240"/>
    <w:qFormat/>
    <w:pPr>
      <w:ind w:left="578" w:hanging="578"/>
      <w:keepLines/>
      <w:keepNext/>
    </w:pPr>
  </w:style>
  <w:style w:type="character" w:styleId="1240" w:customStyle="1">
    <w:name w:val="_Head_2 Знак"/>
    <w:link w:val="1239"/>
    <w:rPr>
      <w:rFonts w:ascii="Times New Roman" w:hAnsi="Times New Roman" w:eastAsia="Times New Roman" w:cs="Times New Roman"/>
      <w:b/>
      <w:sz w:val="32"/>
      <w:szCs w:val="24"/>
    </w:rPr>
  </w:style>
  <w:style w:type="paragraph" w:styleId="1241" w:customStyle="1">
    <w:name w:val="_General"/>
    <w:basedOn w:val="1126"/>
    <w:link w:val="1243"/>
    <w:qFormat/>
    <w:pPr>
      <w:ind w:firstLine="357"/>
      <w:spacing w:line="360" w:lineRule="auto"/>
    </w:pPr>
    <w:rPr>
      <w:color w:val="auto"/>
      <w:sz w:val="28"/>
      <w:szCs w:val="24"/>
    </w:rPr>
  </w:style>
  <w:style w:type="paragraph" w:styleId="1242" w:customStyle="1">
    <w:name w:val="L-1"/>
    <w:basedOn w:val="1241"/>
    <w:next w:val="1241"/>
    <w:qFormat/>
    <w:pPr>
      <w:numPr>
        <w:numId w:val="13"/>
      </w:numPr>
      <w:pageBreakBefore/>
      <w:spacing w:before="240" w:after="60"/>
      <w:outlineLvl w:val="0"/>
    </w:pPr>
    <w:rPr>
      <w:b/>
      <w:sz w:val="32"/>
      <w:szCs w:val="36"/>
    </w:rPr>
  </w:style>
  <w:style w:type="character" w:styleId="1243" w:customStyle="1">
    <w:name w:val="_General Знак"/>
    <w:link w:val="1241"/>
    <w:rPr>
      <w:rFonts w:ascii="Times New Roman" w:hAnsi="Times New Roman" w:eastAsia="Times New Roman" w:cs="Times New Roman"/>
      <w:sz w:val="28"/>
      <w:szCs w:val="24"/>
      <w:lang w:eastAsia="ru-RU"/>
    </w:rPr>
  </w:style>
  <w:style w:type="paragraph" w:styleId="1244" w:customStyle="1">
    <w:name w:val="L-2"/>
    <w:basedOn w:val="1241"/>
    <w:next w:val="1241"/>
    <w:qFormat/>
    <w:pPr>
      <w:numPr>
        <w:ilvl w:val="1"/>
        <w:numId w:val="13"/>
      </w:numPr>
      <w:ind w:left="788" w:hanging="431"/>
      <w:spacing w:before="240" w:after="60"/>
      <w:tabs>
        <w:tab w:val="num" w:pos="360" w:leader="none"/>
        <w:tab w:val="clear" w:pos="792" w:leader="none"/>
        <w:tab w:val="left" w:pos="936" w:leader="none"/>
        <w:tab w:val="num" w:pos="1440" w:leader="none"/>
      </w:tabs>
      <w:outlineLvl w:val="1"/>
    </w:pPr>
    <w:rPr>
      <w:b/>
      <w:sz w:val="30"/>
      <w:szCs w:val="30"/>
    </w:rPr>
  </w:style>
  <w:style w:type="paragraph" w:styleId="1245" w:customStyle="1">
    <w:name w:val="L-3"/>
    <w:basedOn w:val="1128"/>
    <w:qFormat/>
    <w:pPr>
      <w:numPr>
        <w:ilvl w:val="2"/>
        <w:numId w:val="13"/>
      </w:numPr>
      <w:spacing w:before="240" w:after="60" w:line="360" w:lineRule="exact"/>
      <w:tabs>
        <w:tab w:val="left" w:pos="1077" w:leader="none"/>
      </w:tabs>
      <w:outlineLvl w:val="2"/>
    </w:pPr>
    <w:rPr>
      <w:iCs/>
      <w:color w:val="auto"/>
      <w:sz w:val="28"/>
      <w:szCs w:val="28"/>
    </w:rPr>
  </w:style>
  <w:style w:type="paragraph" w:styleId="1246" w:customStyle="1">
    <w:name w:val="_Head_1"/>
    <w:basedOn w:val="1249"/>
    <w:next w:val="1241"/>
    <w:link w:val="1247"/>
    <w:qFormat/>
  </w:style>
  <w:style w:type="character" w:styleId="1247" w:customStyle="1">
    <w:name w:val="_Head_1 Знак"/>
    <w:link w:val="1246"/>
    <w:rPr>
      <w:rFonts w:ascii="Times New Roman" w:hAnsi="Times New Roman" w:eastAsia="Times New Roman" w:cs="Times New Roman"/>
      <w:b/>
      <w:caps/>
      <w:sz w:val="36"/>
      <w:szCs w:val="24"/>
    </w:rPr>
  </w:style>
  <w:style w:type="paragraph" w:styleId="1248" w:customStyle="1">
    <w:name w:val="_List 2"/>
    <w:basedOn w:val="1236"/>
    <w:qFormat/>
    <w:pPr>
      <w:numPr>
        <w:ilvl w:val="1"/>
      </w:numPr>
      <w:ind w:left="2340"/>
      <w:jc w:val="both"/>
      <w:tabs>
        <w:tab w:val="clear" w:pos="1440" w:leader="none"/>
      </w:tabs>
    </w:pPr>
    <w:rPr>
      <w:rFonts w:eastAsia="Times New Roman"/>
      <w:szCs w:val="28"/>
    </w:rPr>
  </w:style>
  <w:style w:type="paragraph" w:styleId="1249" w:customStyle="1">
    <w:name w:val="Заголовок_1"/>
    <w:basedOn w:val="1126"/>
    <w:next w:val="1126"/>
    <w:pPr>
      <w:numPr>
        <w:numId w:val="14"/>
      </w:numPr>
      <w:pageBreakBefore/>
      <w:spacing w:before="120" w:after="120"/>
      <w:outlineLvl w:val="0"/>
    </w:pPr>
    <w:rPr>
      <w:b/>
      <w:caps/>
      <w:color w:val="auto"/>
      <w:sz w:val="36"/>
      <w:szCs w:val="24"/>
      <w:lang w:eastAsia="en-US"/>
    </w:rPr>
  </w:style>
  <w:style w:type="paragraph" w:styleId="1250" w:customStyle="1">
    <w:name w:val="Заголовок_2"/>
    <w:basedOn w:val="1249"/>
    <w:next w:val="1126"/>
    <w:pPr>
      <w:numPr>
        <w:ilvl w:val="1"/>
      </w:numPr>
      <w:pageBreakBefore w:val="0"/>
      <w:outlineLvl w:val="1"/>
    </w:pPr>
    <w:rPr>
      <w:caps w:val="0"/>
      <w:sz w:val="32"/>
    </w:rPr>
  </w:style>
  <w:style w:type="paragraph" w:styleId="1251" w:customStyle="1">
    <w:name w:val="Заголовок_3"/>
    <w:basedOn w:val="1250"/>
    <w:next w:val="1126"/>
    <w:pPr>
      <w:numPr>
        <w:ilvl w:val="2"/>
      </w:numPr>
      <w:ind w:left="1077" w:hanging="180"/>
      <w:tabs>
        <w:tab w:val="clear" w:pos="720" w:leader="none"/>
        <w:tab w:val="num" w:pos="1077" w:leader="none"/>
        <w:tab w:val="num" w:pos="2160" w:leader="none"/>
      </w:tabs>
      <w:outlineLvl w:val="2"/>
    </w:pPr>
  </w:style>
  <w:style w:type="paragraph" w:styleId="1252" w:customStyle="1">
    <w:name w:val="_Head_5"/>
    <w:next w:val="1241"/>
    <w:qFormat/>
    <w:pPr>
      <w:numPr>
        <w:ilvl w:val="4"/>
        <w:numId w:val="13"/>
      </w:numPr>
      <w:spacing w:before="120" w:after="120" w:line="240" w:lineRule="auto"/>
    </w:pPr>
    <w:rPr>
      <w:rFonts w:ascii="Times New Roman" w:hAnsi="Times New Roman" w:eastAsia="Times New Roman" w:cs="Times New Roman"/>
      <w:b/>
      <w:bCs/>
      <w:iCs/>
      <w:sz w:val="28"/>
      <w:szCs w:val="28"/>
      <w:lang w:eastAsia="ru-RU"/>
    </w:rPr>
  </w:style>
  <w:style w:type="paragraph" w:styleId="1253" w:customStyle="1">
    <w:name w:val="_Head_4"/>
    <w:qFormat/>
    <w:pPr>
      <w:numPr>
        <w:ilvl w:val="3"/>
        <w:numId w:val="13"/>
      </w:numPr>
      <w:spacing w:before="120" w:after="120" w:line="240" w:lineRule="auto"/>
    </w:pPr>
    <w:rPr>
      <w:rFonts w:ascii="Times New Roman" w:hAnsi="Times New Roman" w:eastAsia="Times New Roman" w:cs="Times New Roman"/>
      <w:b/>
      <w:bCs/>
      <w:iCs/>
      <w:sz w:val="28"/>
      <w:szCs w:val="28"/>
      <w:lang w:eastAsia="ru-RU"/>
    </w:rPr>
  </w:style>
  <w:style w:type="paragraph" w:styleId="1254" w:customStyle="1">
    <w:name w:val="_Head_3"/>
    <w:basedOn w:val="1245"/>
    <w:next w:val="1241"/>
    <w:link w:val="1255"/>
    <w:qFormat/>
    <w:pPr>
      <w:keepLines/>
    </w:pPr>
  </w:style>
  <w:style w:type="character" w:styleId="1255" w:customStyle="1">
    <w:name w:val="_Head_3 Знак"/>
    <w:link w:val="1254"/>
    <w:rPr>
      <w:rFonts w:ascii="Times New Roman" w:hAnsi="Times New Roman" w:eastAsia="Times New Roman" w:cs="Times New Roman"/>
      <w:b/>
      <w:bCs/>
      <w:iCs/>
      <w:sz w:val="28"/>
      <w:szCs w:val="28"/>
      <w:lang w:eastAsia="ru-RU"/>
    </w:rPr>
  </w:style>
  <w:style w:type="paragraph" w:styleId="1256" w:customStyle="1">
    <w:name w:val="_Tbl_Name"/>
    <w:basedOn w:val="1224"/>
    <w:link w:val="1257"/>
    <w:qFormat/>
    <w:pPr>
      <w:jc w:val="right"/>
      <w:keepLines/>
      <w:keepNext/>
      <w:spacing w:before="120" w:after="120"/>
    </w:pPr>
    <w:rPr>
      <w:color w:val="auto"/>
    </w:rPr>
  </w:style>
  <w:style w:type="character" w:styleId="1257" w:customStyle="1">
    <w:name w:val="_Tbl_Name Знак"/>
    <w:link w:val="1256"/>
    <w:rPr>
      <w:rFonts w:ascii="Times New Roman" w:hAnsi="Times New Roman" w:eastAsia="Times New Roman" w:cs="Times New Roman"/>
      <w:bCs/>
      <w:sz w:val="28"/>
      <w:szCs w:val="20"/>
    </w:rPr>
  </w:style>
  <w:style w:type="paragraph" w:styleId="1258" w:customStyle="1">
    <w:name w:val="_Tbl_General_12"/>
    <w:basedOn w:val="1126"/>
    <w:link w:val="1259"/>
    <w:qFormat/>
    <w:rPr>
      <w:szCs w:val="24"/>
    </w:rPr>
  </w:style>
  <w:style w:type="character" w:styleId="1259" w:customStyle="1">
    <w:name w:val="_Tbl_General_12 Знак"/>
    <w:link w:val="1258"/>
    <w:rPr>
      <w:rFonts w:ascii="Times New Roman" w:hAnsi="Times New Roman" w:eastAsia="Times New Roman" w:cs="Times New Roman"/>
      <w:color w:val="000000"/>
      <w:sz w:val="24"/>
      <w:szCs w:val="24"/>
    </w:rPr>
  </w:style>
  <w:style w:type="paragraph" w:styleId="1260" w:customStyle="1">
    <w:name w:val="_Tbl_Head"/>
    <w:basedOn w:val="1126"/>
    <w:link w:val="1261"/>
    <w:qFormat/>
    <w:pPr>
      <w:jc w:val="center"/>
      <w:keepNext/>
      <w:spacing w:after="60" w:line="280" w:lineRule="exact"/>
    </w:pPr>
    <w:rPr>
      <w:b/>
      <w:bCs/>
      <w:szCs w:val="24"/>
    </w:rPr>
  </w:style>
  <w:style w:type="character" w:styleId="1261" w:customStyle="1">
    <w:name w:val="_Tbl_Head Знак"/>
    <w:link w:val="1260"/>
    <w:rPr>
      <w:rFonts w:ascii="Times New Roman" w:hAnsi="Times New Roman" w:eastAsia="Times New Roman" w:cs="Times New Roman"/>
      <w:b/>
      <w:bCs/>
      <w:color w:val="000000"/>
      <w:sz w:val="24"/>
      <w:szCs w:val="24"/>
    </w:rPr>
  </w:style>
  <w:style w:type="paragraph" w:styleId="1262" w:customStyle="1">
    <w:name w:val="_EB_Table_List_Mark"/>
    <w:link w:val="1263"/>
    <w:pPr>
      <w:ind w:left="720" w:hanging="360"/>
      <w:spacing w:before="60" w:after="60" w:line="240" w:lineRule="auto"/>
      <w:tabs>
        <w:tab w:val="left" w:pos="170" w:leader="none"/>
      </w:tabs>
    </w:pPr>
    <w:rPr>
      <w:rFonts w:ascii="Times New Roman" w:hAnsi="Times New Roman" w:eastAsia="Times New Roman" w:cs="Times New Roman"/>
      <w:sz w:val="24"/>
      <w:szCs w:val="20"/>
      <w:lang w:eastAsia="ru-RU"/>
    </w:rPr>
  </w:style>
  <w:style w:type="character" w:styleId="1263" w:customStyle="1">
    <w:name w:val="_EB_Table_List_Mark Знак"/>
    <w:link w:val="1262"/>
    <w:rPr>
      <w:rFonts w:ascii="Times New Roman" w:hAnsi="Times New Roman" w:eastAsia="Times New Roman" w:cs="Times New Roman"/>
      <w:sz w:val="24"/>
      <w:szCs w:val="20"/>
      <w:lang w:eastAsia="ru-RU"/>
    </w:rPr>
  </w:style>
  <w:style w:type="character" w:styleId="1264">
    <w:name w:val="Strong"/>
    <w:basedOn w:val="1136"/>
    <w:uiPriority w:val="22"/>
    <w:qFormat/>
    <w:rPr>
      <w:b/>
      <w:bCs/>
    </w:rPr>
  </w:style>
  <w:style w:type="paragraph" w:styleId="1265" w:customStyle="1">
    <w:name w:val="Обычный_марк"/>
    <w:basedOn w:val="1126"/>
    <w:pPr>
      <w:numPr>
        <w:numId w:val="15"/>
      </w:numPr>
      <w:ind w:left="0" w:firstLine="709"/>
      <w:spacing w:line="360" w:lineRule="exact"/>
      <w:tabs>
        <w:tab w:val="left" w:pos="284" w:leader="none"/>
        <w:tab w:val="left" w:pos="1134" w:leader="none"/>
      </w:tabs>
    </w:pPr>
    <w:rPr>
      <w:color w:val="auto"/>
      <w:sz w:val="28"/>
      <w:szCs w:val="24"/>
    </w:rPr>
  </w:style>
  <w:style w:type="paragraph" w:styleId="1266" w:customStyle="1">
    <w:name w:val="General"/>
    <w:link w:val="1267"/>
    <w:qFormat/>
    <w:pPr>
      <w:ind w:firstLine="567"/>
      <w:jc w:val="both"/>
      <w:spacing w:before="120" w:after="120" w:line="360" w:lineRule="exact"/>
    </w:pPr>
    <w:rPr>
      <w:rFonts w:ascii="Times New Roman" w:hAnsi="Times New Roman" w:eastAsia="Times New Roman" w:cs="Times New Roman"/>
      <w:sz w:val="28"/>
      <w:szCs w:val="28"/>
      <w:lang w:eastAsia="ru-RU"/>
    </w:rPr>
  </w:style>
  <w:style w:type="character" w:styleId="1267" w:customStyle="1">
    <w:name w:val="General Знак"/>
    <w:link w:val="1266"/>
    <w:rPr>
      <w:rFonts w:ascii="Times New Roman" w:hAnsi="Times New Roman" w:eastAsia="Times New Roman" w:cs="Times New Roman"/>
      <w:sz w:val="28"/>
      <w:szCs w:val="28"/>
      <w:lang w:eastAsia="ru-RU"/>
    </w:rPr>
  </w:style>
  <w:style w:type="paragraph" w:styleId="1268" w:customStyle="1">
    <w:name w:val="_EB_Table_norm"/>
    <w:pPr>
      <w:contextualSpacing/>
      <w:jc w:val="both"/>
      <w:spacing w:before="60" w:after="60" w:line="240" w:lineRule="auto"/>
    </w:pPr>
    <w:rPr>
      <w:rFonts w:ascii="Times New Roman" w:hAnsi="Times New Roman" w:eastAsia="Times New Roman" w:cs="Times New Roman"/>
      <w:sz w:val="24"/>
      <w:szCs w:val="20"/>
      <w:lang w:eastAsia="ru-RU"/>
    </w:rPr>
  </w:style>
  <w:style w:type="character" w:styleId="1269" w:customStyle="1">
    <w:name w:val="Стандартный HTML Знак"/>
    <w:link w:val="1270"/>
    <w:rPr>
      <w:rFonts w:ascii="Courier New" w:hAnsi="Courier New" w:cs="Courier New"/>
    </w:rPr>
  </w:style>
  <w:style w:type="paragraph" w:styleId="1270">
    <w:name w:val="HTML Preformatted"/>
    <w:basedOn w:val="1126"/>
    <w:link w:val="1269"/>
    <w:semiHidden/>
    <w:unhideWhenUsed/>
    <w:rPr>
      <w:rFonts w:ascii="Courier New" w:hAnsi="Courier New" w:cs="Courier New" w:eastAsiaTheme="minorHAnsi"/>
      <w:color w:val="auto"/>
      <w:sz w:val="22"/>
      <w:szCs w:val="22"/>
      <w:lang w:eastAsia="en-US"/>
    </w:rPr>
  </w:style>
  <w:style w:type="character" w:styleId="1271" w:customStyle="1">
    <w:name w:val="Стандартный HTML Знак1"/>
    <w:basedOn w:val="1136"/>
    <w:uiPriority w:val="99"/>
    <w:semiHidden/>
    <w:rPr>
      <w:rFonts w:ascii="Consolas" w:hAnsi="Consolas" w:eastAsia="Times New Roman" w:cs="Times New Roman"/>
      <w:color w:val="000000"/>
      <w:sz w:val="20"/>
      <w:szCs w:val="20"/>
      <w:lang w:eastAsia="ru-RU"/>
    </w:rPr>
  </w:style>
  <w:style w:type="table" w:styleId="1272" w:customStyle="1">
    <w:name w:val="Светлый список2"/>
    <w:basedOn w:val="1137"/>
    <w:uiPriority w:val="61"/>
    <w:pPr>
      <w:spacing w:after="0" w:line="240" w:lineRule="auto"/>
    </w:pPr>
    <w:rPr>
      <w:rFonts w:ascii="Calibri" w:hAnsi="Calibri" w:eastAsia="Times New Roman" w:cs="Times New Roman"/>
      <w:lang w:eastAsia="ru-RU"/>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band1Horz">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tcPr>
    </w:tblStylePr>
    <w:tblStylePr w:type="firstCol">
      <w:rPr>
        <w:b/>
        <w:bCs/>
      </w:rPr>
    </w:tblStylePr>
    <w:tblStylePr w:type="firstRow">
      <w:rPr>
        <w:b/>
        <w:bCs/>
        <w:color w:val="ffffff"/>
      </w:rPr>
      <w:pPr>
        <w:spacing w:before="0" w:after="0" w:line="240" w:lineRule="auto"/>
      </w:pPr>
      <w:tcPr>
        <w:shd w:val="clear" w:color="auto" w:fill="000000"/>
      </w:tcPr>
    </w:tblStylePr>
    <w:tblStylePr w:type="lastCol">
      <w:rPr>
        <w:b/>
        <w:bCs/>
      </w:rPr>
    </w:tblStylePr>
    <w:tblStylePr w:type="lastRow">
      <w:rPr>
        <w:b/>
        <w:bCs/>
      </w:rPr>
      <w:pPr>
        <w:spacing w:before="0" w:after="0" w:line="240" w:lineRule="auto"/>
      </w:pPr>
      <w:tcPr>
        <w:tcBorders>
          <w:top w:val="single" w:color="000000" w:sz="6" w:space="0"/>
          <w:left w:val="single" w:color="000000" w:sz="8" w:space="0"/>
          <w:bottom w:val="single" w:color="000000" w:sz="8" w:space="0"/>
          <w:right w:val="single" w:color="000000" w:sz="8" w:space="0"/>
        </w:tcBorders>
      </w:tcPr>
    </w:tblStylePr>
  </w:style>
  <w:style w:type="character" w:styleId="1273" w:customStyle="1">
    <w:name w:val="Heading 5 Char"/>
    <w:rPr>
      <w:rFonts w:ascii="Calibri" w:hAnsi="Calibri" w:cs="Times New Roman"/>
      <w:b/>
      <w:bCs/>
      <w:i/>
      <w:iCs/>
      <w:sz w:val="26"/>
      <w:szCs w:val="26"/>
    </w:rPr>
  </w:style>
  <w:style w:type="paragraph" w:styleId="1274" w:customStyle="1">
    <w:name w:val="_OTR_List_mark1"/>
    <w:link w:val="1275"/>
    <w:pPr>
      <w:ind w:left="851" w:hanging="284"/>
      <w:spacing w:after="0" w:line="240" w:lineRule="auto"/>
      <w:tabs>
        <w:tab w:val="num" w:pos="851" w:leader="none"/>
      </w:tabs>
    </w:pPr>
    <w:rPr>
      <w:rFonts w:ascii="Times New Roman" w:hAnsi="Times New Roman" w:eastAsia="Times New Roman" w:cs="Times New Roman"/>
      <w:sz w:val="24"/>
      <w:lang w:eastAsia="ru-RU"/>
    </w:rPr>
  </w:style>
  <w:style w:type="character" w:styleId="1275" w:customStyle="1">
    <w:name w:val="_OTR_List_mark1 Знак"/>
    <w:link w:val="1274"/>
    <w:rPr>
      <w:rFonts w:ascii="Times New Roman" w:hAnsi="Times New Roman" w:eastAsia="Times New Roman" w:cs="Times New Roman"/>
      <w:sz w:val="24"/>
      <w:lang w:eastAsia="ru-RU"/>
    </w:rPr>
  </w:style>
  <w:style w:type="paragraph" w:styleId="1276" w:customStyle="1">
    <w:name w:val="_List_n1"/>
    <w:link w:val="1277"/>
    <w:qFormat/>
    <w:pPr>
      <w:numPr>
        <w:numId w:val="16"/>
      </w:numPr>
      <w:spacing w:after="0" w:line="360" w:lineRule="auto"/>
    </w:pPr>
    <w:rPr>
      <w:rFonts w:ascii="Times New Roman" w:hAnsi="Times New Roman" w:eastAsia="Times New Roman" w:cs="Times New Roman"/>
      <w:color w:val="000000"/>
      <w:sz w:val="28"/>
      <w:szCs w:val="24"/>
      <w:lang w:eastAsia="ru-RU"/>
    </w:rPr>
  </w:style>
  <w:style w:type="character" w:styleId="1277" w:customStyle="1">
    <w:name w:val="_List_n1 Знак"/>
    <w:basedOn w:val="1243"/>
    <w:link w:val="1276"/>
    <w:rPr>
      <w:rFonts w:ascii="Times New Roman" w:hAnsi="Times New Roman" w:eastAsia="Times New Roman" w:cs="Times New Roman"/>
      <w:color w:val="000000"/>
      <w:sz w:val="28"/>
      <w:szCs w:val="24"/>
      <w:lang w:eastAsia="ru-RU"/>
    </w:rPr>
  </w:style>
  <w:style w:type="paragraph" w:styleId="1278" w:customStyle="1">
    <w:name w:val="T_ОН_Таблица изменений"/>
    <w:basedOn w:val="1126"/>
    <w:link w:val="1279"/>
    <w:uiPriority w:val="99"/>
    <w:pPr>
      <w:jc w:val="center"/>
      <w:spacing w:before="120"/>
    </w:pPr>
    <w:rPr>
      <w:rFonts w:ascii="ISOCPEUR" w:hAnsi="ISOCPEUR"/>
      <w:i/>
      <w:color w:val="auto"/>
      <w:sz w:val="18"/>
      <w:szCs w:val="14"/>
    </w:rPr>
  </w:style>
  <w:style w:type="character" w:styleId="1279" w:customStyle="1">
    <w:name w:val="T_ОН_Таблица изменений Знак"/>
    <w:link w:val="1278"/>
    <w:uiPriority w:val="99"/>
    <w:rPr>
      <w:rFonts w:ascii="ISOCPEUR" w:hAnsi="ISOCPEUR" w:eastAsia="Times New Roman" w:cs="Times New Roman"/>
      <w:i/>
      <w:sz w:val="18"/>
      <w:szCs w:val="14"/>
      <w:lang w:eastAsia="ru-RU"/>
    </w:rPr>
  </w:style>
  <w:style w:type="paragraph" w:styleId="1280" w:customStyle="1">
    <w:name w:val="T_ОН_Заголовки"/>
    <w:basedOn w:val="1126"/>
    <w:uiPriority w:val="99"/>
    <w:pPr>
      <w:jc w:val="center"/>
      <w:spacing w:before="120"/>
      <w:widowControl w:val="off"/>
    </w:pPr>
    <w:rPr>
      <w:rFonts w:ascii="ISOCPEUR" w:hAnsi="ISOCPEUR" w:cs="Arial"/>
      <w:i/>
      <w:color w:val="auto"/>
      <w:sz w:val="20"/>
      <w:szCs w:val="18"/>
    </w:rPr>
  </w:style>
  <w:style w:type="paragraph" w:styleId="1281" w:customStyle="1">
    <w:name w:val="T_ОН_Дата"/>
    <w:basedOn w:val="1126"/>
    <w:link w:val="1282"/>
    <w:uiPriority w:val="99"/>
    <w:pPr>
      <w:jc w:val="center"/>
      <w:spacing w:before="120"/>
    </w:pPr>
    <w:rPr>
      <w:rFonts w:ascii="ISOCPEUR" w:hAnsi="ISOCPEUR"/>
      <w:i/>
      <w:color w:val="auto"/>
      <w:sz w:val="16"/>
      <w:szCs w:val="16"/>
    </w:rPr>
  </w:style>
  <w:style w:type="character" w:styleId="1282" w:customStyle="1">
    <w:name w:val="T_ОН_Дата Знак"/>
    <w:link w:val="1281"/>
    <w:uiPriority w:val="99"/>
    <w:rPr>
      <w:rFonts w:ascii="ISOCPEUR" w:hAnsi="ISOCPEUR" w:eastAsia="Times New Roman" w:cs="Times New Roman"/>
      <w:i/>
      <w:sz w:val="16"/>
      <w:szCs w:val="16"/>
      <w:lang w:eastAsia="ru-RU"/>
    </w:rPr>
  </w:style>
  <w:style w:type="paragraph" w:styleId="1283" w:customStyle="1">
    <w:name w:val="T_Тит_Обозначение"/>
    <w:basedOn w:val="1126"/>
    <w:uiPriority w:val="99"/>
    <w:pPr>
      <w:jc w:val="center"/>
      <w:spacing w:before="120"/>
      <w:widowControl w:val="off"/>
    </w:pPr>
    <w:rPr>
      <w:rFonts w:ascii="ISOCPEUR" w:hAnsi="ISOCPEUR" w:cs="Arial"/>
      <w:i/>
      <w:color w:val="auto"/>
      <w:sz w:val="38"/>
      <w:szCs w:val="32"/>
    </w:rPr>
  </w:style>
  <w:style w:type="paragraph" w:styleId="1284" w:customStyle="1">
    <w:name w:val="T_ОН_Лист 2"/>
    <w:basedOn w:val="1126"/>
    <w:uiPriority w:val="99"/>
    <w:pPr>
      <w:jc w:val="center"/>
      <w:spacing w:before="40"/>
    </w:pPr>
    <w:rPr>
      <w:rFonts w:ascii="ISOCPEUR" w:hAnsi="ISOCPEUR"/>
      <w:i/>
      <w:color w:val="auto"/>
      <w:sz w:val="22"/>
      <w:szCs w:val="24"/>
    </w:rPr>
  </w:style>
  <w:style w:type="paragraph" w:styleId="1285" w:customStyle="1">
    <w:name w:val="T_ОН_Номер листа"/>
    <w:basedOn w:val="1126"/>
    <w:uiPriority w:val="99"/>
    <w:pPr>
      <w:jc w:val="center"/>
      <w:spacing w:before="60"/>
      <w:widowControl w:val="off"/>
    </w:pPr>
    <w:rPr>
      <w:rFonts w:ascii="ISOCPEUR" w:hAnsi="ISOCPEUR" w:cs="Arial"/>
      <w:i/>
      <w:color w:val="auto"/>
      <w:sz w:val="28"/>
      <w:szCs w:val="18"/>
      <w:lang w:val="en-US"/>
    </w:rPr>
  </w:style>
  <w:style w:type="paragraph" w:styleId="1286" w:customStyle="1">
    <w:name w:val="T_ОН_Фирма"/>
    <w:basedOn w:val="1126"/>
    <w:link w:val="1287"/>
    <w:uiPriority w:val="99"/>
    <w:pPr>
      <w:jc w:val="center"/>
      <w:spacing w:before="120"/>
    </w:pPr>
    <w:rPr>
      <w:rFonts w:ascii="ISOCPEUR" w:hAnsi="ISOCPEUR"/>
      <w:i/>
      <w:color w:val="auto"/>
      <w:sz w:val="22"/>
      <w:szCs w:val="21"/>
    </w:rPr>
  </w:style>
  <w:style w:type="character" w:styleId="1287" w:customStyle="1">
    <w:name w:val="T_ОН_Фирма Знак"/>
    <w:link w:val="1286"/>
    <w:uiPriority w:val="99"/>
    <w:rPr>
      <w:rFonts w:ascii="ISOCPEUR" w:hAnsi="ISOCPEUR" w:eastAsia="Times New Roman" w:cs="Times New Roman"/>
      <w:i/>
      <w:szCs w:val="21"/>
      <w:lang w:eastAsia="ru-RU"/>
    </w:rPr>
  </w:style>
  <w:style w:type="character" w:styleId="1288" w:customStyle="1">
    <w:name w:val="Абзац списка Знак"/>
    <w:link w:val="1223"/>
    <w:uiPriority w:val="34"/>
    <w:rPr>
      <w:rFonts w:ascii="Times New Roman" w:hAnsi="Times New Roman" w:eastAsia="Times New Roman" w:cs="Times New Roman"/>
      <w:color w:val="000000"/>
      <w:sz w:val="28"/>
      <w:szCs w:val="20"/>
      <w:lang w:eastAsia="ru-RU"/>
    </w:rPr>
  </w:style>
  <w:style w:type="character" w:styleId="1289" w:customStyle="1">
    <w:name w:val="Заголовок 8 Знак"/>
    <w:basedOn w:val="1136"/>
    <w:link w:val="1134"/>
    <w:uiPriority w:val="9"/>
    <w:rPr>
      <w:rFonts w:asciiTheme="majorHAnsi" w:hAnsiTheme="majorHAnsi" w:eastAsiaTheme="majorEastAsia" w:cstheme="majorBidi"/>
      <w:color w:val="404040" w:themeColor="text1" w:themeTint="BF"/>
      <w:sz w:val="20"/>
      <w:szCs w:val="20"/>
    </w:rPr>
  </w:style>
  <w:style w:type="character" w:styleId="1290" w:customStyle="1">
    <w:name w:val="Заголовок 9 Знак"/>
    <w:basedOn w:val="1136"/>
    <w:link w:val="1135"/>
    <w:uiPriority w:val="9"/>
    <w:rPr>
      <w:rFonts w:asciiTheme="majorHAnsi" w:hAnsiTheme="majorHAnsi" w:eastAsiaTheme="majorEastAsia" w:cstheme="majorBidi"/>
      <w:i/>
      <w:iCs/>
      <w:color w:val="404040" w:themeColor="text1" w:themeTint="BF"/>
      <w:sz w:val="20"/>
      <w:szCs w:val="20"/>
    </w:rPr>
  </w:style>
  <w:style w:type="character" w:styleId="1291" w:customStyle="1">
    <w:name w:val="Гипертекстовая ссылка"/>
    <w:uiPriority w:val="99"/>
    <w:rPr>
      <w:rFonts w:cs="Times New Roman"/>
      <w:b w:val="0"/>
      <w:color w:val="106bbe"/>
    </w:rPr>
  </w:style>
  <w:style w:type="paragraph" w:styleId="1292" w:customStyle="1">
    <w:name w:val="OTR_Normal"/>
    <w:basedOn w:val="1126"/>
    <w:pPr>
      <w:ind w:firstLine="567"/>
      <w:spacing w:before="60" w:after="120"/>
    </w:pPr>
    <w:rPr>
      <w:color w:val="auto"/>
      <w:sz w:val="28"/>
      <w:lang w:eastAsia="zh-CN"/>
    </w:rPr>
  </w:style>
  <w:style w:type="paragraph" w:styleId="1293" w:customStyle="1">
    <w:name w:val="По умолчанию"/>
    <w:pPr>
      <w:spacing w:before="160" w:after="0" w:line="240" w:lineRule="auto"/>
      <w:pBdr>
        <w:top w:val="none" w:color="000000" w:sz="4" w:space="0"/>
        <w:left w:val="none" w:color="000000" w:sz="4" w:space="0"/>
        <w:bottom w:val="none" w:color="000000" w:sz="4" w:space="0"/>
        <w:right w:val="none" w:color="000000" w:sz="4" w:space="0"/>
        <w:between w:val="none" w:color="000000" w:sz="4" w:space="0"/>
      </w:pBdr>
    </w:pPr>
    <w:rPr>
      <w:rFonts w:ascii="Helvetica Neue" w:hAnsi="Helvetica Neue" w:eastAsia="Arial Unicode MS" w:cs="Arial Unicode MS"/>
      <w:color w:val="000000"/>
      <w:sz w:val="24"/>
      <w:szCs w:val="24"/>
      <w:lang w:eastAsia="ru-RU"/>
    </w:rPr>
  </w:style>
  <w:style w:type="paragraph" w:styleId="1294" w:customStyle="1">
    <w:name w:val="список"/>
    <w:basedOn w:val="1126"/>
    <w:pPr>
      <w:numPr>
        <w:numId w:val="17"/>
      </w:numPr>
      <w:ind w:left="0" w:firstLine="709"/>
      <w:keepLines/>
      <w:spacing w:line="360" w:lineRule="auto"/>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pBdr>
        <w:top w:val="none" w:color="000000" w:sz="4" w:space="0"/>
        <w:left w:val="none" w:color="000000" w:sz="4" w:space="0"/>
        <w:bottom w:val="none" w:color="000000" w:sz="4" w:space="0"/>
        <w:right w:val="none" w:color="000000" w:sz="4" w:space="0"/>
        <w:between w:val="none" w:color="000000" w:sz="4" w:space="0"/>
      </w:pBdr>
    </w:pPr>
    <w:rPr>
      <w:rFonts w:eastAsia="Arial Unicode MS" w:cs="Arial Unicode MS"/>
      <w:sz w:val="28"/>
      <w:szCs w:val="24"/>
    </w:rPr>
  </w:style>
  <w:style w:type="table" w:styleId="1295" w:customStyle="1">
    <w:name w:val="Table Normal"/>
    <w:pPr>
      <w:spacing w:after="0" w:line="240" w:lineRule="auto"/>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Times New Roman"/>
      <w:sz w:val="20"/>
      <w:szCs w:val="20"/>
      <w:lang w:eastAsia="ru-RU"/>
    </w:rPr>
    <w:tblPr>
      <w:tblInd w:w="0" w:type="dxa"/>
      <w:tblCellMar>
        <w:left w:w="0" w:type="dxa"/>
        <w:top w:w="0" w:type="dxa"/>
        <w:right w:w="0" w:type="dxa"/>
        <w:bottom w:w="0" w:type="dxa"/>
      </w:tblCellMar>
    </w:tblPr>
  </w:style>
  <w:style w:type="paragraph" w:styleId="1296" w:customStyle="1">
    <w:name w:val="Таблица_шапка"/>
    <w:basedOn w:val="1214"/>
    <w:link w:val="1297"/>
    <w:qFormat/>
  </w:style>
  <w:style w:type="character" w:styleId="1297" w:customStyle="1">
    <w:name w:val="Таблица_шапка Знак"/>
    <w:basedOn w:val="1136"/>
    <w:link w:val="1296"/>
    <w:rPr>
      <w:rFonts w:ascii="Arial" w:hAnsi="Arial" w:eastAsia="Times New Roman" w:cs="Arial"/>
      <w:b/>
      <w:color w:val="000000"/>
      <w:sz w:val="28"/>
      <w:szCs w:val="20"/>
      <w:lang w:eastAsia="ru-RU"/>
    </w:rPr>
  </w:style>
  <w:style w:type="paragraph" w:styleId="1298" w:customStyle="1">
    <w:name w:val="список таблиц"/>
    <w:basedOn w:val="1294"/>
    <w:pPr>
      <w:numPr>
        <w:numId w:val="0"/>
      </w:numPr>
      <w:spacing w:line="240" w:lineRule="auto"/>
      <w:tabs>
        <w:tab w:val="left" w:pos="567" w:leader="none"/>
      </w:tabs>
    </w:pPr>
    <w:rPr>
      <w:sz w:val="20"/>
    </w:rPr>
  </w:style>
  <w:style w:type="paragraph" w:styleId="1299" w:customStyle="1">
    <w:name w:val="По умолчанию A"/>
    <w:pPr>
      <w:ind w:firstLine="709"/>
      <w:jc w:val="both"/>
      <w:keepLines/>
      <w:spacing w:before="160" w:after="0" w:line="360" w:lineRule="auto"/>
      <w:pBdr>
        <w:top w:val="none" w:color="000000" w:sz="4" w:space="0"/>
        <w:left w:val="none" w:color="000000" w:sz="4" w:space="0"/>
        <w:bottom w:val="none" w:color="000000" w:sz="4" w:space="0"/>
        <w:right w:val="none" w:color="000000" w:sz="4" w:space="0"/>
        <w:between w:val="none" w:color="000000" w:sz="4" w:space="0"/>
      </w:pBdr>
    </w:pPr>
    <w:rPr>
      <w:rFonts w:ascii="Helvetica Neue" w:hAnsi="Helvetica Neue" w:eastAsia="Arial Unicode MS" w:cs="Arial Unicode MS"/>
      <w:color w:val="000000"/>
      <w:sz w:val="24"/>
      <w:szCs w:val="24"/>
      <w:lang w:eastAsia="ru-RU"/>
    </w:rPr>
  </w:style>
  <w:style w:type="paragraph" w:styleId="1300">
    <w:name w:val="TOC Heading"/>
    <w:basedOn w:val="1160"/>
    <w:next w:val="1126"/>
    <w:uiPriority w:val="39"/>
    <w:unhideWhenUsed/>
    <w:qFormat/>
  </w:style>
  <w:style w:type="paragraph" w:styleId="1301" w:customStyle="1">
    <w:name w:val="Перечень рисунков1"/>
    <w:basedOn w:val="1194"/>
    <w:next w:val="1142"/>
    <w:qFormat/>
    <w:rPr>
      <w:rFonts w:eastAsiaTheme="majorEastAsia" w:cstheme="minorBidi"/>
    </w:rPr>
  </w:style>
  <w:style w:type="paragraph" w:styleId="1302" w:customStyle="1">
    <w:name w:val="Таблица_название"/>
    <w:basedOn w:val="1155"/>
    <w:link w:val="1303"/>
    <w:qFormat/>
    <w:pPr>
      <w:ind w:firstLine="567"/>
    </w:pPr>
  </w:style>
  <w:style w:type="character" w:styleId="1303" w:customStyle="1">
    <w:name w:val="Таблица_название Знак"/>
    <w:basedOn w:val="1136"/>
    <w:link w:val="1302"/>
    <w:rPr>
      <w:rFonts w:ascii="Times New Roman" w:hAnsi="Times New Roman" w:eastAsia="Times New Roman" w:cs="Times New Roman"/>
      <w:sz w:val="28"/>
      <w:szCs w:val="20"/>
      <w:lang w:eastAsia="ru-RU"/>
    </w:rPr>
  </w:style>
  <w:style w:type="paragraph" w:styleId="1304" w:customStyle="1">
    <w:name w:val="Таблица_текст"/>
    <w:basedOn w:val="1126"/>
    <w:link w:val="1305"/>
    <w:qFormat/>
    <w:pPr>
      <w:contextualSpacing/>
      <w:ind w:firstLine="567"/>
      <w:keepLines/>
    </w:pPr>
    <w:rPr>
      <w:color w:val="auto"/>
      <w:sz w:val="28"/>
      <w:szCs w:val="24"/>
    </w:rPr>
  </w:style>
  <w:style w:type="character" w:styleId="1305" w:customStyle="1">
    <w:name w:val="Таблица_текст Знак"/>
    <w:basedOn w:val="1136"/>
    <w:link w:val="1304"/>
    <w:rPr>
      <w:rFonts w:ascii="Times New Roman" w:hAnsi="Times New Roman" w:eastAsia="Times New Roman" w:cs="Times New Roman"/>
      <w:sz w:val="28"/>
      <w:szCs w:val="24"/>
      <w:lang w:eastAsia="ru-RU"/>
    </w:rPr>
  </w:style>
  <w:style w:type="paragraph" w:styleId="1306">
    <w:name w:val="List Number"/>
    <w:basedOn w:val="1126"/>
    <w:link w:val="1307"/>
    <w:uiPriority w:val="99"/>
    <w:unhideWhenUsed/>
    <w:pPr>
      <w:numPr>
        <w:numId w:val="18"/>
      </w:numPr>
      <w:contextualSpacing/>
      <w:keepLines/>
      <w:spacing w:line="360" w:lineRule="auto"/>
      <w:tabs>
        <w:tab w:val="left" w:pos="1066" w:leader="none"/>
      </w:tabs>
    </w:pPr>
    <w:rPr>
      <w:color w:val="auto"/>
      <w:sz w:val="28"/>
      <w:szCs w:val="28"/>
    </w:rPr>
  </w:style>
  <w:style w:type="character" w:styleId="1307" w:customStyle="1">
    <w:name w:val="Нумерованный список Знак"/>
    <w:link w:val="1306"/>
    <w:uiPriority w:val="99"/>
    <w:rPr>
      <w:rFonts w:ascii="Times New Roman" w:hAnsi="Times New Roman" w:eastAsia="Times New Roman" w:cs="Times New Roman"/>
      <w:sz w:val="28"/>
      <w:szCs w:val="28"/>
      <w:lang w:eastAsia="ru-RU"/>
    </w:rPr>
  </w:style>
  <w:style w:type="paragraph" w:styleId="1308">
    <w:name w:val="List Number 2"/>
    <w:basedOn w:val="1126"/>
    <w:uiPriority w:val="99"/>
    <w:unhideWhenUsed/>
    <w:pPr>
      <w:contextualSpacing/>
      <w:ind w:left="1426" w:hanging="360"/>
      <w:keepLines/>
      <w:spacing w:line="360" w:lineRule="auto"/>
      <w:tabs>
        <w:tab w:val="left" w:pos="1418" w:leader="none"/>
      </w:tabs>
    </w:pPr>
    <w:rPr>
      <w:color w:val="auto"/>
      <w:sz w:val="28"/>
      <w:szCs w:val="28"/>
    </w:rPr>
  </w:style>
  <w:style w:type="character" w:styleId="1309" w:customStyle="1">
    <w:name w:val="Название объекта Знак"/>
    <w:link w:val="1224"/>
    <w:uiPriority w:val="35"/>
    <w:rPr>
      <w:rFonts w:ascii="Times New Roman" w:hAnsi="Times New Roman" w:eastAsia="Times New Roman" w:cs="Times New Roman"/>
      <w:bCs/>
      <w:color w:val="000000"/>
      <w:sz w:val="28"/>
      <w:szCs w:val="20"/>
      <w:lang w:eastAsia="ru-RU"/>
    </w:rPr>
  </w:style>
  <w:style w:type="character" w:styleId="1310" w:customStyle="1">
    <w:name w:val="Нет"/>
  </w:style>
  <w:style w:type="paragraph" w:styleId="1311" w:customStyle="1">
    <w:name w:val="Рисунок"/>
    <w:qFormat/>
    <w:pPr>
      <w:jc w:val="center"/>
      <w:keepNext/>
      <w:spacing w:before="240" w:after="0" w:line="360" w:lineRule="auto"/>
    </w:pPr>
    <w:rPr>
      <w:rFonts w:ascii="Times New Roman" w:hAnsi="Times New Roman" w:eastAsia="Times New Roman" w:cs="Times New Roman"/>
      <w:sz w:val="28"/>
      <w:szCs w:val="28"/>
      <w:lang w:eastAsia="ru-RU"/>
    </w:rPr>
  </w:style>
  <w:style w:type="paragraph" w:styleId="1312" w:customStyle="1">
    <w:name w:val="Стиль текста таблицы"/>
    <w:basedOn w:val="1126"/>
    <w:qFormat/>
    <w:pPr>
      <w:ind w:firstLine="567"/>
    </w:pPr>
    <w:rPr>
      <w:color w:val="auto"/>
      <w:sz w:val="28"/>
      <w:szCs w:val="24"/>
    </w:rPr>
  </w:style>
  <w:style w:type="paragraph" w:styleId="1313">
    <w:name w:val="List Bullet"/>
    <w:basedOn w:val="1126"/>
    <w:link w:val="1314"/>
    <w:uiPriority w:val="99"/>
    <w:unhideWhenUsed/>
    <w:pPr>
      <w:numPr>
        <w:numId w:val="19"/>
      </w:numPr>
      <w:contextualSpacing/>
      <w:keepLines/>
      <w:spacing w:line="360" w:lineRule="auto"/>
      <w:tabs>
        <w:tab w:val="left" w:pos="1066" w:leader="none"/>
      </w:tabs>
    </w:pPr>
    <w:rPr>
      <w:color w:val="auto"/>
      <w:sz w:val="28"/>
      <w:szCs w:val="28"/>
    </w:rPr>
  </w:style>
  <w:style w:type="character" w:styleId="1314" w:customStyle="1">
    <w:name w:val="Маркированный список Знак"/>
    <w:link w:val="1313"/>
    <w:uiPriority w:val="99"/>
    <w:rPr>
      <w:rFonts w:ascii="Times New Roman" w:hAnsi="Times New Roman" w:eastAsia="Times New Roman" w:cs="Times New Roman"/>
      <w:sz w:val="28"/>
      <w:szCs w:val="28"/>
      <w:lang w:eastAsia="ru-RU"/>
    </w:rPr>
  </w:style>
  <w:style w:type="character" w:styleId="1315" w:customStyle="1">
    <w:name w:val="blk"/>
    <w:basedOn w:val="1136"/>
  </w:style>
  <w:style w:type="paragraph" w:styleId="1316" w:customStyle="1">
    <w:name w:val="_ASFK_List_mark1"/>
    <w:pPr>
      <w:ind w:left="851" w:hanging="284"/>
      <w:spacing w:after="0" w:line="240" w:lineRule="auto"/>
      <w:tabs>
        <w:tab w:val="num" w:pos="851" w:leader="none"/>
      </w:tabs>
    </w:pPr>
    <w:rPr>
      <w:rFonts w:ascii="Times New Roman" w:hAnsi="Times New Roman" w:eastAsia="Times New Roman" w:cs="Times New Roman"/>
      <w:sz w:val="24"/>
      <w:szCs w:val="20"/>
      <w:lang w:eastAsia="ru-RU"/>
    </w:rPr>
  </w:style>
  <w:style w:type="paragraph" w:styleId="1317" w:customStyle="1">
    <w:name w:val="Таблица (12) - осн. текст♫"/>
    <w:qFormat/>
    <w:pPr>
      <w:ind w:left="28" w:right="28"/>
      <w:spacing w:after="0"/>
    </w:pPr>
    <w:rPr>
      <w:rFonts w:ascii="+Times New Roman" w:hAnsi="+Times New Roman" w:eastAsia="Times New Roman" w:cs="Times New Roman"/>
      <w:color w:val="000000"/>
      <w:sz w:val="24"/>
      <w:szCs w:val="20"/>
      <w:lang w:eastAsia="ru-RU"/>
    </w:rPr>
  </w:style>
  <w:style w:type="paragraph" w:styleId="1318" w:customStyle="1">
    <w:name w:val="_ASFK_Table_norm"/>
    <w:pPr>
      <w:contextualSpacing/>
      <w:spacing w:before="60" w:after="60" w:line="240" w:lineRule="auto"/>
    </w:pPr>
    <w:rPr>
      <w:rFonts w:ascii="Times New Roman" w:hAnsi="Times New Roman" w:eastAsia="Times New Roman" w:cs="Times New Roman"/>
      <w:szCs w:val="20"/>
      <w:lang w:eastAsia="zh-CN"/>
    </w:rPr>
  </w:style>
  <w:style w:type="numbering" w:styleId="1319" w:customStyle="1">
    <w:name w:val="Импортированный стиль 1"/>
    <w:pPr>
      <w:numPr>
        <w:numId w:val="20"/>
      </w:numPr>
    </w:pPr>
  </w:style>
  <w:style w:type="paragraph" w:styleId="1320" w:customStyle="1">
    <w:name w:val="Обычный1"/>
    <w:qFormat/>
    <w:rPr>
      <w:rFonts w:ascii="Calibri" w:hAnsi="Calibri" w:eastAsia="Calibri" w:cs="Calibri"/>
      <w:color w:val="000000"/>
      <w:lang w:eastAsia="ru-RU"/>
    </w:rPr>
  </w:style>
  <w:style w:type="paragraph" w:styleId="1321">
    <w:name w:val="List Number 3"/>
    <w:basedOn w:val="1126"/>
    <w:uiPriority w:val="99"/>
    <w:unhideWhenUsed/>
    <w:pPr>
      <w:numPr>
        <w:numId w:val="21"/>
      </w:numPr>
      <w:contextualSpacing/>
      <w:ind w:left="0" w:firstLine="709"/>
      <w:keepLines/>
      <w:spacing w:line="360" w:lineRule="auto"/>
      <w:tabs>
        <w:tab w:val="left" w:pos="1066" w:leader="none"/>
      </w:tabs>
    </w:pPr>
    <w:rPr>
      <w:color w:val="auto"/>
      <w:szCs w:val="28"/>
    </w:rPr>
  </w:style>
  <w:style w:type="paragraph" w:styleId="1322">
    <w:name w:val="List Number 4"/>
    <w:basedOn w:val="1126"/>
    <w:uiPriority w:val="99"/>
    <w:unhideWhenUsed/>
    <w:pPr>
      <w:numPr>
        <w:numId w:val="22"/>
      </w:numPr>
      <w:contextualSpacing/>
      <w:ind w:left="1066" w:firstLine="0"/>
      <w:keepLines/>
      <w:spacing w:line="360" w:lineRule="auto"/>
      <w:tabs>
        <w:tab w:val="left" w:pos="1423" w:leader="none"/>
      </w:tabs>
    </w:pPr>
    <w:rPr>
      <w:color w:val="auto"/>
      <w:szCs w:val="28"/>
    </w:rPr>
  </w:style>
  <w:style w:type="numbering" w:styleId="1323" w:customStyle="1">
    <w:name w:val="WW_OutlineListStyle"/>
    <w:basedOn w:val="1138"/>
    <w:pPr>
      <w:numPr>
        <w:numId w:val="23"/>
      </w:numPr>
    </w:pPr>
  </w:style>
  <w:style w:type="numbering" w:styleId="1324" w:customStyle="1">
    <w:name w:val="Импортированный стиль 2"/>
    <w:pPr>
      <w:numPr>
        <w:numId w:val="24"/>
      </w:numPr>
    </w:pPr>
  </w:style>
  <w:style w:type="paragraph" w:styleId="1325" w:customStyle="1">
    <w:name w:val="_ASFK_List_num2"/>
    <w:basedOn w:val="1326"/>
    <w:pPr>
      <w:numPr>
        <w:ilvl w:val="1"/>
      </w:numPr>
      <w:ind w:left="1077" w:hanging="652"/>
      <w:tabs>
        <w:tab w:val="num" w:pos="360" w:leader="none"/>
        <w:tab w:val="num" w:pos="1077" w:leader="none"/>
        <w:tab w:val="num" w:pos="1440" w:leader="none"/>
        <w:tab w:val="clear" w:pos="1588" w:leader="none"/>
      </w:tabs>
    </w:pPr>
    <w:rPr>
      <w:szCs w:val="24"/>
    </w:rPr>
  </w:style>
  <w:style w:type="paragraph" w:styleId="1326" w:customStyle="1">
    <w:name w:val="_ASFK_List_num"/>
    <w:link w:val="1327"/>
    <w:pPr>
      <w:numPr>
        <w:numId w:val="26"/>
      </w:numPr>
      <w:contextualSpacing/>
      <w:spacing w:before="120" w:after="120" w:line="240" w:lineRule="auto"/>
    </w:pPr>
    <w:rPr>
      <w:rFonts w:ascii="Times New Roman" w:hAnsi="Times New Roman" w:eastAsia="Times New Roman" w:cs="Times New Roman"/>
      <w:sz w:val="24"/>
      <w:szCs w:val="20"/>
      <w:lang w:eastAsia="ru-RU"/>
    </w:rPr>
  </w:style>
  <w:style w:type="character" w:styleId="1327" w:customStyle="1">
    <w:name w:val="_ASFK_List_num Знак Знак"/>
    <w:link w:val="1326"/>
    <w:rPr>
      <w:rFonts w:ascii="Times New Roman" w:hAnsi="Times New Roman" w:eastAsia="Times New Roman" w:cs="Times New Roman"/>
      <w:sz w:val="24"/>
      <w:szCs w:val="20"/>
      <w:lang w:eastAsia="ru-RU"/>
    </w:rPr>
  </w:style>
  <w:style w:type="paragraph" w:styleId="1328" w:customStyle="1">
    <w:name w:val="Рисунок_название"/>
    <w:basedOn w:val="1126"/>
    <w:link w:val="1329"/>
    <w:qFormat/>
    <w:pPr>
      <w:contextualSpacing/>
      <w:jc w:val="center"/>
      <w:keepLines/>
      <w:spacing w:before="240" w:after="240"/>
    </w:pPr>
    <w:rPr>
      <w:bCs/>
      <w:color w:val="auto"/>
      <w:szCs w:val="24"/>
    </w:rPr>
  </w:style>
  <w:style w:type="character" w:styleId="1329" w:customStyle="1">
    <w:name w:val="Рисунок_название Знак"/>
    <w:basedOn w:val="1136"/>
    <w:link w:val="1328"/>
    <w:rPr>
      <w:rFonts w:ascii="Times New Roman" w:hAnsi="Times New Roman" w:eastAsia="Times New Roman" w:cs="Times New Roman"/>
      <w:bCs/>
      <w:sz w:val="24"/>
      <w:szCs w:val="24"/>
      <w:lang w:eastAsia="ru-RU"/>
    </w:rPr>
  </w:style>
  <w:style w:type="paragraph" w:styleId="1330" w:customStyle="1">
    <w:name w:val="Таблица текст"/>
    <w:basedOn w:val="1126"/>
    <w:link w:val="1331"/>
    <w:qFormat/>
    <w:pPr>
      <w:contextualSpacing/>
    </w:pPr>
    <w:rPr>
      <w:color w:val="auto"/>
      <w:szCs w:val="24"/>
      <w:lang w:eastAsia="en-US" w:bidi="en-US"/>
    </w:rPr>
  </w:style>
  <w:style w:type="character" w:styleId="1331" w:customStyle="1">
    <w:name w:val="Таблица текст Знак"/>
    <w:link w:val="1330"/>
    <w:rPr>
      <w:rFonts w:ascii="Times New Roman" w:hAnsi="Times New Roman" w:eastAsia="Times New Roman" w:cs="Times New Roman"/>
      <w:sz w:val="24"/>
      <w:szCs w:val="24"/>
      <w:lang w:bidi="en-US"/>
    </w:rPr>
  </w:style>
  <w:style w:type="paragraph" w:styleId="1332">
    <w:name w:val="Revision"/>
    <w:hidden/>
    <w:uiPriority w:val="99"/>
    <w:semiHidden/>
    <w:pPr>
      <w:spacing w:after="0" w:line="240" w:lineRule="auto"/>
    </w:pPr>
  </w:style>
  <w:style w:type="paragraph" w:styleId="1333" w:customStyle="1">
    <w:name w:val="Основной текст.MsoNormal"/>
    <w:basedOn w:val="1143"/>
    <w:uiPriority w:val="99"/>
    <w:pPr>
      <w:spacing w:after="283"/>
      <w:widowControl w:val="off"/>
    </w:pPr>
    <w:rPr>
      <w:rFonts w:eastAsia="SimSun" w:cs="Mangal"/>
      <w:sz w:val="24"/>
      <w:szCs w:val="24"/>
      <w:lang w:eastAsia="zh-CN" w:bidi="hi-IN"/>
    </w:rPr>
  </w:style>
  <w:style w:type="character" w:styleId="1334" w:customStyle="1">
    <w:name w:val="krista-excel-wrapper-spancontainer"/>
    <w:basedOn w:val="1136"/>
  </w:style>
  <w:style w:type="paragraph" w:styleId="1335">
    <w:name w:val="Normal Indent"/>
    <w:basedOn w:val="1126"/>
    <w:uiPriority w:val="99"/>
    <w:unhideWhenUsed/>
    <w:pPr>
      <w:contextualSpacing/>
      <w:ind w:firstLine="567"/>
      <w:keepLines/>
      <w:spacing w:line="360" w:lineRule="auto"/>
    </w:pPr>
    <w:rPr>
      <w:color w:val="auto"/>
      <w:sz w:val="28"/>
      <w:szCs w:val="28"/>
    </w:rPr>
  </w:style>
  <w:style w:type="paragraph" w:styleId="1336" w:customStyle="1">
    <w:name w:val="Основной"/>
    <w:basedOn w:val="1126"/>
    <w:pPr>
      <w:ind w:firstLine="709"/>
      <w:spacing w:line="360" w:lineRule="auto"/>
    </w:pPr>
    <w:rPr>
      <w:color w:val="auto"/>
      <w:sz w:val="28"/>
      <w:szCs w:val="28"/>
    </w:rPr>
  </w:style>
  <w:style w:type="paragraph" w:styleId="1337" w:customStyle="1">
    <w:name w:val="Перечни заголовок"/>
    <w:basedOn w:val="1160"/>
    <w:qFormat/>
  </w:style>
  <w:style w:type="paragraph" w:styleId="1338">
    <w:name w:val="Body Text Indent"/>
    <w:basedOn w:val="1126"/>
    <w:link w:val="1339"/>
    <w:uiPriority w:val="99"/>
    <w:semiHidden/>
    <w:unhideWhenUsed/>
    <w:pPr>
      <w:ind w:left="283"/>
      <w:spacing w:after="120"/>
    </w:pPr>
  </w:style>
  <w:style w:type="character" w:styleId="1339" w:customStyle="1">
    <w:name w:val="Основной текст с отступом Знак"/>
    <w:basedOn w:val="1136"/>
    <w:link w:val="1338"/>
    <w:uiPriority w:val="99"/>
    <w:semiHidden/>
    <w:rPr>
      <w:rFonts w:ascii="Times New Roman" w:hAnsi="Times New Roman" w:eastAsia="Times New Roman" w:cs="Times New Roman"/>
      <w:color w:val="000000"/>
      <w:sz w:val="24"/>
      <w:szCs w:val="20"/>
      <w:lang w:eastAsia="ru-RU"/>
    </w:rPr>
  </w:style>
  <w:style w:type="paragraph" w:styleId="1340" w:customStyle="1">
    <w:name w:val="Web_Список_1"/>
    <w:basedOn w:val="1126"/>
    <w:link w:val="1341"/>
    <w:qFormat/>
    <w:pPr>
      <w:ind w:firstLine="709"/>
      <w:spacing w:line="360" w:lineRule="auto"/>
      <w:tabs>
        <w:tab w:val="left" w:pos="993" w:leader="none"/>
      </w:tabs>
    </w:pPr>
    <w:rPr>
      <w:color w:val="auto"/>
      <w:szCs w:val="24"/>
    </w:rPr>
  </w:style>
  <w:style w:type="character" w:styleId="1341" w:customStyle="1">
    <w:name w:val="Web_Список_1 Знак"/>
    <w:link w:val="1340"/>
    <w:rPr>
      <w:rFonts w:ascii="Times New Roman" w:hAnsi="Times New Roman" w:eastAsia="Times New Roman" w:cs="Times New Roman"/>
      <w:sz w:val="24"/>
      <w:szCs w:val="24"/>
      <w:lang w:eastAsia="ru-RU"/>
    </w:rPr>
  </w:style>
  <w:style w:type="paragraph" w:styleId="1342">
    <w:name w:val="List Bullet 3"/>
    <w:basedOn w:val="1126"/>
    <w:uiPriority w:val="99"/>
    <w:unhideWhenUsed/>
    <w:pPr>
      <w:contextualSpacing/>
      <w:ind w:left="926" w:hanging="360"/>
      <w:tabs>
        <w:tab w:val="num" w:pos="926" w:leader="none"/>
      </w:tabs>
    </w:pPr>
  </w:style>
  <w:style w:type="paragraph" w:styleId="1343">
    <w:name w:val="List Bullet 4"/>
    <w:basedOn w:val="1126"/>
    <w:uiPriority w:val="99"/>
    <w:unhideWhenUsed/>
    <w:pPr>
      <w:contextualSpacing/>
      <w:ind w:left="1209" w:hanging="360"/>
      <w:tabs>
        <w:tab w:val="num" w:pos="1209" w:leader="none"/>
      </w:tabs>
    </w:pPr>
  </w:style>
  <w:style w:type="paragraph" w:styleId="1344">
    <w:name w:val="List Bullet 5"/>
    <w:basedOn w:val="1126"/>
    <w:uiPriority w:val="99"/>
    <w:unhideWhenUsed/>
    <w:pPr>
      <w:contextualSpacing/>
      <w:ind w:left="1492" w:hanging="360"/>
      <w:tabs>
        <w:tab w:val="num" w:pos="1492" w:leader="none"/>
      </w:tabs>
    </w:pPr>
  </w:style>
  <w:style w:type="paragraph" w:styleId="1345">
    <w:name w:val="List Bullet 2"/>
    <w:basedOn w:val="1126"/>
    <w:uiPriority w:val="99"/>
    <w:unhideWhenUsed/>
    <w:pPr>
      <w:contextualSpacing/>
      <w:ind w:left="643" w:hanging="360"/>
      <w:tabs>
        <w:tab w:val="num" w:pos="643" w:leader="none"/>
      </w:tabs>
    </w:pPr>
  </w:style>
  <w:style w:type="paragraph" w:styleId="1346">
    <w:name w:val="Body Text Indent 3"/>
    <w:basedOn w:val="1126"/>
    <w:link w:val="1347"/>
    <w:uiPriority w:val="99"/>
    <w:unhideWhenUsed/>
    <w:pPr>
      <w:ind w:left="283"/>
      <w:spacing w:after="120"/>
    </w:pPr>
    <w:rPr>
      <w:sz w:val="16"/>
      <w:szCs w:val="16"/>
    </w:rPr>
  </w:style>
  <w:style w:type="character" w:styleId="1347" w:customStyle="1">
    <w:name w:val="Основной текст с отступом 3 Знак"/>
    <w:basedOn w:val="1136"/>
    <w:link w:val="1346"/>
    <w:uiPriority w:val="99"/>
    <w:rPr>
      <w:rFonts w:ascii="Times New Roman" w:hAnsi="Times New Roman" w:eastAsia="Times New Roman" w:cs="Times New Roman"/>
      <w:color w:val="000000"/>
      <w:sz w:val="16"/>
      <w:szCs w:val="16"/>
      <w:lang w:eastAsia="ru-RU"/>
    </w:rPr>
  </w:style>
  <w:style w:type="paragraph" w:styleId="1348">
    <w:name w:val="Body Text Indent 2"/>
    <w:basedOn w:val="1126"/>
    <w:link w:val="1349"/>
    <w:uiPriority w:val="99"/>
    <w:unhideWhenUsed/>
    <w:pPr>
      <w:ind w:left="283"/>
      <w:spacing w:after="120" w:line="480" w:lineRule="auto"/>
    </w:pPr>
  </w:style>
  <w:style w:type="character" w:styleId="1349" w:customStyle="1">
    <w:name w:val="Основной текст с отступом 2 Знак"/>
    <w:basedOn w:val="1136"/>
    <w:link w:val="1348"/>
    <w:uiPriority w:val="99"/>
    <w:rPr>
      <w:rFonts w:ascii="Times New Roman" w:hAnsi="Times New Roman" w:eastAsia="Times New Roman" w:cs="Times New Roman"/>
      <w:color w:val="000000"/>
      <w:sz w:val="24"/>
      <w:szCs w:val="20"/>
      <w:lang w:eastAsia="ru-RU"/>
    </w:rPr>
  </w:style>
  <w:style w:type="numbering" w:styleId="1350" w:customStyle="1">
    <w:name w:val="Нет списка1"/>
    <w:next w:val="1138"/>
    <w:uiPriority w:val="99"/>
    <w:semiHidden/>
    <w:unhideWhenUsed/>
  </w:style>
  <w:style w:type="table" w:styleId="1351" w:customStyle="1">
    <w:name w:val="Сетка таблицы1"/>
    <w:basedOn w:val="1137"/>
    <w:next w:val="1207"/>
    <w:uiPriority w:val="59"/>
    <w:pPr>
      <w:ind w:firstLine="567"/>
      <w:jc w:val="both"/>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352" w:customStyle="1">
    <w:name w:val="Таблица (12)1"/>
    <w:basedOn w:val="1137"/>
    <w:pPr>
      <w:spacing w:after="0" w:line="240" w:lineRule="auto"/>
    </w:pPr>
    <w:rPr>
      <w:rFonts w:ascii="Times New Roman" w:hAnsi="Times New Roman" w:eastAsia="Times New Roman" w:cs="Times New Roman"/>
      <w:sz w:val="24"/>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57" w:type="dxa"/>
        <w:top w:w="57" w:type="dxa"/>
        <w:right w:w="57" w:type="dxa"/>
        <w:bottom w:w="57" w:type="dxa"/>
      </w:tblCellMar>
    </w:tblPr>
    <w:tcPr>
      <w:vAlign w:val="center"/>
    </w:tcPr>
    <w:tblStylePr w:type="firstRow">
      <w:rPr>
        <w:rFonts w:ascii="Times New Roman" w:hAnsi="Times New Roman"/>
        <w:b/>
        <w:i w:val="0"/>
        <w:sz w:val="24"/>
      </w:rPr>
      <w:pPr>
        <w:jc w:val="left"/>
      </w:pPr>
      <w:tcPr>
        <w:shd w:val="clear" w:color="auto" w:fill="d9d9d9"/>
        <w:tcBorders>
          <w:top w:val="single" w:color="auto" w:sz="4" w:space="0"/>
          <w:left w:val="single" w:color="auto" w:sz="4" w:space="0"/>
          <w:bottom w:val="single" w:color="auto" w:sz="4" w:space="0"/>
          <w:right w:val="single" w:color="auto" w:sz="4" w:space="0"/>
          <w:insideH w:val="single" w:color="auto" w:sz="4" w:space="0"/>
          <w:insideV w:val="single" w:color="auto" w:sz="4" w:space="0"/>
        </w:tcBorders>
      </w:tcPr>
    </w:tblStylePr>
  </w:style>
  <w:style w:type="table" w:styleId="1353" w:customStyle="1">
    <w:name w:val="Изысканная таблица1"/>
    <w:basedOn w:val="1137"/>
    <w:next w:val="1217"/>
    <w:pPr>
      <w:jc w:val="both"/>
      <w:spacing w:after="0" w:line="240" w:lineRule="auto"/>
    </w:pPr>
    <w:rPr>
      <w:rFonts w:ascii="Times New Roman" w:hAnsi="Times New Roman"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styleId="1354" w:customStyle="1">
    <w:name w:val="Веб-таблица 11"/>
    <w:basedOn w:val="1137"/>
    <w:next w:val="1218"/>
    <w:pPr>
      <w:jc w:val="both"/>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1355" w:customStyle="1">
    <w:name w:val="Светлый список11"/>
    <w:basedOn w:val="1137"/>
    <w:uiPriority w:val="61"/>
    <w:pPr>
      <w:spacing w:after="0" w:line="240" w:lineRule="auto"/>
    </w:pPr>
    <w:rPr>
      <w:rFonts w:ascii="Calibri" w:hAnsi="Calibri" w:eastAsia="Times New Roman" w:cs="Times New Roman"/>
      <w:lang w:eastAsia="ru-RU"/>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band1Horz">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tcPr>
    </w:tblStylePr>
    <w:tblStylePr w:type="firstCol">
      <w:rPr>
        <w:b/>
        <w:bCs/>
      </w:rPr>
    </w:tblStylePr>
    <w:tblStylePr w:type="firstRow">
      <w:rPr>
        <w:b/>
        <w:bCs/>
        <w:color w:val="ffffff"/>
      </w:rPr>
      <w:pPr>
        <w:spacing w:before="0" w:after="0" w:line="240" w:lineRule="auto"/>
      </w:pPr>
      <w:tcPr>
        <w:shd w:val="clear" w:color="auto" w:fill="000000"/>
      </w:tcPr>
    </w:tblStylePr>
    <w:tblStylePr w:type="lastCol">
      <w:rPr>
        <w:b/>
        <w:bCs/>
      </w:rPr>
    </w:tblStylePr>
    <w:tblStylePr w:type="lastRow">
      <w:rPr>
        <w:b/>
        <w:bCs/>
      </w:rPr>
      <w:pPr>
        <w:spacing w:before="0" w:after="0" w:line="240" w:lineRule="auto"/>
      </w:pPr>
      <w:tcPr>
        <w:tcBorders>
          <w:top w:val="single" w:color="000000" w:sz="6" w:space="0"/>
          <w:left w:val="single" w:color="000000" w:sz="8" w:space="0"/>
          <w:bottom w:val="single" w:color="000000" w:sz="8" w:space="0"/>
          <w:right w:val="single" w:color="000000" w:sz="8" w:space="0"/>
        </w:tcBorders>
      </w:tcPr>
    </w:tblStylePr>
  </w:style>
  <w:style w:type="table" w:styleId="1356" w:customStyle="1">
    <w:name w:val="Светлый список21"/>
    <w:basedOn w:val="1137"/>
    <w:uiPriority w:val="61"/>
    <w:pPr>
      <w:spacing w:after="0" w:line="240" w:lineRule="auto"/>
    </w:pPr>
    <w:rPr>
      <w:rFonts w:ascii="Calibri" w:hAnsi="Calibri" w:eastAsia="Times New Roman" w:cs="Times New Roman"/>
      <w:lang w:eastAsia="ru-RU"/>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band1Horz">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tcPr>
    </w:tblStylePr>
    <w:tblStylePr w:type="firstCol">
      <w:rPr>
        <w:b/>
        <w:bCs/>
      </w:rPr>
    </w:tblStylePr>
    <w:tblStylePr w:type="firstRow">
      <w:rPr>
        <w:b/>
        <w:bCs/>
        <w:color w:val="ffffff"/>
      </w:rPr>
      <w:pPr>
        <w:spacing w:before="0" w:after="0" w:line="240" w:lineRule="auto"/>
      </w:pPr>
      <w:tcPr>
        <w:shd w:val="clear" w:color="auto" w:fill="000000"/>
      </w:tcPr>
    </w:tblStylePr>
    <w:tblStylePr w:type="lastCol">
      <w:rPr>
        <w:b/>
        <w:bCs/>
      </w:rPr>
    </w:tblStylePr>
    <w:tblStylePr w:type="lastRow">
      <w:rPr>
        <w:b/>
        <w:bCs/>
      </w:rPr>
      <w:pPr>
        <w:spacing w:before="0" w:after="0" w:line="240" w:lineRule="auto"/>
      </w:pPr>
      <w:tcPr>
        <w:tcBorders>
          <w:top w:val="single" w:color="000000" w:sz="6" w:space="0"/>
          <w:left w:val="single" w:color="000000" w:sz="8" w:space="0"/>
          <w:bottom w:val="single" w:color="000000" w:sz="8" w:space="0"/>
          <w:right w:val="single" w:color="000000" w:sz="8" w:space="0"/>
        </w:tcBorders>
      </w:tcPr>
    </w:tblStylePr>
  </w:style>
  <w:style w:type="table" w:styleId="1357" w:customStyle="1">
    <w:name w:val="Table Normal1"/>
    <w:pPr>
      <w:spacing w:after="0" w:line="240" w:lineRule="auto"/>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Times New Roman"/>
      <w:sz w:val="20"/>
      <w:szCs w:val="20"/>
      <w:lang w:eastAsia="ru-RU"/>
    </w:rPr>
    <w:tblPr>
      <w:tblInd w:w="0" w:type="dxa"/>
      <w:tblCellMar>
        <w:left w:w="0" w:type="dxa"/>
        <w:top w:w="0" w:type="dxa"/>
        <w:right w:w="0" w:type="dxa"/>
        <w:bottom w:w="0" w:type="dxa"/>
      </w:tblCellMar>
    </w:tblPr>
  </w:style>
  <w:style w:type="paragraph" w:styleId="1358" w:customStyle="1">
    <w:name w:val="Основной текст документа"/>
    <w:basedOn w:val="1142"/>
    <w:qFormat/>
    <w:pPr>
      <w:ind w:firstLine="567"/>
      <w:spacing w:line="360" w:lineRule="auto"/>
    </w:pPr>
  </w:style>
  <w:style w:type="character" w:styleId="1359" w:customStyle="1">
    <w:name w:val="docdata"/>
    <w:basedOn w:val="1136"/>
  </w:style>
  <w:style w:type="paragraph" w:styleId="1360" w:customStyle="1">
    <w:name w:val="Список_маркированный2"/>
    <w:basedOn w:val="1126"/>
    <w:pPr>
      <w:numPr>
        <w:numId w:val="59"/>
      </w:numPr>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hyperlink" Target="https://pfk-ap.cert.roskazna.ru" TargetMode="External"/><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image" Target="media/image19.png"/><Relationship Id="rId33" Type="http://schemas.openxmlformats.org/officeDocument/2006/relationships/image" Target="media/image20.png"/><Relationship Id="rId34" Type="http://schemas.openxmlformats.org/officeDocument/2006/relationships/image" Target="media/image21.png"/><Relationship Id="rId35" Type="http://schemas.openxmlformats.org/officeDocument/2006/relationships/image" Target="media/image22.png"/><Relationship Id="rId36" Type="http://schemas.openxmlformats.org/officeDocument/2006/relationships/image" Target="media/image23.png"/><Relationship Id="rId37" Type="http://schemas.openxmlformats.org/officeDocument/2006/relationships/image" Target="media/image24.png"/><Relationship Id="rId38" Type="http://schemas.openxmlformats.org/officeDocument/2006/relationships/image" Target="media/image25.png"/><Relationship Id="rId39" Type="http://schemas.openxmlformats.org/officeDocument/2006/relationships/image" Target="media/image26.png"/><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png"/><Relationship Id="rId44" Type="http://schemas.openxmlformats.org/officeDocument/2006/relationships/image" Target="media/image31.png"/><Relationship Id="rId45" Type="http://schemas.openxmlformats.org/officeDocument/2006/relationships/image" Target="media/image32.png"/><Relationship Id="rId46" Type="http://schemas.openxmlformats.org/officeDocument/2006/relationships/image" Target="media/image33.png"/><Relationship Id="rId47" Type="http://schemas.openxmlformats.org/officeDocument/2006/relationships/image" Target="media/image34.png"/><Relationship Id="rId48" Type="http://schemas.openxmlformats.org/officeDocument/2006/relationships/image" Target="media/image35.png"/><Relationship Id="rId49" Type="http://schemas.openxmlformats.org/officeDocument/2006/relationships/image" Target="media/image36.png"/><Relationship Id="rId50" Type="http://schemas.openxmlformats.org/officeDocument/2006/relationships/image" Target="media/image37.png"/><Relationship Id="rId51" Type="http://schemas.openxmlformats.org/officeDocument/2006/relationships/image" Target="media/image38.png"/><Relationship Id="rId52" Type="http://schemas.openxmlformats.org/officeDocument/2006/relationships/image" Target="media/image39.png"/><Relationship Id="rId53" Type="http://schemas.openxmlformats.org/officeDocument/2006/relationships/image" Target="media/image40.png"/><Relationship Id="rId54" Type="http://schemas.openxmlformats.org/officeDocument/2006/relationships/image" Target="media/image41.png"/><Relationship Id="rId55" Type="http://schemas.openxmlformats.org/officeDocument/2006/relationships/image" Target="media/image42.png"/><Relationship Id="rId56" Type="http://schemas.openxmlformats.org/officeDocument/2006/relationships/image" Target="media/image43.png"/><Relationship Id="rId57" Type="http://schemas.openxmlformats.org/officeDocument/2006/relationships/image" Target="media/image44.png"/><Relationship Id="rId58" Type="http://schemas.openxmlformats.org/officeDocument/2006/relationships/image" Target="media/image45.png"/><Relationship Id="rId59" Type="http://schemas.openxmlformats.org/officeDocument/2006/relationships/image" Target="media/image46.png"/><Relationship Id="rId60" Type="http://schemas.openxmlformats.org/officeDocument/2006/relationships/image" Target="media/image47.png"/><Relationship Id="rId61" Type="http://schemas.openxmlformats.org/officeDocument/2006/relationships/image" Target="media/image48.png"/><Relationship Id="rId62" Type="http://schemas.openxmlformats.org/officeDocument/2006/relationships/image" Target="media/image49.png"/><Relationship Id="rId63" Type="http://schemas.openxmlformats.org/officeDocument/2006/relationships/image" Target="media/image50.png"/><Relationship Id="rId64" Type="http://schemas.openxmlformats.org/officeDocument/2006/relationships/image" Target="media/image51.png"/><Relationship Id="rId65" Type="http://schemas.openxmlformats.org/officeDocument/2006/relationships/image" Target="media/image52.png"/><Relationship Id="rId66" Type="http://schemas.openxmlformats.org/officeDocument/2006/relationships/image" Target="media/image53.png"/><Relationship Id="rId67" Type="http://schemas.openxmlformats.org/officeDocument/2006/relationships/image" Target="media/image54.png"/><Relationship Id="rId68" Type="http://schemas.openxmlformats.org/officeDocument/2006/relationships/image" Target="media/image55.png"/><Relationship Id="rId69" Type="http://schemas.openxmlformats.org/officeDocument/2006/relationships/image" Target="media/image56.png"/><Relationship Id="rId70" Type="http://schemas.openxmlformats.org/officeDocument/2006/relationships/image" Target="media/image57.png"/><Relationship Id="rId71" Type="http://schemas.openxmlformats.org/officeDocument/2006/relationships/image" Target="media/image58.png"/><Relationship Id="rId72" Type="http://schemas.openxmlformats.org/officeDocument/2006/relationships/image" Target="media/image59.png"/><Relationship Id="rId73" Type="http://schemas.openxmlformats.org/officeDocument/2006/relationships/image" Target="media/image60.png"/><Relationship Id="rId74" Type="http://schemas.openxmlformats.org/officeDocument/2006/relationships/image" Target="media/image61.png"/><Relationship Id="rId75" Type="http://schemas.openxmlformats.org/officeDocument/2006/relationships/image" Target="media/image62.png"/><Relationship Id="rId76" Type="http://schemas.openxmlformats.org/officeDocument/2006/relationships/image" Target="media/image63.png"/><Relationship Id="rId77" Type="http://schemas.openxmlformats.org/officeDocument/2006/relationships/image" Target="media/image64.png"/><Relationship Id="rId78" Type="http://schemas.openxmlformats.org/officeDocument/2006/relationships/image" Target="media/image65.png"/><Relationship Id="rId79" Type="http://schemas.openxmlformats.org/officeDocument/2006/relationships/image" Target="media/image66.png"/><Relationship Id="rId80" Type="http://schemas.openxmlformats.org/officeDocument/2006/relationships/image" Target="media/image67.png"/><Relationship Id="rId81" Type="http://schemas.openxmlformats.org/officeDocument/2006/relationships/image" Target="media/image68.png"/><Relationship Id="rId82" Type="http://schemas.openxmlformats.org/officeDocument/2006/relationships/image" Target="media/image69.png"/><Relationship Id="rId83" Type="http://schemas.openxmlformats.org/officeDocument/2006/relationships/image" Target="media/image70.png"/><Relationship Id="rId84" Type="http://schemas.openxmlformats.org/officeDocument/2006/relationships/image" Target="media/image71.png"/><Relationship Id="rId85" Type="http://schemas.openxmlformats.org/officeDocument/2006/relationships/image" Target="media/image72.png"/><Relationship Id="rId86" Type="http://schemas.openxmlformats.org/officeDocument/2006/relationships/image" Target="media/image73.png"/><Relationship Id="rId87" Type="http://schemas.openxmlformats.org/officeDocument/2006/relationships/image" Target="media/image74.png"/><Relationship Id="rId88" Type="http://schemas.openxmlformats.org/officeDocument/2006/relationships/image" Target="media/image75.png"/><Relationship Id="rId89" Type="http://schemas.openxmlformats.org/officeDocument/2006/relationships/image" Target="media/image76.png"/><Relationship Id="rId90" Type="http://schemas.openxmlformats.org/officeDocument/2006/relationships/image" Target="media/image77.png"/><Relationship Id="rId91" Type="http://schemas.openxmlformats.org/officeDocument/2006/relationships/image" Target="media/image78.png"/><Relationship Id="rId92" Type="http://schemas.openxmlformats.org/officeDocument/2006/relationships/image" Target="media/image79.png"/><Relationship Id="rId93" Type="http://schemas.openxmlformats.org/officeDocument/2006/relationships/image" Target="media/image80.png"/><Relationship Id="rId94" Type="http://schemas.openxmlformats.org/officeDocument/2006/relationships/image" Target="media/image81.png"/><Relationship Id="rId95" Type="http://schemas.openxmlformats.org/officeDocument/2006/relationships/image" Target="media/image82.png"/><Relationship Id="rId96" Type="http://schemas.openxmlformats.org/officeDocument/2006/relationships/image" Target="media/image83.png"/><Relationship Id="rId97" Type="http://schemas.openxmlformats.org/officeDocument/2006/relationships/image" Target="media/image84.png"/><Relationship Id="rId98" Type="http://schemas.openxmlformats.org/officeDocument/2006/relationships/image" Target="media/image85.png"/><Relationship Id="rId99" Type="http://schemas.openxmlformats.org/officeDocument/2006/relationships/image" Target="media/image86.png"/><Relationship Id="rId100" Type="http://schemas.openxmlformats.org/officeDocument/2006/relationships/image" Target="media/image87.png"/><Relationship Id="rId101" Type="http://schemas.openxmlformats.org/officeDocument/2006/relationships/image" Target="media/image88.png"/><Relationship Id="rId102" Type="http://schemas.openxmlformats.org/officeDocument/2006/relationships/image" Target="media/image89.png"/><Relationship Id="rId103" Type="http://schemas.openxmlformats.org/officeDocument/2006/relationships/image" Target="media/image90.png"/><Relationship Id="rId104" Type="http://schemas.openxmlformats.org/officeDocument/2006/relationships/image" Target="media/image91.png"/><Relationship Id="rId105" Type="http://schemas.openxmlformats.org/officeDocument/2006/relationships/image" Target="media/image92.png"/><Relationship Id="rId106" Type="http://schemas.openxmlformats.org/officeDocument/2006/relationships/image" Target="media/image93.png"/><Relationship Id="rId107" Type="http://schemas.openxmlformats.org/officeDocument/2006/relationships/image" Target="media/image94.png"/><Relationship Id="rId108" Type="http://schemas.openxmlformats.org/officeDocument/2006/relationships/image" Target="media/image95.png"/><Relationship Id="rId109" Type="http://schemas.openxmlformats.org/officeDocument/2006/relationships/image" Target="media/image96.png"/><Relationship Id="rId110" Type="http://schemas.openxmlformats.org/officeDocument/2006/relationships/image" Target="media/image97.png"/><Relationship Id="rId111" Type="http://schemas.openxmlformats.org/officeDocument/2006/relationships/image" Target="media/image98.png"/><Relationship Id="rId112" Type="http://schemas.openxmlformats.org/officeDocument/2006/relationships/image" Target="media/image99.png"/><Relationship Id="rId113" Type="http://schemas.openxmlformats.org/officeDocument/2006/relationships/image" Target="media/image100.png"/><Relationship Id="rId114" Type="http://schemas.openxmlformats.org/officeDocument/2006/relationships/image" Target="media/image101.png"/><Relationship Id="rId115" Type="http://schemas.openxmlformats.org/officeDocument/2006/relationships/image" Target="media/image102.png"/><Relationship Id="rId116" Type="http://schemas.openxmlformats.org/officeDocument/2006/relationships/image" Target="media/image103.png"/><Relationship Id="rId117" Type="http://schemas.openxmlformats.org/officeDocument/2006/relationships/image" Target="media/image104.png"/><Relationship Id="rId118" Type="http://schemas.openxmlformats.org/officeDocument/2006/relationships/image" Target="media/image105.png"/><Relationship Id="rId119" Type="http://schemas.openxmlformats.org/officeDocument/2006/relationships/image" Target="media/image106.png"/><Relationship Id="rId120" Type="http://schemas.openxmlformats.org/officeDocument/2006/relationships/image" Target="media/image107.png"/><Relationship Id="rId121" Type="http://schemas.openxmlformats.org/officeDocument/2006/relationships/image" Target="media/image108.png"/><Relationship Id="rId122" Type="http://schemas.openxmlformats.org/officeDocument/2006/relationships/image" Target="media/image109.png"/><Relationship Id="rId123" Type="http://schemas.openxmlformats.org/officeDocument/2006/relationships/image" Target="media/image110.png"/><Relationship Id="rId124" Type="http://schemas.openxmlformats.org/officeDocument/2006/relationships/image" Target="media/image111.png"/><Relationship Id="rId125" Type="http://schemas.openxmlformats.org/officeDocument/2006/relationships/image" Target="media/image112.png"/><Relationship Id="rId126" Type="http://schemas.openxmlformats.org/officeDocument/2006/relationships/image" Target="media/image113.png"/><Relationship Id="rId127" Type="http://schemas.openxmlformats.org/officeDocument/2006/relationships/image" Target="media/image114.png"/><Relationship Id="rId128" Type="http://schemas.openxmlformats.org/officeDocument/2006/relationships/image" Target="media/image115.png"/><Relationship Id="rId129" Type="http://schemas.openxmlformats.org/officeDocument/2006/relationships/image" Target="media/image116.png"/><Relationship Id="rId130" Type="http://schemas.openxmlformats.org/officeDocument/2006/relationships/image" Target="media/image117.png"/><Relationship Id="rId131" Type="http://schemas.openxmlformats.org/officeDocument/2006/relationships/image" Target="media/image118.png"/><Relationship Id="rId132" Type="http://schemas.openxmlformats.org/officeDocument/2006/relationships/image" Target="media/image119.png"/><Relationship Id="rId133" Type="http://schemas.openxmlformats.org/officeDocument/2006/relationships/image" Target="media/image120.png"/><Relationship Id="rId134" Type="http://schemas.openxmlformats.org/officeDocument/2006/relationships/image" Target="media/image121.png"/><Relationship Id="rId135" Type="http://schemas.openxmlformats.org/officeDocument/2006/relationships/image" Target="media/image122.png"/><Relationship Id="rId136" Type="http://schemas.openxmlformats.org/officeDocument/2006/relationships/image" Target="media/image123.png"/><Relationship Id="rId137" Type="http://schemas.openxmlformats.org/officeDocument/2006/relationships/image" Target="media/image124.png"/><Relationship Id="rId138" Type="http://schemas.openxmlformats.org/officeDocument/2006/relationships/image" Target="media/image125.png"/><Relationship Id="rId139" Type="http://schemas.openxmlformats.org/officeDocument/2006/relationships/image" Target="media/image126.png"/><Relationship Id="rId140" Type="http://schemas.openxmlformats.org/officeDocument/2006/relationships/image" Target="media/image127.png"/><Relationship Id="rId141" Type="http://schemas.openxmlformats.org/officeDocument/2006/relationships/image" Target="media/image128.png"/><Relationship Id="rId142" Type="http://schemas.openxmlformats.org/officeDocument/2006/relationships/image" Target="media/image129.png"/><Relationship Id="rId143" Type="http://schemas.openxmlformats.org/officeDocument/2006/relationships/image" Target="media/image130.png"/><Relationship Id="rId144" Type="http://schemas.openxmlformats.org/officeDocument/2006/relationships/image" Target="media/image131.png"/><Relationship Id="rId145" Type="http://schemas.openxmlformats.org/officeDocument/2006/relationships/image" Target="media/image132.png"/><Relationship Id="rId146" Type="http://schemas.openxmlformats.org/officeDocument/2006/relationships/image" Target="media/image133.png"/><Relationship Id="rId147" Type="http://schemas.openxmlformats.org/officeDocument/2006/relationships/image" Target="media/image134.png"/><Relationship Id="rId148" Type="http://schemas.openxmlformats.org/officeDocument/2006/relationships/image" Target="media/image135.png"/><Relationship Id="rId149" Type="http://schemas.openxmlformats.org/officeDocument/2006/relationships/image" Target="media/image136.png"/><Relationship Id="rId150" Type="http://schemas.openxmlformats.org/officeDocument/2006/relationships/image" Target="media/image137.png"/><Relationship Id="rId151" Type="http://schemas.openxmlformats.org/officeDocument/2006/relationships/image" Target="media/image138.png"/><Relationship Id="rId152" Type="http://schemas.openxmlformats.org/officeDocument/2006/relationships/image" Target="media/image139.png"/><Relationship Id="rId153" Type="http://schemas.openxmlformats.org/officeDocument/2006/relationships/image" Target="media/image140.png"/><Relationship Id="rId154" Type="http://schemas.openxmlformats.org/officeDocument/2006/relationships/image" Target="media/image141.png"/><Relationship Id="rId155" Type="http://schemas.openxmlformats.org/officeDocument/2006/relationships/image" Target="media/image142.png"/><Relationship Id="rId156" Type="http://schemas.openxmlformats.org/officeDocument/2006/relationships/image" Target="media/image143.png"/><Relationship Id="rId157" Type="http://schemas.openxmlformats.org/officeDocument/2006/relationships/image" Target="media/image144.png"/><Relationship Id="rId158" Type="http://schemas.openxmlformats.org/officeDocument/2006/relationships/image" Target="media/image145.png"/><Relationship Id="rId159" Type="http://schemas.openxmlformats.org/officeDocument/2006/relationships/image" Target="media/image146.png"/><Relationship Id="rId160" Type="http://schemas.openxmlformats.org/officeDocument/2006/relationships/image" Target="media/image147.png"/><Relationship Id="rId161" Type="http://schemas.openxmlformats.org/officeDocument/2006/relationships/image" Target="media/image148.png"/><Relationship Id="rId162" Type="http://schemas.openxmlformats.org/officeDocument/2006/relationships/image" Target="media/image149.png"/><Relationship Id="rId163" Type="http://schemas.openxmlformats.org/officeDocument/2006/relationships/image" Target="media/image150.png"/><Relationship Id="rId164" Type="http://schemas.openxmlformats.org/officeDocument/2006/relationships/image" Target="media/image151.png"/><Relationship Id="rId165" Type="http://schemas.openxmlformats.org/officeDocument/2006/relationships/image" Target="media/image152.png"/><Relationship Id="rId166" Type="http://schemas.openxmlformats.org/officeDocument/2006/relationships/image" Target="media/image153.png"/><Relationship Id="rId167" Type="http://schemas.openxmlformats.org/officeDocument/2006/relationships/image" Target="media/image154.png"/><Relationship Id="rId168" Type="http://schemas.openxmlformats.org/officeDocument/2006/relationships/image" Target="media/image155.png"/><Relationship Id="rId169" Type="http://schemas.openxmlformats.org/officeDocument/2006/relationships/image" Target="media/image156.png"/><Relationship Id="rId170" Type="http://schemas.openxmlformats.org/officeDocument/2006/relationships/image" Target="media/image157.png"/><Relationship Id="rId171" Type="http://schemas.openxmlformats.org/officeDocument/2006/relationships/image" Target="media/image158.png"/><Relationship Id="rId172" Type="http://schemas.openxmlformats.org/officeDocument/2006/relationships/image" Target="media/image159.png"/><Relationship Id="rId173" Type="http://schemas.openxmlformats.org/officeDocument/2006/relationships/image" Target="media/image160.png"/><Relationship Id="rId174" Type="http://schemas.openxmlformats.org/officeDocument/2006/relationships/image" Target="media/image161.png"/><Relationship Id="rId175" Type="http://schemas.openxmlformats.org/officeDocument/2006/relationships/image" Target="media/image162.png"/><Relationship Id="rId176" Type="http://schemas.openxmlformats.org/officeDocument/2006/relationships/image" Target="media/image163.png"/><Relationship Id="rId177" Type="http://schemas.openxmlformats.org/officeDocument/2006/relationships/image" Target="media/image164.png"/><Relationship Id="rId178" Type="http://schemas.openxmlformats.org/officeDocument/2006/relationships/image" Target="media/image165.png"/><Relationship Id="rId179" Type="http://schemas.openxmlformats.org/officeDocument/2006/relationships/image" Target="media/image166.png"/><Relationship Id="rId180" Type="http://schemas.openxmlformats.org/officeDocument/2006/relationships/image" Target="media/image167.png"/><Relationship Id="rId181" Type="http://schemas.openxmlformats.org/officeDocument/2006/relationships/image" Target="media/image168.png"/><Relationship Id="rId182" Type="http://schemas.openxmlformats.org/officeDocument/2006/relationships/image" Target="media/image169.png"/><Relationship Id="rId183" Type="http://schemas.openxmlformats.org/officeDocument/2006/relationships/image" Target="media/image170.png"/><Relationship Id="rId184" Type="http://schemas.openxmlformats.org/officeDocument/2006/relationships/image" Target="media/image171.png"/><Relationship Id="rId185" Type="http://schemas.openxmlformats.org/officeDocument/2006/relationships/image" Target="media/image172.png"/><Relationship Id="rId186" Type="http://schemas.openxmlformats.org/officeDocument/2006/relationships/image" Target="media/image173.png"/><Relationship Id="rId187" Type="http://schemas.openxmlformats.org/officeDocument/2006/relationships/image" Target="media/image174.png"/><Relationship Id="rId188" Type="http://schemas.openxmlformats.org/officeDocument/2006/relationships/image" Target="media/image175.png"/><Relationship Id="rId189" Type="http://schemas.openxmlformats.org/officeDocument/2006/relationships/image" Target="media/image176.png"/><Relationship Id="rId190" Type="http://schemas.openxmlformats.org/officeDocument/2006/relationships/image" Target="media/image177.png"/><Relationship Id="rId191" Type="http://schemas.openxmlformats.org/officeDocument/2006/relationships/image" Target="media/image178.png"/><Relationship Id="rId192" Type="http://schemas.openxmlformats.org/officeDocument/2006/relationships/image" Target="media/image179.png"/><Relationship Id="rId193" Type="http://schemas.openxmlformats.org/officeDocument/2006/relationships/image" Target="media/image180.png"/><Relationship Id="rId194" Type="http://schemas.openxmlformats.org/officeDocument/2006/relationships/image" Target="media/image181.png"/><Relationship Id="rId195" Type="http://schemas.openxmlformats.org/officeDocument/2006/relationships/image" Target="media/image182.png"/><Relationship Id="rId196" Type="http://schemas.openxmlformats.org/officeDocument/2006/relationships/image" Target="media/image183.png"/><Relationship Id="rId197" Type="http://schemas.openxmlformats.org/officeDocument/2006/relationships/image" Target="media/image184.png"/><Relationship Id="rId198" Type="http://schemas.openxmlformats.org/officeDocument/2006/relationships/image" Target="media/image185.png"/><Relationship Id="rId199" Type="http://schemas.openxmlformats.org/officeDocument/2006/relationships/image" Target="media/image186.png"/><Relationship Id="rId200" Type="http://schemas.openxmlformats.org/officeDocument/2006/relationships/image" Target="media/image187.png"/><Relationship Id="rId201" Type="http://schemas.openxmlformats.org/officeDocument/2006/relationships/image" Target="media/image188.png"/><Relationship Id="rId202" Type="http://schemas.openxmlformats.org/officeDocument/2006/relationships/image" Target="media/image189.png"/><Relationship Id="rId203" Type="http://schemas.openxmlformats.org/officeDocument/2006/relationships/image" Target="media/image190.png"/><Relationship Id="rId204" Type="http://schemas.openxmlformats.org/officeDocument/2006/relationships/image" Target="media/image191.png"/><Relationship Id="rId205" Type="http://schemas.openxmlformats.org/officeDocument/2006/relationships/image" Target="media/image192.png"/><Relationship Id="rId206" Type="http://schemas.openxmlformats.org/officeDocument/2006/relationships/image" Target="media/image193.png"/><Relationship Id="rId207" Type="http://schemas.openxmlformats.org/officeDocument/2006/relationships/image" Target="media/image194.png"/><Relationship Id="rId208" Type="http://schemas.openxmlformats.org/officeDocument/2006/relationships/image" Target="media/image195.png"/><Relationship Id="rId209" Type="http://schemas.openxmlformats.org/officeDocument/2006/relationships/image" Target="media/image196.png"/><Relationship Id="rId210" Type="http://schemas.openxmlformats.org/officeDocument/2006/relationships/image" Target="media/image197.png"/><Relationship Id="rId211" Type="http://schemas.openxmlformats.org/officeDocument/2006/relationships/image" Target="media/image198.png"/><Relationship Id="rId212" Type="http://schemas.openxmlformats.org/officeDocument/2006/relationships/image" Target="media/image199.png"/><Relationship Id="rId213" Type="http://schemas.openxmlformats.org/officeDocument/2006/relationships/image" Target="media/image200.png"/><Relationship Id="rId214" Type="http://schemas.openxmlformats.org/officeDocument/2006/relationships/image" Target="media/image201.png"/><Relationship Id="rId215" Type="http://schemas.openxmlformats.org/officeDocument/2006/relationships/image" Target="media/image202.emf"/><Relationship Id="rId216" Type="http://schemas.openxmlformats.org/officeDocument/2006/relationships/oleObject" Target="embeddings/oleObject1.bin"/><Relationship Id="rId217" Type="http://schemas.openxmlformats.org/officeDocument/2006/relationships/image" Target="media/image203.emf"/><Relationship Id="rId218" Type="http://schemas.openxmlformats.org/officeDocument/2006/relationships/oleObject" Target="embeddings/oleObject2.bin"/><Relationship Id="rId219" Type="http://schemas.openxmlformats.org/officeDocument/2006/relationships/image" Target="media/image204.emf"/><Relationship Id="rId220" Type="http://schemas.openxmlformats.org/officeDocument/2006/relationships/oleObject" Target="embeddings/oleObject3.bin"/><Relationship Id="rId221" Type="http://schemas.openxmlformats.org/officeDocument/2006/relationships/image" Target="media/image205.emf"/><Relationship Id="rId222" Type="http://schemas.openxmlformats.org/officeDocument/2006/relationships/oleObject" Target="embeddings/oleObject4.bin"/><Relationship Id="rId223" Type="http://schemas.openxmlformats.org/officeDocument/2006/relationships/image" Target="media/image206.png"/><Relationship Id="rId224" Type="http://schemas.openxmlformats.org/officeDocument/2006/relationships/image" Target="media/image207.png"/><Relationship Id="rId225" Type="http://schemas.openxmlformats.org/officeDocument/2006/relationships/image" Target="media/image208.png"/><Relationship Id="rId226" Type="http://schemas.openxmlformats.org/officeDocument/2006/relationships/image" Target="media/image209.png"/><Relationship Id="rId227" Type="http://schemas.openxmlformats.org/officeDocument/2006/relationships/image" Target="media/image210.png"/><Relationship Id="rId228" Type="http://schemas.openxmlformats.org/officeDocument/2006/relationships/image" Target="media/image211.png"/><Relationship Id="rId229" Type="http://schemas.openxmlformats.org/officeDocument/2006/relationships/image" Target="media/image212.png"/><Relationship Id="rId230" Type="http://schemas.openxmlformats.org/officeDocument/2006/relationships/image" Target="media/image213.png"/><Relationship Id="rId231" Type="http://schemas.openxmlformats.org/officeDocument/2006/relationships/image" Target="media/image214.png"/><Relationship Id="rId232" Type="http://schemas.openxmlformats.org/officeDocument/2006/relationships/image" Target="media/image215.png"/><Relationship Id="rId233" Type="http://schemas.openxmlformats.org/officeDocument/2006/relationships/image" Target="media/image216.png"/><Relationship Id="rId234" Type="http://schemas.openxmlformats.org/officeDocument/2006/relationships/image" Target="media/image217.png"/><Relationship Id="rId235" Type="http://schemas.openxmlformats.org/officeDocument/2006/relationships/image" Target="media/image218.png"/><Relationship Id="rId236" Type="http://schemas.openxmlformats.org/officeDocument/2006/relationships/image" Target="media/image219.png"/><Relationship Id="rId237" Type="http://schemas.openxmlformats.org/officeDocument/2006/relationships/oleObject" Target="embeddings/oleObject5.bin"/><Relationship Id="rId238" Type="http://schemas.openxmlformats.org/officeDocument/2006/relationships/image" Target="media/image220.png"/><Relationship Id="rId239" Type="http://schemas.openxmlformats.org/officeDocument/2006/relationships/image" Target="media/image221.png"/><Relationship Id="rId240" Type="http://schemas.openxmlformats.org/officeDocument/2006/relationships/image" Target="media/image222.png"/><Relationship Id="rId241" Type="http://schemas.openxmlformats.org/officeDocument/2006/relationships/oleObject" Target="embeddings/oleObject6.bin"/><Relationship Id="rId242" Type="http://schemas.openxmlformats.org/officeDocument/2006/relationships/image" Target="media/image223.png"/><Relationship Id="rId243" Type="http://schemas.openxmlformats.org/officeDocument/2006/relationships/image" Target="media/image224.png"/><Relationship Id="rId244" Type="http://schemas.openxmlformats.org/officeDocument/2006/relationships/image" Target="media/image225.png"/><Relationship Id="rId245" Type="http://schemas.openxmlformats.org/officeDocument/2006/relationships/oleObject" Target="embeddings/oleObject7.bin"/><Relationship Id="rId246" Type="http://schemas.openxmlformats.org/officeDocument/2006/relationships/image" Target="media/image226.png"/><Relationship Id="rId247" Type="http://schemas.openxmlformats.org/officeDocument/2006/relationships/image" Target="media/image227.png"/><Relationship Id="rId248" Type="http://schemas.openxmlformats.org/officeDocument/2006/relationships/image" Target="media/image228.png"/><Relationship Id="rId249" Type="http://schemas.openxmlformats.org/officeDocument/2006/relationships/oleObject" Target="embeddings/oleObject8.bin"/><Relationship Id="rId250" Type="http://schemas.openxmlformats.org/officeDocument/2006/relationships/image" Target="media/image229.png"/><Relationship Id="rId251" Type="http://schemas.openxmlformats.org/officeDocument/2006/relationships/image" Target="media/image230.png"/><Relationship Id="rId252" Type="http://schemas.openxmlformats.org/officeDocument/2006/relationships/oleObject" Target="embeddings/oleObject9.bin"/><Relationship Id="rId253" Type="http://schemas.openxmlformats.org/officeDocument/2006/relationships/image" Target="media/image231.png"/><Relationship Id="rId254" Type="http://schemas.openxmlformats.org/officeDocument/2006/relationships/image" Target="media/image232.png"/><Relationship Id="rId255" Type="http://schemas.openxmlformats.org/officeDocument/2006/relationships/oleObject" Target="embeddings/oleObject10.bin"/><Relationship Id="rId256" Type="http://schemas.openxmlformats.org/officeDocument/2006/relationships/image" Target="media/image233.png"/><Relationship Id="rId257" Type="http://schemas.openxmlformats.org/officeDocument/2006/relationships/image" Target="media/image234.png"/><Relationship Id="rId258" Type="http://schemas.openxmlformats.org/officeDocument/2006/relationships/oleObject" Target="embeddings/oleObject11.bin"/><Relationship Id="rId259" Type="http://schemas.openxmlformats.org/officeDocument/2006/relationships/image" Target="media/image235.png"/><Relationship Id="rId260" Type="http://schemas.openxmlformats.org/officeDocument/2006/relationships/image" Target="media/image236.png"/><Relationship Id="rId261" Type="http://schemas.openxmlformats.org/officeDocument/2006/relationships/oleObject" Target="embeddings/oleObject12.bin"/><Relationship Id="rId262" Type="http://schemas.openxmlformats.org/officeDocument/2006/relationships/image" Target="media/image237.png"/><Relationship Id="rId263" Type="http://schemas.openxmlformats.org/officeDocument/2006/relationships/image" Target="media/image238.png"/><Relationship Id="rId264" Type="http://schemas.openxmlformats.org/officeDocument/2006/relationships/oleObject" Target="embeddings/oleObject13.bin"/><Relationship Id="rId265" Type="http://schemas.openxmlformats.org/officeDocument/2006/relationships/image" Target="media/image239.png"/><Relationship Id="rId266" Type="http://schemas.openxmlformats.org/officeDocument/2006/relationships/image" Target="media/image240.png"/><Relationship Id="rId267" Type="http://schemas.openxmlformats.org/officeDocument/2006/relationships/image" Target="media/image241.png"/><Relationship Id="rId268" Type="http://schemas.openxmlformats.org/officeDocument/2006/relationships/image" Target="media/image242.png"/><Relationship Id="rId269" Type="http://schemas.openxmlformats.org/officeDocument/2006/relationships/image" Target="media/image243.png"/><Relationship Id="rId270" Type="http://schemas.openxmlformats.org/officeDocument/2006/relationships/oleObject" Target="embeddings/oleObject14.bin"/><Relationship Id="rId271" Type="http://schemas.openxmlformats.org/officeDocument/2006/relationships/image" Target="media/image244.png"/><Relationship Id="rId272" Type="http://schemas.openxmlformats.org/officeDocument/2006/relationships/image" Target="media/image245.png"/><Relationship Id="rId273" Type="http://schemas.openxmlformats.org/officeDocument/2006/relationships/image" Target="media/image246.png"/><Relationship Id="rId274" Type="http://schemas.openxmlformats.org/officeDocument/2006/relationships/image" Target="media/image247.png"/><Relationship Id="rId275" Type="http://schemas.openxmlformats.org/officeDocument/2006/relationships/image" Target="media/image248.png"/><Relationship Id="rId276" Type="http://schemas.openxmlformats.org/officeDocument/2006/relationships/image" Target="media/image249.png"/><Relationship Id="rId277" Type="http://schemas.openxmlformats.org/officeDocument/2006/relationships/image" Target="media/image250.png"/><Relationship Id="rId278" Type="http://schemas.openxmlformats.org/officeDocument/2006/relationships/image" Target="media/image251.png"/><Relationship Id="rId279" Type="http://schemas.openxmlformats.org/officeDocument/2006/relationships/image" Target="media/image252.png"/><Relationship Id="rId280" Type="http://schemas.openxmlformats.org/officeDocument/2006/relationships/image" Target="media/image253.png"/><Relationship Id="rId281" Type="http://schemas.openxmlformats.org/officeDocument/2006/relationships/image" Target="media/image254.png"/><Relationship Id="rId282" Type="http://schemas.openxmlformats.org/officeDocument/2006/relationships/image" Target="media/image25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AB685-A0F2-431A-BBE4-98C605502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Р7-Офис/7.3.3.0</Application>
  <Company>SPecialiST RePack</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balabanova</dc:creator>
  <cp:revision>4</cp:revision>
  <dcterms:created xsi:type="dcterms:W3CDTF">2023-11-21T15:08:00Z</dcterms:created>
  <dcterms:modified xsi:type="dcterms:W3CDTF">2023-11-23T10:54:48Z</dcterms:modified>
</cp:coreProperties>
</file>