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jpeg" ContentType="image/jpeg"/>
  <Default Extension="rels" ContentType="application/vnd.openxmlformats-package.relationships+xml"/>
  <Default Extension="bin" ContentType="application/vnd.openxmlformats-officedocument.oleObject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51"/>
        <w:jc w:val="center"/>
        <w:pageBreakBefore/>
        <w:spacing w:before="0" w:after="240" w:line="360" w:lineRule="exact"/>
        <w:rPr>
          <w:rStyle w:val="930"/>
          <w:rFonts w:ascii="Times New Roman" w:hAnsi="Times New Roman"/>
          <w:b/>
          <w:bCs/>
          <w:szCs w:val="28"/>
          <w:lang w:val="ru-RU"/>
        </w:rPr>
      </w:pPr>
      <w:r>
        <w:rPr>
          <w:rStyle w:val="930"/>
          <w:rFonts w:ascii="Times New Roman" w:hAnsi="Times New Roman"/>
          <w:b/>
          <w:bCs/>
          <w:szCs w:val="28"/>
          <w:lang w:val="ru-RU"/>
        </w:rPr>
        <w:t xml:space="preserve">Порядок действий пользователя при обращении в Единый контактный центр Федерального казначейства по вопросам оказания технической поддержки </w:t>
      </w:r>
      <w:r>
        <w:rPr>
          <w:rStyle w:val="930"/>
          <w:rFonts w:ascii="Times New Roman" w:hAnsi="Times New Roman"/>
          <w:b/>
          <w:bCs/>
          <w:szCs w:val="32"/>
          <w:lang w:val="ru-RU"/>
        </w:rPr>
        <w:t xml:space="preserve">подсистемы финансового контроля г</w:t>
      </w:r>
      <w:r>
        <w:rPr>
          <w:rStyle w:val="930"/>
          <w:rFonts w:ascii="Times New Roman" w:hAnsi="Times New Roman"/>
          <w:b/>
          <w:bCs/>
          <w:szCs w:val="28"/>
          <w:lang w:val="ru-RU"/>
        </w:rPr>
        <w:t xml:space="preserve">осударственной интегрированной информационной системы управления общественными финансами «Электронный бюджет»</w:t>
      </w:r>
      <w:r/>
    </w:p>
    <w:p>
      <w:pPr>
        <w:ind w:right="-1" w:firstLine="709"/>
        <w:jc w:val="both"/>
        <w:spacing w:line="360" w:lineRule="exact"/>
        <w:widowControl w:val="off"/>
        <w:rPr>
          <w:rFonts w:hAnsi="Times New Roman" w:eastAsia="Times New Roman" w:cs="Times New Roman"/>
        </w:rPr>
      </w:pPr>
      <w:r>
        <w:rPr>
          <w:rFonts w:hAnsi="Times New Roman" w:eastAsia="Times New Roman" w:cs="Times New Roman"/>
        </w:rPr>
        <w:t xml:space="preserve">Единый контактный центр Федерального казначейства (далее – ЕКЦ) предназначен для приема обращений от пользователей по вопросам оказания технической поддержки и контроля качества выполняемых работ по зарегистрированным обращениям Заявителей.</w:t>
      </w:r>
      <w:r/>
    </w:p>
    <w:p>
      <w:pPr>
        <w:ind w:right="-1" w:firstLine="709"/>
        <w:jc w:val="both"/>
        <w:spacing w:line="360" w:lineRule="exact"/>
        <w:widowControl w:val="off"/>
        <w:rPr>
          <w:rFonts w:hAnsi="Times New Roman" w:eastAsia="Times New Roman" w:cs="Times New Roman"/>
        </w:rPr>
      </w:pPr>
      <w:r>
        <w:rPr>
          <w:rFonts w:hAnsi="Times New Roman" w:eastAsia="Times New Roman" w:cs="Times New Roman"/>
        </w:rPr>
        <w:t xml:space="preserve">Данный порядок предназначен для использования специалистами главных администраторов бюджетных средств, органов гос</w:t>
      </w:r>
      <w:r>
        <w:rPr>
          <w:rFonts w:hAnsi="Times New Roman" w:eastAsia="Times New Roman" w:cs="Times New Roman"/>
        </w:rPr>
        <w:t xml:space="preserve">ударственного (муниципального) финансового контроля при формировании обращений в процессе подключения и работы в подсистеме финансового контроля государственной интегрированной информационной системы управления общественными финансами «Электронный бюджет» </w:t>
      </w:r>
      <w:r>
        <w:rPr>
          <w:rStyle w:val="930"/>
          <w:rFonts w:ascii="Times New Roman" w:hAnsi="Times New Roman"/>
          <w:b w:val="0"/>
          <w:sz w:val="24"/>
          <w:lang w:val="ru-RU"/>
        </w:rPr>
        <w:t xml:space="preserve">в части функционала по сбору, обобщению и обеспечению анализа информации для реализации полномочий Федерального казначейства по проведению анализа осуществления главными администраторами</w:t>
      </w:r>
      <w:r>
        <w:rPr>
          <w:rStyle w:val="930"/>
          <w:rFonts w:ascii="Times New Roman" w:hAnsi="Times New Roman"/>
          <w:b w:val="0"/>
          <w:sz w:val="24"/>
          <w:lang w:val="ru-RU"/>
        </w:rPr>
        <w:t xml:space="preserve"> бюджетных средств внутреннего финансового аудита и анализа исполнения бюджетных полномочий органов государственного (муниципального) финансового контроля, являющихся исполнительными органами субъектов Российской Федерации (органами местных администраций) </w:t>
      </w:r>
      <w:r>
        <w:rPr>
          <w:rFonts w:hAnsi="Times New Roman" w:eastAsia="Times New Roman" w:cs="Times New Roman"/>
        </w:rPr>
        <w:t xml:space="preserve">(далее – ПФК АП).</w:t>
      </w:r>
      <w:r/>
    </w:p>
    <w:p>
      <w:pPr>
        <w:pStyle w:val="933"/>
        <w:numPr>
          <w:ilvl w:val="0"/>
          <w:numId w:val="1"/>
        </w:numPr>
        <w:ind w:left="284" w:hanging="284"/>
        <w:spacing w:before="240" w:after="240" w:line="360" w:lineRule="exac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Способы обращения в ЕКЦ по вопросам оказания технической поддержки</w:t>
      </w:r>
      <w:r/>
    </w:p>
    <w:p>
      <w:pPr>
        <w:pStyle w:val="933"/>
        <w:ind w:right="375"/>
        <w:spacing w:line="360" w:lineRule="exac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4"/>
        </w:rPr>
        <w:t xml:space="preserve">Постановка пользователей ГИИС ЭБ</w:t>
      </w:r>
      <w:r>
        <w:rPr>
          <w:rFonts w:ascii="Times New Roman" w:hAnsi="Times New Roman" w:cs="Times New Roman"/>
          <w:b/>
          <w:sz w:val="24"/>
        </w:rPr>
        <w:t xml:space="preserve"> (Заявителей)</w:t>
      </w:r>
      <w:r>
        <w:rPr>
          <w:rFonts w:ascii="Times New Roman" w:hAnsi="Times New Roman" w:cs="Times New Roman"/>
          <w:b/>
          <w:sz w:val="24"/>
        </w:rPr>
        <w:t xml:space="preserve"> на обслуживание</w:t>
      </w:r>
      <w:r/>
    </w:p>
    <w:p>
      <w:pPr>
        <w:pStyle w:val="933"/>
        <w:ind w:right="375" w:firstLine="360"/>
        <w:spacing w:line="360" w:lineRule="exac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Для постановки незарегистрированных пользователей ГИИС ЭБ на обслуживание необходимо при первом звонке в ЕКЦ быть готовым сообщить оператору:</w:t>
      </w:r>
      <w:r/>
    </w:p>
    <w:p>
      <w:pPr>
        <w:pStyle w:val="933"/>
        <w:ind w:right="375"/>
        <w:spacing w:line="360" w:lineRule="exac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Фамилию, Имя, Отчество заявителя;</w:t>
      </w:r>
      <w:r/>
    </w:p>
    <w:p>
      <w:pPr>
        <w:pStyle w:val="933"/>
        <w:ind w:right="375"/>
        <w:spacing w:line="360" w:lineRule="exac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 xml:space="preserve">- должность;</w:t>
      </w:r>
      <w:r/>
    </w:p>
    <w:p>
      <w:pPr>
        <w:pStyle w:val="933"/>
        <w:ind w:right="375" w:firstLine="644"/>
        <w:spacing w:line="360" w:lineRule="exac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 xml:space="preserve">- ИНН, КПП организации;</w:t>
      </w:r>
      <w:r/>
    </w:p>
    <w:p>
      <w:pPr>
        <w:pStyle w:val="933"/>
        <w:ind w:right="375" w:firstLine="644"/>
        <w:spacing w:line="360" w:lineRule="exac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 xml:space="preserve">- наименование организации;</w:t>
      </w:r>
      <w:r/>
    </w:p>
    <w:p>
      <w:pPr>
        <w:pStyle w:val="933"/>
        <w:ind w:right="375" w:firstLine="644"/>
        <w:spacing w:line="360" w:lineRule="exac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 xml:space="preserve">- </w:t>
      </w:r>
      <w:r>
        <w:rPr>
          <w:rFonts w:ascii="Times New Roman" w:hAnsi="Times New Roman" w:cs="Times New Roman"/>
          <w:sz w:val="24"/>
          <w:lang w:val="en-US"/>
        </w:rPr>
        <w:t xml:space="preserve">e</w:t>
      </w:r>
      <w:r>
        <w:rPr>
          <w:rFonts w:ascii="Times New Roman" w:hAnsi="Times New Roman" w:cs="Times New Roman"/>
          <w:sz w:val="24"/>
        </w:rPr>
        <w:t xml:space="preserve">-</w:t>
      </w:r>
      <w:r>
        <w:rPr>
          <w:rFonts w:ascii="Times New Roman" w:hAnsi="Times New Roman" w:cs="Times New Roman"/>
          <w:sz w:val="24"/>
          <w:lang w:val="en-US"/>
        </w:rPr>
        <w:t xml:space="preserve">mail</w:t>
      </w:r>
      <w:r>
        <w:rPr>
          <w:rFonts w:ascii="Times New Roman" w:hAnsi="Times New Roman" w:cs="Times New Roman"/>
          <w:sz w:val="24"/>
        </w:rPr>
        <w:t xml:space="preserve"> Заявителя;</w:t>
      </w:r>
      <w:r/>
    </w:p>
    <w:p>
      <w:pPr>
        <w:pStyle w:val="933"/>
        <w:ind w:right="375" w:firstLine="644"/>
        <w:spacing w:line="360" w:lineRule="exac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 xml:space="preserve">- телефон Заявителя. </w:t>
      </w:r>
      <w:r/>
    </w:p>
    <w:p>
      <w:pPr>
        <w:pStyle w:val="933"/>
        <w:ind w:right="375" w:firstLine="360"/>
        <w:spacing w:line="360" w:lineRule="exac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 xml:space="preserve">Данная информация необходима для обратной связи.</w:t>
      </w:r>
      <w:r/>
    </w:p>
    <w:p>
      <w:pPr>
        <w:pStyle w:val="933"/>
        <w:ind w:right="375" w:firstLine="360"/>
        <w:spacing w:line="360" w:lineRule="exac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На указанный электронный адрес Заявителю направляется сообщение об успешной регистрации, а также в дальнейшем автоматически будут направляться почтовые уведомления по ключевым событиям в ходе работ по заявке.</w:t>
      </w:r>
      <w:r/>
    </w:p>
    <w:p>
      <w:pPr>
        <w:pStyle w:val="933"/>
        <w:ind w:right="375" w:firstLine="360"/>
        <w:spacing w:line="360" w:lineRule="exac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</w:r>
      <w:r/>
    </w:p>
    <w:p>
      <w:pPr>
        <w:pStyle w:val="938"/>
        <w:numPr>
          <w:ilvl w:val="1"/>
          <w:numId w:val="2"/>
        </w:numPr>
        <w:ind w:left="0" w:right="375" w:firstLine="709"/>
        <w:jc w:val="both"/>
        <w:spacing w:line="360" w:lineRule="exact"/>
        <w:widowControl w:val="off"/>
        <w:rPr>
          <w:rFonts w:hAnsi="Times New Roman" w:eastAsia="Times New Roman" w:cs="Times New Roman"/>
        </w:rPr>
      </w:pPr>
      <w:r>
        <w:rPr>
          <w:rFonts w:hAnsi="Times New Roman" w:eastAsia="Times New Roman" w:cs="Times New Roman"/>
        </w:rPr>
        <w:t xml:space="preserve">Обращение можно зарегистрировать следующим способом:</w:t>
      </w:r>
      <w:r/>
    </w:p>
    <w:p>
      <w:pPr>
        <w:pStyle w:val="933"/>
        <w:ind w:right="375" w:firstLine="709"/>
        <w:spacing w:line="360" w:lineRule="exact"/>
        <w:rPr>
          <w:rFonts w:ascii="Times New Roman" w:hAnsi="Times New Roman" w:eastAsia="Times New Roman" w:cs="Times New Roman"/>
          <w:iCs/>
          <w:sz w:val="24"/>
        </w:rPr>
      </w:pPr>
      <w:r>
        <w:rPr>
          <w:rFonts w:ascii="Times New Roman" w:hAnsi="Times New Roman" w:eastAsia="Times New Roman" w:cs="Times New Roman"/>
          <w:iCs/>
          <w:sz w:val="24"/>
        </w:rPr>
        <w:t xml:space="preserve">- отправить электронное письмо на адрес </w:t>
      </w:r>
      <w:r>
        <w:rPr>
          <w:rFonts w:ascii="Times New Roman" w:hAnsi="Times New Roman" w:eastAsia="Times New Roman" w:cs="Times New Roman"/>
          <w:b/>
          <w:bCs/>
          <w:iCs/>
          <w:sz w:val="24"/>
        </w:rPr>
        <w:t xml:space="preserve">support_pfk@roskazna.ru</w:t>
      </w:r>
      <w:r>
        <w:rPr>
          <w:rFonts w:ascii="Times New Roman" w:hAnsi="Times New Roman" w:eastAsia="Times New Roman" w:cs="Times New Roman"/>
          <w:iCs/>
          <w:sz w:val="24"/>
        </w:rPr>
        <w:t xml:space="preserve">;</w:t>
      </w:r>
      <w:r/>
    </w:p>
    <w:p>
      <w:pPr>
        <w:pStyle w:val="933"/>
        <w:ind w:right="375" w:firstLine="709"/>
        <w:spacing w:line="360" w:lineRule="exact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iCs/>
          <w:sz w:val="24"/>
        </w:rPr>
        <w:t xml:space="preserve">- позвонить оператору</w:t>
      </w:r>
      <w:bookmarkStart w:id="0" w:name="_Ref323814439"/>
      <w:r>
        <w:rPr>
          <w:rStyle w:val="935"/>
          <w:rFonts w:ascii="Times New Roman" w:hAnsi="Times New Roman" w:eastAsia="Times New Roman" w:cs="Times New Roman"/>
          <w:iCs/>
          <w:sz w:val="24"/>
        </w:rPr>
        <w:footnoteReference w:id="2"/>
      </w:r>
      <w:bookmarkEnd w:id="0"/>
      <w:r>
        <w:rPr>
          <w:rFonts w:ascii="Times New Roman" w:hAnsi="Times New Roman" w:eastAsia="Times New Roman" w:cs="Times New Roman"/>
          <w:iCs/>
          <w:sz w:val="24"/>
        </w:rPr>
        <w:t xml:space="preserve"> ЕКЦ по </w:t>
      </w:r>
      <w:bookmarkStart w:id="1" w:name="телефону"/>
      <w:r>
        <w:rPr>
          <w:rFonts w:ascii="Times New Roman" w:hAnsi="Times New Roman" w:eastAsia="Times New Roman" w:cs="Times New Roman"/>
          <w:iCs/>
          <w:sz w:val="24"/>
        </w:rPr>
        <w:t xml:space="preserve">многоканальному телефон</w:t>
      </w:r>
      <w:bookmarkEnd w:id="1"/>
      <w:r>
        <w:rPr>
          <w:rFonts w:ascii="Times New Roman" w:hAnsi="Times New Roman" w:eastAsia="Times New Roman" w:cs="Times New Roman"/>
          <w:iCs/>
          <w:sz w:val="24"/>
        </w:rPr>
        <w:t xml:space="preserve">у: </w:t>
      </w:r>
      <w:r>
        <w:rPr>
          <w:rFonts w:ascii="Times New Roman" w:hAnsi="Times New Roman" w:eastAsia="Times New Roman" w:cs="Times New Roman"/>
          <w:b/>
          <w:iCs/>
          <w:sz w:val="24"/>
        </w:rPr>
        <w:t xml:space="preserve">8 (800) 30-10-777</w:t>
      </w:r>
      <w:r/>
    </w:p>
    <w:p>
      <w:pPr>
        <w:pStyle w:val="933"/>
        <w:ind w:right="375"/>
        <w:spacing w:line="360" w:lineRule="exact"/>
        <w:rPr>
          <w:rFonts w:ascii="Times New Roman" w:hAnsi="Times New Roman" w:eastAsia="Times New Roman" w:cs="Times New Roman"/>
          <w:iCs/>
          <w:sz w:val="24"/>
        </w:rPr>
      </w:pPr>
      <w:r>
        <w:rPr>
          <w:rFonts w:ascii="Times New Roman" w:hAnsi="Times New Roman" w:eastAsia="Times New Roman" w:cs="Times New Roman"/>
          <w:iCs/>
          <w:sz w:val="24"/>
        </w:rPr>
      </w:r>
      <w:r/>
    </w:p>
    <w:p>
      <w:pPr>
        <w:pStyle w:val="938"/>
        <w:ind w:left="0" w:right="375"/>
        <w:jc w:val="both"/>
        <w:spacing w:line="360" w:lineRule="exact"/>
        <w:widowControl w:val="off"/>
        <w:rPr>
          <w:rFonts w:hAnsi="Times New Roman" w:eastAsia="Times New Roman" w:cs="Times New Roman"/>
        </w:rPr>
      </w:pPr>
      <w:r>
        <w:rPr>
          <w:rFonts w:hAnsi="Times New Roman" w:eastAsia="Times New Roman" w:cs="Times New Roman"/>
          <w:b/>
          <w:iCs/>
        </w:rPr>
        <w:t xml:space="preserve">Важно!!! </w:t>
      </w:r>
      <w:r>
        <w:rPr>
          <w:rFonts w:hAnsi="Times New Roman" w:eastAsia="Times New Roman" w:cs="Times New Roman"/>
        </w:rPr>
        <w:t xml:space="preserve">Для обеспечения эффективного взаимодействия со службой </w:t>
      </w:r>
      <w:r>
        <w:rPr>
          <w:rFonts w:hAnsi="Times New Roman" w:eastAsia="Times New Roman" w:cs="Times New Roman"/>
        </w:rPr>
        <w:t xml:space="preserve">технической поддержки необходимо в полном объ</w:t>
      </w:r>
      <w:r>
        <w:rPr>
          <w:rFonts w:hAnsi="Times New Roman" w:eastAsia="Times New Roman" w:cs="Times New Roman"/>
        </w:rPr>
        <w:t xml:space="preserve">еме уже на этапе создания обращения предоставить информацию по п. 2.2-2.3 настоящего Порядка действий пользователя. Для удобства структурирования информации, необходимой для решения обращения, используйте Шаблон из приложения к настоящему Порядку действий.</w:t>
      </w:r>
      <w:r/>
    </w:p>
    <w:p>
      <w:pPr>
        <w:ind w:left="284" w:right="375" w:firstLine="425"/>
        <w:jc w:val="both"/>
        <w:spacing w:line="360" w:lineRule="exact"/>
        <w:widowControl w:val="off"/>
        <w:rPr>
          <w:rFonts w:hAnsi="Times New Roman" w:eastAsia="Times New Roman" w:cs="Times New Roman"/>
        </w:rPr>
      </w:pPr>
      <w:r>
        <w:rPr>
          <w:rFonts w:hAnsi="Times New Roman" w:eastAsia="Times New Roman" w:cs="Times New Roman"/>
        </w:rPr>
      </w:r>
      <w:r/>
    </w:p>
    <w:p>
      <w:pPr>
        <w:pStyle w:val="938"/>
        <w:numPr>
          <w:ilvl w:val="1"/>
          <w:numId w:val="2"/>
        </w:numPr>
        <w:ind w:left="0" w:right="375" w:firstLine="709"/>
        <w:jc w:val="both"/>
        <w:spacing w:line="360" w:lineRule="exact"/>
        <w:widowControl w:val="off"/>
        <w:rPr>
          <w:rFonts w:hAnsi="Times New Roman" w:eastAsia="Times New Roman" w:cs="Times New Roman"/>
          <w:highlight w:val="white"/>
        </w:rPr>
      </w:pPr>
      <w:r>
        <w:rPr>
          <w:rFonts w:hAnsi="Times New Roman" w:eastAsia="Times New Roman" w:cs="Times New Roman"/>
        </w:rPr>
        <w:t xml:space="preserve">После обращения любым из перечисленных способов заявка </w:t>
      </w:r>
      <w:r>
        <w:rPr>
          <w:rFonts w:hAnsi="Times New Roman" w:eastAsia="Times New Roman" w:cs="Times New Roman"/>
        </w:rPr>
        <w:t xml:space="preserve">Заявителя будет зарегистрирована в Системе управления эксплуатацией Федерального казначейства (СУЭ ФК). На указанный Заявителем адрес электронной почты будет направлено почтовое уведомление о начале работ. Почтовое уведомление будет содержать информацию о </w:t>
      </w:r>
      <w:r>
        <w:rPr>
          <w:rFonts w:hAnsi="Times New Roman" w:eastAsia="Times New Roman" w:cs="Times New Roman"/>
          <w:highlight w:val="white"/>
        </w:rPr>
        <w:t xml:space="preserve">номере зарегистрированного обращения в СУЭ ФК.</w:t>
      </w:r>
      <w:r/>
    </w:p>
    <w:p>
      <w:pPr>
        <w:pStyle w:val="931"/>
        <w:ind w:left="284" w:right="375" w:firstLine="425"/>
        <w:spacing w:line="360" w:lineRule="exact"/>
        <w:tabs>
          <w:tab w:val="left" w:pos="709" w:leader="none"/>
        </w:tabs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iCs/>
        </w:rPr>
        <w:t xml:space="preserve">Контроль за получением почтового уведомления лежит на обратившемся в ЕКЦ пользователе.</w:t>
      </w:r>
      <w:r/>
    </w:p>
    <w:p>
      <w:pPr>
        <w:pStyle w:val="931"/>
        <w:ind w:left="284" w:right="375"/>
        <w:spacing w:line="360" w:lineRule="exact"/>
        <w:tabs>
          <w:tab w:val="left" w:pos="709" w:leader="none"/>
        </w:tabs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ab/>
        <w:t xml:space="preserve">Если почтовое уведомление о регистрации заявки не получено, то необходимо:</w:t>
      </w:r>
      <w:r/>
    </w:p>
    <w:p>
      <w:pPr>
        <w:ind w:right="375" w:firstLine="644"/>
        <w:jc w:val="both"/>
        <w:spacing w:line="360" w:lineRule="exact"/>
        <w:widowControl w:val="off"/>
        <w:rPr>
          <w:rFonts w:hAnsi="Times New Roman" w:eastAsia="Times New Roman" w:cs="Times New Roman"/>
        </w:rPr>
      </w:pPr>
      <w:r>
        <w:rPr>
          <w:rFonts w:hAnsi="Times New Roman" w:eastAsia="Times New Roman" w:cs="Times New Roman"/>
        </w:rPr>
        <w:t xml:space="preserve">- убедиться, что проделаны действия, описанные в п.1, и получено подтверждение о постановке на обслуживание;</w:t>
      </w:r>
      <w:r/>
    </w:p>
    <w:p>
      <w:pPr>
        <w:pStyle w:val="933"/>
        <w:ind w:right="375" w:firstLine="644"/>
        <w:spacing w:line="360" w:lineRule="exact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</w:rPr>
        <w:t xml:space="preserve">- </w:t>
      </w:r>
      <w:r>
        <w:rPr>
          <w:rFonts w:ascii="Times New Roman" w:hAnsi="Times New Roman" w:eastAsia="Times New Roman" w:cs="Times New Roman"/>
          <w:iCs/>
          <w:sz w:val="24"/>
        </w:rPr>
        <w:t xml:space="preserve">позвонить оператору</w:t>
      </w:r>
      <w:r>
        <w:rPr>
          <w:rStyle w:val="935"/>
          <w:rFonts w:ascii="Times New Roman" w:hAnsi="Times New Roman" w:eastAsia="Times New Roman" w:cs="Times New Roman"/>
          <w:iCs/>
          <w:sz w:val="24"/>
        </w:rPr>
        <w:t xml:space="preserve">1</w:t>
      </w:r>
      <w:r>
        <w:rPr>
          <w:rFonts w:ascii="Times New Roman" w:hAnsi="Times New Roman" w:eastAsia="Times New Roman" w:cs="Times New Roman"/>
          <w:iCs/>
          <w:sz w:val="24"/>
        </w:rPr>
        <w:t xml:space="preserve"> ЕКЦ по многоканальному телефону. </w:t>
      </w:r>
      <w:r/>
    </w:p>
    <w:p>
      <w:pPr>
        <w:ind w:left="284" w:right="375" w:firstLine="425"/>
        <w:jc w:val="both"/>
        <w:spacing w:line="360" w:lineRule="exact"/>
        <w:widowControl w:val="off"/>
        <w:rPr>
          <w:rFonts w:hAnsi="Times New Roman" w:eastAsia="Times New Roman" w:cs="Times New Roman"/>
          <w:b/>
          <w:bCs/>
          <w:i/>
          <w:iCs/>
        </w:rPr>
      </w:pPr>
      <w:r>
        <w:rPr>
          <w:rFonts w:hAnsi="Times New Roman" w:eastAsia="Times New Roman" w:cs="Times New Roman"/>
          <w:b/>
          <w:bCs/>
          <w:i/>
          <w:iCs/>
        </w:rPr>
        <w:t xml:space="preserve">Федеральное казначейство не берет на себя обязательств по решению незарегистрированных в СУЭ ФК заявок.</w:t>
      </w:r>
      <w:r/>
    </w:p>
    <w:p>
      <w:pPr>
        <w:pStyle w:val="933"/>
        <w:numPr>
          <w:ilvl w:val="0"/>
          <w:numId w:val="1"/>
        </w:numPr>
        <w:ind w:left="284" w:hanging="284"/>
        <w:spacing w:before="240" w:after="240" w:line="360" w:lineRule="exac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Последовательность действий при регистрации обращений</w:t>
      </w:r>
      <w:r/>
    </w:p>
    <w:p>
      <w:pPr>
        <w:pStyle w:val="933"/>
        <w:numPr>
          <w:ilvl w:val="1"/>
          <w:numId w:val="14"/>
        </w:numPr>
        <w:spacing w:before="240" w:after="240" w:line="360" w:lineRule="exac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iCs/>
          <w:sz w:val="24"/>
          <w:szCs w:val="28"/>
        </w:rPr>
        <w:t xml:space="preserve"> Связаться с ЕКЦ указанным в п.1.1 способом.</w:t>
      </w:r>
      <w:r/>
    </w:p>
    <w:p>
      <w:pPr>
        <w:pStyle w:val="933"/>
        <w:numPr>
          <w:ilvl w:val="1"/>
          <w:numId w:val="14"/>
        </w:numPr>
        <w:spacing w:before="240" w:after="240" w:line="360" w:lineRule="exac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8"/>
        </w:rPr>
        <w:t xml:space="preserve">Предоставить следующую информацию:</w:t>
      </w:r>
      <w:r/>
    </w:p>
    <w:tbl>
      <w:tblPr>
        <w:tblStyle w:val="939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919"/>
        <w:gridCol w:w="3153"/>
      </w:tblGrid>
      <w:tr>
        <w:trPr>
          <w:trHeight w:val="418"/>
          <w:tblHeader/>
        </w:trPr>
        <w:tc>
          <w:tcPr>
            <w:tcBorders>
              <w:bottom w:val="single" w:color="000000" w:sz="4" w:space="0"/>
            </w:tcBorders>
            <w:tcW w:w="5919" w:type="dxa"/>
            <w:vAlign w:val="center"/>
            <w:textDirection w:val="lrTb"/>
            <w:noWrap w:val="false"/>
          </w:tcPr>
          <w:p>
            <w:pPr>
              <w:pStyle w:val="933"/>
              <w:ind w:right="375"/>
              <w:jc w:val="center"/>
              <w:spacing w:line="360" w:lineRule="exac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8"/>
              </w:rPr>
              <w:t xml:space="preserve">Сведения</w:t>
            </w:r>
            <w:r/>
          </w:p>
        </w:tc>
        <w:tc>
          <w:tcPr>
            <w:tcBorders>
              <w:bottom w:val="single" w:color="000000" w:sz="4" w:space="0"/>
            </w:tcBorders>
            <w:tcW w:w="3153" w:type="dxa"/>
            <w:vAlign w:val="center"/>
            <w:textDirection w:val="lrTb"/>
            <w:noWrap w:val="false"/>
          </w:tcPr>
          <w:p>
            <w:pPr>
              <w:pStyle w:val="933"/>
              <w:ind w:right="375"/>
              <w:jc w:val="center"/>
              <w:spacing w:line="360" w:lineRule="exac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8"/>
              </w:rPr>
              <w:t xml:space="preserve">Назначение</w:t>
            </w:r>
            <w:r/>
          </w:p>
        </w:tc>
      </w:tr>
      <w:tr>
        <w:trPr/>
        <w:tc>
          <w:tcPr>
            <w:tcBorders>
              <w:top w:val="single" w:color="000000" w:sz="4" w:space="0"/>
            </w:tcBorders>
            <w:tcW w:w="5919" w:type="dxa"/>
            <w:textDirection w:val="lrTb"/>
            <w:noWrap w:val="false"/>
          </w:tcPr>
          <w:p>
            <w:pPr>
              <w:pStyle w:val="933"/>
              <w:ind w:right="375"/>
              <w:spacing w:line="360" w:lineRule="exac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Cambria" w:cs="Times New Roman"/>
                <w:sz w:val="24"/>
                <w:szCs w:val="28"/>
                <w:lang w:eastAsia="en-US"/>
              </w:rPr>
              <w:t xml:space="preserve">ФИО пользователя системы, под которым производится работа</w:t>
            </w:r>
            <w:r/>
          </w:p>
        </w:tc>
        <w:tc>
          <w:tcPr>
            <w:tcBorders>
              <w:top w:val="single" w:color="000000" w:sz="4" w:space="0"/>
            </w:tcBorders>
            <w:tcW w:w="3153" w:type="dxa"/>
            <w:vAlign w:val="center"/>
            <w:vMerge w:val="restart"/>
            <w:textDirection w:val="lrTb"/>
            <w:noWrap w:val="false"/>
          </w:tcPr>
          <w:p>
            <w:pPr>
              <w:pStyle w:val="933"/>
              <w:ind w:right="375"/>
              <w:jc w:val="center"/>
              <w:spacing w:line="360" w:lineRule="exact"/>
              <w:rPr>
                <w:rFonts w:ascii="Times New Roman" w:hAnsi="Times New Roman" w:cs="Times New Roman"/>
                <w:i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8"/>
              </w:rPr>
              <w:t xml:space="preserve">Общие обязательные сведения</w:t>
            </w:r>
            <w:r>
              <w:rPr>
                <w:rFonts w:ascii="Times New Roman" w:hAnsi="Times New Roman" w:cs="Times New Roman"/>
                <w:iCs/>
                <w:sz w:val="24"/>
                <w:szCs w:val="28"/>
              </w:rPr>
              <w:t xml:space="preserve"> </w:t>
            </w:r>
            <w:r/>
          </w:p>
          <w:p>
            <w:pPr>
              <w:pStyle w:val="933"/>
              <w:ind w:right="375"/>
              <w:jc w:val="center"/>
              <w:spacing w:line="360" w:lineRule="exact"/>
              <w:rPr>
                <w:rFonts w:ascii="Times New Roman" w:hAnsi="Times New Roman" w:cs="Times New Roman"/>
                <w:b/>
                <w:bCs/>
                <w:i/>
                <w:sz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2"/>
                <w:u w:val="single"/>
              </w:rPr>
              <w:t xml:space="preserve">(Для всех типов обращений)</w:t>
            </w:r>
            <w:r/>
          </w:p>
        </w:tc>
      </w:tr>
      <w:tr>
        <w:trPr/>
        <w:tc>
          <w:tcPr>
            <w:tcW w:w="5919" w:type="dxa"/>
            <w:textDirection w:val="lrTb"/>
            <w:noWrap w:val="false"/>
          </w:tcPr>
          <w:p>
            <w:pPr>
              <w:pStyle w:val="933"/>
              <w:ind w:right="375"/>
              <w:spacing w:line="360" w:lineRule="exac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Cambria" w:cs="Times New Roman"/>
                <w:sz w:val="24"/>
                <w:szCs w:val="28"/>
                <w:lang w:eastAsia="en-US"/>
              </w:rPr>
              <w:t xml:space="preserve">Реквизиты организации (</w:t>
            </w:r>
            <w:r>
              <w:rPr>
                <w:rFonts w:ascii="Times New Roman" w:hAnsi="Times New Roman" w:eastAsia="Cambria" w:cs="Times New Roman"/>
                <w:sz w:val="24"/>
                <w:szCs w:val="28"/>
                <w:lang w:eastAsia="en-US"/>
              </w:rPr>
              <w:t xml:space="preserve">субъект, муниципальное образование </w:t>
            </w:r>
            <w:r>
              <w:rPr>
                <w:rFonts w:ascii="Times New Roman" w:hAnsi="Times New Roman" w:eastAsia="Cambria" w:cs="Times New Roman"/>
                <w:i/>
                <w:iCs/>
                <w:sz w:val="24"/>
                <w:szCs w:val="28"/>
                <w:lang w:eastAsia="en-US"/>
              </w:rPr>
              <w:t xml:space="preserve">(при наличии)</w:t>
            </w:r>
            <w:r>
              <w:rPr>
                <w:rFonts w:ascii="Times New Roman" w:hAnsi="Times New Roman" w:eastAsia="Cambria" w:cs="Times New Roman"/>
                <w:sz w:val="24"/>
                <w:szCs w:val="28"/>
                <w:lang w:eastAsia="en-US"/>
              </w:rPr>
              <w:t xml:space="preserve">, </w:t>
            </w:r>
            <w:r>
              <w:rPr>
                <w:rFonts w:ascii="Times New Roman" w:hAnsi="Times New Roman" w:eastAsia="Cambria" w:cs="Times New Roman"/>
                <w:sz w:val="24"/>
                <w:szCs w:val="28"/>
                <w:lang w:eastAsia="en-US"/>
              </w:rPr>
              <w:t xml:space="preserve">наименование, ИНН, код по СВР </w:t>
            </w:r>
            <w:r>
              <w:rPr>
                <w:rFonts w:ascii="Times New Roman" w:hAnsi="Times New Roman" w:eastAsia="Cambria" w:cs="Times New Roman"/>
                <w:i/>
                <w:sz w:val="24"/>
                <w:szCs w:val="28"/>
                <w:lang w:eastAsia="en-US"/>
              </w:rPr>
              <w:t xml:space="preserve">(при наличии)</w:t>
            </w:r>
            <w:r>
              <w:rPr>
                <w:rFonts w:ascii="Times New Roman" w:hAnsi="Times New Roman" w:eastAsia="Cambria" w:cs="Times New Roman"/>
                <w:sz w:val="24"/>
                <w:szCs w:val="28"/>
                <w:lang w:eastAsia="en-US"/>
              </w:rPr>
              <w:t xml:space="preserve">)</w:t>
            </w:r>
            <w:r/>
          </w:p>
        </w:tc>
        <w:tc>
          <w:tcPr>
            <w:tcW w:w="3153" w:type="dxa"/>
            <w:vAlign w:val="center"/>
            <w:vMerge w:val="continue"/>
            <w:textDirection w:val="lrTb"/>
            <w:noWrap w:val="false"/>
          </w:tcPr>
          <w:p>
            <w:pPr>
              <w:pStyle w:val="933"/>
              <w:ind w:right="375"/>
              <w:jc w:val="center"/>
              <w:spacing w:line="36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/>
          </w:p>
        </w:tc>
      </w:tr>
      <w:tr>
        <w:trPr/>
        <w:tc>
          <w:tcPr>
            <w:tcW w:w="5919" w:type="dxa"/>
            <w:textDirection w:val="lrTb"/>
            <w:noWrap w:val="false"/>
          </w:tcPr>
          <w:p>
            <w:pPr>
              <w:pStyle w:val="933"/>
              <w:ind w:right="375"/>
              <w:spacing w:line="360" w:lineRule="exact"/>
              <w:rPr>
                <w:rFonts w:ascii="Times New Roman" w:hAnsi="Times New Roman" w:eastAsia="Cambria" w:cs="Times New Roman"/>
                <w:sz w:val="24"/>
              </w:rPr>
            </w:pPr>
            <w:r>
              <w:rPr>
                <w:rFonts w:ascii="Times New Roman" w:hAnsi="Times New Roman" w:eastAsia="Cambria" w:cs="Times New Roman"/>
                <w:sz w:val="24"/>
                <w:szCs w:val="28"/>
                <w:lang w:eastAsia="en-US"/>
              </w:rPr>
              <w:t xml:space="preserve">Данные контактного лица (ФИО, телефон, адрес электронной почты), в том числе, если это не Заявитель</w:t>
            </w:r>
            <w:r/>
          </w:p>
        </w:tc>
        <w:tc>
          <w:tcPr>
            <w:tcW w:w="3153" w:type="dxa"/>
            <w:vAlign w:val="center"/>
            <w:vMerge w:val="continue"/>
            <w:textDirection w:val="lrTb"/>
            <w:noWrap w:val="false"/>
          </w:tcPr>
          <w:p>
            <w:pPr>
              <w:pStyle w:val="933"/>
              <w:ind w:right="375"/>
              <w:jc w:val="center"/>
              <w:spacing w:line="360" w:lineRule="exact"/>
              <w:rPr>
                <w:rFonts w:ascii="Times New Roman" w:hAnsi="Times New Roman" w:eastAsia="Cambria" w:cs="Times New Roman"/>
                <w:lang w:eastAsia="en-US"/>
              </w:rPr>
            </w:pPr>
            <w:r>
              <w:rPr>
                <w:rFonts w:ascii="Times New Roman" w:hAnsi="Times New Roman" w:eastAsia="Cambria" w:cs="Times New Roman"/>
                <w:lang w:eastAsia="en-US"/>
              </w:rPr>
            </w:r>
            <w:r/>
          </w:p>
        </w:tc>
      </w:tr>
      <w:tr>
        <w:trPr/>
        <w:tc>
          <w:tcPr>
            <w:tcW w:w="5919" w:type="dxa"/>
            <w:textDirection w:val="lrTb"/>
            <w:noWrap w:val="false"/>
          </w:tcPr>
          <w:p>
            <w:pPr>
              <w:pStyle w:val="933"/>
              <w:ind w:right="375"/>
              <w:spacing w:line="360" w:lineRule="exact"/>
              <w:rPr>
                <w:rFonts w:ascii="Times New Roman" w:hAnsi="Times New Roman" w:eastAsia="Cambria" w:cs="Times New Roman"/>
                <w:sz w:val="24"/>
              </w:rPr>
            </w:pPr>
            <w:r>
              <w:rPr>
                <w:rFonts w:ascii="Times New Roman" w:hAnsi="Times New Roman" w:eastAsia="Cambria" w:cs="Times New Roman"/>
                <w:sz w:val="24"/>
                <w:lang w:eastAsia="en-US"/>
              </w:rPr>
              <w:t xml:space="preserve">Название подсистемы (услуга в СУЭ ФК)</w:t>
            </w:r>
            <w:r/>
          </w:p>
          <w:p>
            <w:pPr>
              <w:pStyle w:val="933"/>
              <w:numPr>
                <w:ilvl w:val="0"/>
                <w:numId w:val="16"/>
              </w:numPr>
              <w:ind w:right="375"/>
              <w:spacing w:line="360" w:lineRule="exact"/>
              <w:rPr>
                <w:rFonts w:ascii="Times New Roman" w:hAnsi="Times New Roman" w:eastAsia="Cambria" w:cs="Times New Roman"/>
                <w:sz w:val="24"/>
                <w:lang w:eastAsia="en-US"/>
              </w:rPr>
            </w:pPr>
            <w:r>
              <w:rPr>
                <w:rFonts w:ascii="Times New Roman" w:hAnsi="Times New Roman" w:eastAsia="Cambria" w:cs="Times New Roman"/>
                <w:sz w:val="24"/>
                <w:lang w:eastAsia="en-US"/>
              </w:rPr>
              <w:t xml:space="preserve">при подключении пользователей к Подсистеме обеспечения информационной безопасности Системы обеспечения безопасности информации Федерального казначейства и назначении ролей указать, что обращение связано с работой с системой:</w:t>
            </w:r>
            <w:r/>
          </w:p>
          <w:p>
            <w:pPr>
              <w:pStyle w:val="933"/>
              <w:ind w:right="375"/>
              <w:spacing w:line="360" w:lineRule="exact"/>
              <w:rPr>
                <w:rFonts w:ascii="Times New Roman" w:hAnsi="Times New Roman" w:eastAsia="Cambria" w:cs="Times New Roman"/>
                <w:b/>
                <w:bCs/>
                <w:sz w:val="24"/>
                <w:lang w:eastAsia="en-US"/>
              </w:rPr>
            </w:pPr>
            <w:r>
              <w:rPr>
                <w:rFonts w:ascii="Times New Roman" w:hAnsi="Times New Roman" w:eastAsia="Cambria" w:cs="Times New Roman"/>
                <w:b/>
                <w:bCs/>
                <w:sz w:val="24"/>
                <w:lang w:eastAsia="en-US"/>
              </w:rPr>
              <w:t xml:space="preserve">Подсистема обеспечения информационной безопасности СОБИ</w:t>
            </w:r>
            <w:r/>
          </w:p>
          <w:p>
            <w:pPr>
              <w:pStyle w:val="933"/>
              <w:ind w:right="375"/>
              <w:spacing w:line="360" w:lineRule="exact"/>
              <w:rPr>
                <w:rFonts w:ascii="Times New Roman" w:hAnsi="Times New Roman" w:eastAsia="Cambria" w:cs="Times New Roman"/>
                <w:b/>
                <w:bCs/>
                <w:sz w:val="24"/>
              </w:rPr>
            </w:pPr>
            <w:r>
              <w:rPr>
                <w:rFonts w:ascii="Times New Roman" w:hAnsi="Times New Roman" w:eastAsia="Cambria" w:cs="Times New Roman"/>
                <w:b/>
                <w:bCs/>
                <w:sz w:val="24"/>
              </w:rPr>
            </w:r>
            <w:r/>
          </w:p>
          <w:p>
            <w:pPr>
              <w:pStyle w:val="933"/>
              <w:numPr>
                <w:ilvl w:val="0"/>
                <w:numId w:val="16"/>
              </w:numPr>
              <w:ind w:right="375"/>
              <w:spacing w:line="360" w:lineRule="exact"/>
              <w:rPr>
                <w:rFonts w:ascii="Times New Roman" w:hAnsi="Times New Roman" w:eastAsia="Cambria" w:cs="Times New Roman"/>
                <w:sz w:val="24"/>
                <w:lang w:eastAsia="en-US"/>
              </w:rPr>
            </w:pPr>
            <w:r>
              <w:rPr>
                <w:rFonts w:ascii="Times New Roman" w:hAnsi="Times New Roman" w:eastAsia="Cambria" w:cs="Times New Roman"/>
                <w:sz w:val="24"/>
                <w:lang w:eastAsia="en-US"/>
              </w:rPr>
              <w:t xml:space="preserve">после регистрации пользователей и работе с функционалом ПФК АП указать, что обращение связано с работой с системой:</w:t>
            </w:r>
            <w:r/>
          </w:p>
          <w:p>
            <w:pPr>
              <w:pStyle w:val="933"/>
              <w:ind w:right="375"/>
              <w:spacing w:line="360" w:lineRule="exact"/>
              <w:rPr>
                <w:rFonts w:ascii="Times New Roman" w:hAnsi="Times New Roman" w:eastAsia="Cambria" w:cs="Times New Roman"/>
                <w:b/>
                <w:bCs/>
                <w:sz w:val="24"/>
              </w:rPr>
            </w:pPr>
            <w:r>
              <w:rPr>
                <w:rFonts w:ascii="Times New Roman" w:hAnsi="Times New Roman" w:eastAsia="Cambria" w:cs="Times New Roman"/>
                <w:b/>
                <w:bCs/>
                <w:sz w:val="24"/>
                <w:lang w:eastAsia="en-US"/>
              </w:rPr>
              <w:t xml:space="preserve">ЭБ – Подсистема финансового контроля (Аналитические полномочия)</w:t>
            </w:r>
            <w:r/>
          </w:p>
        </w:tc>
        <w:tc>
          <w:tcPr>
            <w:tcW w:w="3153" w:type="dxa"/>
            <w:vAlign w:val="center"/>
            <w:vMerge w:val="continue"/>
            <w:textDirection w:val="lrTb"/>
            <w:noWrap w:val="false"/>
          </w:tcPr>
          <w:p>
            <w:pPr>
              <w:pStyle w:val="933"/>
              <w:ind w:right="375"/>
              <w:jc w:val="center"/>
              <w:spacing w:line="360" w:lineRule="exact"/>
              <w:rPr>
                <w:rFonts w:ascii="Times New Roman" w:hAnsi="Times New Roman" w:eastAsia="Cambria" w:cs="Times New Roman"/>
                <w:lang w:eastAsia="en-US"/>
              </w:rPr>
            </w:pPr>
            <w:r>
              <w:rPr>
                <w:rFonts w:ascii="Times New Roman" w:hAnsi="Times New Roman" w:eastAsia="Cambria" w:cs="Times New Roman"/>
                <w:lang w:eastAsia="en-US"/>
              </w:rPr>
            </w:r>
            <w:r/>
          </w:p>
        </w:tc>
      </w:tr>
      <w:tr>
        <w:trPr>
          <w:trHeight w:val="276"/>
        </w:trPr>
        <w:tc>
          <w:tcPr>
            <w:tcW w:w="5919" w:type="dxa"/>
            <w:textDirection w:val="lrTb"/>
            <w:noWrap w:val="false"/>
          </w:tcPr>
          <w:p>
            <w:pPr>
              <w:pStyle w:val="933"/>
              <w:ind w:right="375"/>
              <w:spacing w:line="360" w:lineRule="exact"/>
              <w:rPr>
                <w:rFonts w:ascii="Times New Roman" w:hAnsi="Times New Roman" w:eastAsia="Cambria" w:cs="Times New Roman"/>
                <w:sz w:val="24"/>
              </w:rPr>
            </w:pPr>
            <w:r>
              <w:rPr>
                <w:rFonts w:ascii="Times New Roman" w:hAnsi="Times New Roman" w:eastAsia="Cambria" w:cs="Times New Roman"/>
                <w:sz w:val="24"/>
                <w:szCs w:val="28"/>
                <w:lang w:eastAsia="en-US"/>
              </w:rPr>
              <w:t xml:space="preserve">Документ, по которому возник вопрос или ошибка (</w:t>
            </w:r>
            <w:r>
              <w:rPr>
                <w:rFonts w:ascii="Times New Roman" w:hAnsi="Times New Roman" w:eastAsia="Cambria" w:cs="Times New Roman"/>
                <w:sz w:val="24"/>
                <w:szCs w:val="28"/>
                <w:lang w:val="en-US" w:eastAsia="en-US"/>
              </w:rPr>
              <w:t xml:space="preserve">id</w:t>
            </w:r>
            <w:r>
              <w:rPr>
                <w:rFonts w:ascii="Times New Roman" w:hAnsi="Times New Roman" w:eastAsia="Cambria" w:cs="Times New Roman"/>
                <w:sz w:val="24"/>
                <w:szCs w:val="28"/>
                <w:lang w:eastAsia="en-US"/>
              </w:rPr>
              <w:t xml:space="preserve">, иные признаки документа, по которым его можно найти) или ссылку на конкретный документ</w:t>
            </w:r>
            <w:r/>
          </w:p>
        </w:tc>
        <w:tc>
          <w:tcPr>
            <w:tcW w:w="3153" w:type="dxa"/>
            <w:vAlign w:val="center"/>
            <w:vMerge w:val="continue"/>
            <w:textDirection w:val="lrTb"/>
            <w:noWrap w:val="false"/>
          </w:tcPr>
          <w:p>
            <w:pPr>
              <w:spacing w:line="360" w:lineRule="exact"/>
            </w:pPr>
            <w:r/>
            <w:r/>
          </w:p>
        </w:tc>
      </w:tr>
      <w:tr>
        <w:trPr/>
        <w:tc>
          <w:tcPr>
            <w:tcW w:w="5919" w:type="dxa"/>
            <w:textDirection w:val="lrTb"/>
            <w:noWrap w:val="false"/>
          </w:tcPr>
          <w:p>
            <w:pPr>
              <w:pStyle w:val="933"/>
              <w:ind w:right="375"/>
              <w:spacing w:line="360" w:lineRule="exac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Cambria" w:cs="Times New Roman"/>
                <w:sz w:val="24"/>
                <w:szCs w:val="28"/>
                <w:lang w:eastAsia="en-US"/>
              </w:rPr>
              <w:t xml:space="preserve">Время возникновения ошибки</w:t>
            </w:r>
            <w:r/>
          </w:p>
        </w:tc>
        <w:tc>
          <w:tcPr>
            <w:tcW w:w="3153" w:type="dxa"/>
            <w:vAlign w:val="center"/>
            <w:vMerge w:val="restart"/>
            <w:textDirection w:val="lrTb"/>
            <w:noWrap w:val="false"/>
          </w:tcPr>
          <w:p>
            <w:pPr>
              <w:pStyle w:val="933"/>
              <w:ind w:right="375"/>
              <w:jc w:val="center"/>
              <w:spacing w:line="360" w:lineRule="exac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8"/>
              </w:rPr>
              <w:t xml:space="preserve">Инцидент</w:t>
            </w:r>
            <w:r/>
          </w:p>
        </w:tc>
      </w:tr>
      <w:tr>
        <w:trPr/>
        <w:tc>
          <w:tcPr>
            <w:tcW w:w="5919" w:type="dxa"/>
            <w:textDirection w:val="lrTb"/>
            <w:noWrap w:val="false"/>
          </w:tcPr>
          <w:p>
            <w:pPr>
              <w:pStyle w:val="933"/>
              <w:ind w:right="375"/>
              <w:spacing w:line="360" w:lineRule="exac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Cambria" w:cs="Times New Roman"/>
                <w:sz w:val="24"/>
                <w:szCs w:val="28"/>
                <w:lang w:eastAsia="en-US"/>
              </w:rPr>
              <w:t xml:space="preserve">Лог (протокол) или р</w:t>
            </w:r>
            <w:r>
              <w:rPr>
                <w:rFonts w:ascii="Times New Roman" w:hAnsi="Times New Roman" w:eastAsia="Cambria" w:cs="Times New Roman"/>
                <w:sz w:val="24"/>
                <w:szCs w:val="28"/>
                <w:lang w:eastAsia="en-US"/>
              </w:rPr>
              <w:t xml:space="preserve">азвернутый текст возникающей ошибки</w:t>
            </w:r>
            <w:r>
              <w:rPr>
                <w:rFonts w:ascii="Times New Roman" w:hAnsi="Times New Roman" w:eastAsia="Cambria" w:cs="Times New Roman"/>
                <w:sz w:val="24"/>
                <w:szCs w:val="28"/>
                <w:lang w:eastAsia="en-US"/>
              </w:rPr>
              <w:t xml:space="preserve">, а также</w:t>
            </w:r>
            <w:r>
              <w:rPr>
                <w:rFonts w:ascii="Times New Roman" w:hAnsi="Times New Roman" w:eastAsia="Cambria" w:cs="Times New Roman"/>
                <w:sz w:val="24"/>
                <w:szCs w:val="28"/>
                <w:lang w:eastAsia="en-US"/>
              </w:rPr>
              <w:t xml:space="preserve"> запись воспроизведения ошибки</w:t>
            </w:r>
            <w:r>
              <w:rPr>
                <w:rFonts w:ascii="Times New Roman" w:hAnsi="Times New Roman" w:eastAsia="Cambria" w:cs="Times New Roman"/>
                <w:sz w:val="24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 w:eastAsia="Cambria" w:cs="Times New Roman"/>
                <w:i/>
                <w:iCs/>
                <w:sz w:val="24"/>
                <w:szCs w:val="28"/>
                <w:lang w:eastAsia="en-US"/>
              </w:rPr>
              <w:t xml:space="preserve">(при наличии)</w:t>
            </w:r>
            <w:r/>
          </w:p>
        </w:tc>
        <w:tc>
          <w:tcPr>
            <w:tcW w:w="3153" w:type="dxa"/>
            <w:vAlign w:val="center"/>
            <w:vMerge w:val="continue"/>
            <w:textDirection w:val="lrTb"/>
            <w:noWrap w:val="false"/>
          </w:tcPr>
          <w:p>
            <w:pPr>
              <w:pStyle w:val="933"/>
              <w:ind w:right="375"/>
              <w:jc w:val="center"/>
              <w:spacing w:line="36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/>
          </w:p>
        </w:tc>
      </w:tr>
      <w:tr>
        <w:trPr/>
        <w:tc>
          <w:tcPr>
            <w:tcW w:w="5919" w:type="dxa"/>
            <w:textDirection w:val="lrTb"/>
            <w:noWrap w:val="false"/>
          </w:tcPr>
          <w:p>
            <w:pPr>
              <w:pStyle w:val="933"/>
              <w:ind w:right="375"/>
              <w:spacing w:line="360" w:lineRule="exact"/>
              <w:rPr>
                <w:rFonts w:ascii="Times New Roman" w:hAnsi="Times New Roman" w:eastAsia="Cambria" w:cs="Times New Roman"/>
                <w:sz w:val="24"/>
              </w:rPr>
            </w:pPr>
            <w:r>
              <w:rPr>
                <w:rFonts w:ascii="Times New Roman" w:hAnsi="Times New Roman" w:eastAsia="Cambria" w:cs="Times New Roman"/>
                <w:sz w:val="24"/>
                <w:szCs w:val="28"/>
                <w:lang w:eastAsia="en-US"/>
              </w:rPr>
              <w:t xml:space="preserve">Читаемый скриншот экрана без обрезки</w:t>
            </w:r>
            <w:r>
              <w:rPr>
                <w:sz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i/>
                <w:sz w:val="24"/>
              </w:rPr>
              <w:t xml:space="preserve">(не рекомендуется делать фотографии экрана с телефона)</w:t>
            </w:r>
            <w:r>
              <w:t xml:space="preserve">.</w:t>
            </w:r>
            <w:r/>
          </w:p>
        </w:tc>
        <w:tc>
          <w:tcPr>
            <w:tcW w:w="3153" w:type="dxa"/>
            <w:vAlign w:val="center"/>
            <w:vMerge w:val="continue"/>
            <w:textDirection w:val="lrTb"/>
            <w:noWrap w:val="false"/>
          </w:tcPr>
          <w:p>
            <w:pPr>
              <w:pStyle w:val="933"/>
              <w:ind w:right="375"/>
              <w:jc w:val="center"/>
              <w:spacing w:line="36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/>
          </w:p>
        </w:tc>
      </w:tr>
      <w:tr>
        <w:trPr/>
        <w:tc>
          <w:tcPr>
            <w:tcW w:w="5919" w:type="dxa"/>
            <w:textDirection w:val="lrTb"/>
            <w:noWrap w:val="false"/>
          </w:tcPr>
          <w:p>
            <w:pPr>
              <w:pStyle w:val="933"/>
              <w:ind w:right="375"/>
              <w:spacing w:line="360" w:lineRule="exac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eastAsia="Cambria" w:cs="Times New Roman"/>
                <w:sz w:val="24"/>
                <w:szCs w:val="28"/>
                <w:lang w:eastAsia="en-US"/>
              </w:rPr>
              <w:t xml:space="preserve">Реквизиты и данные, заполняемые в документе</w:t>
            </w:r>
            <w:r>
              <w:rPr>
                <w:rFonts w:ascii="Times New Roman" w:hAnsi="Times New Roman" w:eastAsia="Cambria" w:cs="Times New Roman"/>
                <w:sz w:val="24"/>
                <w:szCs w:val="28"/>
                <w:lang w:eastAsia="en-US"/>
              </w:rPr>
              <w:t xml:space="preserve">, а также п</w:t>
            </w:r>
            <w:r>
              <w:rPr>
                <w:rFonts w:ascii="Times New Roman" w:hAnsi="Times New Roman" w:eastAsia="Cambria" w:cs="Times New Roman"/>
                <w:sz w:val="24"/>
                <w:szCs w:val="28"/>
                <w:lang w:eastAsia="en-US"/>
              </w:rPr>
              <w:t xml:space="preserve">оследовательность действий пользователя, приводящих к ошибке </w:t>
            </w:r>
            <w:r>
              <w:rPr>
                <w:rFonts w:ascii="Times New Roman" w:hAnsi="Times New Roman" w:eastAsia="Cambria" w:cs="Times New Roman"/>
                <w:i/>
                <w:iCs/>
                <w:sz w:val="24"/>
                <w:szCs w:val="28"/>
                <w:lang w:eastAsia="en-US"/>
              </w:rPr>
              <w:t xml:space="preserve">(</w:t>
            </w:r>
            <w:r>
              <w:rPr>
                <w:rFonts w:ascii="Times New Roman" w:hAnsi="Times New Roman" w:eastAsia="Cambria" w:cs="Times New Roman"/>
                <w:i/>
                <w:iCs/>
                <w:sz w:val="24"/>
                <w:szCs w:val="28"/>
                <w:lang w:eastAsia="en-US"/>
              </w:rPr>
              <w:t xml:space="preserve">какие действия были произведены перед возникновением ошибки</w:t>
            </w:r>
            <w:r>
              <w:rPr>
                <w:rFonts w:ascii="Times New Roman" w:hAnsi="Times New Roman" w:eastAsia="Cambria" w:cs="Times New Roman"/>
                <w:i/>
                <w:iCs/>
                <w:sz w:val="24"/>
                <w:szCs w:val="28"/>
                <w:lang w:eastAsia="en-US"/>
              </w:rPr>
              <w:t xml:space="preserve">)</w:t>
            </w:r>
            <w:r/>
          </w:p>
        </w:tc>
        <w:tc>
          <w:tcPr>
            <w:tcW w:w="3153" w:type="dxa"/>
            <w:vAlign w:val="center"/>
            <w:vMerge w:val="continue"/>
            <w:textDirection w:val="lrTb"/>
            <w:noWrap w:val="false"/>
          </w:tcPr>
          <w:p>
            <w:pPr>
              <w:pStyle w:val="933"/>
              <w:ind w:right="375"/>
              <w:jc w:val="center"/>
              <w:spacing w:line="36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/>
          </w:p>
        </w:tc>
      </w:tr>
      <w:tr>
        <w:trPr/>
        <w:tc>
          <w:tcPr>
            <w:tcW w:w="5919" w:type="dxa"/>
            <w:textDirection w:val="lrTb"/>
            <w:noWrap w:val="false"/>
          </w:tcPr>
          <w:p>
            <w:pPr>
              <w:pStyle w:val="933"/>
              <w:ind w:right="375"/>
              <w:spacing w:line="360" w:lineRule="exact"/>
              <w:rPr>
                <w:rFonts w:ascii="Times New Roman" w:hAnsi="Times New Roman" w:eastAsia="Cambria" w:cs="Times New Roman"/>
                <w:sz w:val="24"/>
              </w:rPr>
            </w:pPr>
            <w:r>
              <w:rPr>
                <w:rFonts w:ascii="Times New Roman" w:hAnsi="Times New Roman" w:eastAsia="Cambria" w:cs="Times New Roman"/>
                <w:sz w:val="24"/>
                <w:szCs w:val="28"/>
                <w:lang w:eastAsia="en-US"/>
              </w:rPr>
              <w:t xml:space="preserve">Ожидаемый и фактический результат</w:t>
            </w:r>
            <w:r/>
          </w:p>
        </w:tc>
        <w:tc>
          <w:tcPr>
            <w:tcW w:w="3153" w:type="dxa"/>
            <w:vAlign w:val="center"/>
            <w:vMerge w:val="continue"/>
            <w:textDirection w:val="lrTb"/>
            <w:noWrap w:val="false"/>
          </w:tcPr>
          <w:p>
            <w:pPr>
              <w:pStyle w:val="933"/>
              <w:ind w:right="375"/>
              <w:jc w:val="center"/>
              <w:spacing w:line="36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/>
          </w:p>
        </w:tc>
      </w:tr>
      <w:tr>
        <w:trPr/>
        <w:tc>
          <w:tcPr>
            <w:tcW w:w="5919" w:type="dxa"/>
            <w:textDirection w:val="lrTb"/>
            <w:noWrap w:val="false"/>
          </w:tcPr>
          <w:p>
            <w:pPr>
              <w:pStyle w:val="933"/>
              <w:ind w:right="375"/>
              <w:spacing w:line="360" w:lineRule="exact"/>
              <w:rPr>
                <w:rFonts w:ascii="Times New Roman" w:hAnsi="Times New Roman" w:eastAsia="Cambria" w:cs="Times New Roman"/>
                <w:sz w:val="24"/>
              </w:rPr>
            </w:pPr>
            <w:r>
              <w:rPr>
                <w:rFonts w:ascii="Times New Roman" w:hAnsi="Times New Roman" w:eastAsia="Cambria" w:cs="Times New Roman"/>
                <w:sz w:val="24"/>
                <w:szCs w:val="28"/>
                <w:lang w:eastAsia="en-US"/>
              </w:rPr>
              <w:t xml:space="preserve">Реквизиты и данные, заполняемые в документе, а также последовательность действий пользователя, приводящих к ошибке </w:t>
            </w:r>
            <w:r>
              <w:rPr>
                <w:rFonts w:ascii="Times New Roman" w:hAnsi="Times New Roman" w:eastAsia="Cambria" w:cs="Times New Roman"/>
                <w:i/>
                <w:iCs/>
                <w:sz w:val="24"/>
                <w:szCs w:val="28"/>
                <w:lang w:eastAsia="en-US"/>
              </w:rPr>
              <w:t xml:space="preserve">(какие действия были произведены перед возникновением ошибки)</w:t>
            </w:r>
            <w:r/>
          </w:p>
        </w:tc>
        <w:tc>
          <w:tcPr>
            <w:tcW w:w="3153" w:type="dxa"/>
            <w:vAlign w:val="center"/>
            <w:vMerge w:val="restart"/>
            <w:textDirection w:val="lrTb"/>
            <w:noWrap w:val="false"/>
          </w:tcPr>
          <w:p>
            <w:pPr>
              <w:pStyle w:val="933"/>
              <w:ind w:right="375"/>
              <w:jc w:val="center"/>
              <w:spacing w:line="360" w:lineRule="exac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8"/>
              </w:rPr>
              <w:t xml:space="preserve">Заявка на обслуживание</w:t>
            </w:r>
            <w:r/>
          </w:p>
        </w:tc>
      </w:tr>
      <w:tr>
        <w:trPr/>
        <w:tc>
          <w:tcPr>
            <w:tcW w:w="5919" w:type="dxa"/>
            <w:textDirection w:val="lrTb"/>
            <w:noWrap w:val="false"/>
          </w:tcPr>
          <w:p>
            <w:pPr>
              <w:pStyle w:val="933"/>
              <w:ind w:right="375"/>
              <w:spacing w:line="360" w:lineRule="exact"/>
              <w:rPr>
                <w:rFonts w:ascii="Times New Roman" w:hAnsi="Times New Roman" w:eastAsia="Cambria" w:cs="Times New Roman"/>
                <w:sz w:val="24"/>
              </w:rPr>
            </w:pPr>
            <w:r>
              <w:rPr>
                <w:rFonts w:ascii="Times New Roman" w:hAnsi="Times New Roman" w:eastAsia="Cambria" w:cs="Times New Roman"/>
                <w:sz w:val="24"/>
                <w:szCs w:val="28"/>
                <w:lang w:eastAsia="en-US"/>
              </w:rPr>
              <w:t xml:space="preserve">Причины отсутствия возможности выполнить действие самостоятельно</w:t>
            </w:r>
            <w:r/>
          </w:p>
        </w:tc>
        <w:tc>
          <w:tcPr>
            <w:tcW w:w="3153" w:type="dxa"/>
            <w:vAlign w:val="center"/>
            <w:vMerge w:val="continue"/>
            <w:textDirection w:val="lrTb"/>
            <w:noWrap w:val="false"/>
          </w:tcPr>
          <w:p>
            <w:pPr>
              <w:pStyle w:val="933"/>
              <w:ind w:right="375"/>
              <w:jc w:val="center"/>
              <w:spacing w:line="36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/>
          </w:p>
        </w:tc>
      </w:tr>
      <w:tr>
        <w:trPr/>
        <w:tc>
          <w:tcPr>
            <w:tcW w:w="5919" w:type="dxa"/>
            <w:textDirection w:val="lrTb"/>
            <w:noWrap w:val="false"/>
          </w:tcPr>
          <w:p>
            <w:pPr>
              <w:pStyle w:val="933"/>
              <w:ind w:right="375"/>
              <w:spacing w:line="360" w:lineRule="exact"/>
              <w:rPr>
                <w:rFonts w:ascii="Times New Roman" w:hAnsi="Times New Roman" w:eastAsia="Cambria" w:cs="Times New Roman"/>
                <w:sz w:val="24"/>
              </w:rPr>
            </w:pPr>
            <w:r>
              <w:rPr>
                <w:rFonts w:ascii="Times New Roman" w:hAnsi="Times New Roman" w:eastAsia="Cambria" w:cs="Times New Roman"/>
                <w:sz w:val="24"/>
                <w:szCs w:val="28"/>
                <w:lang w:eastAsia="en-US"/>
              </w:rPr>
              <w:t xml:space="preserve">Развернутый вопрос</w:t>
            </w:r>
            <w:r>
              <w:rPr>
                <w:rFonts w:ascii="Times New Roman" w:hAnsi="Times New Roman" w:eastAsia="Cambria" w:cs="Times New Roman"/>
                <w:sz w:val="24"/>
                <w:szCs w:val="28"/>
                <w:lang w:eastAsia="en-US"/>
              </w:rPr>
              <w:t xml:space="preserve"> с указанием </w:t>
            </w:r>
            <w:r>
              <w:rPr>
                <w:rFonts w:ascii="Times New Roman" w:hAnsi="Times New Roman" w:eastAsia="Cambria" w:cs="Times New Roman"/>
                <w:sz w:val="24"/>
                <w:szCs w:val="28"/>
                <w:lang w:eastAsia="en-US"/>
              </w:rPr>
              <w:t xml:space="preserve">какая именно информация необходима и для какого действия пользователя</w:t>
            </w:r>
            <w:r/>
          </w:p>
        </w:tc>
        <w:tc>
          <w:tcPr>
            <w:tcW w:w="3153" w:type="dxa"/>
            <w:vAlign w:val="center"/>
            <w:textDirection w:val="lrTb"/>
            <w:noWrap w:val="false"/>
          </w:tcPr>
          <w:p>
            <w:pPr>
              <w:pStyle w:val="933"/>
              <w:ind w:right="375"/>
              <w:jc w:val="center"/>
              <w:spacing w:line="360" w:lineRule="exac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8"/>
              </w:rPr>
              <w:t xml:space="preserve">Заявка на консультацию</w:t>
            </w:r>
            <w:r/>
          </w:p>
        </w:tc>
      </w:tr>
    </w:tbl>
    <w:p>
      <w:pPr>
        <w:pStyle w:val="933"/>
        <w:ind w:left="567" w:right="375" w:firstLine="709"/>
        <w:spacing w:line="360" w:lineRule="exac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</w:r>
      <w:r/>
    </w:p>
    <w:p>
      <w:pPr>
        <w:pStyle w:val="933"/>
        <w:ind w:right="-1" w:firstLine="709"/>
        <w:spacing w:line="360" w:lineRule="exact"/>
        <w:rPr>
          <w:rFonts w:ascii="Times New Roman" w:hAnsi="Times New Roman" w:cs="Times New Roman"/>
          <w:sz w:val="24"/>
          <w:szCs w:val="28"/>
          <w:highlight w:val="white"/>
        </w:rPr>
      </w:pPr>
      <w:r>
        <w:rPr>
          <w:rFonts w:ascii="Times New Roman" w:hAnsi="Times New Roman" w:cs="Times New Roman"/>
          <w:iCs/>
          <w:sz w:val="24"/>
          <w:szCs w:val="28"/>
        </w:rPr>
        <w:t xml:space="preserve">При отсутствии необходимой информации заявка возвращается Заявителю и переходит в режим ожидания. Рассмотрение заявки начинается после получения всей необходимой информации от Заявителя. Для обеспечения оперативного решения обращения необходимо сразу в п</w:t>
      </w:r>
      <w:r>
        <w:rPr>
          <w:rFonts w:ascii="Times New Roman" w:hAnsi="Times New Roman" w:cs="Times New Roman"/>
          <w:iCs/>
          <w:sz w:val="24"/>
          <w:szCs w:val="28"/>
          <w:highlight w:val="white"/>
        </w:rPr>
        <w:t xml:space="preserve">олном объеме предоставлять требуемую информацию.</w:t>
      </w:r>
      <w:r/>
    </w:p>
    <w:p>
      <w:pPr>
        <w:pStyle w:val="933"/>
        <w:ind w:right="-1" w:firstLine="709"/>
        <w:spacing w:line="360" w:lineRule="exac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iCs/>
          <w:sz w:val="24"/>
          <w:szCs w:val="28"/>
          <w:highlight w:val="white"/>
        </w:rPr>
        <w:t xml:space="preserve">В одной заявке СУЭ ФК должен содержаться один вопрос, касающийся одного документа, одного раздела ил</w:t>
      </w:r>
      <w:r>
        <w:rPr>
          <w:rFonts w:ascii="Times New Roman" w:hAnsi="Times New Roman" w:cs="Times New Roman"/>
          <w:iCs/>
          <w:sz w:val="24"/>
          <w:szCs w:val="28"/>
          <w:highlight w:val="white"/>
        </w:rPr>
        <w:t xml:space="preserve">и одной выполняемой процедуры. В случае возникновения вопроса по другому документу, другому разделу документа или другой выполняемой процедуре, должна создаваться новая заявка в СУЭ ФК. Допускается перечисление в одной заявке нескольких вопросов, если они </w:t>
      </w:r>
      <w:r>
        <w:rPr>
          <w:rFonts w:ascii="Times New Roman" w:hAnsi="Times New Roman" w:cs="Times New Roman"/>
          <w:iCs/>
          <w:sz w:val="24"/>
          <w:szCs w:val="28"/>
        </w:rPr>
        <w:t xml:space="preserve">возникают в рамках одной выполняемой процедуры.</w:t>
      </w:r>
      <w:r/>
    </w:p>
    <w:p>
      <w:pPr>
        <w:pStyle w:val="933"/>
        <w:ind w:right="-1" w:firstLine="709"/>
        <w:spacing w:line="360" w:lineRule="exac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iCs/>
          <w:sz w:val="24"/>
          <w:szCs w:val="28"/>
        </w:rPr>
        <w:t xml:space="preserve">К инцидентам следует относить ошибки, когда система ранее давала возможность выполнить действие, но перестала.</w:t>
      </w:r>
      <w:r/>
    </w:p>
    <w:p>
      <w:pPr>
        <w:pStyle w:val="933"/>
        <w:ind w:left="567" w:right="375" w:firstLine="709"/>
        <w:spacing w:line="360" w:lineRule="exac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</w:r>
      <w:r/>
    </w:p>
    <w:p>
      <w:pPr>
        <w:pStyle w:val="933"/>
        <w:ind w:right="-1" w:firstLine="567"/>
        <w:spacing w:line="360" w:lineRule="exact"/>
        <w:tabs>
          <w:tab w:val="left" w:pos="8647" w:leader="none"/>
          <w:tab w:val="left" w:pos="8789" w:leader="none"/>
        </w:tabs>
        <w:rPr>
          <w:rFonts w:ascii="Times New Roman" w:hAnsi="Times New Roman" w:cs="Times New Roman"/>
          <w:iCs/>
          <w:sz w:val="24"/>
        </w:rPr>
        <w:pBdr>
          <w:right w:val="none" w:color="000000" w:sz="4" w:space="3"/>
        </w:pBdr>
      </w:pPr>
      <w:r>
        <w:rPr>
          <w:rFonts w:ascii="Times New Roman" w:hAnsi="Times New Roman" w:cs="Times New Roman"/>
          <w:b/>
          <w:iCs/>
          <w:sz w:val="24"/>
        </w:rPr>
        <w:t xml:space="preserve">Важно!!! </w:t>
      </w:r>
      <w:r>
        <w:rPr>
          <w:rFonts w:ascii="Times New Roman" w:hAnsi="Times New Roman" w:cs="Times New Roman"/>
          <w:iCs/>
          <w:sz w:val="24"/>
        </w:rPr>
        <w:t xml:space="preserve">При возникновении ошибок загрузки файлов в подсистем</w:t>
      </w:r>
      <w:r>
        <w:rPr>
          <w:rFonts w:ascii="Times New Roman" w:hAnsi="Times New Roman" w:cs="Times New Roman"/>
          <w:iCs/>
          <w:sz w:val="24"/>
        </w:rPr>
        <w:t xml:space="preserve">у</w:t>
      </w:r>
      <w:r>
        <w:rPr>
          <w:rFonts w:ascii="Times New Roman" w:hAnsi="Times New Roman" w:cs="Times New Roman"/>
          <w:iCs/>
          <w:sz w:val="24"/>
        </w:rPr>
        <w:t xml:space="preserve"> обязательно приложить в обращение файлы, при загрузке которых возникает ошибка или ссылку на скачивание именно того экземпляра файла, который необходимо загрузить.</w:t>
      </w:r>
      <w:r/>
    </w:p>
    <w:p>
      <w:pPr>
        <w:pStyle w:val="933"/>
        <w:ind w:right="-1" w:firstLine="567"/>
        <w:spacing w:line="360" w:lineRule="exact"/>
        <w:tabs>
          <w:tab w:val="left" w:pos="8647" w:leader="none"/>
          <w:tab w:val="left" w:pos="8789" w:leader="none"/>
        </w:tabs>
        <w:rPr>
          <w:rFonts w:ascii="Times New Roman" w:hAnsi="Times New Roman" w:cs="Times New Roman"/>
          <w:iCs/>
          <w:sz w:val="24"/>
        </w:rPr>
        <w:pBdr>
          <w:right w:val="none" w:color="000000" w:sz="4" w:space="3"/>
        </w:pBdr>
      </w:pPr>
      <w:r>
        <w:rPr>
          <w:rFonts w:ascii="Times New Roman" w:hAnsi="Times New Roman" w:cs="Times New Roman"/>
          <w:b/>
          <w:iCs/>
          <w:sz w:val="24"/>
        </w:rPr>
        <w:t xml:space="preserve">Важно!!! </w:t>
      </w:r>
      <w:r>
        <w:rPr>
          <w:rFonts w:ascii="Times New Roman" w:hAnsi="Times New Roman" w:cs="Times New Roman"/>
          <w:iCs/>
          <w:sz w:val="24"/>
        </w:rPr>
        <w:t xml:space="preserve">В рамках одного обращения решается один вопрос. По каждому новому вопросу необходимо заводить отдельное обращение.</w:t>
      </w:r>
      <w:r/>
    </w:p>
    <w:p>
      <w:pPr>
        <w:pStyle w:val="933"/>
        <w:ind w:right="-1" w:firstLine="567"/>
        <w:spacing w:line="360" w:lineRule="exact"/>
        <w:tabs>
          <w:tab w:val="left" w:pos="8647" w:leader="none"/>
          <w:tab w:val="left" w:pos="8789" w:leader="none"/>
        </w:tabs>
        <w:rPr>
          <w:rFonts w:ascii="Times New Roman" w:hAnsi="Times New Roman" w:cs="Times New Roman"/>
          <w:sz w:val="24"/>
        </w:rPr>
        <w:pBdr>
          <w:right w:val="none" w:color="000000" w:sz="4" w:space="3"/>
        </w:pBdr>
      </w:pPr>
      <w:r>
        <w:rPr>
          <w:rFonts w:ascii="Times New Roman" w:hAnsi="Times New Roman" w:cs="Times New Roman"/>
          <w:b/>
          <w:iCs/>
          <w:sz w:val="24"/>
        </w:rPr>
        <w:t xml:space="preserve">Важно!!!</w:t>
      </w:r>
      <w:r>
        <w:rPr>
          <w:rFonts w:ascii="Times New Roman" w:hAnsi="Times New Roman" w:cs="Times New Roman"/>
          <w:sz w:val="24"/>
        </w:rPr>
        <w:t xml:space="preserve"> Если в момент обращения информация согласно п. 2</w:t>
      </w:r>
      <w:r>
        <w:rPr>
          <w:rFonts w:ascii="Times New Roman" w:hAnsi="Times New Roman" w:cs="Times New Roman"/>
          <w:sz w:val="24"/>
        </w:rPr>
        <w:t xml:space="preserve">.2 не представлена в полном объеме, то оператором ЕКЦ/диспетчером будет произведен дополнительный запрос информации посредством электронного письма на указанный в п. 2.2 пользователем адрес электронной почты или иным доступным для взаимодействия способом. </w:t>
      </w:r>
      <w:r/>
    </w:p>
    <w:p>
      <w:pPr>
        <w:pStyle w:val="933"/>
        <w:ind w:right="-1" w:firstLine="567"/>
        <w:spacing w:line="360" w:lineRule="exact"/>
        <w:tabs>
          <w:tab w:val="left" w:pos="8647" w:leader="none"/>
          <w:tab w:val="left" w:pos="8789" w:leader="none"/>
        </w:tabs>
        <w:rPr>
          <w:rFonts w:ascii="Times New Roman" w:hAnsi="Times New Roman" w:cs="Times New Roman"/>
          <w:sz w:val="24"/>
        </w:rPr>
        <w:pBdr>
          <w:right w:val="none" w:color="000000" w:sz="4" w:space="3"/>
        </w:pBdr>
      </w:pPr>
      <w:r>
        <w:rPr>
          <w:rFonts w:ascii="Times New Roman" w:hAnsi="Times New Roman" w:cs="Times New Roman"/>
          <w:b/>
          <w:iCs/>
          <w:sz w:val="24"/>
        </w:rPr>
        <w:t xml:space="preserve">Важно!!!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Обращение рассматривается только после получения всей необходимой информации от Заявителя. Д</w:t>
      </w:r>
      <w:r>
        <w:rPr>
          <w:rFonts w:ascii="Times New Roman" w:hAnsi="Times New Roman" w:cs="Times New Roman"/>
          <w:sz w:val="24"/>
        </w:rPr>
        <w:t xml:space="preserve">ля обеспечения оперативного решения обращения необходимо в полном объеме предоставлять требуемую информацию. </w:t>
      </w:r>
      <w:r/>
    </w:p>
    <w:p>
      <w:pPr>
        <w:pStyle w:val="933"/>
        <w:ind w:left="567" w:right="374"/>
        <w:spacing w:line="360" w:lineRule="exact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</w:r>
      <w:r/>
    </w:p>
    <w:p>
      <w:pPr>
        <w:pStyle w:val="933"/>
        <w:numPr>
          <w:ilvl w:val="1"/>
          <w:numId w:val="14"/>
        </w:numPr>
        <w:ind w:left="0" w:right="-1" w:firstLine="709"/>
        <w:spacing w:line="360" w:lineRule="exact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sz w:val="24"/>
        </w:rPr>
        <w:t xml:space="preserve"> После регистрации обращения в СУЭ ФК на адрес электронной почты, указанный в п.2.2, будет направлен номер обращения в виде </w:t>
      </w:r>
      <w:r>
        <w:rPr>
          <w:rFonts w:ascii="Times New Roman" w:hAnsi="Times New Roman" w:cs="Times New Roman"/>
          <w:sz w:val="24"/>
          <w:lang w:val="en-US"/>
        </w:rPr>
        <w:t xml:space="preserve">SDxxxxxxx</w:t>
      </w:r>
      <w:r>
        <w:rPr>
          <w:rFonts w:ascii="Times New Roman" w:hAnsi="Times New Roman" w:cs="Times New Roman"/>
          <w:sz w:val="24"/>
        </w:rPr>
        <w:t xml:space="preserve">х</w:t>
      </w:r>
      <w:r>
        <w:rPr>
          <w:rFonts w:ascii="Times New Roman" w:hAnsi="Times New Roman" w:cs="Times New Roman"/>
          <w:sz w:val="24"/>
        </w:rPr>
        <w:t xml:space="preserve"> и, в дальнейшем, уведомления о ходе решения обращения. Номер обращения будет необходим для получения Заявителем дополнительных сведений, информации о ходе решения описанного в обращении вопроса, повышения приоритета обращения. </w:t>
      </w:r>
      <w:r>
        <w:rPr>
          <w:rFonts w:ascii="Times New Roman" w:hAnsi="Times New Roman" w:eastAsia="Times New Roman" w:cs="Times New Roman"/>
          <w:sz w:val="24"/>
        </w:rPr>
        <w:t xml:space="preserve">В зависимости от настроек почтового сервера получателя уведомление о регистрации может попасть в папки «Нежелательная почта», «Спам» и т.п.</w:t>
      </w:r>
      <w:r/>
    </w:p>
    <w:p>
      <w:pPr>
        <w:pStyle w:val="933"/>
        <w:numPr>
          <w:ilvl w:val="0"/>
          <w:numId w:val="1"/>
        </w:numPr>
        <w:ind w:left="0" w:firstLine="0"/>
        <w:spacing w:before="240" w:after="240" w:line="360" w:lineRule="exac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Действия пользователя при получении уведомлений </w:t>
      </w:r>
      <w:r/>
    </w:p>
    <w:p>
      <w:pPr>
        <w:pStyle w:val="933"/>
        <w:numPr>
          <w:ilvl w:val="1"/>
          <w:numId w:val="12"/>
        </w:numPr>
        <w:ind w:left="0" w:right="375" w:firstLine="709"/>
        <w:spacing w:line="360" w:lineRule="exact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 xml:space="preserve"> В ряде случаев для решения обращения потребуется дополнительная информация. При этом с Заявителем </w:t>
      </w:r>
      <w:r>
        <w:rPr>
          <w:rFonts w:ascii="Times New Roman" w:hAnsi="Times New Roman" w:cs="Times New Roman"/>
          <w:iCs/>
          <w:sz w:val="24"/>
        </w:rPr>
        <w:t xml:space="preserve">свяж</w:t>
      </w:r>
      <w:r>
        <w:rPr>
          <w:rFonts w:ascii="Times New Roman" w:hAnsi="Times New Roman" w:cs="Times New Roman"/>
          <w:iCs/>
          <w:sz w:val="24"/>
        </w:rPr>
        <w:t xml:space="preserve">у</w:t>
      </w:r>
      <w:r>
        <w:rPr>
          <w:rFonts w:ascii="Times New Roman" w:hAnsi="Times New Roman" w:cs="Times New Roman"/>
          <w:iCs/>
          <w:sz w:val="24"/>
        </w:rPr>
        <w:t xml:space="preserve">тся</w:t>
      </w:r>
      <w:r>
        <w:rPr>
          <w:rFonts w:ascii="Times New Roman" w:hAnsi="Times New Roman" w:cs="Times New Roman"/>
          <w:iCs/>
          <w:sz w:val="24"/>
        </w:rPr>
        <w:t xml:space="preserve"> </w:t>
      </w:r>
      <w:r>
        <w:rPr>
          <w:rFonts w:ascii="Times New Roman" w:hAnsi="Times New Roman" w:cs="Times New Roman"/>
          <w:iCs/>
          <w:sz w:val="24"/>
        </w:rPr>
        <w:t xml:space="preserve">по указанным в обращении телефону или электронной почте.</w:t>
      </w:r>
      <w:r/>
    </w:p>
    <w:p>
      <w:pPr>
        <w:pStyle w:val="933"/>
        <w:ind w:left="567" w:right="375"/>
        <w:spacing w:line="360" w:lineRule="exac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</w:r>
      <w:r/>
    </w:p>
    <w:p>
      <w:pPr>
        <w:pStyle w:val="933"/>
        <w:ind w:right="-1" w:firstLine="709"/>
        <w:spacing w:line="360" w:lineRule="exact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Важно!!! </w:t>
      </w:r>
      <w:r>
        <w:rPr>
          <w:rFonts w:ascii="Times New Roman" w:hAnsi="Times New Roman" w:cs="Times New Roman"/>
          <w:sz w:val="24"/>
        </w:rPr>
        <w:t xml:space="preserve">В соответствии с типовым порядком эксплуатации и технического обслуживания информационных систем Федерального казначейства, </w:t>
      </w:r>
      <w:r>
        <w:rPr>
          <w:rFonts w:ascii="Times New Roman" w:hAnsi="Times New Roman" w:cs="Times New Roman"/>
          <w:iCs/>
          <w:sz w:val="24"/>
        </w:rPr>
        <w:t xml:space="preserve">в случае не предоставления в течение 10 рабочих дней дополнительной информации, работы по обращению прекращаются, обращение в СУЭ ФК автоматически закрывается.</w:t>
      </w:r>
      <w:r/>
    </w:p>
    <w:p>
      <w:pPr>
        <w:pStyle w:val="933"/>
        <w:ind w:right="-1" w:firstLine="709"/>
        <w:spacing w:line="360" w:lineRule="exact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Важно!!! </w:t>
      </w:r>
      <w:r>
        <w:rPr>
          <w:rFonts w:ascii="Times New Roman" w:hAnsi="Times New Roman" w:cs="Times New Roman"/>
          <w:bCs/>
          <w:iCs/>
          <w:sz w:val="24"/>
        </w:rPr>
        <w:t xml:space="preserve">Направлять информацию </w:t>
      </w:r>
      <w:r>
        <w:rPr>
          <w:rFonts w:ascii="Times New Roman" w:hAnsi="Times New Roman" w:cs="Times New Roman"/>
          <w:b/>
          <w:iCs/>
          <w:sz w:val="24"/>
        </w:rPr>
        <w:t xml:space="preserve">требуется не ответным письмом</w:t>
      </w:r>
      <w:r>
        <w:rPr>
          <w:rFonts w:ascii="Times New Roman" w:hAnsi="Times New Roman" w:cs="Times New Roman"/>
          <w:bCs/>
          <w:iCs/>
          <w:sz w:val="24"/>
        </w:rPr>
        <w:t xml:space="preserve">, а</w:t>
      </w:r>
      <w:r>
        <w:rPr>
          <w:rFonts w:ascii="Times New Roman" w:hAnsi="Times New Roman" w:cs="Times New Roman"/>
          <w:b/>
          <w:iCs/>
          <w:sz w:val="24"/>
        </w:rPr>
        <w:t xml:space="preserve"> </w:t>
      </w:r>
      <w:r>
        <w:rPr>
          <w:rFonts w:ascii="Times New Roman" w:hAnsi="Times New Roman" w:cs="Times New Roman"/>
          <w:bCs/>
          <w:iCs/>
          <w:sz w:val="24"/>
        </w:rPr>
        <w:t xml:space="preserve">на адрес: </w:t>
      </w:r>
      <w:r>
        <w:rPr>
          <w:rFonts w:ascii="Times New Roman" w:hAnsi="Times New Roman" w:cs="Times New Roman"/>
          <w:b/>
          <w:iCs/>
          <w:sz w:val="24"/>
        </w:rPr>
        <w:t xml:space="preserve">«</w:t>
      </w:r>
      <w:r>
        <w:rPr>
          <w:rFonts w:ascii="Times New Roman" w:hAnsi="Times New Roman" w:eastAsia="Times New Roman" w:cs="Times New Roman"/>
          <w:b/>
          <w:iCs/>
          <w:sz w:val="24"/>
          <w:u w:val="single"/>
        </w:rPr>
        <w:t xml:space="preserve">support_pfk@roskazna.ru</w:t>
      </w:r>
      <w:r>
        <w:rPr>
          <w:rFonts w:ascii="Times New Roman" w:hAnsi="Times New Roman" w:cs="Times New Roman"/>
          <w:b/>
          <w:iCs/>
          <w:sz w:val="24"/>
        </w:rPr>
        <w:t xml:space="preserve">»</w:t>
      </w:r>
      <w:r>
        <w:rPr>
          <w:rFonts w:ascii="Times New Roman" w:hAnsi="Times New Roman" w:cs="Times New Roman"/>
          <w:b/>
          <w:iCs/>
          <w:sz w:val="24"/>
        </w:rPr>
        <w:t xml:space="preserve">,</w:t>
      </w:r>
      <w:r>
        <w:rPr>
          <w:rFonts w:ascii="Times New Roman" w:hAnsi="Times New Roman" w:cs="Times New Roman"/>
          <w:b/>
          <w:iCs/>
          <w:sz w:val="24"/>
        </w:rPr>
        <w:t xml:space="preserve"> </w:t>
      </w:r>
      <w:r>
        <w:rPr>
          <w:rFonts w:ascii="Times New Roman" w:hAnsi="Times New Roman" w:cs="Times New Roman"/>
          <w:bCs/>
          <w:iCs/>
          <w:sz w:val="24"/>
        </w:rPr>
        <w:t xml:space="preserve">в теме</w:t>
      </w:r>
      <w:r>
        <w:rPr>
          <w:rFonts w:ascii="Times New Roman" w:hAnsi="Times New Roman" w:cs="Times New Roman"/>
          <w:b/>
          <w:iCs/>
          <w:sz w:val="24"/>
        </w:rPr>
        <w:t xml:space="preserve"> указывать номер обращения</w:t>
      </w:r>
      <w:r>
        <w:rPr>
          <w:rFonts w:ascii="Times New Roman" w:hAnsi="Times New Roman" w:cs="Times New Roman"/>
          <w:bCs/>
          <w:iCs/>
          <w:sz w:val="24"/>
        </w:rPr>
        <w:t xml:space="preserve">, к которому требуется приложить информацию, в виде «SDxxxxxxx</w:t>
      </w:r>
      <w:r>
        <w:rPr>
          <w:rFonts w:ascii="Times New Roman" w:hAnsi="Times New Roman" w:cs="Times New Roman"/>
          <w:bCs/>
          <w:iCs/>
          <w:sz w:val="24"/>
        </w:rPr>
        <w:t xml:space="preserve">х</w:t>
      </w:r>
      <w:r>
        <w:rPr>
          <w:rFonts w:ascii="Times New Roman" w:hAnsi="Times New Roman" w:cs="Times New Roman"/>
          <w:bCs/>
          <w:iCs/>
          <w:sz w:val="24"/>
        </w:rPr>
        <w:t xml:space="preserve">».</w:t>
      </w:r>
      <w:r/>
    </w:p>
    <w:p>
      <w:pPr>
        <w:pStyle w:val="933"/>
        <w:ind w:left="567" w:right="374"/>
        <w:spacing w:line="360" w:lineRule="exact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</w:r>
      <w:r/>
    </w:p>
    <w:p>
      <w:pPr>
        <w:pStyle w:val="933"/>
        <w:numPr>
          <w:ilvl w:val="1"/>
          <w:numId w:val="12"/>
        </w:numPr>
        <w:ind w:left="0" w:right="-1" w:firstLine="709"/>
        <w:spacing w:line="360" w:lineRule="exac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Если решение обращения выходит за рамки зоны ответственности </w:t>
      </w:r>
      <w:r>
        <w:rPr>
          <w:rFonts w:ascii="Times New Roman" w:hAnsi="Times New Roman" w:cs="Times New Roman"/>
          <w:sz w:val="24"/>
        </w:rPr>
        <w:t xml:space="preserve">поддержки выбранной подсистемы</w:t>
      </w:r>
      <w:r>
        <w:rPr>
          <w:rFonts w:ascii="Times New Roman" w:hAnsi="Times New Roman" w:cs="Times New Roman"/>
          <w:sz w:val="24"/>
        </w:rPr>
        <w:t xml:space="preserve">, оно может быть закрыто, а Заявитель получит уведомление о закрытии обращения и просьбе создания нового обращения на </w:t>
      </w:r>
      <w:r>
        <w:rPr>
          <w:rFonts w:ascii="Times New Roman" w:hAnsi="Times New Roman" w:cs="Times New Roman"/>
          <w:sz w:val="24"/>
        </w:rPr>
        <w:t xml:space="preserve">другую информационную систему/подсистему</w:t>
      </w:r>
      <w:r>
        <w:rPr>
          <w:rFonts w:ascii="Times New Roman" w:hAnsi="Times New Roman" w:cs="Times New Roman"/>
          <w:sz w:val="24"/>
        </w:rPr>
        <w:t xml:space="preserve">. В такой ситуации требуется завести повторное обращение (согласно п. 1 и 2), в новом обращении сослаться на инцидент с уведомлением о закрытии.</w:t>
      </w:r>
      <w:r/>
    </w:p>
    <w:p>
      <w:pPr>
        <w:pStyle w:val="933"/>
        <w:ind w:left="567" w:right="375"/>
        <w:spacing w:line="360" w:lineRule="exac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</w:r>
      <w:r/>
    </w:p>
    <w:p>
      <w:pPr>
        <w:pStyle w:val="933"/>
        <w:ind w:right="-1" w:firstLine="709"/>
        <w:spacing w:line="360" w:lineRule="exact"/>
        <w:rPr>
          <w:rFonts w:ascii="Times New Roman" w:hAnsi="Times New Roman" w:cs="Times New Roman"/>
          <w:bCs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Важно!!! </w:t>
      </w:r>
      <w:r>
        <w:rPr>
          <w:rFonts w:ascii="Times New Roman" w:hAnsi="Times New Roman" w:cs="Times New Roman"/>
          <w:bCs/>
          <w:iCs/>
          <w:sz w:val="24"/>
        </w:rPr>
        <w:t xml:space="preserve">Не путать с уведомлением, в котором есть описание решения или комментарий, отличный от описанного выше.</w:t>
      </w:r>
      <w:r/>
    </w:p>
    <w:p>
      <w:pPr>
        <w:pStyle w:val="933"/>
        <w:ind w:left="567" w:right="375"/>
        <w:spacing w:line="360" w:lineRule="exac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</w:r>
      <w:r/>
    </w:p>
    <w:p>
      <w:pPr>
        <w:pStyle w:val="933"/>
        <w:numPr>
          <w:ilvl w:val="1"/>
          <w:numId w:val="12"/>
        </w:numPr>
        <w:ind w:left="0" w:right="375" w:firstLine="709"/>
        <w:spacing w:line="360" w:lineRule="exac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После обработки обращения</w:t>
      </w:r>
      <w:r>
        <w:rPr>
          <w:rFonts w:ascii="Times New Roman" w:hAnsi="Times New Roman" w:cs="Times New Roman"/>
          <w:sz w:val="24"/>
        </w:rPr>
        <w:t xml:space="preserve"> команда исполнителя предоставляет решение. Решение содержит последовательность необходимых действий со стороны пользователя для решения обращения или информацию о решении обращения. При получении уведомления о предоставленном решении Заявителю необходимо:</w:t>
      </w:r>
      <w:r/>
    </w:p>
    <w:p>
      <w:pPr>
        <w:pStyle w:val="933"/>
        <w:numPr>
          <w:ilvl w:val="2"/>
          <w:numId w:val="12"/>
        </w:numPr>
        <w:ind w:left="0" w:right="375" w:firstLine="709"/>
        <w:spacing w:line="360" w:lineRule="exac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Выполнить рекомендованные в решении действия в сроки (при наличии), указанные в решении.</w:t>
      </w:r>
      <w:r/>
    </w:p>
    <w:p>
      <w:pPr>
        <w:pStyle w:val="933"/>
        <w:numPr>
          <w:ilvl w:val="2"/>
          <w:numId w:val="12"/>
        </w:numPr>
        <w:ind w:left="0" w:right="375" w:firstLine="709"/>
        <w:spacing w:line="360" w:lineRule="exac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Проверить полученный результат.</w:t>
      </w:r>
      <w:r/>
    </w:p>
    <w:p>
      <w:pPr>
        <w:pStyle w:val="933"/>
        <w:numPr>
          <w:ilvl w:val="2"/>
          <w:numId w:val="12"/>
        </w:numPr>
        <w:ind w:left="0" w:right="375" w:firstLine="709"/>
        <w:spacing w:line="360" w:lineRule="exac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В случае, если решение не приемлемо, связаться с ЕКЦ </w:t>
      </w:r>
      <w:r>
        <w:rPr>
          <w:rFonts w:ascii="Times New Roman" w:hAnsi="Times New Roman" w:cs="Times New Roman"/>
          <w:sz w:val="24"/>
        </w:rPr>
        <w:t xml:space="preserve">способами, указанными в п.1.1 в течение пяти рабочих дней</w:t>
      </w:r>
      <w:r>
        <w:rPr>
          <w:rFonts w:ascii="Times New Roman" w:hAnsi="Times New Roman" w:cs="Times New Roman"/>
          <w:sz w:val="24"/>
        </w:rPr>
        <w:t xml:space="preserve">, указать номер обращения и причины, по которым решение не является приемлемым, Оператор вернёт обращение в работу.</w:t>
      </w:r>
      <w:r/>
    </w:p>
    <w:p>
      <w:pPr>
        <w:pStyle w:val="933"/>
        <w:numPr>
          <w:ilvl w:val="0"/>
          <w:numId w:val="12"/>
        </w:numPr>
        <w:ind w:left="284" w:hanging="284"/>
        <w:spacing w:before="240" w:after="240" w:line="360" w:lineRule="exac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Действия пользователя для получения информации об обращении</w:t>
      </w:r>
      <w:r/>
    </w:p>
    <w:p>
      <w:pPr>
        <w:pStyle w:val="933"/>
        <w:ind w:right="-1" w:firstLine="709"/>
        <w:spacing w:line="360" w:lineRule="exac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Важно!!!</w:t>
      </w:r>
      <w:r>
        <w:rPr>
          <w:rFonts w:ascii="Times New Roman" w:hAnsi="Times New Roman" w:cs="Times New Roman"/>
          <w:sz w:val="24"/>
        </w:rPr>
        <w:t xml:space="preserve"> Для </w:t>
      </w:r>
      <w:r>
        <w:rPr>
          <w:rFonts w:ascii="Times New Roman" w:hAnsi="Times New Roman" w:cs="Times New Roman"/>
          <w:bCs/>
          <w:iCs/>
          <w:sz w:val="24"/>
        </w:rPr>
        <w:t xml:space="preserve">формирования</w:t>
      </w:r>
      <w:r>
        <w:rPr>
          <w:rFonts w:ascii="Times New Roman" w:hAnsi="Times New Roman" w:cs="Times New Roman"/>
          <w:sz w:val="24"/>
        </w:rPr>
        <w:t xml:space="preserve"> решения по обращению требуется вовлечение разных исполнителей и определённое время. Заявитель не видит большую часть действий исполнителя для Решения обращения. </w:t>
      </w:r>
      <w:r/>
    </w:p>
    <w:p>
      <w:pPr>
        <w:pStyle w:val="933"/>
        <w:ind w:left="567" w:right="375"/>
        <w:spacing w:line="360" w:lineRule="exac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</w:r>
      <w:r/>
    </w:p>
    <w:p>
      <w:pPr>
        <w:pStyle w:val="933"/>
        <w:numPr>
          <w:ilvl w:val="1"/>
          <w:numId w:val="12"/>
        </w:numPr>
        <w:ind w:left="0" w:right="375" w:firstLine="709"/>
        <w:spacing w:line="360" w:lineRule="exac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Для получения информации о ходе подготовки решения необходимо:</w:t>
      </w:r>
      <w:r/>
    </w:p>
    <w:p>
      <w:pPr>
        <w:pStyle w:val="933"/>
        <w:numPr>
          <w:ilvl w:val="2"/>
          <w:numId w:val="12"/>
        </w:numPr>
        <w:ind w:left="0" w:right="375" w:firstLine="709"/>
        <w:spacing w:line="360" w:lineRule="exac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Связаться с оператором ЕКЦ</w:t>
      </w:r>
      <w:r>
        <w:rPr>
          <w:rFonts w:ascii="Times New Roman" w:hAnsi="Times New Roman" w:cs="Times New Roman"/>
          <w:iCs/>
          <w:sz w:val="24"/>
        </w:rPr>
        <w:t xml:space="preserve"> через почту, по адресам, указанным в п.1.1</w:t>
      </w:r>
      <w:r>
        <w:rPr>
          <w:rFonts w:ascii="Times New Roman" w:hAnsi="Times New Roman" w:cs="Times New Roman"/>
          <w:sz w:val="24"/>
        </w:rPr>
        <w:t xml:space="preserve">.</w:t>
      </w:r>
      <w:r/>
    </w:p>
    <w:p>
      <w:pPr>
        <w:pStyle w:val="933"/>
        <w:numPr>
          <w:ilvl w:val="2"/>
          <w:numId w:val="12"/>
        </w:numPr>
        <w:ind w:left="0" w:right="375" w:firstLine="709"/>
        <w:spacing w:line="360" w:lineRule="exac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Указать номер обращения, зарегистрированного в СУЭ ФК.</w:t>
      </w:r>
      <w:r/>
    </w:p>
    <w:p>
      <w:pPr>
        <w:pStyle w:val="933"/>
        <w:numPr>
          <w:ilvl w:val="2"/>
          <w:numId w:val="12"/>
        </w:numPr>
        <w:ind w:left="0" w:right="375" w:firstLine="709"/>
        <w:spacing w:line="360" w:lineRule="exac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Получить информацию от оператора ЕКЦ о ходе работ по обращению.</w:t>
      </w:r>
      <w:r/>
    </w:p>
    <w:p>
      <w:pPr>
        <w:pStyle w:val="933"/>
        <w:numPr>
          <w:ilvl w:val="0"/>
          <w:numId w:val="12"/>
        </w:numPr>
        <w:ind w:left="284" w:hanging="284"/>
        <w:spacing w:before="240" w:after="240" w:line="360" w:lineRule="exac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Эскалация обращения (повышение приоритета)</w:t>
      </w:r>
      <w:r/>
    </w:p>
    <w:p>
      <w:pPr>
        <w:pStyle w:val="933"/>
        <w:numPr>
          <w:ilvl w:val="1"/>
          <w:numId w:val="12"/>
        </w:numPr>
        <w:ind w:left="0" w:right="375" w:firstLine="709"/>
        <w:spacing w:line="360" w:lineRule="exac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Вопросы в обращениях, требующие гарантированного решения в определённые норм</w:t>
      </w:r>
      <w:r>
        <w:rPr>
          <w:rFonts w:ascii="Times New Roman" w:hAnsi="Times New Roman" w:cs="Times New Roman"/>
          <w:sz w:val="24"/>
        </w:rPr>
        <w:t xml:space="preserve">ативно-правовыми актами (далее – НПА) сроки, к которым относятся, например, предоставление отчётности, выплаты заработной платы, пособий, перечисление налогов, могут быть эскалированы путем повышения приоритета обращения. Для эскалации обращения требуется:</w:t>
      </w:r>
      <w:r/>
    </w:p>
    <w:p>
      <w:pPr>
        <w:pStyle w:val="933"/>
        <w:numPr>
          <w:ilvl w:val="2"/>
          <w:numId w:val="12"/>
        </w:numPr>
        <w:ind w:left="0" w:right="375" w:firstLine="709"/>
        <w:spacing w:line="360" w:lineRule="exact"/>
        <w:shd w:val="clear" w:color="auto" w:fill="ffffff" w:themeFill="background1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Связаться с оператором ЕКЦ</w:t>
      </w:r>
      <w:r>
        <w:rPr>
          <w:rFonts w:ascii="Times New Roman" w:hAnsi="Times New Roman" w:cs="Times New Roman"/>
          <w:iCs/>
          <w:sz w:val="24"/>
        </w:rPr>
        <w:t xml:space="preserve"> любым способом, указанным в п. 1.1</w:t>
      </w:r>
      <w:r>
        <w:rPr>
          <w:rFonts w:ascii="Times New Roman" w:hAnsi="Times New Roman" w:cs="Times New Roman"/>
          <w:sz w:val="24"/>
        </w:rPr>
        <w:t xml:space="preserve">.</w:t>
      </w:r>
      <w:r/>
    </w:p>
    <w:p>
      <w:pPr>
        <w:pStyle w:val="933"/>
        <w:numPr>
          <w:ilvl w:val="2"/>
          <w:numId w:val="12"/>
        </w:numPr>
        <w:ind w:left="0" w:right="375" w:firstLine="709"/>
        <w:spacing w:line="360" w:lineRule="exac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Предоставить номер обращения (</w:t>
      </w:r>
      <w:r>
        <w:rPr>
          <w:rFonts w:ascii="Times New Roman" w:hAnsi="Times New Roman" w:cs="Times New Roman"/>
          <w:sz w:val="24"/>
          <w:lang w:val="en-US"/>
        </w:rPr>
        <w:t xml:space="preserve">SDxxxxxxx</w:t>
      </w:r>
      <w:r>
        <w:rPr>
          <w:rFonts w:ascii="Times New Roman" w:hAnsi="Times New Roman" w:cs="Times New Roman"/>
          <w:sz w:val="24"/>
        </w:rPr>
        <w:t xml:space="preserve">х</w:t>
      </w:r>
      <w:r>
        <w:rPr>
          <w:rFonts w:ascii="Times New Roman" w:hAnsi="Times New Roman" w:cs="Times New Roman"/>
          <w:sz w:val="24"/>
        </w:rPr>
        <w:t xml:space="preserve">).</w:t>
      </w:r>
      <w:r/>
    </w:p>
    <w:p>
      <w:pPr>
        <w:pStyle w:val="933"/>
        <w:numPr>
          <w:ilvl w:val="2"/>
          <w:numId w:val="12"/>
        </w:numPr>
        <w:ind w:left="0" w:right="375" w:firstLine="709"/>
        <w:spacing w:line="360" w:lineRule="exac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Сообщить требуемые сроки решения обращения и обосновать эскалацию.</w:t>
      </w:r>
      <w:r/>
    </w:p>
    <w:p>
      <w:pPr>
        <w:pStyle w:val="933"/>
        <w:ind w:right="375"/>
        <w:spacing w:line="360" w:lineRule="exac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</w:r>
      <w:r/>
    </w:p>
    <w:p>
      <w:pPr>
        <w:pStyle w:val="931"/>
        <w:numPr>
          <w:ilvl w:val="0"/>
          <w:numId w:val="12"/>
        </w:numPr>
        <w:ind w:right="375"/>
        <w:spacing w:line="360" w:lineRule="exac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Действия пользователя в случае несогласия с предоставленным решением по обращению</w:t>
      </w:r>
      <w:r/>
    </w:p>
    <w:p>
      <w:pPr>
        <w:jc w:val="both"/>
        <w:spacing w:line="360" w:lineRule="exact"/>
        <w:rPr>
          <w:sz w:val="20"/>
          <w:szCs w:val="20"/>
        </w:rPr>
      </w:pPr>
      <w:r>
        <w:rPr>
          <w:sz w:val="20"/>
          <w:szCs w:val="20"/>
        </w:rPr>
      </w:r>
      <w:r/>
    </w:p>
    <w:p>
      <w:pPr>
        <w:pStyle w:val="933"/>
        <w:numPr>
          <w:ilvl w:val="1"/>
          <w:numId w:val="12"/>
        </w:numPr>
        <w:ind w:left="0" w:right="375" w:firstLine="709"/>
        <w:spacing w:line="360" w:lineRule="exac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8"/>
        </w:rPr>
        <w:t xml:space="preserve"> Если Заявитель не удовлетворен качеством исполнения обращения, то необходимо завести новое обращение указав в описании номер того обращения, с решением которого Заявитель не согласен или связаться с ЕКЦ в соответствии с п.3.3.3. </w:t>
      </w:r>
      <w:r/>
    </w:p>
    <w:p>
      <w:pPr>
        <w:spacing w:line="360" w:lineRule="exact"/>
      </w:pPr>
      <w:r>
        <w:br w:type="page" w:clear="all"/>
      </w:r>
      <w:r/>
    </w:p>
    <w:p>
      <w:pPr>
        <w:jc w:val="right"/>
        <w:spacing w:line="360" w:lineRule="exact"/>
        <w:rPr>
          <w:rFonts w:hAnsi="Times New Roman" w:cs="Times New Roman"/>
        </w:rPr>
      </w:pPr>
      <w:r>
        <w:rPr>
          <w:rStyle w:val="930"/>
          <w:rFonts w:ascii="Times New Roman" w:hAnsi="Times New Roman" w:cs="Times New Roman"/>
          <w:sz w:val="24"/>
          <w:lang w:val="ru-RU"/>
        </w:rPr>
        <w:t xml:space="preserve">Приложение</w:t>
      </w:r>
      <w:r/>
    </w:p>
    <w:p>
      <w:pPr>
        <w:jc w:val="center"/>
        <w:spacing w:line="360" w:lineRule="exact"/>
        <w:rPr>
          <w:rFonts w:hAnsi="Times New Roman" w:cs="Times New Roman"/>
        </w:rPr>
      </w:pPr>
      <w:r>
        <w:rPr>
          <w:rFonts w:hAnsi="Times New Roman" w:cs="Times New Roman"/>
        </w:rPr>
      </w:r>
      <w:r/>
    </w:p>
    <w:p>
      <w:pPr>
        <w:jc w:val="center"/>
        <w:spacing w:line="360" w:lineRule="exact"/>
        <w:rPr>
          <w:rFonts w:hAnsi="Times New Roman" w:eastAsia="Times New Roman" w:cs="Times New Roman"/>
          <w:b/>
        </w:rPr>
      </w:pPr>
      <w:r>
        <w:rPr>
          <w:rStyle w:val="930"/>
          <w:rFonts w:ascii="Times New Roman" w:hAnsi="Times New Roman" w:eastAsia="Times New Roman" w:cs="Times New Roman"/>
          <w:sz w:val="24"/>
          <w:lang w:val="ru-RU"/>
        </w:rPr>
        <w:t xml:space="preserve">Шаблон обращения в Единый контактный центр по вопросам оказания технической поддержки </w:t>
      </w:r>
      <w:r>
        <w:rPr>
          <w:rFonts w:hAnsi="Times New Roman" w:eastAsia="Times New Roman" w:cs="Times New Roman"/>
          <w:b/>
        </w:rPr>
        <w:t xml:space="preserve">подсистемы финансового контроля государственной интегрированной информационной системы управления общественными финансами </w:t>
      </w:r>
      <w:r/>
    </w:p>
    <w:p>
      <w:pPr>
        <w:jc w:val="center"/>
        <w:spacing w:line="360" w:lineRule="exact"/>
        <w:rPr>
          <w:rFonts w:hAnsi="Times New Roman" w:eastAsia="Times New Roman" w:cs="Times New Roman"/>
        </w:rPr>
      </w:pPr>
      <w:r>
        <w:rPr>
          <w:rFonts w:hAnsi="Times New Roman" w:eastAsia="Times New Roman" w:cs="Times New Roman"/>
          <w:b/>
        </w:rPr>
        <w:t xml:space="preserve">«Электронный бюджет»</w:t>
      </w:r>
      <w:r>
        <w:rPr>
          <w:rStyle w:val="930"/>
          <w:rFonts w:ascii="Times New Roman" w:hAnsi="Times New Roman" w:eastAsia="Times New Roman" w:cs="Times New Roman"/>
          <w:sz w:val="24"/>
          <w:lang w:val="ru-RU"/>
        </w:rPr>
        <w:t xml:space="preserve"> в письменном виде</w:t>
      </w:r>
      <w:r/>
    </w:p>
    <w:p>
      <w:pPr>
        <w:jc w:val="center"/>
        <w:spacing w:line="360" w:lineRule="exact"/>
        <w:rPr>
          <w:rFonts w:hAnsi="Times New Roman" w:eastAsia="Times New Roman" w:cs="Times New Roman"/>
        </w:rPr>
      </w:pPr>
      <w:r>
        <w:rPr>
          <w:rFonts w:hAnsi="Times New Roman" w:eastAsia="Times New Roman" w:cs="Times New Roman"/>
        </w:rPr>
      </w:r>
      <w:r/>
    </w:p>
    <w:tbl>
      <w:tblPr>
        <w:tblStyle w:val="939"/>
        <w:tblW w:w="5000" w:type="pct"/>
        <w:tblLayout w:type="fixed"/>
        <w:tblLook w:val="04A0" w:firstRow="1" w:lastRow="0" w:firstColumn="1" w:lastColumn="0" w:noHBand="0" w:noVBand="1"/>
      </w:tblPr>
      <w:tblGrid>
        <w:gridCol w:w="3239"/>
        <w:gridCol w:w="6332"/>
      </w:tblGrid>
      <w:tr>
        <w:trPr/>
        <w:tc>
          <w:tcPr>
            <w:gridSpan w:val="2"/>
            <w:tcW w:w="5000" w:type="pct"/>
            <w:textDirection w:val="lrTb"/>
            <w:noWrap w:val="false"/>
          </w:tcPr>
          <w:p>
            <w:pPr>
              <w:spacing w:line="360" w:lineRule="exact"/>
              <w:rPr>
                <w:rFonts w:hAnsi="Times New Roman" w:eastAsia="Times New Roman" w:cs="Times New Roman"/>
              </w:rPr>
            </w:pPr>
            <w:r>
              <w:rPr>
                <w:rFonts w:hAnsi="Times New Roman" w:eastAsia="Times New Roman" w:cs="Times New Roman"/>
                <w:b/>
              </w:rPr>
              <w:t xml:space="preserve">Общие обязательные сведения</w:t>
            </w:r>
            <w:r/>
          </w:p>
        </w:tc>
      </w:tr>
      <w:tr>
        <w:trPr/>
        <w:tc>
          <w:tcPr>
            <w:tcW w:w="1692" w:type="pct"/>
            <w:textDirection w:val="lrTb"/>
            <w:noWrap w:val="false"/>
          </w:tcPr>
          <w:p>
            <w:pPr>
              <w:spacing w:line="360" w:lineRule="exact"/>
              <w:rPr>
                <w:rFonts w:hAnsi="Times New Roman" w:eastAsia="Times New Roman" w:cs="Times New Roman"/>
              </w:rPr>
            </w:pPr>
            <w:r>
              <w:rPr>
                <w:rFonts w:hAnsi="Times New Roman" w:eastAsia="Times New Roman" w:cs="Times New Roman"/>
              </w:rPr>
              <w:t xml:space="preserve">Фамилия Имя Отчество</w:t>
            </w:r>
            <w:r/>
          </w:p>
        </w:tc>
        <w:tc>
          <w:tcPr>
            <w:tcW w:w="3308" w:type="pct"/>
            <w:textDirection w:val="lrTb"/>
            <w:noWrap w:val="false"/>
          </w:tcPr>
          <w:p>
            <w:pPr>
              <w:spacing w:line="360" w:lineRule="exact"/>
              <w:rPr>
                <w:rFonts w:hAnsi="Times New Roman" w:eastAsia="Times New Roman" w:cs="Times New Roman"/>
              </w:rPr>
            </w:pPr>
            <w:r>
              <w:rPr>
                <w:rFonts w:hAnsi="Times New Roman" w:eastAsia="Times New Roman" w:cs="Times New Roman"/>
              </w:rPr>
            </w:r>
            <w:r/>
          </w:p>
        </w:tc>
      </w:tr>
      <w:tr>
        <w:trPr/>
        <w:tc>
          <w:tcPr>
            <w:tcW w:w="1692" w:type="pct"/>
            <w:textDirection w:val="lrTb"/>
            <w:noWrap w:val="false"/>
          </w:tcPr>
          <w:p>
            <w:pPr>
              <w:spacing w:line="360" w:lineRule="exact"/>
              <w:rPr>
                <w:rFonts w:hAnsi="Times New Roman" w:eastAsia="Times New Roman" w:cs="Times New Roman"/>
              </w:rPr>
            </w:pPr>
            <w:r>
              <w:rPr>
                <w:rFonts w:hAnsi="Times New Roman" w:eastAsia="Times New Roman" w:cs="Times New Roman"/>
              </w:rPr>
              <w:t xml:space="preserve">Наименование субъекта, муниципального образования </w:t>
            </w:r>
            <w:r>
              <w:rPr>
                <w:rFonts w:hAnsi="Times New Roman" w:eastAsia="Times New Roman" w:cs="Times New Roman"/>
                <w:i/>
                <w:iCs/>
              </w:rPr>
              <w:t xml:space="preserve">(при наличии)</w:t>
            </w:r>
            <w:r>
              <w:rPr>
                <w:rFonts w:hAnsi="Times New Roman" w:eastAsia="Times New Roman" w:cs="Times New Roman"/>
              </w:rPr>
              <w:t xml:space="preserve">, </w:t>
            </w:r>
            <w:r>
              <w:rPr>
                <w:rFonts w:hAnsi="Times New Roman" w:eastAsia="Times New Roman" w:cs="Times New Roman"/>
              </w:rPr>
              <w:t xml:space="preserve">Наименование организации пользователя, ИНН</w:t>
            </w:r>
            <w:r/>
          </w:p>
        </w:tc>
        <w:tc>
          <w:tcPr>
            <w:tcW w:w="3308" w:type="pct"/>
            <w:textDirection w:val="lrTb"/>
            <w:noWrap w:val="false"/>
          </w:tcPr>
          <w:p>
            <w:pPr>
              <w:spacing w:line="360" w:lineRule="exact"/>
              <w:rPr>
                <w:rFonts w:hAnsi="Times New Roman" w:eastAsia="Times New Roman" w:cs="Times New Roman"/>
              </w:rPr>
            </w:pPr>
            <w:r>
              <w:rPr>
                <w:rFonts w:hAnsi="Times New Roman" w:eastAsia="Times New Roman" w:cs="Times New Roman"/>
              </w:rPr>
            </w:r>
            <w:r/>
          </w:p>
        </w:tc>
      </w:tr>
      <w:tr>
        <w:trPr/>
        <w:tc>
          <w:tcPr>
            <w:tcW w:w="1692" w:type="pct"/>
            <w:textDirection w:val="lrTb"/>
            <w:noWrap w:val="false"/>
          </w:tcPr>
          <w:p>
            <w:pPr>
              <w:spacing w:line="360" w:lineRule="exact"/>
              <w:rPr>
                <w:rFonts w:hAnsi="Times New Roman" w:eastAsia="Times New Roman" w:cs="Times New Roman"/>
              </w:rPr>
            </w:pPr>
            <w:r>
              <w:rPr>
                <w:rFonts w:hAnsi="Times New Roman" w:eastAsia="Times New Roman" w:cs="Times New Roman"/>
              </w:rPr>
              <w:t xml:space="preserve">Документ или объект системы</w:t>
            </w:r>
            <w:r/>
          </w:p>
        </w:tc>
        <w:tc>
          <w:tcPr>
            <w:tcW w:w="3308" w:type="pct"/>
            <w:textDirection w:val="lrTb"/>
            <w:noWrap w:val="false"/>
          </w:tcPr>
          <w:p>
            <w:pPr>
              <w:spacing w:line="360" w:lineRule="exact"/>
              <w:rPr>
                <w:rFonts w:hAnsi="Times New Roman" w:eastAsia="Times New Roman" w:cs="Times New Roman"/>
              </w:rPr>
            </w:pPr>
            <w:r>
              <w:rPr>
                <w:rFonts w:hAnsi="Times New Roman" w:eastAsia="Times New Roman" w:cs="Times New Roman"/>
              </w:rPr>
              <w:t xml:space="preserve">Указать реквизит документа, по которому создается заявка. Либо приложить ссылку.</w:t>
            </w:r>
            <w:r/>
          </w:p>
          <w:p>
            <w:pPr>
              <w:spacing w:line="360" w:lineRule="exact"/>
              <w:rPr>
                <w:rFonts w:hAnsi="Times New Roman" w:eastAsia="Times New Roman" w:cs="Times New Roman"/>
              </w:rPr>
            </w:pPr>
            <w:r>
              <w:rPr>
                <w:rFonts w:hAnsi="Times New Roman" w:eastAsia="Times New Roman" w:cs="Times New Roman"/>
              </w:rPr>
            </w:r>
            <w:r/>
          </w:p>
          <w:p>
            <w:pPr>
              <w:spacing w:line="360" w:lineRule="exact"/>
              <w:rPr>
                <w:rFonts w:hAnsi="Times New Roman" w:eastAsia="Times New Roman" w:cs="Times New Roman"/>
              </w:rPr>
            </w:pPr>
            <w:r>
              <w:rPr>
                <w:rFonts w:hAnsi="Times New Roman" w:eastAsia="Times New Roman" w:cs="Times New Roman"/>
                <w:i/>
                <w:u w:val="single"/>
              </w:rPr>
              <w:t xml:space="preserve">Примеры корректные:</w:t>
            </w:r>
            <w:r/>
          </w:p>
          <w:p>
            <w:pPr>
              <w:pStyle w:val="938"/>
              <w:numPr>
                <w:ilvl w:val="0"/>
                <w:numId w:val="4"/>
              </w:numPr>
              <w:spacing w:line="360" w:lineRule="exact"/>
              <w:rPr>
                <w:rFonts w:hAnsi="Times New Roman" w:eastAsia="Times New Roman" w:cs="Times New Roman"/>
              </w:rPr>
            </w:pPr>
            <w:r>
              <w:rPr>
                <w:rFonts w:hAnsi="Times New Roman" w:eastAsia="Times New Roman" w:cs="Times New Roman"/>
              </w:rPr>
              <w:t xml:space="preserve">Интерфейс </w:t>
            </w:r>
            <w:r>
              <w:rPr>
                <w:rFonts w:hAnsi="Times New Roman" w:eastAsia="Times New Roman" w:cs="Times New Roman"/>
              </w:rPr>
              <w:t xml:space="preserve">- </w:t>
            </w:r>
            <w:r>
              <w:rPr>
                <w:rFonts w:hAnsi="Times New Roman" w:eastAsia="Times New Roman" w:cs="Times New Roman"/>
              </w:rPr>
              <w:t xml:space="preserve">Информация и документы по запросам (ГАБС)</w:t>
            </w:r>
            <w:r/>
          </w:p>
          <w:p>
            <w:pPr>
              <w:pStyle w:val="938"/>
              <w:numPr>
                <w:ilvl w:val="0"/>
                <w:numId w:val="4"/>
              </w:numPr>
              <w:spacing w:line="360" w:lineRule="exact"/>
              <w:rPr>
                <w:rFonts w:hAnsi="Times New Roman" w:eastAsia="Times New Roman" w:cs="Times New Roman"/>
              </w:rPr>
            </w:pPr>
            <w:r>
              <w:rPr>
                <w:rFonts w:hAnsi="Times New Roman" w:eastAsia="Times New Roman" w:cs="Times New Roman"/>
              </w:rPr>
              <w:t xml:space="preserve">Документ </w:t>
            </w:r>
            <w:r>
              <w:rPr>
                <w:rFonts w:hAnsi="Times New Roman" w:eastAsia="Times New Roman" w:cs="Times New Roman"/>
                <w:lang w:val="en-US"/>
              </w:rPr>
              <w:t xml:space="preserve">id</w:t>
            </w:r>
            <w:r>
              <w:rPr>
                <w:rFonts w:hAnsi="Times New Roman" w:eastAsia="Times New Roman" w:cs="Times New Roman"/>
              </w:rPr>
              <w:t xml:space="preserve"> 307054611;</w:t>
            </w:r>
            <w:r/>
          </w:p>
          <w:p>
            <w:pPr>
              <w:pStyle w:val="938"/>
              <w:numPr>
                <w:ilvl w:val="0"/>
                <w:numId w:val="4"/>
              </w:numPr>
              <w:spacing w:line="360" w:lineRule="exact"/>
              <w:rPr>
                <w:rFonts w:hAnsi="Times New Roman" w:eastAsia="Times New Roman" w:cs="Times New Roman"/>
                <w:lang w:val="en-US"/>
              </w:rPr>
            </w:pPr>
            <w:r>
              <w:rPr>
                <w:rFonts w:hAnsi="Times New Roman" w:eastAsia="Times New Roman" w:cs="Times New Roman"/>
                <w:lang w:val="en-US"/>
              </w:rPr>
              <w:t xml:space="preserve">https://pfk-ap.cert.roskazna.ru/application?format</w:t>
            </w:r>
            <w:r>
              <w:rPr>
                <w:rFonts w:hAnsi="Times New Roman" w:eastAsia="Times New Roman" w:cs="Times New Roman"/>
                <w:lang w:val="en-US"/>
              </w:rPr>
              <w:t xml:space="preserve"> </w:t>
            </w:r>
            <w:r>
              <w:rPr>
                <w:rFonts w:hAnsi="Times New Roman" w:eastAsia="Times New Roman" w:cs="Times New Roman"/>
                <w:lang w:val="en-US"/>
              </w:rPr>
              <w:t xml:space="preserve">=storeLink&amp;storeId=vNGnV;</w:t>
            </w:r>
            <w:r/>
          </w:p>
          <w:p>
            <w:pPr>
              <w:pStyle w:val="938"/>
              <w:numPr>
                <w:ilvl w:val="0"/>
                <w:numId w:val="4"/>
              </w:numPr>
              <w:spacing w:line="360" w:lineRule="exact"/>
              <w:rPr>
                <w:rFonts w:hAnsi="Times New Roman" w:eastAsia="Times New Roman" w:cs="Times New Roman"/>
              </w:rPr>
            </w:pPr>
            <w:r>
              <w:rPr>
                <w:rFonts w:hAnsi="Times New Roman" w:eastAsia="Times New Roman" w:cs="Times New Roman"/>
              </w:rPr>
              <w:t xml:space="preserve">Сотрудник: Иванов Иван Иванович;</w:t>
            </w:r>
            <w:r/>
          </w:p>
          <w:p>
            <w:pPr>
              <w:pStyle w:val="938"/>
              <w:numPr>
                <w:ilvl w:val="0"/>
                <w:numId w:val="4"/>
              </w:numPr>
              <w:spacing w:line="360" w:lineRule="exact"/>
              <w:rPr>
                <w:rFonts w:hAnsi="Times New Roman" w:eastAsia="Times New Roman" w:cs="Times New Roman"/>
              </w:rPr>
            </w:pPr>
            <w:r>
              <w:rPr>
                <w:rFonts w:hAnsi="Times New Roman" w:eastAsia="Times New Roman" w:cs="Times New Roman"/>
              </w:rPr>
              <w:t xml:space="preserve">Раздел «График сбора»</w:t>
            </w:r>
            <w:r/>
          </w:p>
          <w:p>
            <w:pPr>
              <w:spacing w:line="360" w:lineRule="exact"/>
              <w:rPr>
                <w:rFonts w:hAnsi="Times New Roman" w:eastAsia="Times New Roman" w:cs="Times New Roman"/>
              </w:rPr>
            </w:pPr>
            <w:r>
              <w:rPr>
                <w:rFonts w:hAnsi="Times New Roman" w:eastAsia="Times New Roman" w:cs="Times New Roman"/>
              </w:rPr>
            </w:r>
            <w:r/>
          </w:p>
          <w:p>
            <w:pPr>
              <w:spacing w:line="360" w:lineRule="exact"/>
              <w:rPr>
                <w:rFonts w:hAnsi="Times New Roman" w:eastAsia="Times New Roman" w:cs="Times New Roman"/>
              </w:rPr>
            </w:pPr>
            <w:r>
              <w:rPr>
                <w:rFonts w:hAnsi="Times New Roman" w:eastAsia="Times New Roman" w:cs="Times New Roman"/>
                <w:i/>
                <w:u w:val="single"/>
              </w:rPr>
              <w:t xml:space="preserve">Пример </w:t>
            </w:r>
            <w:r>
              <w:rPr>
                <w:rFonts w:hAnsi="Times New Roman" w:eastAsia="Times New Roman" w:cs="Times New Roman"/>
                <w:b/>
                <w:i/>
                <w:color w:val="ff0000"/>
                <w:u w:val="single"/>
              </w:rPr>
              <w:t xml:space="preserve">не</w:t>
            </w:r>
            <w:r>
              <w:rPr>
                <w:rFonts w:hAnsi="Times New Roman" w:eastAsia="Times New Roman" w:cs="Times New Roman"/>
                <w:i/>
                <w:u w:val="single"/>
              </w:rPr>
              <w:t xml:space="preserve"> корректный:</w:t>
            </w:r>
            <w:r/>
          </w:p>
          <w:p>
            <w:pPr>
              <w:pStyle w:val="938"/>
              <w:numPr>
                <w:ilvl w:val="0"/>
                <w:numId w:val="10"/>
              </w:numPr>
              <w:spacing w:line="360" w:lineRule="exact"/>
              <w:rPr>
                <w:rFonts w:hAnsi="Times New Roman" w:eastAsia="Times New Roman" w:cs="Times New Roman"/>
              </w:rPr>
            </w:pPr>
            <w:r>
              <w:rPr>
                <w:rFonts w:hAnsi="Times New Roman" w:eastAsia="Times New Roman" w:cs="Times New Roman"/>
              </w:rPr>
              <w:t xml:space="preserve">У нас в документе нет доступного действия</w:t>
            </w:r>
            <w:r>
              <w:rPr>
                <w:rFonts w:hAnsi="Times New Roman" w:eastAsia="Times New Roman" w:cs="Times New Roman"/>
              </w:rPr>
              <w:t xml:space="preserve"> и/или ничего не работает</w:t>
            </w:r>
            <w:r>
              <w:rPr>
                <w:rFonts w:hAnsi="Times New Roman" w:eastAsia="Times New Roman" w:cs="Times New Roman"/>
              </w:rPr>
              <w:t xml:space="preserve">.</w:t>
            </w:r>
            <w:r/>
          </w:p>
        </w:tc>
      </w:tr>
      <w:tr>
        <w:trPr/>
        <w:tc>
          <w:tcPr>
            <w:gridSpan w:val="2"/>
            <w:tcW w:w="5000" w:type="pct"/>
            <w:textDirection w:val="lrTb"/>
            <w:noWrap w:val="false"/>
          </w:tcPr>
          <w:p>
            <w:pPr>
              <w:spacing w:line="360" w:lineRule="exact"/>
              <w:rPr>
                <w:rFonts w:hAnsi="Times New Roman" w:eastAsia="Times New Roman" w:cs="Times New Roman"/>
              </w:rPr>
            </w:pPr>
            <w:r>
              <w:rPr>
                <w:rFonts w:hAnsi="Times New Roman" w:eastAsia="Times New Roman" w:cs="Times New Roman"/>
                <w:b/>
              </w:rPr>
              <w:t xml:space="preserve">Информация по обращению</w:t>
            </w:r>
            <w:r/>
          </w:p>
        </w:tc>
      </w:tr>
      <w:tr>
        <w:trPr/>
        <w:tc>
          <w:tcPr>
            <w:tcW w:w="1692" w:type="pct"/>
            <w:textDirection w:val="lrTb"/>
            <w:noWrap w:val="false"/>
          </w:tcPr>
          <w:p>
            <w:pPr>
              <w:spacing w:line="360" w:lineRule="exact"/>
              <w:rPr>
                <w:rFonts w:hAnsi="Times New Roman" w:eastAsia="Times New Roman" w:cs="Times New Roman"/>
              </w:rPr>
            </w:pPr>
            <w:r>
              <w:rPr>
                <w:rFonts w:hAnsi="Times New Roman" w:eastAsia="Times New Roman" w:cs="Times New Roman"/>
              </w:rPr>
              <w:t xml:space="preserve">Запрос консультации</w:t>
            </w:r>
            <w:r/>
          </w:p>
          <w:p>
            <w:pPr>
              <w:spacing w:line="360" w:lineRule="exact"/>
              <w:rPr>
                <w:rFonts w:hAnsi="Times New Roman" w:eastAsia="Times New Roman" w:cs="Times New Roman"/>
              </w:rPr>
            </w:pPr>
            <w:r>
              <w:rPr>
                <w:rFonts w:hAnsi="Times New Roman" w:eastAsia="Times New Roman" w:cs="Times New Roman"/>
              </w:rPr>
            </w:r>
            <w:r/>
          </w:p>
        </w:tc>
        <w:tc>
          <w:tcPr>
            <w:tcW w:w="3308" w:type="pct"/>
            <w:textDirection w:val="lrTb"/>
            <w:noWrap w:val="false"/>
          </w:tcPr>
          <w:p>
            <w:pPr>
              <w:spacing w:line="360" w:lineRule="exact"/>
              <w:rPr>
                <w:rFonts w:hAnsi="Times New Roman" w:eastAsia="Times New Roman" w:cs="Times New Roman"/>
              </w:rPr>
            </w:pPr>
            <w:r>
              <w:rPr>
                <w:rFonts w:hAnsi="Times New Roman" w:eastAsia="Times New Roman" w:cs="Times New Roman"/>
              </w:rPr>
              <w:t xml:space="preserve">Задать вопрос технической поддержке, указав все сведения, которые необходимы для анализа вопроса и предоставления точного ответа.</w:t>
            </w:r>
            <w:r/>
          </w:p>
          <w:p>
            <w:pPr>
              <w:spacing w:line="360" w:lineRule="exact"/>
              <w:tabs>
                <w:tab w:val="left" w:pos="1346" w:leader="none"/>
              </w:tabs>
              <w:rPr>
                <w:rFonts w:hAnsi="Times New Roman" w:eastAsia="Times New Roman" w:cs="Times New Roman"/>
              </w:rPr>
            </w:pPr>
            <w:r>
              <w:rPr>
                <w:rFonts w:hAnsi="Times New Roman" w:eastAsia="Times New Roman" w:cs="Times New Roman"/>
              </w:rPr>
              <w:tab/>
            </w:r>
            <w:r/>
          </w:p>
          <w:p>
            <w:pPr>
              <w:spacing w:line="360" w:lineRule="exact"/>
              <w:rPr>
                <w:rFonts w:hAnsi="Times New Roman" w:eastAsia="Times New Roman" w:cs="Times New Roman"/>
              </w:rPr>
            </w:pPr>
            <w:r>
              <w:rPr>
                <w:rFonts w:hAnsi="Times New Roman" w:eastAsia="Times New Roman" w:cs="Times New Roman"/>
                <w:i/>
                <w:u w:val="single"/>
              </w:rPr>
              <w:t xml:space="preserve">Примеры корректные:</w:t>
            </w:r>
            <w:r/>
          </w:p>
          <w:p>
            <w:pPr>
              <w:pStyle w:val="938"/>
              <w:numPr>
                <w:ilvl w:val="0"/>
                <w:numId w:val="5"/>
              </w:numPr>
              <w:spacing w:line="360" w:lineRule="exact"/>
              <w:rPr>
                <w:rFonts w:hAnsi="Times New Roman" w:eastAsia="Times New Roman" w:cs="Times New Roman"/>
              </w:rPr>
            </w:pPr>
            <w:r>
              <w:rPr>
                <w:rFonts w:hAnsi="Times New Roman" w:eastAsia="Times New Roman" w:cs="Times New Roman"/>
              </w:rPr>
              <w:t xml:space="preserve">Как в перечне ГАБС ограничить срок действия полномочий у организации ИНН?</w:t>
            </w:r>
            <w:r/>
          </w:p>
          <w:p>
            <w:pPr>
              <w:pStyle w:val="938"/>
              <w:numPr>
                <w:ilvl w:val="0"/>
                <w:numId w:val="5"/>
              </w:numPr>
              <w:spacing w:line="360" w:lineRule="exact"/>
              <w:rPr>
                <w:rFonts w:hAnsi="Times New Roman" w:eastAsia="Times New Roman" w:cs="Times New Roman"/>
              </w:rPr>
            </w:pPr>
            <w:r>
              <w:rPr>
                <w:rFonts w:hAnsi="Times New Roman" w:eastAsia="Times New Roman" w:cs="Times New Roman"/>
              </w:rPr>
              <w:t xml:space="preserve">Как удалить отчет Сводные данные по результатам мониторинга ГАБС, сформированного на и/ф «Отчетность ГАБС» ID отчета 319322?</w:t>
            </w:r>
            <w:r/>
          </w:p>
          <w:p>
            <w:pPr>
              <w:spacing w:line="360" w:lineRule="exact"/>
              <w:rPr>
                <w:rFonts w:hAnsi="Times New Roman" w:eastAsia="Times New Roman" w:cs="Times New Roman"/>
              </w:rPr>
            </w:pPr>
            <w:r>
              <w:rPr>
                <w:rFonts w:hAnsi="Times New Roman" w:eastAsia="Times New Roman" w:cs="Times New Roman"/>
              </w:rPr>
            </w:r>
            <w:r/>
          </w:p>
          <w:p>
            <w:pPr>
              <w:spacing w:line="360" w:lineRule="exact"/>
              <w:rPr>
                <w:rFonts w:hAnsi="Times New Roman" w:eastAsia="Times New Roman" w:cs="Times New Roman"/>
              </w:rPr>
            </w:pPr>
            <w:r>
              <w:rPr>
                <w:rFonts w:hAnsi="Times New Roman" w:eastAsia="Times New Roman" w:cs="Times New Roman"/>
                <w:i/>
                <w:u w:val="single"/>
              </w:rPr>
              <w:t xml:space="preserve">Примеры </w:t>
            </w:r>
            <w:r>
              <w:rPr>
                <w:rFonts w:hAnsi="Times New Roman" w:eastAsia="Times New Roman" w:cs="Times New Roman"/>
                <w:b/>
                <w:i/>
                <w:color w:val="ff0000"/>
                <w:u w:val="single"/>
              </w:rPr>
              <w:t xml:space="preserve">не</w:t>
            </w:r>
            <w:r>
              <w:rPr>
                <w:rFonts w:hAnsi="Times New Roman" w:eastAsia="Times New Roman" w:cs="Times New Roman"/>
                <w:i/>
                <w:u w:val="single"/>
              </w:rPr>
              <w:t xml:space="preserve"> корректные:</w:t>
            </w:r>
            <w:r/>
          </w:p>
          <w:p>
            <w:pPr>
              <w:pStyle w:val="938"/>
              <w:numPr>
                <w:ilvl w:val="0"/>
                <w:numId w:val="3"/>
              </w:numPr>
              <w:spacing w:line="360" w:lineRule="exact"/>
              <w:rPr>
                <w:rFonts w:hAnsi="Times New Roman" w:eastAsia="Times New Roman" w:cs="Times New Roman"/>
              </w:rPr>
            </w:pPr>
            <w:r>
              <w:rPr>
                <w:rFonts w:hAnsi="Times New Roman" w:eastAsia="Times New Roman" w:cs="Times New Roman"/>
              </w:rPr>
              <w:t xml:space="preserve">Полномочия некорректно указаны.</w:t>
            </w:r>
            <w:r/>
          </w:p>
          <w:p>
            <w:pPr>
              <w:pStyle w:val="938"/>
              <w:numPr>
                <w:ilvl w:val="0"/>
                <w:numId w:val="3"/>
              </w:numPr>
              <w:spacing w:line="360" w:lineRule="exact"/>
              <w:rPr>
                <w:rFonts w:hAnsi="Times New Roman" w:eastAsia="Times New Roman" w:cs="Times New Roman"/>
              </w:rPr>
            </w:pPr>
            <w:r>
              <w:rPr>
                <w:rFonts w:hAnsi="Times New Roman" w:eastAsia="Times New Roman" w:cs="Times New Roman"/>
              </w:rPr>
              <w:t xml:space="preserve">Коллега не может удалить отчет.</w:t>
            </w:r>
            <w:r/>
          </w:p>
        </w:tc>
      </w:tr>
      <w:tr>
        <w:trPr/>
        <w:tc>
          <w:tcPr>
            <w:tcW w:w="1692" w:type="pct"/>
            <w:textDirection w:val="lrTb"/>
            <w:noWrap w:val="false"/>
          </w:tcPr>
          <w:p>
            <w:pPr>
              <w:pStyle w:val="933"/>
              <w:ind w:right="375"/>
              <w:jc w:val="left"/>
              <w:spacing w:line="360" w:lineRule="exact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Запрос обслуживания</w:t>
            </w:r>
            <w:r/>
          </w:p>
          <w:p>
            <w:pPr>
              <w:jc w:val="center"/>
              <w:spacing w:line="360" w:lineRule="exact"/>
              <w:rPr>
                <w:rFonts w:hAnsi="Times New Roman" w:eastAsia="Times New Roman" w:cs="Times New Roman"/>
              </w:rPr>
            </w:pPr>
            <w:r>
              <w:rPr>
                <w:rFonts w:hAnsi="Times New Roman" w:eastAsia="Times New Roman" w:cs="Times New Roman"/>
              </w:rPr>
            </w:r>
            <w:r/>
          </w:p>
        </w:tc>
        <w:tc>
          <w:tcPr>
            <w:tcW w:w="3308" w:type="pct"/>
            <w:textDirection w:val="lrTb"/>
            <w:noWrap w:val="false"/>
          </w:tcPr>
          <w:p>
            <w:pPr>
              <w:spacing w:line="360" w:lineRule="exact"/>
              <w:rPr>
                <w:rFonts w:hAnsi="Times New Roman" w:eastAsia="Times New Roman" w:cs="Times New Roman"/>
              </w:rPr>
            </w:pPr>
            <w:r>
              <w:rPr>
                <w:rFonts w:hAnsi="Times New Roman" w:eastAsia="Times New Roman" w:cs="Times New Roman"/>
              </w:rPr>
              <w:t xml:space="preserve">Подробно описать действия, которые вы ожидаете, что техническая поддержка должна сделать.</w:t>
            </w:r>
            <w:r/>
          </w:p>
          <w:p>
            <w:pPr>
              <w:spacing w:line="360" w:lineRule="exact"/>
              <w:rPr>
                <w:rFonts w:hAnsi="Times New Roman" w:eastAsia="Times New Roman" w:cs="Times New Roman"/>
              </w:rPr>
            </w:pPr>
            <w:r>
              <w:rPr>
                <w:rFonts w:hAnsi="Times New Roman" w:eastAsia="Times New Roman" w:cs="Times New Roman"/>
              </w:rPr>
            </w:r>
            <w:r/>
          </w:p>
          <w:p>
            <w:pPr>
              <w:spacing w:line="360" w:lineRule="exact"/>
              <w:rPr>
                <w:rFonts w:hAnsi="Times New Roman" w:eastAsia="Times New Roman" w:cs="Times New Roman"/>
              </w:rPr>
            </w:pPr>
            <w:r>
              <w:rPr>
                <w:rFonts w:hAnsi="Times New Roman" w:eastAsia="Times New Roman" w:cs="Times New Roman"/>
                <w:i/>
                <w:u w:val="single"/>
              </w:rPr>
              <w:t xml:space="preserve">Примеры корректные:</w:t>
            </w:r>
            <w:r/>
          </w:p>
          <w:p>
            <w:pPr>
              <w:pStyle w:val="938"/>
              <w:numPr>
                <w:ilvl w:val="0"/>
                <w:numId w:val="7"/>
              </w:numPr>
              <w:spacing w:line="360" w:lineRule="exact"/>
              <w:rPr>
                <w:rFonts w:hAnsi="Times New Roman" w:eastAsia="Times New Roman" w:cs="Times New Roman"/>
              </w:rPr>
            </w:pPr>
            <w:r>
              <w:rPr>
                <w:rFonts w:hAnsi="Times New Roman" w:eastAsia="Times New Roman" w:cs="Times New Roman"/>
              </w:rPr>
              <w:t xml:space="preserve">В нашем ТОФК сотрудник Иванов И.И. переведен на должность Специалист-эксперт, прошу в справочнике «Сотрудники» отразить его перевод. </w:t>
            </w:r>
            <w:r/>
          </w:p>
          <w:p>
            <w:pPr>
              <w:pStyle w:val="938"/>
              <w:numPr>
                <w:ilvl w:val="0"/>
                <w:numId w:val="7"/>
              </w:numPr>
              <w:spacing w:line="360" w:lineRule="exact"/>
              <w:rPr>
                <w:rFonts w:hAnsi="Times New Roman" w:eastAsia="Times New Roman" w:cs="Times New Roman"/>
              </w:rPr>
            </w:pPr>
            <w:r>
              <w:rPr>
                <w:rFonts w:hAnsi="Times New Roman" w:eastAsia="Times New Roman" w:cs="Times New Roman"/>
              </w:rPr>
              <w:t xml:space="preserve">Прошу удалить ошибочно добавленный документ в статусе "черновик" ID 355251998. Самостоятельно удалить не получается, выводит ошибки (скрин прилагаю).</w:t>
            </w:r>
            <w:r/>
          </w:p>
          <w:p>
            <w:pPr>
              <w:pStyle w:val="938"/>
              <w:spacing w:line="360" w:lineRule="exact"/>
              <w:rPr>
                <w:rFonts w:hAnsi="Times New Roman" w:eastAsia="Times New Roman" w:cs="Times New Roman"/>
              </w:rPr>
            </w:pPr>
            <w:r>
              <w:rPr>
                <w:rFonts w:hAnsi="Times New Roman" w:eastAsia="Times New Roman" w:cs="Times New Roman"/>
              </w:rPr>
            </w:r>
            <w:r/>
          </w:p>
          <w:p>
            <w:pPr>
              <w:spacing w:line="360" w:lineRule="exact"/>
              <w:rPr>
                <w:rFonts w:hAnsi="Times New Roman" w:eastAsia="Times New Roman" w:cs="Times New Roman"/>
              </w:rPr>
            </w:pPr>
            <w:r>
              <w:rPr>
                <w:rFonts w:hAnsi="Times New Roman" w:eastAsia="Times New Roman" w:cs="Times New Roman"/>
                <w:i/>
                <w:u w:val="single"/>
              </w:rPr>
              <w:t xml:space="preserve">Примеры </w:t>
            </w:r>
            <w:r>
              <w:rPr>
                <w:rFonts w:hAnsi="Times New Roman" w:eastAsia="Times New Roman" w:cs="Times New Roman"/>
                <w:b/>
                <w:i/>
                <w:color w:val="ff0000"/>
                <w:u w:val="single"/>
              </w:rPr>
              <w:t xml:space="preserve">не</w:t>
            </w:r>
            <w:r>
              <w:rPr>
                <w:rFonts w:hAnsi="Times New Roman" w:eastAsia="Times New Roman" w:cs="Times New Roman"/>
                <w:i/>
                <w:u w:val="single"/>
              </w:rPr>
              <w:t xml:space="preserve"> корректные:</w:t>
            </w:r>
            <w:r/>
          </w:p>
          <w:p>
            <w:pPr>
              <w:pStyle w:val="938"/>
              <w:numPr>
                <w:ilvl w:val="0"/>
                <w:numId w:val="6"/>
              </w:numPr>
              <w:spacing w:line="360" w:lineRule="exact"/>
              <w:rPr>
                <w:rFonts w:hAnsi="Times New Roman" w:eastAsia="Times New Roman" w:cs="Times New Roman"/>
              </w:rPr>
            </w:pPr>
            <w:r>
              <w:rPr>
                <w:rFonts w:hAnsi="Times New Roman" w:eastAsia="Times New Roman" w:cs="Times New Roman"/>
              </w:rPr>
              <w:t xml:space="preserve">Удалите</w:t>
            </w:r>
            <w:r>
              <w:rPr>
                <w:rFonts w:hAnsi="Times New Roman" w:eastAsia="Times New Roman" w:cs="Times New Roman"/>
              </w:rPr>
              <w:t xml:space="preserve"> мой </w:t>
            </w:r>
            <w:r>
              <w:rPr>
                <w:rFonts w:hAnsi="Times New Roman" w:eastAsia="Times New Roman" w:cs="Times New Roman"/>
              </w:rPr>
              <w:t xml:space="preserve">документ</w:t>
            </w:r>
            <w:r/>
          </w:p>
          <w:p>
            <w:pPr>
              <w:pStyle w:val="938"/>
              <w:numPr>
                <w:ilvl w:val="0"/>
                <w:numId w:val="6"/>
              </w:numPr>
              <w:spacing w:line="360" w:lineRule="exact"/>
              <w:rPr>
                <w:rFonts w:hAnsi="Times New Roman" w:eastAsia="Times New Roman" w:cs="Times New Roman"/>
              </w:rPr>
            </w:pPr>
            <w:r>
              <w:rPr>
                <w:rFonts w:hAnsi="Times New Roman" w:eastAsia="Times New Roman" w:cs="Times New Roman"/>
              </w:rPr>
              <w:t xml:space="preserve">Поправьте в отчете FIBP001 данные</w:t>
            </w:r>
            <w:r/>
          </w:p>
        </w:tc>
      </w:tr>
      <w:tr>
        <w:trPr/>
        <w:tc>
          <w:tcPr>
            <w:tcW w:w="1692" w:type="pct"/>
            <w:textDirection w:val="lrTb"/>
            <w:noWrap w:val="false"/>
          </w:tcPr>
          <w:p>
            <w:pPr>
              <w:pStyle w:val="933"/>
              <w:ind w:right="375"/>
              <w:jc w:val="left"/>
              <w:spacing w:line="360" w:lineRule="exact"/>
              <w:rPr>
                <w:rFonts w:ascii="Times New Roman" w:hAnsi="Times New Roman" w:eastAsia="Times New Roman" w:cs="Times New Roman"/>
                <w:sz w:val="24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Инцидент</w:t>
            </w:r>
            <w:r/>
          </w:p>
        </w:tc>
        <w:tc>
          <w:tcPr>
            <w:tcW w:w="3308" w:type="pct"/>
            <w:textDirection w:val="lrTb"/>
            <w:noWrap w:val="false"/>
          </w:tcPr>
          <w:p>
            <w:pPr>
              <w:spacing w:line="360" w:lineRule="exact"/>
              <w:rPr>
                <w:rFonts w:hAnsi="Times New Roman" w:eastAsia="Times New Roman" w:cs="Times New Roman"/>
              </w:rPr>
            </w:pPr>
            <w:r>
              <w:rPr>
                <w:rFonts w:hAnsi="Times New Roman" w:eastAsia="Times New Roman" w:cs="Times New Roman"/>
              </w:rPr>
              <w:t xml:space="preserve">Подробно описать произошедшую ситуацию, в ходе которой возникла системная ошибка.</w:t>
            </w:r>
            <w:r/>
          </w:p>
          <w:p>
            <w:pPr>
              <w:spacing w:line="360" w:lineRule="exact"/>
              <w:rPr>
                <w:rFonts w:hAnsi="Times New Roman" w:eastAsia="Times New Roman" w:cs="Times New Roman"/>
              </w:rPr>
            </w:pPr>
            <w:r>
              <w:rPr>
                <w:rFonts w:hAnsi="Times New Roman" w:eastAsia="Times New Roman" w:cs="Times New Roman"/>
              </w:rPr>
            </w:r>
            <w:r/>
          </w:p>
          <w:p>
            <w:pPr>
              <w:spacing w:line="360" w:lineRule="exact"/>
              <w:rPr>
                <w:rFonts w:hAnsi="Times New Roman" w:eastAsia="Times New Roman" w:cs="Times New Roman"/>
              </w:rPr>
            </w:pPr>
            <w:r>
              <w:rPr>
                <w:rFonts w:hAnsi="Times New Roman" w:eastAsia="Times New Roman" w:cs="Times New Roman"/>
                <w:i/>
                <w:u w:val="single"/>
              </w:rPr>
              <w:t xml:space="preserve">Примеры корректные:</w:t>
            </w:r>
            <w:r/>
          </w:p>
          <w:p>
            <w:pPr>
              <w:pStyle w:val="938"/>
              <w:numPr>
                <w:ilvl w:val="0"/>
                <w:numId w:val="8"/>
              </w:numPr>
              <w:spacing w:line="360" w:lineRule="exact"/>
              <w:rPr>
                <w:rFonts w:hAnsi="Times New Roman" w:eastAsia="Times New Roman" w:cs="Times New Roman"/>
              </w:rPr>
            </w:pPr>
            <w:r>
              <w:rPr>
                <w:rFonts w:hAnsi="Times New Roman" w:eastAsia="Times New Roman" w:cs="Times New Roman"/>
              </w:rPr>
              <w:t xml:space="preserve">При входе в систему по адресу </w:t>
            </w:r>
            <w:r>
              <w:rPr>
                <w:rFonts w:hAnsi="Times New Roman" w:cs="Times New Roman"/>
              </w:rPr>
              <w:t xml:space="preserve">https://pfk-ap.cert.roskazna.ru</w:t>
            </w:r>
            <w:r>
              <w:rPr>
                <w:rFonts w:hAnsi="Times New Roman" w:eastAsia="Times New Roman" w:cs="Times New Roman"/>
              </w:rPr>
              <w:t xml:space="preserve"> под пользователем Иванов И.И. возникает ошибка 404 (скриншот прилагаю);</w:t>
            </w:r>
            <w:r/>
          </w:p>
          <w:p>
            <w:pPr>
              <w:pStyle w:val="938"/>
              <w:numPr>
                <w:ilvl w:val="0"/>
                <w:numId w:val="8"/>
              </w:numPr>
              <w:spacing w:line="360" w:lineRule="exact"/>
              <w:rPr>
                <w:rFonts w:hAnsi="Times New Roman" w:eastAsia="Times New Roman" w:cs="Times New Roman"/>
              </w:rPr>
            </w:pPr>
            <w:r>
              <w:rPr>
                <w:rFonts w:hAnsi="Times New Roman" w:eastAsia="Times New Roman" w:cs="Times New Roman"/>
              </w:rPr>
              <w:t xml:space="preserve">При формировании отчета Сводные данные по результатам мониторинга ОГ(М)ФК возникает системная ошибка, скриншот и лог скаченной ошибки прилагаю.</w:t>
            </w:r>
            <w:r/>
          </w:p>
          <w:p>
            <w:pPr>
              <w:pStyle w:val="938"/>
              <w:spacing w:line="360" w:lineRule="exact"/>
              <w:tabs>
                <w:tab w:val="left" w:pos="4638" w:leader="none"/>
              </w:tabs>
              <w:rPr>
                <w:rFonts w:hAnsi="Times New Roman" w:eastAsia="Times New Roman" w:cs="Times New Roman"/>
              </w:rPr>
            </w:pPr>
            <w:r>
              <w:rPr>
                <w:rFonts w:hAnsi="Times New Roman" w:eastAsia="Times New Roman" w:cs="Times New Roman"/>
              </w:rPr>
              <w:tab/>
            </w:r>
            <w:r/>
          </w:p>
          <w:p>
            <w:pPr>
              <w:spacing w:line="360" w:lineRule="exact"/>
              <w:rPr>
                <w:rFonts w:hAnsi="Times New Roman" w:eastAsia="Times New Roman" w:cs="Times New Roman"/>
              </w:rPr>
            </w:pPr>
            <w:r>
              <w:rPr>
                <w:rFonts w:hAnsi="Times New Roman" w:eastAsia="Times New Roman" w:cs="Times New Roman"/>
                <w:i/>
                <w:u w:val="single"/>
              </w:rPr>
              <w:t xml:space="preserve">Примеры </w:t>
            </w:r>
            <w:r>
              <w:rPr>
                <w:rFonts w:hAnsi="Times New Roman" w:eastAsia="Times New Roman" w:cs="Times New Roman"/>
                <w:b/>
                <w:i/>
                <w:color w:val="ff0000"/>
                <w:u w:val="single"/>
              </w:rPr>
              <w:t xml:space="preserve">не</w:t>
            </w:r>
            <w:r>
              <w:rPr>
                <w:rFonts w:hAnsi="Times New Roman" w:eastAsia="Times New Roman" w:cs="Times New Roman"/>
                <w:i/>
                <w:u w:val="single"/>
              </w:rPr>
              <w:t xml:space="preserve"> корректные:</w:t>
            </w:r>
            <w:r/>
          </w:p>
          <w:p>
            <w:pPr>
              <w:pStyle w:val="938"/>
              <w:numPr>
                <w:ilvl w:val="0"/>
                <w:numId w:val="9"/>
              </w:numPr>
              <w:spacing w:line="360" w:lineRule="exact"/>
              <w:rPr>
                <w:rFonts w:hAnsi="Times New Roman" w:eastAsia="Times New Roman" w:cs="Times New Roman"/>
              </w:rPr>
            </w:pPr>
            <w:r>
              <w:rPr>
                <w:rFonts w:hAnsi="Times New Roman" w:eastAsia="Times New Roman" w:cs="Times New Roman"/>
              </w:rPr>
              <w:t xml:space="preserve">Не могу зайти в систему;</w:t>
            </w:r>
            <w:r/>
          </w:p>
          <w:p>
            <w:pPr>
              <w:pStyle w:val="938"/>
              <w:numPr>
                <w:ilvl w:val="0"/>
                <w:numId w:val="9"/>
              </w:numPr>
              <w:spacing w:line="360" w:lineRule="exact"/>
              <w:rPr>
                <w:rFonts w:hAnsi="Times New Roman" w:eastAsia="Times New Roman" w:cs="Times New Roman"/>
              </w:rPr>
            </w:pPr>
            <w:r>
              <w:rPr>
                <w:rFonts w:hAnsi="Times New Roman" w:eastAsia="Times New Roman" w:cs="Times New Roman"/>
              </w:rPr>
              <w:t xml:space="preserve">Не могу создать отчет;</w:t>
            </w:r>
            <w:r/>
          </w:p>
        </w:tc>
      </w:tr>
    </w:tbl>
    <w:p>
      <w:pPr>
        <w:spacing w:line="360" w:lineRule="exact"/>
      </w:pPr>
      <w:r/>
      <w:r/>
    </w:p>
    <w:sectPr>
      <w:headerReference w:type="default" r:id="rId9"/>
      <w:headerReference w:type="first" r:id="rId10"/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</w:font>
  <w:font w:name="Symbol">
    <w:panose1 w:val="05050102010706020507"/>
  </w:font>
  <w:font w:name="Wingdings">
    <w:panose1 w:val="05000000000000000000"/>
  </w:font>
  <w:font w:name="Courier New">
    <w:panose1 w:val="02070309020205020404"/>
  </w:font>
  <w:font w:name="Times New Roman CYR">
    <w:panose1 w:val="020206030504050203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  <w:footnote w:id="2">
    <w:p>
      <w:pPr>
        <w:ind w:left="284" w:right="375" w:firstLine="425"/>
        <w:jc w:val="both"/>
        <w:widowControl w:val="off"/>
      </w:pPr>
      <w:r>
        <w:rPr>
          <w:rStyle w:val="935"/>
        </w:rPr>
        <w:footnoteRef/>
      </w:r>
      <w:r>
        <w:t xml:space="preserve"> </w:t>
      </w:r>
      <w:r>
        <w:rPr>
          <w:rFonts w:hAnsi="Times New Roman" w:cs="Times New Roman"/>
          <w:sz w:val="20"/>
          <w:szCs w:val="20"/>
        </w:rPr>
        <w:t xml:space="preserve">Операторы работают </w:t>
      </w:r>
      <w:r>
        <w:rPr>
          <w:rFonts w:hAnsi="Times New Roman" w:cs="Times New Roman"/>
          <w:i/>
          <w:sz w:val="20"/>
          <w:szCs w:val="20"/>
        </w:rPr>
        <w:t xml:space="preserve">круглосуточно.</w:t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1548796635"/>
      <w:docPartObj>
        <w:docPartGallery w:val="Page Numbers (Top of Page)"/>
        <w:docPartUnique w:val="true"/>
      </w:docPartObj>
      <w:rPr/>
    </w:sdtPr>
    <w:sdtContent>
      <w:p>
        <w:pPr>
          <w:pStyle w:val="781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2</w:t>
        </w:r>
        <w:r>
          <w:fldChar w:fldCharType="end"/>
        </w:r>
        <w:r/>
      </w:p>
    </w:sdtContent>
  </w:sdt>
  <w:p>
    <w:pPr>
      <w:pStyle w:val="781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81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·"/>
      <w:lvlJc w:val="left"/>
      <w:pPr/>
      <w:rPr>
        <w:rFonts w:hint="default" w:ascii="Symbol" w:hAnsi="Symbol" w:eastAsia="Symbol" w:cs="Symbol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eastAsia="Wingdings" w:cs="Wingdings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i w:val="0"/>
        <w:u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·"/>
      <w:lvlJc w:val="left"/>
      <w:pPr/>
      <w:rPr>
        <w:rFonts w:hint="default" w:ascii="Symbol" w:hAnsi="Symbol" w:eastAsia="Symbol" w:cs="Symbol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5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suff w:val="tab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suff w:val="tab"/>
      <w:lvlText w:val="%1.%2.%3"/>
      <w:lvlJc w:val="left"/>
      <w:pPr>
        <w:ind w:left="1004" w:hanging="720"/>
      </w:pPr>
      <w:rPr>
        <w:highlight w:val="white"/>
      </w:rPr>
    </w:lvl>
    <w:lvl w:ilvl="3">
      <w:start w:val="1"/>
      <w:numFmt w:val="decimal"/>
      <w:isLgl/>
      <w:suff w:val="tab"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"/>
      <w:lvlJc w:val="left"/>
      <w:pPr>
        <w:ind w:left="2084" w:hanging="1800"/>
      </w:pPr>
      <w:rPr>
        <w:rFonts w:hint="default"/>
      </w:rPr>
    </w:lvl>
  </w:abstractNum>
  <w:num w:numId="1">
    <w:abstractNumId w:val="16"/>
  </w:num>
  <w:num w:numId="2">
    <w:abstractNumId w:val="7"/>
  </w:num>
  <w:num w:numId="3">
    <w:abstractNumId w:val="5"/>
  </w:num>
  <w:num w:numId="4">
    <w:abstractNumId w:val="12"/>
  </w:num>
  <w:num w:numId="5">
    <w:abstractNumId w:val="14"/>
  </w:num>
  <w:num w:numId="6">
    <w:abstractNumId w:val="9"/>
  </w:num>
  <w:num w:numId="7">
    <w:abstractNumId w:val="10"/>
  </w:num>
  <w:num w:numId="8">
    <w:abstractNumId w:val="6"/>
  </w:num>
  <w:num w:numId="9">
    <w:abstractNumId w:val="11"/>
  </w:num>
  <w:num w:numId="10">
    <w:abstractNumId w:val="4"/>
  </w:num>
  <w:num w:numId="11">
    <w:abstractNumId w:val="8"/>
  </w:num>
  <w:num w:numId="12">
    <w:abstractNumId w:val="3"/>
  </w:num>
  <w:num w:numId="13">
    <w:abstractNumId w:val="15"/>
  </w:num>
  <w:num w:numId="14">
    <w:abstractNumId w:val="2"/>
  </w:num>
  <w:num w:numId="15">
    <w:abstractNumId w:val="0"/>
  </w:num>
  <w:num w:numId="16">
    <w:abstractNumId w:val="1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Calibr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6">
    <w:name w:val="Heading 2 Char"/>
    <w:basedOn w:val="760"/>
    <w:link w:val="752"/>
    <w:uiPriority w:val="9"/>
    <w:rPr>
      <w:rFonts w:ascii="Arial" w:hAnsi="Arial" w:eastAsia="Arial" w:cs="Arial"/>
      <w:sz w:val="34"/>
    </w:rPr>
  </w:style>
  <w:style w:type="character" w:styleId="18">
    <w:name w:val="Heading 3 Char"/>
    <w:basedOn w:val="760"/>
    <w:link w:val="753"/>
    <w:uiPriority w:val="9"/>
    <w:rPr>
      <w:rFonts w:ascii="Arial" w:hAnsi="Arial" w:eastAsia="Arial" w:cs="Arial"/>
      <w:sz w:val="30"/>
      <w:szCs w:val="30"/>
    </w:rPr>
  </w:style>
  <w:style w:type="character" w:styleId="20">
    <w:name w:val="Heading 4 Char"/>
    <w:basedOn w:val="760"/>
    <w:link w:val="754"/>
    <w:uiPriority w:val="9"/>
    <w:rPr>
      <w:rFonts w:ascii="Arial" w:hAnsi="Arial" w:eastAsia="Arial" w:cs="Arial"/>
      <w:b/>
      <w:bCs/>
      <w:sz w:val="26"/>
      <w:szCs w:val="26"/>
    </w:rPr>
  </w:style>
  <w:style w:type="character" w:styleId="22">
    <w:name w:val="Heading 5 Char"/>
    <w:basedOn w:val="760"/>
    <w:link w:val="755"/>
    <w:uiPriority w:val="9"/>
    <w:rPr>
      <w:rFonts w:ascii="Arial" w:hAnsi="Arial" w:eastAsia="Arial" w:cs="Arial"/>
      <w:b/>
      <w:bCs/>
      <w:sz w:val="24"/>
      <w:szCs w:val="24"/>
    </w:rPr>
  </w:style>
  <w:style w:type="character" w:styleId="24">
    <w:name w:val="Heading 6 Char"/>
    <w:basedOn w:val="760"/>
    <w:link w:val="756"/>
    <w:uiPriority w:val="9"/>
    <w:rPr>
      <w:rFonts w:ascii="Arial" w:hAnsi="Arial" w:eastAsia="Arial" w:cs="Arial"/>
      <w:b/>
      <w:bCs/>
      <w:sz w:val="22"/>
      <w:szCs w:val="22"/>
    </w:rPr>
  </w:style>
  <w:style w:type="character" w:styleId="26">
    <w:name w:val="Heading 7 Char"/>
    <w:basedOn w:val="760"/>
    <w:link w:val="75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28">
    <w:name w:val="Heading 8 Char"/>
    <w:basedOn w:val="760"/>
    <w:link w:val="758"/>
    <w:uiPriority w:val="9"/>
    <w:rPr>
      <w:rFonts w:ascii="Arial" w:hAnsi="Arial" w:eastAsia="Arial" w:cs="Arial"/>
      <w:i/>
      <w:iCs/>
      <w:sz w:val="22"/>
      <w:szCs w:val="22"/>
    </w:rPr>
  </w:style>
  <w:style w:type="character" w:styleId="30">
    <w:name w:val="Heading 9 Char"/>
    <w:basedOn w:val="760"/>
    <w:link w:val="759"/>
    <w:uiPriority w:val="9"/>
    <w:rPr>
      <w:rFonts w:ascii="Arial" w:hAnsi="Arial" w:eastAsia="Arial" w:cs="Arial"/>
      <w:i/>
      <w:iCs/>
      <w:sz w:val="21"/>
      <w:szCs w:val="21"/>
    </w:rPr>
  </w:style>
  <w:style w:type="character" w:styleId="35">
    <w:name w:val="Title Char"/>
    <w:basedOn w:val="760"/>
    <w:link w:val="773"/>
    <w:uiPriority w:val="10"/>
    <w:rPr>
      <w:sz w:val="48"/>
      <w:szCs w:val="48"/>
    </w:rPr>
  </w:style>
  <w:style w:type="character" w:styleId="37">
    <w:name w:val="Subtitle Char"/>
    <w:basedOn w:val="760"/>
    <w:link w:val="775"/>
    <w:uiPriority w:val="11"/>
    <w:rPr>
      <w:sz w:val="24"/>
      <w:szCs w:val="24"/>
    </w:rPr>
  </w:style>
  <w:style w:type="character" w:styleId="39">
    <w:name w:val="Quote Char"/>
    <w:link w:val="777"/>
    <w:uiPriority w:val="29"/>
    <w:rPr>
      <w:i/>
    </w:rPr>
  </w:style>
  <w:style w:type="character" w:styleId="41">
    <w:name w:val="Intense Quote Char"/>
    <w:link w:val="779"/>
    <w:uiPriority w:val="30"/>
    <w:rPr>
      <w:i/>
    </w:rPr>
  </w:style>
  <w:style w:type="character" w:styleId="43">
    <w:name w:val="Header Char"/>
    <w:basedOn w:val="760"/>
    <w:link w:val="781"/>
    <w:uiPriority w:val="99"/>
  </w:style>
  <w:style w:type="character" w:styleId="47">
    <w:name w:val="Caption Char"/>
    <w:basedOn w:val="785"/>
    <w:link w:val="783"/>
    <w:uiPriority w:val="99"/>
  </w:style>
  <w:style w:type="character" w:styleId="176">
    <w:name w:val="Footnote Text Char"/>
    <w:link w:val="912"/>
    <w:uiPriority w:val="99"/>
    <w:rPr>
      <w:sz w:val="18"/>
    </w:rPr>
  </w:style>
  <w:style w:type="character" w:styleId="179">
    <w:name w:val="Endnote Text Char"/>
    <w:link w:val="914"/>
    <w:uiPriority w:val="99"/>
    <w:rPr>
      <w:sz w:val="20"/>
    </w:rPr>
  </w:style>
  <w:style w:type="paragraph" w:styleId="750" w:default="1">
    <w:name w:val="Normal"/>
    <w:qFormat/>
    <w:pPr>
      <w:spacing w:after="0" w:line="240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Arial" w:eastAsia="Arial" w:cs="Arial"/>
      <w:sz w:val="24"/>
      <w:szCs w:val="24"/>
      <w:lang w:eastAsia="ru-RU"/>
    </w:rPr>
  </w:style>
  <w:style w:type="paragraph" w:styleId="751">
    <w:name w:val="Heading 1"/>
    <w:basedOn w:val="750"/>
    <w:next w:val="750"/>
    <w:link w:val="928"/>
    <w:qFormat/>
    <w:pPr>
      <w:keepNext/>
      <w:spacing w:before="240" w:after="60"/>
      <w:outlineLvl w:val="0"/>
    </w:pPr>
    <w:rPr>
      <w:rFonts w:ascii="Arial"/>
      <w:b/>
      <w:sz w:val="28"/>
      <w:szCs w:val="20"/>
      <w:lang w:val="en-GB" w:eastAsia="en-US"/>
    </w:rPr>
  </w:style>
  <w:style w:type="paragraph" w:styleId="752">
    <w:name w:val="Heading 2"/>
    <w:basedOn w:val="750"/>
    <w:next w:val="750"/>
    <w:link w:val="764"/>
    <w:uiPriority w:val="9"/>
    <w:unhideWhenUsed/>
    <w:qFormat/>
    <w:pPr>
      <w:keepLines/>
      <w:keepNext/>
      <w:spacing w:before="360" w:after="200"/>
      <w:outlineLvl w:val="1"/>
    </w:pPr>
    <w:rPr>
      <w:rFonts w:ascii="Arial"/>
      <w:sz w:val="34"/>
    </w:rPr>
  </w:style>
  <w:style w:type="paragraph" w:styleId="753">
    <w:name w:val="Heading 3"/>
    <w:basedOn w:val="750"/>
    <w:next w:val="750"/>
    <w:link w:val="765"/>
    <w:uiPriority w:val="9"/>
    <w:unhideWhenUsed/>
    <w:qFormat/>
    <w:pPr>
      <w:keepLines/>
      <w:keepNext/>
      <w:spacing w:before="320" w:after="200"/>
      <w:outlineLvl w:val="2"/>
    </w:pPr>
    <w:rPr>
      <w:rFonts w:ascii="Arial"/>
      <w:sz w:val="30"/>
      <w:szCs w:val="30"/>
    </w:rPr>
  </w:style>
  <w:style w:type="paragraph" w:styleId="754">
    <w:name w:val="Heading 4"/>
    <w:basedOn w:val="750"/>
    <w:next w:val="750"/>
    <w:link w:val="766"/>
    <w:uiPriority w:val="9"/>
    <w:unhideWhenUsed/>
    <w:qFormat/>
    <w:pPr>
      <w:keepLines/>
      <w:keepNext/>
      <w:spacing w:before="320" w:after="200"/>
      <w:outlineLvl w:val="3"/>
    </w:pPr>
    <w:rPr>
      <w:rFonts w:ascii="Arial"/>
      <w:b/>
      <w:bCs/>
      <w:sz w:val="26"/>
      <w:szCs w:val="26"/>
    </w:rPr>
  </w:style>
  <w:style w:type="paragraph" w:styleId="755">
    <w:name w:val="Heading 5"/>
    <w:basedOn w:val="750"/>
    <w:next w:val="750"/>
    <w:link w:val="767"/>
    <w:uiPriority w:val="9"/>
    <w:unhideWhenUsed/>
    <w:qFormat/>
    <w:pPr>
      <w:keepLines/>
      <w:keepNext/>
      <w:spacing w:before="320" w:after="200"/>
      <w:outlineLvl w:val="4"/>
    </w:pPr>
    <w:rPr>
      <w:rFonts w:ascii="Arial"/>
      <w:b/>
      <w:bCs/>
    </w:rPr>
  </w:style>
  <w:style w:type="paragraph" w:styleId="756">
    <w:name w:val="Heading 6"/>
    <w:basedOn w:val="750"/>
    <w:next w:val="750"/>
    <w:link w:val="768"/>
    <w:uiPriority w:val="9"/>
    <w:unhideWhenUsed/>
    <w:qFormat/>
    <w:pPr>
      <w:keepLines/>
      <w:keepNext/>
      <w:spacing w:before="320" w:after="200"/>
      <w:outlineLvl w:val="5"/>
    </w:pPr>
    <w:rPr>
      <w:rFonts w:ascii="Arial"/>
      <w:b/>
      <w:bCs/>
      <w:sz w:val="22"/>
      <w:szCs w:val="22"/>
    </w:rPr>
  </w:style>
  <w:style w:type="paragraph" w:styleId="757">
    <w:name w:val="Heading 7"/>
    <w:basedOn w:val="750"/>
    <w:next w:val="750"/>
    <w:link w:val="769"/>
    <w:uiPriority w:val="9"/>
    <w:unhideWhenUsed/>
    <w:qFormat/>
    <w:pPr>
      <w:keepLines/>
      <w:keepNext/>
      <w:spacing w:before="320" w:after="200"/>
      <w:outlineLvl w:val="6"/>
    </w:pPr>
    <w:rPr>
      <w:rFonts w:ascii="Arial"/>
      <w:b/>
      <w:bCs/>
      <w:i/>
      <w:iCs/>
      <w:sz w:val="22"/>
      <w:szCs w:val="22"/>
    </w:rPr>
  </w:style>
  <w:style w:type="paragraph" w:styleId="758">
    <w:name w:val="Heading 8"/>
    <w:basedOn w:val="750"/>
    <w:next w:val="750"/>
    <w:link w:val="770"/>
    <w:uiPriority w:val="9"/>
    <w:unhideWhenUsed/>
    <w:qFormat/>
    <w:pPr>
      <w:keepLines/>
      <w:keepNext/>
      <w:spacing w:before="320" w:after="200"/>
      <w:outlineLvl w:val="7"/>
    </w:pPr>
    <w:rPr>
      <w:rFonts w:ascii="Arial"/>
      <w:i/>
      <w:iCs/>
      <w:sz w:val="22"/>
      <w:szCs w:val="22"/>
    </w:rPr>
  </w:style>
  <w:style w:type="paragraph" w:styleId="759">
    <w:name w:val="Heading 9"/>
    <w:basedOn w:val="750"/>
    <w:next w:val="750"/>
    <w:link w:val="771"/>
    <w:uiPriority w:val="9"/>
    <w:unhideWhenUsed/>
    <w:qFormat/>
    <w:pPr>
      <w:keepLines/>
      <w:keepNext/>
      <w:spacing w:before="320" w:after="200"/>
      <w:outlineLvl w:val="8"/>
    </w:pPr>
    <w:rPr>
      <w:rFonts w:ascii="Arial"/>
      <w:i/>
      <w:iCs/>
      <w:sz w:val="21"/>
      <w:szCs w:val="21"/>
    </w:rPr>
  </w:style>
  <w:style w:type="character" w:styleId="760" w:default="1">
    <w:name w:val="Default Paragraph Font"/>
    <w:uiPriority w:val="1"/>
    <w:semiHidden/>
    <w:unhideWhenUsed/>
  </w:style>
  <w:style w:type="table" w:styleId="76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62" w:default="1">
    <w:name w:val="No List"/>
    <w:uiPriority w:val="99"/>
    <w:semiHidden/>
    <w:unhideWhenUsed/>
  </w:style>
  <w:style w:type="character" w:styleId="763" w:customStyle="1">
    <w:name w:val="Heading 1 Char"/>
    <w:basedOn w:val="760"/>
    <w:uiPriority w:val="9"/>
    <w:rPr>
      <w:rFonts w:ascii="Arial" w:hAnsi="Arial" w:eastAsia="Arial" w:cs="Arial"/>
      <w:sz w:val="40"/>
      <w:szCs w:val="40"/>
    </w:rPr>
  </w:style>
  <w:style w:type="character" w:styleId="764" w:customStyle="1">
    <w:name w:val="Заголовок 2 Знак"/>
    <w:basedOn w:val="760"/>
    <w:link w:val="752"/>
    <w:uiPriority w:val="9"/>
    <w:rPr>
      <w:rFonts w:ascii="Arial" w:hAnsi="Arial" w:eastAsia="Arial" w:cs="Arial"/>
      <w:sz w:val="34"/>
    </w:rPr>
  </w:style>
  <w:style w:type="character" w:styleId="765" w:customStyle="1">
    <w:name w:val="Заголовок 3 Знак"/>
    <w:basedOn w:val="760"/>
    <w:link w:val="753"/>
    <w:uiPriority w:val="9"/>
    <w:rPr>
      <w:rFonts w:ascii="Arial" w:hAnsi="Arial" w:eastAsia="Arial" w:cs="Arial"/>
      <w:sz w:val="30"/>
      <w:szCs w:val="30"/>
    </w:rPr>
  </w:style>
  <w:style w:type="character" w:styleId="766" w:customStyle="1">
    <w:name w:val="Заголовок 4 Знак"/>
    <w:basedOn w:val="760"/>
    <w:link w:val="754"/>
    <w:uiPriority w:val="9"/>
    <w:rPr>
      <w:rFonts w:ascii="Arial" w:hAnsi="Arial" w:eastAsia="Arial" w:cs="Arial"/>
      <w:b/>
      <w:bCs/>
      <w:sz w:val="26"/>
      <w:szCs w:val="26"/>
    </w:rPr>
  </w:style>
  <w:style w:type="character" w:styleId="767" w:customStyle="1">
    <w:name w:val="Заголовок 5 Знак"/>
    <w:basedOn w:val="760"/>
    <w:link w:val="755"/>
    <w:uiPriority w:val="9"/>
    <w:rPr>
      <w:rFonts w:ascii="Arial" w:hAnsi="Arial" w:eastAsia="Arial" w:cs="Arial"/>
      <w:b/>
      <w:bCs/>
      <w:sz w:val="24"/>
      <w:szCs w:val="24"/>
    </w:rPr>
  </w:style>
  <w:style w:type="character" w:styleId="768" w:customStyle="1">
    <w:name w:val="Заголовок 6 Знак"/>
    <w:basedOn w:val="760"/>
    <w:link w:val="756"/>
    <w:uiPriority w:val="9"/>
    <w:rPr>
      <w:rFonts w:ascii="Arial" w:hAnsi="Arial" w:eastAsia="Arial" w:cs="Arial"/>
      <w:b/>
      <w:bCs/>
      <w:sz w:val="22"/>
      <w:szCs w:val="22"/>
    </w:rPr>
  </w:style>
  <w:style w:type="character" w:styleId="769" w:customStyle="1">
    <w:name w:val="Заголовок 7 Знак"/>
    <w:basedOn w:val="760"/>
    <w:link w:val="75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70" w:customStyle="1">
    <w:name w:val="Заголовок 8 Знак"/>
    <w:basedOn w:val="760"/>
    <w:link w:val="758"/>
    <w:uiPriority w:val="9"/>
    <w:rPr>
      <w:rFonts w:ascii="Arial" w:hAnsi="Arial" w:eastAsia="Arial" w:cs="Arial"/>
      <w:i/>
      <w:iCs/>
      <w:sz w:val="22"/>
      <w:szCs w:val="22"/>
    </w:rPr>
  </w:style>
  <w:style w:type="character" w:styleId="771" w:customStyle="1">
    <w:name w:val="Заголовок 9 Знак"/>
    <w:basedOn w:val="760"/>
    <w:link w:val="759"/>
    <w:uiPriority w:val="9"/>
    <w:rPr>
      <w:rFonts w:ascii="Arial" w:hAnsi="Arial" w:eastAsia="Arial" w:cs="Arial"/>
      <w:i/>
      <w:iCs/>
      <w:sz w:val="21"/>
      <w:szCs w:val="21"/>
    </w:rPr>
  </w:style>
  <w:style w:type="paragraph" w:styleId="772">
    <w:name w:val="No Spacing"/>
    <w:uiPriority w:val="1"/>
    <w:qFormat/>
    <w:pPr>
      <w:spacing w:after="0" w:line="240" w:lineRule="auto"/>
    </w:pPr>
  </w:style>
  <w:style w:type="paragraph" w:styleId="773">
    <w:name w:val="Title"/>
    <w:basedOn w:val="750"/>
    <w:next w:val="750"/>
    <w:link w:val="77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74" w:customStyle="1">
    <w:name w:val="Заголовок Знак"/>
    <w:basedOn w:val="760"/>
    <w:link w:val="773"/>
    <w:uiPriority w:val="10"/>
    <w:rPr>
      <w:sz w:val="48"/>
      <w:szCs w:val="48"/>
    </w:rPr>
  </w:style>
  <w:style w:type="paragraph" w:styleId="775">
    <w:name w:val="Subtitle"/>
    <w:basedOn w:val="750"/>
    <w:next w:val="750"/>
    <w:link w:val="776"/>
    <w:uiPriority w:val="11"/>
    <w:qFormat/>
    <w:pPr>
      <w:spacing w:before="200" w:after="200"/>
    </w:pPr>
  </w:style>
  <w:style w:type="character" w:styleId="776" w:customStyle="1">
    <w:name w:val="Подзаголовок Знак"/>
    <w:basedOn w:val="760"/>
    <w:link w:val="775"/>
    <w:uiPriority w:val="11"/>
    <w:rPr>
      <w:sz w:val="24"/>
      <w:szCs w:val="24"/>
    </w:rPr>
  </w:style>
  <w:style w:type="paragraph" w:styleId="777">
    <w:name w:val="Quote"/>
    <w:basedOn w:val="750"/>
    <w:next w:val="750"/>
    <w:link w:val="778"/>
    <w:uiPriority w:val="29"/>
    <w:qFormat/>
    <w:pPr>
      <w:ind w:left="720" w:right="720"/>
    </w:pPr>
    <w:rPr>
      <w:i/>
    </w:rPr>
  </w:style>
  <w:style w:type="character" w:styleId="778" w:customStyle="1">
    <w:name w:val="Цитата 2 Знак"/>
    <w:link w:val="777"/>
    <w:uiPriority w:val="29"/>
    <w:rPr>
      <w:i/>
    </w:rPr>
  </w:style>
  <w:style w:type="paragraph" w:styleId="779">
    <w:name w:val="Intense Quote"/>
    <w:basedOn w:val="750"/>
    <w:next w:val="750"/>
    <w:link w:val="780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80" w:customStyle="1">
    <w:name w:val="Выделенная цитата Знак"/>
    <w:link w:val="779"/>
    <w:uiPriority w:val="30"/>
    <w:rPr>
      <w:i/>
    </w:rPr>
  </w:style>
  <w:style w:type="paragraph" w:styleId="781">
    <w:name w:val="Header"/>
    <w:basedOn w:val="750"/>
    <w:link w:val="782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82" w:customStyle="1">
    <w:name w:val="Верхний колонтитул Знак"/>
    <w:basedOn w:val="760"/>
    <w:link w:val="781"/>
    <w:uiPriority w:val="99"/>
  </w:style>
  <w:style w:type="paragraph" w:styleId="783">
    <w:name w:val="Footer"/>
    <w:basedOn w:val="750"/>
    <w:link w:val="786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84" w:customStyle="1">
    <w:name w:val="Footer Char"/>
    <w:basedOn w:val="760"/>
    <w:uiPriority w:val="99"/>
  </w:style>
  <w:style w:type="paragraph" w:styleId="785">
    <w:name w:val="Caption"/>
    <w:basedOn w:val="750"/>
    <w:next w:val="75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86" w:customStyle="1">
    <w:name w:val="Нижний колонтитул Знак"/>
    <w:link w:val="783"/>
    <w:uiPriority w:val="99"/>
  </w:style>
  <w:style w:type="table" w:styleId="787" w:customStyle="1">
    <w:name w:val="Table Grid Light"/>
    <w:basedOn w:val="761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88">
    <w:name w:val="Plain Table 1"/>
    <w:basedOn w:val="761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89">
    <w:name w:val="Plain Table 2"/>
    <w:basedOn w:val="761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90">
    <w:name w:val="Plain Table 3"/>
    <w:basedOn w:val="76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91">
    <w:name w:val="Plain Table 4"/>
    <w:basedOn w:val="76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Plain Table 5"/>
    <w:basedOn w:val="76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93">
    <w:name w:val="Grid Table 1 Light"/>
    <w:basedOn w:val="76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 w:customStyle="1">
    <w:name w:val="Grid Table 1 Light - Accent 1"/>
    <w:basedOn w:val="76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 w:customStyle="1">
    <w:name w:val="Grid Table 1 Light - Accent 2"/>
    <w:basedOn w:val="761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 w:customStyle="1">
    <w:name w:val="Grid Table 1 Light - Accent 3"/>
    <w:basedOn w:val="76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 w:customStyle="1">
    <w:name w:val="Grid Table 1 Light - Accent 4"/>
    <w:basedOn w:val="76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 w:customStyle="1">
    <w:name w:val="Grid Table 1 Light - Accent 5"/>
    <w:basedOn w:val="76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 w:customStyle="1">
    <w:name w:val="Grid Table 1 Light - Accent 6"/>
    <w:basedOn w:val="76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Grid Table 2"/>
    <w:basedOn w:val="76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 w:customStyle="1">
    <w:name w:val="Grid Table 2 - Accent 1"/>
    <w:basedOn w:val="76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 w:customStyle="1">
    <w:name w:val="Grid Table 2 - Accent 2"/>
    <w:basedOn w:val="76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 w:customStyle="1">
    <w:name w:val="Grid Table 2 - Accent 3"/>
    <w:basedOn w:val="76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 w:customStyle="1">
    <w:name w:val="Grid Table 2 - Accent 4"/>
    <w:basedOn w:val="76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 w:customStyle="1">
    <w:name w:val="Grid Table 2 - Accent 5"/>
    <w:basedOn w:val="76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 w:customStyle="1">
    <w:name w:val="Grid Table 2 - Accent 6"/>
    <w:basedOn w:val="76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Grid Table 3"/>
    <w:basedOn w:val="76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 w:customStyle="1">
    <w:name w:val="Grid Table 3 - Accent 1"/>
    <w:basedOn w:val="76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 w:customStyle="1">
    <w:name w:val="Grid Table 3 - Accent 2"/>
    <w:basedOn w:val="76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 w:customStyle="1">
    <w:name w:val="Grid Table 3 - Accent 3"/>
    <w:basedOn w:val="76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 w:customStyle="1">
    <w:name w:val="Grid Table 3 - Accent 4"/>
    <w:basedOn w:val="76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 w:customStyle="1">
    <w:name w:val="Grid Table 3 - Accent 5"/>
    <w:basedOn w:val="76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 w:customStyle="1">
    <w:name w:val="Grid Table 3 - Accent 6"/>
    <w:basedOn w:val="76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>
    <w:name w:val="Grid Table 4"/>
    <w:basedOn w:val="761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15" w:customStyle="1">
    <w:name w:val="Grid Table 4 - Accent 1"/>
    <w:basedOn w:val="761"/>
    <w:uiPriority w:val="5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816" w:customStyle="1">
    <w:name w:val="Grid Table 4 - Accent 2"/>
    <w:basedOn w:val="761"/>
    <w:uiPriority w:val="5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817" w:customStyle="1">
    <w:name w:val="Grid Table 4 - Accent 3"/>
    <w:basedOn w:val="761"/>
    <w:uiPriority w:val="5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818" w:customStyle="1">
    <w:name w:val="Grid Table 4 - Accent 4"/>
    <w:basedOn w:val="761"/>
    <w:uiPriority w:val="5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819" w:customStyle="1">
    <w:name w:val="Grid Table 4 - Accent 5"/>
    <w:basedOn w:val="761"/>
    <w:uiPriority w:val="5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820" w:customStyle="1">
    <w:name w:val="Grid Table 4 - Accent 6"/>
    <w:basedOn w:val="761"/>
    <w:uiPriority w:val="5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821">
    <w:name w:val="Grid Table 5 Dark"/>
    <w:basedOn w:val="76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22" w:customStyle="1">
    <w:name w:val="Grid Table 5 Dark- Accent 1"/>
    <w:basedOn w:val="76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823" w:customStyle="1">
    <w:name w:val="Grid Table 5 Dark - Accent 2"/>
    <w:basedOn w:val="76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824" w:customStyle="1">
    <w:name w:val="Grid Table 5 Dark - Accent 3"/>
    <w:basedOn w:val="76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825" w:customStyle="1">
    <w:name w:val="Grid Table 5 Dark- Accent 4"/>
    <w:basedOn w:val="76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826" w:customStyle="1">
    <w:name w:val="Grid Table 5 Dark - Accent 5"/>
    <w:basedOn w:val="76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827" w:customStyle="1">
    <w:name w:val="Grid Table 5 Dark - Accent 6"/>
    <w:basedOn w:val="76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828">
    <w:name w:val="Grid Table 6 Colorful"/>
    <w:basedOn w:val="76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29" w:customStyle="1">
    <w:name w:val="Grid Table 6 Colorful - Accent 1"/>
    <w:basedOn w:val="76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30" w:customStyle="1">
    <w:name w:val="Grid Table 6 Colorful - Accent 2"/>
    <w:basedOn w:val="76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31" w:customStyle="1">
    <w:name w:val="Grid Table 6 Colorful - Accent 3"/>
    <w:basedOn w:val="76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32" w:customStyle="1">
    <w:name w:val="Grid Table 6 Colorful - Accent 4"/>
    <w:basedOn w:val="76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33" w:customStyle="1">
    <w:name w:val="Grid Table 6 Colorful - Accent 5"/>
    <w:basedOn w:val="761"/>
    <w:uiPriority w:val="99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34" w:customStyle="1">
    <w:name w:val="Grid Table 6 Colorful - Accent 6"/>
    <w:basedOn w:val="76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35">
    <w:name w:val="Grid Table 7 Colorful"/>
    <w:basedOn w:val="76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 w:customStyle="1">
    <w:name w:val="Grid Table 7 Colorful - Accent 1"/>
    <w:basedOn w:val="76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 w:customStyle="1">
    <w:name w:val="Grid Table 7 Colorful - Accent 2"/>
    <w:basedOn w:val="76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 w:customStyle="1">
    <w:name w:val="Grid Table 7 Colorful - Accent 3"/>
    <w:basedOn w:val="76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 w:customStyle="1">
    <w:name w:val="Grid Table 7 Colorful - Accent 4"/>
    <w:basedOn w:val="76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 w:customStyle="1">
    <w:name w:val="Grid Table 7 Colorful - Accent 5"/>
    <w:basedOn w:val="76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 w:customStyle="1">
    <w:name w:val="Grid Table 7 Colorful - Accent 6"/>
    <w:basedOn w:val="76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>
    <w:name w:val="List Table 1 Light"/>
    <w:basedOn w:val="76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 w:customStyle="1">
    <w:name w:val="List Table 1 Light - Accent 1"/>
    <w:basedOn w:val="76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 w:customStyle="1">
    <w:name w:val="List Table 1 Light - Accent 2"/>
    <w:basedOn w:val="76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 w:customStyle="1">
    <w:name w:val="List Table 1 Light - Accent 3"/>
    <w:basedOn w:val="76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 w:customStyle="1">
    <w:name w:val="List Table 1 Light - Accent 4"/>
    <w:basedOn w:val="76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 w:customStyle="1">
    <w:name w:val="List Table 1 Light - Accent 5"/>
    <w:basedOn w:val="76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 w:customStyle="1">
    <w:name w:val="List Table 1 Light - Accent 6"/>
    <w:basedOn w:val="76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>
    <w:name w:val="List Table 2"/>
    <w:basedOn w:val="761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50" w:customStyle="1">
    <w:name w:val="List Table 2 - Accent 1"/>
    <w:basedOn w:val="76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51" w:customStyle="1">
    <w:name w:val="List Table 2 - Accent 2"/>
    <w:basedOn w:val="76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52" w:customStyle="1">
    <w:name w:val="List Table 2 - Accent 3"/>
    <w:basedOn w:val="76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53" w:customStyle="1">
    <w:name w:val="List Table 2 - Accent 4"/>
    <w:basedOn w:val="76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54" w:customStyle="1">
    <w:name w:val="List Table 2 - Accent 5"/>
    <w:basedOn w:val="76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55" w:customStyle="1">
    <w:name w:val="List Table 2 - Accent 6"/>
    <w:basedOn w:val="76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56">
    <w:name w:val="List Table 3"/>
    <w:basedOn w:val="76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7" w:customStyle="1">
    <w:name w:val="List Table 3 - Accent 1"/>
    <w:basedOn w:val="761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8" w:customStyle="1">
    <w:name w:val="List Table 3 - Accent 2"/>
    <w:basedOn w:val="76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9" w:customStyle="1">
    <w:name w:val="List Table 3 - Accent 3"/>
    <w:basedOn w:val="76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0" w:customStyle="1">
    <w:name w:val="List Table 3 - Accent 4"/>
    <w:basedOn w:val="76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1" w:customStyle="1">
    <w:name w:val="List Table 3 - Accent 5"/>
    <w:basedOn w:val="76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2" w:customStyle="1">
    <w:name w:val="List Table 3 - Accent 6"/>
    <w:basedOn w:val="76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3">
    <w:name w:val="List Table 4"/>
    <w:basedOn w:val="76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4" w:customStyle="1">
    <w:name w:val="List Table 4 - Accent 1"/>
    <w:basedOn w:val="76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5" w:customStyle="1">
    <w:name w:val="List Table 4 - Accent 2"/>
    <w:basedOn w:val="76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6" w:customStyle="1">
    <w:name w:val="List Table 4 - Accent 3"/>
    <w:basedOn w:val="76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7" w:customStyle="1">
    <w:name w:val="List Table 4 - Accent 4"/>
    <w:basedOn w:val="76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8" w:customStyle="1">
    <w:name w:val="List Table 4 - Accent 5"/>
    <w:basedOn w:val="76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9" w:customStyle="1">
    <w:name w:val="List Table 4 - Accent 6"/>
    <w:basedOn w:val="76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0">
    <w:name w:val="List Table 5 Dark"/>
    <w:basedOn w:val="76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1" w:customStyle="1">
    <w:name w:val="List Table 5 Dark - Accent 1"/>
    <w:basedOn w:val="761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2" w:customStyle="1">
    <w:name w:val="List Table 5 Dark - Accent 2"/>
    <w:basedOn w:val="76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3" w:customStyle="1">
    <w:name w:val="List Table 5 Dark - Accent 3"/>
    <w:basedOn w:val="76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4" w:customStyle="1">
    <w:name w:val="List Table 5 Dark - Accent 4"/>
    <w:basedOn w:val="76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5" w:customStyle="1">
    <w:name w:val="List Table 5 Dark - Accent 5"/>
    <w:basedOn w:val="76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6" w:customStyle="1">
    <w:name w:val="List Table 5 Dark - Accent 6"/>
    <w:basedOn w:val="76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7">
    <w:name w:val="List Table 6 Colorful"/>
    <w:basedOn w:val="76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78" w:customStyle="1">
    <w:name w:val="List Table 6 Colorful - Accent 1"/>
    <w:basedOn w:val="761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79" w:customStyle="1">
    <w:name w:val="List Table 6 Colorful - Accent 2"/>
    <w:basedOn w:val="76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80" w:customStyle="1">
    <w:name w:val="List Table 6 Colorful - Accent 3"/>
    <w:basedOn w:val="76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81" w:customStyle="1">
    <w:name w:val="List Table 6 Colorful - Accent 4"/>
    <w:basedOn w:val="76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82" w:customStyle="1">
    <w:name w:val="List Table 6 Colorful - Accent 5"/>
    <w:basedOn w:val="76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83" w:customStyle="1">
    <w:name w:val="List Table 6 Colorful - Accent 6"/>
    <w:basedOn w:val="76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84">
    <w:name w:val="List Table 7 Colorful"/>
    <w:basedOn w:val="76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5" w:customStyle="1">
    <w:name w:val="List Table 7 Colorful - Accent 1"/>
    <w:basedOn w:val="76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6" w:customStyle="1">
    <w:name w:val="List Table 7 Colorful - Accent 2"/>
    <w:basedOn w:val="76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7" w:customStyle="1">
    <w:name w:val="List Table 7 Colorful - Accent 3"/>
    <w:basedOn w:val="76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8" w:customStyle="1">
    <w:name w:val="List Table 7 Colorful - Accent 4"/>
    <w:basedOn w:val="76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9" w:customStyle="1">
    <w:name w:val="List Table 7 Colorful - Accent 5"/>
    <w:basedOn w:val="76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0" w:customStyle="1">
    <w:name w:val="List Table 7 Colorful - Accent 6"/>
    <w:basedOn w:val="76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1" w:customStyle="1">
    <w:name w:val="Lined - Accent"/>
    <w:basedOn w:val="76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92" w:customStyle="1">
    <w:name w:val="Lined - Accent 1"/>
    <w:basedOn w:val="76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93" w:customStyle="1">
    <w:name w:val="Lined - Accent 2"/>
    <w:basedOn w:val="76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94" w:customStyle="1">
    <w:name w:val="Lined - Accent 3"/>
    <w:basedOn w:val="76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95" w:customStyle="1">
    <w:name w:val="Lined - Accent 4"/>
    <w:basedOn w:val="76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96" w:customStyle="1">
    <w:name w:val="Lined - Accent 5"/>
    <w:basedOn w:val="76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97" w:customStyle="1">
    <w:name w:val="Lined - Accent 6"/>
    <w:basedOn w:val="76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98" w:customStyle="1">
    <w:name w:val="Bordered &amp; Lined - Accent"/>
    <w:basedOn w:val="76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99" w:customStyle="1">
    <w:name w:val="Bordered &amp; Lined - Accent 1"/>
    <w:basedOn w:val="76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00" w:customStyle="1">
    <w:name w:val="Bordered &amp; Lined - Accent 2"/>
    <w:basedOn w:val="76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01" w:customStyle="1">
    <w:name w:val="Bordered &amp; Lined - Accent 3"/>
    <w:basedOn w:val="76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02" w:customStyle="1">
    <w:name w:val="Bordered &amp; Lined - Accent 4"/>
    <w:basedOn w:val="76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03" w:customStyle="1">
    <w:name w:val="Bordered &amp; Lined - Accent 5"/>
    <w:basedOn w:val="76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04" w:customStyle="1">
    <w:name w:val="Bordered &amp; Lined - Accent 6"/>
    <w:basedOn w:val="76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05" w:customStyle="1">
    <w:name w:val="Bordered"/>
    <w:basedOn w:val="76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06" w:customStyle="1">
    <w:name w:val="Bordered - Accent 1"/>
    <w:basedOn w:val="76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907" w:customStyle="1">
    <w:name w:val="Bordered - Accent 2"/>
    <w:basedOn w:val="761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908" w:customStyle="1">
    <w:name w:val="Bordered - Accent 3"/>
    <w:basedOn w:val="76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909" w:customStyle="1">
    <w:name w:val="Bordered - Accent 4"/>
    <w:basedOn w:val="76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910" w:customStyle="1">
    <w:name w:val="Bordered - Accent 5"/>
    <w:basedOn w:val="76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911" w:customStyle="1">
    <w:name w:val="Bordered - Accent 6"/>
    <w:basedOn w:val="76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paragraph" w:styleId="912">
    <w:name w:val="footnote text"/>
    <w:basedOn w:val="750"/>
    <w:link w:val="913"/>
    <w:uiPriority w:val="99"/>
    <w:semiHidden/>
    <w:unhideWhenUsed/>
    <w:pPr>
      <w:spacing w:after="40"/>
    </w:pPr>
    <w:rPr>
      <w:sz w:val="18"/>
    </w:rPr>
  </w:style>
  <w:style w:type="character" w:styleId="913" w:customStyle="1">
    <w:name w:val="Текст сноски Знак"/>
    <w:link w:val="912"/>
    <w:uiPriority w:val="99"/>
    <w:rPr>
      <w:sz w:val="18"/>
    </w:rPr>
  </w:style>
  <w:style w:type="paragraph" w:styleId="914">
    <w:name w:val="endnote text"/>
    <w:basedOn w:val="750"/>
    <w:link w:val="915"/>
    <w:uiPriority w:val="99"/>
    <w:semiHidden/>
    <w:unhideWhenUsed/>
    <w:rPr>
      <w:sz w:val="20"/>
    </w:rPr>
  </w:style>
  <w:style w:type="character" w:styleId="915" w:customStyle="1">
    <w:name w:val="Текст концевой сноски Знак"/>
    <w:link w:val="914"/>
    <w:uiPriority w:val="99"/>
    <w:rPr>
      <w:sz w:val="20"/>
    </w:rPr>
  </w:style>
  <w:style w:type="character" w:styleId="916">
    <w:name w:val="endnote reference"/>
    <w:basedOn w:val="760"/>
    <w:uiPriority w:val="99"/>
    <w:semiHidden/>
    <w:unhideWhenUsed/>
    <w:rPr>
      <w:vertAlign w:val="superscript"/>
    </w:rPr>
  </w:style>
  <w:style w:type="paragraph" w:styleId="917">
    <w:name w:val="toc 1"/>
    <w:basedOn w:val="750"/>
    <w:next w:val="750"/>
    <w:uiPriority w:val="39"/>
    <w:unhideWhenUsed/>
    <w:pPr>
      <w:spacing w:after="57"/>
    </w:pPr>
  </w:style>
  <w:style w:type="paragraph" w:styleId="918">
    <w:name w:val="toc 2"/>
    <w:basedOn w:val="750"/>
    <w:next w:val="750"/>
    <w:uiPriority w:val="39"/>
    <w:unhideWhenUsed/>
    <w:pPr>
      <w:ind w:left="283"/>
      <w:spacing w:after="57"/>
    </w:pPr>
  </w:style>
  <w:style w:type="paragraph" w:styleId="919">
    <w:name w:val="toc 3"/>
    <w:basedOn w:val="750"/>
    <w:next w:val="750"/>
    <w:uiPriority w:val="39"/>
    <w:unhideWhenUsed/>
    <w:pPr>
      <w:ind w:left="567"/>
      <w:spacing w:after="57"/>
    </w:pPr>
  </w:style>
  <w:style w:type="paragraph" w:styleId="920">
    <w:name w:val="toc 4"/>
    <w:basedOn w:val="750"/>
    <w:next w:val="750"/>
    <w:uiPriority w:val="39"/>
    <w:unhideWhenUsed/>
    <w:pPr>
      <w:ind w:left="850"/>
      <w:spacing w:after="57"/>
    </w:pPr>
  </w:style>
  <w:style w:type="paragraph" w:styleId="921">
    <w:name w:val="toc 5"/>
    <w:basedOn w:val="750"/>
    <w:next w:val="750"/>
    <w:uiPriority w:val="39"/>
    <w:unhideWhenUsed/>
    <w:pPr>
      <w:ind w:left="1134"/>
      <w:spacing w:after="57"/>
    </w:pPr>
  </w:style>
  <w:style w:type="paragraph" w:styleId="922">
    <w:name w:val="toc 6"/>
    <w:basedOn w:val="750"/>
    <w:next w:val="750"/>
    <w:uiPriority w:val="39"/>
    <w:unhideWhenUsed/>
    <w:pPr>
      <w:ind w:left="1417"/>
      <w:spacing w:after="57"/>
    </w:pPr>
  </w:style>
  <w:style w:type="paragraph" w:styleId="923">
    <w:name w:val="toc 7"/>
    <w:basedOn w:val="750"/>
    <w:next w:val="750"/>
    <w:uiPriority w:val="39"/>
    <w:unhideWhenUsed/>
    <w:pPr>
      <w:ind w:left="1701"/>
      <w:spacing w:after="57"/>
    </w:pPr>
  </w:style>
  <w:style w:type="paragraph" w:styleId="924">
    <w:name w:val="toc 8"/>
    <w:basedOn w:val="750"/>
    <w:next w:val="750"/>
    <w:uiPriority w:val="39"/>
    <w:unhideWhenUsed/>
    <w:pPr>
      <w:ind w:left="1984"/>
      <w:spacing w:after="57"/>
    </w:pPr>
  </w:style>
  <w:style w:type="paragraph" w:styleId="925">
    <w:name w:val="toc 9"/>
    <w:basedOn w:val="750"/>
    <w:next w:val="750"/>
    <w:uiPriority w:val="39"/>
    <w:unhideWhenUsed/>
    <w:pPr>
      <w:ind w:left="2268"/>
      <w:spacing w:after="57"/>
    </w:pPr>
  </w:style>
  <w:style w:type="paragraph" w:styleId="926">
    <w:name w:val="TOC Heading"/>
    <w:uiPriority w:val="39"/>
    <w:unhideWhenUsed/>
  </w:style>
  <w:style w:type="paragraph" w:styleId="927">
    <w:name w:val="table of figures"/>
    <w:basedOn w:val="750"/>
    <w:next w:val="750"/>
    <w:uiPriority w:val="99"/>
    <w:unhideWhenUsed/>
  </w:style>
  <w:style w:type="character" w:styleId="928" w:customStyle="1">
    <w:name w:val="Заголовок 1 Знак"/>
    <w:basedOn w:val="760"/>
    <w:link w:val="751"/>
    <w:rPr>
      <w:rFonts w:ascii="Arial" w:hAnsi="Arial" w:eastAsia="Arial" w:cs="Arial"/>
      <w:b/>
      <w:sz w:val="28"/>
      <w:szCs w:val="20"/>
      <w:lang w:val="en-GB"/>
    </w:rPr>
  </w:style>
  <w:style w:type="character" w:styleId="929">
    <w:name w:val="Hyperlink"/>
    <w:rPr>
      <w:color w:val="0000ff"/>
      <w:u w:val="single"/>
    </w:rPr>
  </w:style>
  <w:style w:type="character" w:styleId="930" w:customStyle="1">
    <w:name w:val="Заголовок 1 Знак Знак"/>
    <w:rPr>
      <w:rFonts w:ascii="Arial" w:hAnsi="Arial"/>
      <w:b/>
      <w:sz w:val="28"/>
      <w:lang w:val="en-GB" w:eastAsia="en-US" w:bidi="ar-SA"/>
    </w:rPr>
  </w:style>
  <w:style w:type="paragraph" w:styleId="931">
    <w:name w:val="Body Text"/>
    <w:basedOn w:val="750"/>
    <w:link w:val="932"/>
    <w:pPr>
      <w:jc w:val="both"/>
    </w:pPr>
    <w:rPr>
      <w:rFonts w:ascii="Times New Roman CYR" w:hAnsi="Times New Roman CYR" w:cs="Times New Roman CYR"/>
    </w:rPr>
  </w:style>
  <w:style w:type="character" w:styleId="932" w:customStyle="1">
    <w:name w:val="Основной текст Знак"/>
    <w:basedOn w:val="760"/>
    <w:link w:val="931"/>
    <w:rPr>
      <w:rFonts w:ascii="Times New Roman CYR" w:hAnsi="Times New Roman CYR" w:eastAsia="Arial" w:cs="Times New Roman CYR"/>
      <w:sz w:val="24"/>
      <w:szCs w:val="24"/>
      <w:lang w:eastAsia="ru-RU"/>
    </w:rPr>
  </w:style>
  <w:style w:type="paragraph" w:styleId="933">
    <w:name w:val="Body Text 2"/>
    <w:basedOn w:val="750"/>
    <w:link w:val="934"/>
    <w:pPr>
      <w:jc w:val="both"/>
    </w:pPr>
    <w:rPr>
      <w:rFonts w:ascii="Arial"/>
      <w:sz w:val="20"/>
    </w:rPr>
  </w:style>
  <w:style w:type="character" w:styleId="934" w:customStyle="1">
    <w:name w:val="Основной текст 2 Знак"/>
    <w:basedOn w:val="760"/>
    <w:link w:val="933"/>
    <w:rPr>
      <w:rFonts w:ascii="Arial" w:hAnsi="Arial" w:eastAsia="Arial" w:cs="Arial"/>
      <w:sz w:val="20"/>
      <w:szCs w:val="24"/>
      <w:lang w:eastAsia="ru-RU"/>
    </w:rPr>
  </w:style>
  <w:style w:type="character" w:styleId="935">
    <w:name w:val="footnote reference"/>
    <w:semiHidden/>
    <w:rPr>
      <w:vertAlign w:val="superscript"/>
    </w:rPr>
  </w:style>
  <w:style w:type="paragraph" w:styleId="936">
    <w:name w:val="annotation text"/>
    <w:basedOn w:val="750"/>
    <w:link w:val="937"/>
    <w:rPr>
      <w:sz w:val="20"/>
      <w:szCs w:val="20"/>
    </w:rPr>
  </w:style>
  <w:style w:type="character" w:styleId="937" w:customStyle="1">
    <w:name w:val="Текст примечания Знак"/>
    <w:basedOn w:val="760"/>
    <w:link w:val="936"/>
    <w:rPr>
      <w:rFonts w:ascii="Times New Roman" w:hAnsi="Arial" w:eastAsia="Arial" w:cs="Arial"/>
      <w:sz w:val="20"/>
      <w:szCs w:val="20"/>
      <w:lang w:eastAsia="ru-RU"/>
    </w:rPr>
  </w:style>
  <w:style w:type="paragraph" w:styleId="938">
    <w:name w:val="List Paragraph"/>
    <w:basedOn w:val="750"/>
    <w:uiPriority w:val="72"/>
    <w:pPr>
      <w:contextualSpacing/>
      <w:ind w:left="720"/>
    </w:pPr>
  </w:style>
  <w:style w:type="table" w:styleId="939">
    <w:name w:val="Table Grid"/>
    <w:basedOn w:val="761"/>
    <w:uiPriority w:val="39"/>
    <w:pPr>
      <w:spacing w:after="0" w:line="240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Arial" w:eastAsia="Arial" w:cs="Arial"/>
      <w:sz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940">
    <w:name w:val="Unresolved Mention"/>
    <w:basedOn w:val="76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2E85D4-E2CF-49F0-A914-08F50B1C7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Р7-Офис/7.3.3.0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Лаврова Елена Викторовна</dc:creator>
  <cp:revision>19</cp:revision>
  <dcterms:created xsi:type="dcterms:W3CDTF">2023-10-18T15:00:00Z</dcterms:created>
  <dcterms:modified xsi:type="dcterms:W3CDTF">2023-11-23T13:14:28Z</dcterms:modified>
</cp:coreProperties>
</file>