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D89" w:rsidRDefault="00142ADB">
      <w:pPr>
        <w:ind w:hanging="1276"/>
      </w:pPr>
      <w:r>
        <w:rPr>
          <w:noProof/>
        </w:rPr>
        <w:drawing>
          <wp:inline distT="0" distB="0" distL="0" distR="0">
            <wp:extent cx="7105650" cy="10213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9267" cy="102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89" w:rsidRDefault="00D16D89">
      <w:pPr>
        <w:sectPr w:rsidR="00D16D89">
          <w:footerReference w:type="default" r:id="rId10"/>
          <w:footerReference w:type="first" r:id="rId11"/>
          <w:pgSz w:w="11906" w:h="16838" w:code="9"/>
          <w:pgMar w:top="568" w:right="567" w:bottom="851" w:left="1701" w:header="567" w:footer="284" w:gutter="0"/>
          <w:cols w:space="708"/>
          <w:titlePg/>
          <w:docGrid w:linePitch="360"/>
        </w:sectPr>
      </w:pPr>
    </w:p>
    <w:p w:rsidR="00D16D89" w:rsidRDefault="00142ADB">
      <w:pPr>
        <w:pStyle w:val="1a"/>
      </w:pPr>
      <w:r>
        <w:lastRenderedPageBreak/>
        <w:t>ФЕДЕРАЛЬНОЕ КАЗНАЧЕЙСТВО (КАЗНАЧЕЙСТВО РОССИИ)</w:t>
      </w:r>
    </w:p>
    <w:p w:rsidR="00D16D89" w:rsidRDefault="00D16D89"/>
    <w:p w:rsidR="00D16D89" w:rsidRDefault="00142ADB">
      <w:pPr>
        <w:pStyle w:val="GOSTTitul0"/>
        <w:jc w:val="both"/>
      </w:pPr>
      <w:r>
        <w:t>УТВЕРЖДЕН</w:t>
      </w:r>
    </w:p>
    <w:p w:rsidR="00D16D89" w:rsidRDefault="00142ADB">
      <w:pPr>
        <w:pStyle w:val="GOSTTitul0"/>
        <w:jc w:val="both"/>
      </w:pPr>
      <w:r>
        <w:t>54819512.20.99,99.ДР.005-2.1 9-ЛУ</w:t>
      </w:r>
    </w:p>
    <w:p w:rsidR="00D16D89" w:rsidRDefault="00D16D89">
      <w:pPr>
        <w:pStyle w:val="afff8"/>
      </w:pPr>
    </w:p>
    <w:p w:rsidR="00D16D89" w:rsidRDefault="00D16D89">
      <w:pPr>
        <w:pStyle w:val="afff8"/>
      </w:pPr>
    </w:p>
    <w:p w:rsidR="00D16D89" w:rsidRDefault="00D16D89">
      <w:pPr>
        <w:pStyle w:val="afff8"/>
      </w:pPr>
    </w:p>
    <w:tbl>
      <w:tblPr>
        <w:tblW w:w="10000" w:type="pct"/>
        <w:tblLook w:val="0000" w:firstRow="0" w:lastRow="0" w:firstColumn="0" w:lastColumn="0" w:noHBand="0" w:noVBand="0"/>
      </w:tblPr>
      <w:tblGrid>
        <w:gridCol w:w="9854"/>
        <w:gridCol w:w="9854"/>
      </w:tblGrid>
      <w:tr w:rsidR="00D16D89">
        <w:trPr>
          <w:trHeight w:val="220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D89" w:rsidRDefault="00142ADB">
            <w:pPr>
              <w:pStyle w:val="GOSTTitul1"/>
            </w:pPr>
            <w:r>
              <w:rPr>
                <w:lang w:eastAsia="en-US"/>
              </w:rPr>
              <w:t xml:space="preserve">ГОСУДАРСТВЕННАЯ ИНТЕГРИРОВАННАЯ </w:t>
            </w:r>
            <w:r>
              <w:rPr>
                <w:lang w:eastAsia="en-US"/>
              </w:rPr>
              <w:br/>
              <w:t xml:space="preserve">ИНФОРМАЦИОННАЯ СИСТЕМА УПРАВЛЕНИЯ </w:t>
            </w:r>
            <w:r>
              <w:rPr>
                <w:lang w:eastAsia="en-US"/>
              </w:rPr>
              <w:br/>
              <w:t>ОБЩЕСТВЕННЫМИ ФИНАНСАМИ</w:t>
            </w:r>
            <w:r>
              <w:rPr>
                <w:lang w:eastAsia="en-US"/>
              </w:rPr>
              <w:br/>
              <w:t>«ЭЛЕКТРОННЫЙ БЮДЖЕТ»</w:t>
            </w:r>
          </w:p>
          <w:p w:rsidR="00D16D89" w:rsidRDefault="00D16D89">
            <w:pPr>
              <w:pStyle w:val="TableText"/>
              <w:spacing w:line="240" w:lineRule="auto"/>
              <w:ind w:firstLine="0"/>
              <w:jc w:val="center"/>
              <w:rPr>
                <w:b/>
                <w:spacing w:val="-7"/>
                <w:sz w:val="32"/>
                <w:szCs w:val="32"/>
              </w:rPr>
            </w:pPr>
          </w:p>
          <w:p w:rsidR="00D16D89" w:rsidRDefault="00D16D89">
            <w:pPr>
              <w:pStyle w:val="TableText"/>
              <w:spacing w:line="240" w:lineRule="auto"/>
              <w:ind w:firstLine="0"/>
              <w:jc w:val="center"/>
              <w:rPr>
                <w:b/>
                <w:spacing w:val="-7"/>
                <w:sz w:val="32"/>
                <w:szCs w:val="32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D89" w:rsidRDefault="00142ADB">
            <w:pPr>
              <w:pStyle w:val="TableText"/>
              <w:spacing w:line="240" w:lineRule="auto"/>
              <w:ind w:firstLine="0"/>
              <w:jc w:val="center"/>
              <w:rPr>
                <w:b/>
                <w:color w:val="000000"/>
                <w:spacing w:val="-7"/>
                <w:sz w:val="32"/>
                <w:szCs w:val="32"/>
              </w:rPr>
            </w:pPr>
            <w:r>
              <w:rPr>
                <w:b/>
                <w:color w:val="000000"/>
                <w:spacing w:val="-7"/>
                <w:sz w:val="32"/>
                <w:szCs w:val="32"/>
              </w:rPr>
              <w:t>ГОСУДАРСТВЕННАЯ ИНТЕГРИРОВАННАЯ ИНФОРМАЦИОННАЯ СИСТЕМА УПРАВЛЕНИЯ ОБЩЕСТВЕННЫМИ ФИНАНСАМИ</w:t>
            </w:r>
            <w:r>
              <w:rPr>
                <w:b/>
                <w:color w:val="000000"/>
                <w:spacing w:val="-7"/>
                <w:sz w:val="32"/>
                <w:szCs w:val="32"/>
              </w:rPr>
              <w:br/>
              <w:t>«ЭЛЕКТРОННЫЙ БЮДЖЕТ»</w:t>
            </w:r>
          </w:p>
          <w:p w:rsidR="00D16D89" w:rsidRDefault="00D16D89">
            <w:pPr>
              <w:pStyle w:val="TableText"/>
              <w:spacing w:line="240" w:lineRule="auto"/>
              <w:ind w:firstLine="0"/>
              <w:jc w:val="center"/>
              <w:rPr>
                <w:b/>
                <w:color w:val="000000"/>
                <w:spacing w:val="-7"/>
                <w:sz w:val="32"/>
                <w:szCs w:val="32"/>
              </w:rPr>
            </w:pPr>
          </w:p>
        </w:tc>
      </w:tr>
      <w:tr w:rsidR="00D16D89">
        <w:trPr>
          <w:trHeight w:val="1077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D89" w:rsidRDefault="00142ADB">
            <w:pPr>
              <w:pStyle w:val="GOSTTitulnamedoc"/>
            </w:pPr>
            <w:r>
              <w:t>Руководство по установке и настройке программного обеспечения автоматизированного рабочего места пользователя государственной интегрированной  информационной системы управления общественными финансами «Электронный бюджет»</w:t>
            </w:r>
          </w:p>
          <w:p w:rsidR="00D16D89" w:rsidRDefault="00D16D89">
            <w:pPr>
              <w:pStyle w:val="TableText"/>
              <w:spacing w:line="240" w:lineRule="auto"/>
              <w:ind w:firstLine="0"/>
              <w:jc w:val="center"/>
              <w:rPr>
                <w:b/>
                <w:spacing w:val="-5"/>
                <w:sz w:val="36"/>
                <w:szCs w:val="36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D89" w:rsidRDefault="00142ADB">
            <w:pPr>
              <w:pStyle w:val="TableText"/>
              <w:spacing w:line="240" w:lineRule="auto"/>
              <w:ind w:firstLine="0"/>
              <w:jc w:val="center"/>
              <w:rPr>
                <w:b/>
                <w:color w:val="000000"/>
                <w:spacing w:val="-5"/>
                <w:sz w:val="36"/>
                <w:szCs w:val="36"/>
              </w:rPr>
            </w:pPr>
            <w:r>
              <w:rPr>
                <w:b/>
                <w:color w:val="000000"/>
                <w:spacing w:val="-5"/>
                <w:sz w:val="36"/>
                <w:szCs w:val="36"/>
              </w:rPr>
              <w:t>бюджетной системы Российской федерации</w:t>
            </w:r>
          </w:p>
          <w:p w:rsidR="00D16D89" w:rsidRDefault="00D16D89">
            <w:pPr>
              <w:pStyle w:val="TableText"/>
              <w:spacing w:line="240" w:lineRule="auto"/>
              <w:ind w:firstLine="0"/>
              <w:jc w:val="center"/>
              <w:rPr>
                <w:b/>
                <w:color w:val="000000"/>
                <w:spacing w:val="-5"/>
                <w:sz w:val="36"/>
                <w:szCs w:val="36"/>
              </w:rPr>
            </w:pPr>
          </w:p>
          <w:p w:rsidR="00D16D89" w:rsidRDefault="00142ADB">
            <w:pPr>
              <w:pStyle w:val="TableText"/>
              <w:spacing w:line="240" w:lineRule="auto"/>
              <w:ind w:firstLine="0"/>
              <w:jc w:val="center"/>
              <w:rPr>
                <w:b/>
                <w:color w:val="000000"/>
                <w:spacing w:val="-5"/>
                <w:sz w:val="36"/>
                <w:szCs w:val="36"/>
              </w:rPr>
            </w:pPr>
            <w:r>
              <w:rPr>
                <w:b/>
                <w:color w:val="000000"/>
                <w:spacing w:val="-5"/>
                <w:sz w:val="36"/>
                <w:szCs w:val="36"/>
              </w:rPr>
              <w:t xml:space="preserve">Ведомость эксплуатационных документов </w:t>
            </w:r>
          </w:p>
        </w:tc>
      </w:tr>
    </w:tbl>
    <w:p w:rsidR="00D16D89" w:rsidRDefault="00D16D89">
      <w:pPr>
        <w:pStyle w:val="afff6"/>
      </w:pPr>
    </w:p>
    <w:p w:rsidR="00D16D89" w:rsidRDefault="00142ADB">
      <w:pPr>
        <w:pStyle w:val="GOSTTitul0"/>
      </w:pPr>
      <w:r>
        <w:t>Код документа: 54819512.20.99,99.ДР.005-2.1 9</w:t>
      </w:r>
    </w:p>
    <w:p w:rsidR="00D16D89" w:rsidRDefault="00D16D89">
      <w:pPr>
        <w:pStyle w:val="GOSTTitul0"/>
      </w:pPr>
    </w:p>
    <w:p w:rsidR="00D16D89" w:rsidRDefault="00142ADB">
      <w:pPr>
        <w:pStyle w:val="GOSTTitul0"/>
      </w:pPr>
      <w:r>
        <w:t xml:space="preserve">Листов: </w:t>
      </w:r>
      <w:r>
        <w:fldChar w:fldCharType="begin"/>
      </w:r>
      <w:r>
        <w:instrText xml:space="preserve"> PAGEREF колво_стр \h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>1</w:t>
      </w:r>
    </w:p>
    <w:p w:rsidR="00D16D89" w:rsidRDefault="00D16D89">
      <w:pPr>
        <w:pStyle w:val="afff6"/>
      </w:pPr>
    </w:p>
    <w:p w:rsidR="00D16D89" w:rsidRDefault="00D16D89"/>
    <w:p w:rsidR="00D16D89" w:rsidRDefault="00D16D89"/>
    <w:p w:rsidR="00D16D89" w:rsidRDefault="00D16D89">
      <w:pPr>
        <w:sectPr w:rsidR="00D16D89">
          <w:pgSz w:w="11906" w:h="16838" w:code="9"/>
          <w:pgMar w:top="1134" w:right="567" w:bottom="851" w:left="1701" w:header="567" w:footer="284" w:gutter="0"/>
          <w:cols w:space="708"/>
          <w:docGrid w:linePitch="360"/>
        </w:sectPr>
      </w:pPr>
    </w:p>
    <w:p w:rsidR="00D16D89" w:rsidRDefault="00142ADB">
      <w:pPr>
        <w:pStyle w:val="GOSTSign"/>
        <w:outlineLvl w:val="4"/>
      </w:pPr>
      <w:bookmarkStart w:id="0" w:name="_Toc176584673"/>
      <w:bookmarkStart w:id="1" w:name="_Toc176584802"/>
      <w:bookmarkStart w:id="2" w:name="_Toc180297702"/>
      <w:bookmarkStart w:id="3" w:name="_Toc180308527"/>
      <w:r>
        <w:lastRenderedPageBreak/>
        <w:t>Аннотация</w:t>
      </w:r>
    </w:p>
    <w:p w:rsidR="00D16D89" w:rsidRDefault="00142ADB">
      <w:pPr>
        <w:pStyle w:val="GOSTNormal"/>
      </w:pPr>
      <w:r>
        <w:t xml:space="preserve">Настоящий документ содержит описание последовательности действий по установке и настройке программного обеспечения автоматизированного рабочего места пользователя государственной интегрированной информационной системы управления общественными финансами «Электронный бюджет» для работы с квалифицированными сертификатами по ГОСТ </w:t>
      </w:r>
      <w:proofErr w:type="gramStart"/>
      <w:r>
        <w:t>Р</w:t>
      </w:r>
      <w:proofErr w:type="gramEnd"/>
      <w:r>
        <w:t xml:space="preserve"> 34.10-2012.</w:t>
      </w:r>
    </w:p>
    <w:p w:rsidR="00D16D89" w:rsidRDefault="00142ADB">
      <w:pPr>
        <w:pStyle w:val="GOSTSign"/>
        <w:outlineLvl w:val="4"/>
      </w:pPr>
      <w:r>
        <w:br w:type="page"/>
      </w:r>
      <w:r>
        <w:lastRenderedPageBreak/>
        <w:t>СОДЕРЖАНИЕ</w:t>
      </w:r>
      <w:bookmarkEnd w:id="0"/>
      <w:bookmarkEnd w:id="1"/>
      <w:bookmarkEnd w:id="2"/>
      <w:bookmarkEnd w:id="3"/>
    </w:p>
    <w:bookmarkStart w:id="4" w:name="_Toc474859344"/>
    <w:bookmarkStart w:id="5" w:name="_Toc474925125"/>
    <w:bookmarkStart w:id="6" w:name="_Toc182196480"/>
    <w:p w:rsidR="00D16D89" w:rsidRDefault="00142ADB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"3-5" \h \z \t "Заголовок 1;1;Заголовок 2;2;_GOST_Reg;1;Заг_Приложение;1;Заг_2_Приложение;2" </w:instrText>
      </w:r>
      <w:r>
        <w:rPr>
          <w:b w:val="0"/>
          <w:bCs w:val="0"/>
          <w:caps w:val="0"/>
        </w:rPr>
        <w:fldChar w:fldCharType="separate"/>
      </w:r>
      <w:hyperlink w:anchor="_Toc6385733" w:history="1">
        <w:r>
          <w:rPr>
            <w:rStyle w:val="ab"/>
          </w:rPr>
          <w:t>Перечень таблиц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_Toc6385733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135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16D89" w:rsidRDefault="003549D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385734" w:history="1">
        <w:r w:rsidR="00142ADB">
          <w:rPr>
            <w:rStyle w:val="ab"/>
          </w:rPr>
          <w:t>Перечень рисунков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_Toc6385734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5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385735" w:history="1">
        <w:r w:rsidR="00142ADB">
          <w:rPr>
            <w:rStyle w:val="ab"/>
          </w:rPr>
          <w:t>Перечень терминов и сокращений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_Toc6385735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385736" w:history="1">
        <w:r w:rsidR="00142ADB">
          <w:rPr>
            <w:rStyle w:val="ab"/>
          </w:rPr>
          <w:t>1.</w:t>
        </w:r>
        <w:r w:rsidR="00142AD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42ADB">
          <w:rPr>
            <w:rStyle w:val="ab"/>
          </w:rPr>
          <w:t>Порядок подготовки АРМ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_Toc6385736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10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385737" w:history="1">
        <w:r w:rsidR="00142ADB">
          <w:rPr>
            <w:rStyle w:val="ab"/>
          </w:rPr>
          <w:t>2.</w:t>
        </w:r>
        <w:r w:rsidR="00142AD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42ADB">
          <w:rPr>
            <w:rStyle w:val="ab"/>
          </w:rPr>
          <w:t>Описание операций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_Toc6385737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38" w:history="1">
        <w:r w:rsidR="00142ADB">
          <w:rPr>
            <w:rStyle w:val="ab"/>
          </w:rPr>
          <w:t>2.1.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Проверка характеристик АРМ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_Toc6385738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39" w:history="1">
        <w:r w:rsidR="00142ADB">
          <w:rPr>
            <w:rStyle w:val="ab"/>
          </w:rPr>
          <w:t>2.2.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Настройка ЛВС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_Toc6385739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6385740" w:history="1">
        <w:r w:rsidR="00142ADB">
          <w:rPr>
            <w:rStyle w:val="ab"/>
          </w:rPr>
          <w:t>2.2.1.</w:t>
        </w:r>
        <w:r w:rsidR="00142ADB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142ADB">
          <w:rPr>
            <w:rStyle w:val="ab"/>
          </w:rPr>
          <w:t>Доступ из сети Интернет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_Toc6385740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6385741" w:history="1">
        <w:r w:rsidR="00142ADB">
          <w:rPr>
            <w:rStyle w:val="ab"/>
          </w:rPr>
          <w:t>2.2.2.</w:t>
        </w:r>
        <w:r w:rsidR="00142ADB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142ADB">
          <w:rPr>
            <w:rStyle w:val="ab"/>
          </w:rPr>
          <w:t>Доступ из сети ЗКВС Федерального казначейства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_Toc6385741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2" w:history="1">
        <w:r w:rsidR="00142ADB">
          <w:rPr>
            <w:rStyle w:val="ab"/>
          </w:rPr>
          <w:t>2.3.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Копирование сертификатов сервера TLS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_Toc6385742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12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3" w:history="1">
        <w:r w:rsidR="00142ADB">
          <w:rPr>
            <w:rStyle w:val="ab"/>
          </w:rPr>
          <w:t>2.4.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Копирование сертификатов ГУЦ и сертификатов УЦ Федерального казначейства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_Toc6385743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13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4" w:history="1">
        <w:r w:rsidR="00142ADB">
          <w:rPr>
            <w:rStyle w:val="ab"/>
          </w:rPr>
          <w:t>2.5.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сертификатов ГУЦ в локальное хранилище компьютера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_Toc6385744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14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5" w:history="1">
        <w:r w:rsidR="00142ADB">
          <w:rPr>
            <w:rStyle w:val="ab"/>
          </w:rPr>
          <w:t>2.6.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корневых сертификатов УЦ Федерального казначейства в локальное хранилище компьютера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_Toc6385745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18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6" w:history="1">
        <w:r w:rsidR="00142ADB">
          <w:rPr>
            <w:rStyle w:val="ab"/>
          </w:rPr>
          <w:t>2.7.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сертификата пользователя в хранилище личных сертификатов АРМ (при необходимости)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_Toc6385746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22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7" w:history="1">
        <w:r w:rsidR="00142ADB">
          <w:rPr>
            <w:rStyle w:val="ab"/>
          </w:rPr>
          <w:t>2.8.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и настройка криптопровайдера КриптоПро CSP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_Toc6385747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28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8" w:history="1">
        <w:r w:rsidR="00142ADB">
          <w:rPr>
            <w:rStyle w:val="ab"/>
          </w:rPr>
          <w:t>2.9.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КриптоПро ЭЦП Browser plug-in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_Toc6385748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31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49" w:history="1">
        <w:r w:rsidR="00142ADB">
          <w:rPr>
            <w:rStyle w:val="ab"/>
          </w:rPr>
          <w:t>2.10.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драйвера используемого носителя ключевой информации сертификата пользователя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_Toc6385749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31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0" w:history="1">
        <w:r w:rsidR="00142ADB">
          <w:rPr>
            <w:rStyle w:val="ab"/>
          </w:rPr>
          <w:t>2.11.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СКЗИ «Программа доверенной визуализации подписи «Jinn-Client»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_Toc6385750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40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1" w:history="1">
        <w:r w:rsidR="00142ADB">
          <w:rPr>
            <w:rStyle w:val="ab"/>
          </w:rPr>
          <w:t>2.12.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и настройка СКЗИ «Континент TLS VPN Клиент»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_Toc6385751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46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2" w:history="1">
        <w:r w:rsidR="00142ADB">
          <w:rPr>
            <w:rStyle w:val="ab"/>
          </w:rPr>
          <w:t>2.13.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опционального ПО "eXtended Container"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_Toc6385752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60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3" w:history="1">
        <w:r w:rsidR="00142ADB">
          <w:rPr>
            <w:rStyle w:val="ab"/>
          </w:rPr>
          <w:t>2.14.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Jinn Sign Extension Provider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_Toc6385753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63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4" w:history="1">
        <w:r w:rsidR="00142ADB">
          <w:rPr>
            <w:rStyle w:val="ab"/>
          </w:rPr>
          <w:t>2.15.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Настройка веб-обозревателя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_Toc6385754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66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5" w:history="1">
        <w:r w:rsidR="00142ADB">
          <w:rPr>
            <w:rStyle w:val="ab"/>
          </w:rPr>
          <w:t>2.16.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расширения Jinn Sign Extension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_Toc6385755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71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6" w:history="1">
        <w:r w:rsidR="00142ADB">
          <w:rPr>
            <w:rStyle w:val="ab"/>
          </w:rPr>
          <w:t>2.17.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Установка модуля формирования электронной подписи «КУБ» для регистраторов территориальных отделов Федерального казначейства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_Toc6385756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75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385757" w:history="1">
        <w:r w:rsidR="00142ADB">
          <w:rPr>
            <w:rStyle w:val="ab"/>
          </w:rPr>
          <w:t>3.</w:t>
        </w:r>
        <w:r w:rsidR="00142AD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42ADB">
          <w:rPr>
            <w:rStyle w:val="ab"/>
          </w:rPr>
          <w:t>Перечень возможных проблем с подключением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_Toc6385757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79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385758" w:history="1">
        <w:r w:rsidR="00142ADB">
          <w:rPr>
            <w:rStyle w:val="ab"/>
          </w:rPr>
          <w:t>4.</w:t>
        </w:r>
        <w:r w:rsidR="00142AD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42ADB">
          <w:rPr>
            <w:rStyle w:val="ab"/>
          </w:rPr>
          <w:t>Варианты решения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_Toc6385758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80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59" w:history="1">
        <w:r w:rsidR="00142ADB">
          <w:rPr>
            <w:rStyle w:val="ab"/>
          </w:rPr>
          <w:t>4.1.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Ошибка «403 Доступ запрещен «Не найден актуальный список отозванных сертификатов»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_Toc6385759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80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60" w:history="1">
        <w:r w:rsidR="00142ADB">
          <w:rPr>
            <w:rStyle w:val="ab"/>
          </w:rPr>
          <w:t>4.2.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Ошибка «403 Доступ запрещен «Не найден корневой сертификат»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_Toc6385760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81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61" w:history="1">
        <w:r w:rsidR="00142ADB">
          <w:rPr>
            <w:rStyle w:val="ab"/>
          </w:rPr>
          <w:t>4.3.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«Ошибка аутентификации: Учётная запись пользователя не найдена в системе. Обратитесь к Регистратору органа Федерального казначейства»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_Toc6385761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82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62" w:history="1">
        <w:r w:rsidR="00142ADB">
          <w:rPr>
            <w:rStyle w:val="ab"/>
          </w:rPr>
          <w:t>4.4.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Ошибка «403 Доступ запрещен «Не выбран корректный сертификат клиента. Формат выбранного ключевого контейнера не поддерживается»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_Toc6385762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83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63" w:history="1">
        <w:r w:rsidR="00142ADB">
          <w:rPr>
            <w:rStyle w:val="ab"/>
          </w:rPr>
          <w:t>4.5.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Ошибка «503 Сервер назначения недоступен»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_Toc6385763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84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64" w:history="1">
        <w:r w:rsidR="00142ADB">
          <w:rPr>
            <w:rStyle w:val="ab"/>
          </w:rPr>
          <w:t>4.6.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В окне выбора сертификата пользователя отсутствует требуемый сертификат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_Toc6385764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85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385765" w:history="1">
        <w:r w:rsidR="00142ADB">
          <w:rPr>
            <w:rStyle w:val="ab"/>
          </w:rPr>
          <w:t>4.7.</w:t>
        </w:r>
        <w:r w:rsidR="00142AD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42ADB">
          <w:rPr>
            <w:rStyle w:val="ab"/>
          </w:rPr>
          <w:t>Ошибка сертификата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_Toc6385765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86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385766" w:history="1">
        <w:r w:rsidR="00142ADB">
          <w:rPr>
            <w:rStyle w:val="ab"/>
          </w:rPr>
          <w:t>ЛИСТ РЕГИСТРАЦИИ ИЗМЕНЕНИЙ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_Toc6385766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56135B">
          <w:rPr>
            <w:webHidden/>
          </w:rPr>
          <w:t>88</w:t>
        </w:r>
        <w:r w:rsidR="00142ADB">
          <w:rPr>
            <w:webHidden/>
          </w:rPr>
          <w:fldChar w:fldCharType="end"/>
        </w:r>
      </w:hyperlink>
    </w:p>
    <w:p w:rsidR="00D16D89" w:rsidRDefault="00142ADB">
      <w:pPr>
        <w:pStyle w:val="GOSTNormal"/>
      </w:pPr>
      <w:r>
        <w:fldChar w:fldCharType="end"/>
      </w:r>
      <w:bookmarkEnd w:id="4"/>
      <w:bookmarkEnd w:id="5"/>
    </w:p>
    <w:p w:rsidR="00D16D89" w:rsidRDefault="00142ADB">
      <w:pPr>
        <w:pStyle w:val="GOSTReg"/>
      </w:pPr>
      <w:bookmarkStart w:id="7" w:name="_Toc6385733"/>
      <w:r>
        <w:lastRenderedPageBreak/>
        <w:t>Перечень таблиц</w:t>
      </w:r>
      <w:bookmarkEnd w:id="7"/>
    </w:p>
    <w:p w:rsidR="00D16D89" w:rsidRDefault="00142ADB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>
        <w:instrText xml:space="preserve"> TOC \f T \h \z \t "_GOST_Name_Table" \c "Таблица" </w:instrText>
      </w:r>
      <w:r>
        <w:fldChar w:fldCharType="separate"/>
      </w:r>
      <w:hyperlink w:anchor="_Toc5889324" w:history="1">
        <w:r>
          <w:rPr>
            <w:rStyle w:val="ab"/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>
          <w:rPr>
            <w:rStyle w:val="ab"/>
          </w:rPr>
          <w:t>1. Термины и сокращения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_Toc5889324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16D89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5889325" w:history="1">
        <w:r w:rsidR="00142ADB">
          <w:rPr>
            <w:rStyle w:val="ab"/>
          </w:rPr>
          <w:t>Таблица </w:t>
        </w:r>
        <w:r w:rsidR="00142AD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42ADB">
          <w:rPr>
            <w:rStyle w:val="ab"/>
          </w:rPr>
          <w:t>2. Порядок подготовки АРМ пользователя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_Toc5889325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142ADB">
          <w:rPr>
            <w:webHidden/>
          </w:rPr>
          <w:t>9</w:t>
        </w:r>
        <w:r w:rsidR="00142ADB">
          <w:rPr>
            <w:webHidden/>
          </w:rPr>
          <w:fldChar w:fldCharType="end"/>
        </w:r>
      </w:hyperlink>
    </w:p>
    <w:p w:rsidR="00D16D89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5889326" w:history="1">
        <w:r w:rsidR="00142ADB">
          <w:rPr>
            <w:rStyle w:val="ab"/>
          </w:rPr>
          <w:t>Таблица </w:t>
        </w:r>
        <w:r w:rsidR="00142AD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42ADB">
          <w:rPr>
            <w:rStyle w:val="ab"/>
          </w:rPr>
          <w:t>3. Перечень возможных проблем при установке и настройке ПО</w:t>
        </w:r>
        <w:r w:rsidR="00142ADB">
          <w:rPr>
            <w:webHidden/>
          </w:rPr>
          <w:tab/>
        </w:r>
        <w:r w:rsidR="00142ADB">
          <w:rPr>
            <w:webHidden/>
          </w:rPr>
          <w:fldChar w:fldCharType="begin"/>
        </w:r>
        <w:r w:rsidR="00142ADB">
          <w:rPr>
            <w:webHidden/>
          </w:rPr>
          <w:instrText xml:space="preserve"> PAGEREF _Toc5889326 \h </w:instrText>
        </w:r>
        <w:r w:rsidR="00142ADB">
          <w:rPr>
            <w:webHidden/>
          </w:rPr>
        </w:r>
        <w:r w:rsidR="00142ADB">
          <w:rPr>
            <w:webHidden/>
          </w:rPr>
          <w:fldChar w:fldCharType="separate"/>
        </w:r>
        <w:r w:rsidR="00142ADB">
          <w:rPr>
            <w:webHidden/>
          </w:rPr>
          <w:t>81</w:t>
        </w:r>
        <w:r w:rsidR="00142ADB">
          <w:rPr>
            <w:webHidden/>
          </w:rPr>
          <w:fldChar w:fldCharType="end"/>
        </w:r>
      </w:hyperlink>
    </w:p>
    <w:p w:rsidR="00D16D89" w:rsidRDefault="00142ADB">
      <w:pPr>
        <w:pStyle w:val="affe"/>
      </w:pPr>
      <w:r>
        <w:fldChar w:fldCharType="end"/>
      </w:r>
    </w:p>
    <w:p w:rsidR="00D16D89" w:rsidRDefault="00142ADB">
      <w:pPr>
        <w:pStyle w:val="GOSTReg"/>
      </w:pPr>
      <w:bookmarkStart w:id="8" w:name="_Toc6385734"/>
      <w:r>
        <w:lastRenderedPageBreak/>
        <w:t>Перечень рисунков</w:t>
      </w:r>
      <w:bookmarkEnd w:id="8"/>
    </w:p>
    <w:p w:rsidR="00B6350E" w:rsidRDefault="00142ADB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>
        <w:instrText xml:space="preserve"> TOC \h \z \t "_GOST_Fig_Name" \c "Рисунок" </w:instrText>
      </w:r>
      <w:r>
        <w:fldChar w:fldCharType="separate"/>
      </w:r>
      <w:hyperlink w:anchor="_Toc37956326" w:history="1">
        <w:r w:rsidR="00B6350E" w:rsidRPr="00B6350E">
          <w:rPr>
            <w:rStyle w:val="ab"/>
          </w:rPr>
          <w:t>Рисунок </w:t>
        </w:r>
        <w:r w:rsidR="00B6350E" w:rsidRP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B6350E">
          <w:rPr>
            <w:rStyle w:val="ab"/>
          </w:rPr>
          <w:t>1. Опубликованный сертификат сервера TLS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_Toc37956326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2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2. Опубликованный сертификат ГУЦ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_Toc37956327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2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3. Опубликованный сертификат УЦ ФК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_Toc37956328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2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4. Мастер импорта сертификатов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_Toc37956329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5. Выбор хранилища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6. Выбор хранилища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7. Окно завершения работы мастера импорта сертификатов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8. Завершение установки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9. Мастер импорта сертификатов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19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10. Выбор хранилища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11. Выбор хранилища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12. Окно завершения работы мастера импорта сертификатов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13. Завершение установки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3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14. Мастер импорта сертификатов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_Toc37956339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15. Выбор хранилища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16. Выбор хранилища сертификата. Личное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17. Выбор хранилища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18. Завершение установки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19. Успешный импорт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20. Стартовое окно мастера установки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21. Процесс установки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22. Успешная установка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23. Вкладка «Общие».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29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4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24. Вкладка «Настройки TLS».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_Toc37956349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25. Запрос на перезагрузку после смены режима работы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26. Экранная форма приветствия установщика драйвера Rutoken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27. Сообщение о готовности к выполнению установки драйверов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28. Окно, информирующее о прогрессе установки драйверов Rutoken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29. Сообщение об успешной установке драйверов Rutoken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30. Экранная форма приветствия установщика драйверов eToken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31. Окно выбора языка программы, управляющей ключевыми носителями eToken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32. Окно просмотра лицензионного соглашения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33. Окно выбора пути для установки программы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5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34. Прогресс установки драйверов eToken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_Toc37956359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35. Сообщение об успешной установке драйверов etoken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36. Экранная форма приветствия установщика клиента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37. Окно просмотра лицензионного соглашения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38. Окно выбора вида установки программы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39. Окно установки программы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40. Прогресс установки клиента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41. Сообщение об успешной установке драйверов etoken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39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42. Меню единого установщика СКЗИ «Программа доверенной визуализации подписи «Jinn-Client»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43. Окно приветствия установщика СКЗИ «Программа доверенной визуализации подписи «Jinn-Client»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6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44. Окно просмотра лицензионного соглашения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_Toc37956369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45. Окно ввода лицензионного ключа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46. Окно выбора пути установки СКЗИ «Программа доверенной визуализации подписи «Jinn-Client»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47. Окно настройки параметров СКЗИ «Программа доверенной визуализации подписи «Jinn-Client»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48. Сообщение о готовности к установке Jinn-Client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49. Окно, информирующее пользователя о прогрессе в процессе установки СКЗИ «Программа доверенной визуализации подписи «Jinn-Client»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50. Сообщение об успешном завершении установки СКЗИ «Программа доверенной визуализации подписи «Jinn-Client»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51. Запуск утилиты очистки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52. Стартовое окно мастера установки СКЗИ «Континент TLS VPN Клиент»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53. Диалоговое окно завершения установки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7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54. Диалоговое окно о состоянии регистрации СКЗИ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_Toc37956379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55. Вкладка «Настройки», раздел «Регистрация». Континент TLS Клиент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49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56. Окно регистрации СКЗИ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57. Вкладка «Главная». Континент TLS Клиент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58. Вкладка «Главная». Настройка соединений. Континент TLS Клиент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59. Вкладка «Настройки». Раздел «Основные». Континент TLS Клиент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60. Вкладка «Настройки». Раздел «Внешний прокси». Континент TLS Клиент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61. Вкладка «Управление сертификатами»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62. Выбор серверного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63. Пример заполненного окна серверных сертификатов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8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64. Вкладка «Управление сертификатами»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_Toc37956389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65. Вкладка «Сервис».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66. Расположение файла сертификата.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67. Выбор сертификата.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68. Выбор контейнера закрытого ключа.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69. Хранилище сертификатов.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70. Завершение установки сертификата в контейнер. КриптоПро CSP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71. Окно пользовательских сертификатов. Континент TLS Клиент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72. Окно CDP. Континент TLS Клиент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59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73. Окно приветствия установщика опционального ПО "eXtended Container"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39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74. Окно ввода лицензионного ключа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_Toc37956399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75. Сообщение о готовности к установке "eXtended Container"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76. Окно, информирующее пользователя о прогрессе установки опционального ПО "eXtended Container"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77. Сообщение об успешном завершении установки опционального ПО "eXtended Container"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78. Приветственное окно установки Jinn Sign Extension Provider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79. Окно лицензионного соглашения Jinn Sign Extension Provider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5" w:history="1">
        <w:r w:rsidR="00B6350E" w:rsidRPr="005E28E2">
          <w:rPr>
            <w:rStyle w:val="ab"/>
            <w:lang w:val="en-US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  <w:lang w:val="en-US"/>
          </w:rPr>
          <w:t xml:space="preserve">80. </w:t>
        </w:r>
        <w:r w:rsidR="00B6350E" w:rsidRPr="005E28E2">
          <w:rPr>
            <w:rStyle w:val="ab"/>
          </w:rPr>
          <w:t>Окно</w:t>
        </w:r>
        <w:r w:rsidR="00B6350E" w:rsidRPr="005E28E2">
          <w:rPr>
            <w:rStyle w:val="ab"/>
            <w:lang w:val="en-US"/>
          </w:rPr>
          <w:t xml:space="preserve"> </w:t>
        </w:r>
        <w:r w:rsidR="00B6350E" w:rsidRPr="005E28E2">
          <w:rPr>
            <w:rStyle w:val="ab"/>
          </w:rPr>
          <w:t>пути</w:t>
        </w:r>
        <w:r w:rsidR="00B6350E" w:rsidRPr="005E28E2">
          <w:rPr>
            <w:rStyle w:val="ab"/>
            <w:lang w:val="en-US"/>
          </w:rPr>
          <w:t xml:space="preserve"> </w:t>
        </w:r>
        <w:r w:rsidR="00B6350E" w:rsidRPr="005E28E2">
          <w:rPr>
            <w:rStyle w:val="ab"/>
          </w:rPr>
          <w:t>установки</w:t>
        </w:r>
        <w:r w:rsidR="00B6350E" w:rsidRPr="005E28E2">
          <w:rPr>
            <w:rStyle w:val="ab"/>
            <w:lang w:val="en-US"/>
          </w:rPr>
          <w:t xml:space="preserve"> Jinn Sign Extension Provider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6" w:history="1">
        <w:r w:rsidR="00B6350E" w:rsidRPr="005E28E2">
          <w:rPr>
            <w:rStyle w:val="ab"/>
            <w:lang w:val="en-US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  <w:lang w:val="en-US"/>
          </w:rPr>
          <w:t xml:space="preserve">81. </w:t>
        </w:r>
        <w:r w:rsidR="00B6350E" w:rsidRPr="005E28E2">
          <w:rPr>
            <w:rStyle w:val="ab"/>
          </w:rPr>
          <w:t>Окно</w:t>
        </w:r>
        <w:r w:rsidR="00B6350E" w:rsidRPr="005E28E2">
          <w:rPr>
            <w:rStyle w:val="ab"/>
            <w:lang w:val="en-US"/>
          </w:rPr>
          <w:t xml:space="preserve"> </w:t>
        </w:r>
        <w:r w:rsidR="00B6350E" w:rsidRPr="005E28E2">
          <w:rPr>
            <w:rStyle w:val="ab"/>
          </w:rPr>
          <w:t>установки</w:t>
        </w:r>
        <w:r w:rsidR="00B6350E" w:rsidRPr="005E28E2">
          <w:rPr>
            <w:rStyle w:val="ab"/>
            <w:lang w:val="en-US"/>
          </w:rPr>
          <w:t xml:space="preserve"> Jinn Sign Extension Provider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82. Окно завершения установки Jinn Sign Extension Provider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83. Диалог настройки подключений с использованием прокси-сервера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0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84. Диалог настройки подключений без использования прокси-сервера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_Toc37956409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85. Диалог настройки безопасности браузера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86. Диалог настройки доверенных узлов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87. Диалог настройки дополнительных параметров браузера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69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88. Диалог настройки безопасности браузера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89. Диалог настройки доверенных узлов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90. Страница Jinn Sign Extension в интернете-магазине chrome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91. Окно с подтверждением установки расширения Jinn Sign Extension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92. Сообщение об успешном завершении установки расширения Jinn Sign Extension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93. Окно выбора установки дополнения из файла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1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94. Окно с подтверждением установки расширения Jinn Sign Extension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_Toc37956419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95. Сообщение об успешном завершении установки расширения Jinn Sign Extension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96. Ссылка в уведомлении на скачивание модуля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97. Приветственное окно установки модуля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98. Окно лицензионного соглашения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99. Окно пути установки модуля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76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5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100. Окно установки модуля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_Toc37956425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6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101. Окно процесса установки модуля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_Toc37956426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77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7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102. Окно выхода из мастера установки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_Toc37956427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78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8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103. Ошибка «403 Доступ запрещен «Не найден актуальный список отозванных сертификатов»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_Toc37956428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80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29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104. Ошибка «403 Доступ запрещен «Не найден корневой сертификат»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_Toc37956429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81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30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105. «Ошибка аутентификации: Учётная запись пользователя не найдена в системе. Обратитесь к Регистратору органа Федерального казначейства»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_Toc37956430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82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31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106. Ошибка «403 Доступ запрещен «Не выбран корректный сертификат клиента. Формат выбранного ключевого контейнера не поддерживается»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_Toc37956431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83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32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107. Ошибка «503 Сервер назначения недоступен»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_Toc37956432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84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33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108. В окне выбора сертификата пользователя отсутствует требуемый сертификат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_Toc37956433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85</w:t>
        </w:r>
        <w:r w:rsidR="00B6350E">
          <w:rPr>
            <w:webHidden/>
          </w:rPr>
          <w:fldChar w:fldCharType="end"/>
        </w:r>
      </w:hyperlink>
    </w:p>
    <w:p w:rsidR="00B6350E" w:rsidRDefault="003549D5">
      <w:pPr>
        <w:pStyle w:val="affe"/>
        <w:rPr>
          <w:rFonts w:asciiTheme="minorHAnsi" w:eastAsiaTheme="minorEastAsia" w:hAnsiTheme="minorHAnsi" w:cstheme="minorBidi"/>
          <w:sz w:val="22"/>
          <w:szCs w:val="22"/>
        </w:rPr>
      </w:pPr>
      <w:hyperlink w:anchor="_Toc37956434" w:history="1">
        <w:r w:rsidR="00B6350E" w:rsidRPr="005E28E2">
          <w:rPr>
            <w:rStyle w:val="ab"/>
          </w:rPr>
          <w:t>Рисунок </w:t>
        </w:r>
        <w:r w:rsidR="00B6350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6350E" w:rsidRPr="005E28E2">
          <w:rPr>
            <w:rStyle w:val="ab"/>
          </w:rPr>
          <w:t>109. Ошибка сертификата</w:t>
        </w:r>
        <w:r w:rsidR="00B6350E">
          <w:rPr>
            <w:webHidden/>
          </w:rPr>
          <w:tab/>
        </w:r>
        <w:r w:rsidR="00B6350E">
          <w:rPr>
            <w:webHidden/>
          </w:rPr>
          <w:fldChar w:fldCharType="begin"/>
        </w:r>
        <w:r w:rsidR="00B6350E">
          <w:rPr>
            <w:webHidden/>
          </w:rPr>
          <w:instrText xml:space="preserve"> PAGEREF _Toc37956434 \h </w:instrText>
        </w:r>
        <w:r w:rsidR="00B6350E">
          <w:rPr>
            <w:webHidden/>
          </w:rPr>
        </w:r>
        <w:r w:rsidR="00B6350E">
          <w:rPr>
            <w:webHidden/>
          </w:rPr>
          <w:fldChar w:fldCharType="separate"/>
        </w:r>
        <w:r w:rsidR="00B6350E">
          <w:rPr>
            <w:webHidden/>
          </w:rPr>
          <w:t>86</w:t>
        </w:r>
        <w:r w:rsidR="00B6350E">
          <w:rPr>
            <w:webHidden/>
          </w:rPr>
          <w:fldChar w:fldCharType="end"/>
        </w:r>
      </w:hyperlink>
    </w:p>
    <w:p w:rsidR="00D16D89" w:rsidRDefault="00142ADB">
      <w:pPr>
        <w:pStyle w:val="GOSTReg"/>
      </w:pPr>
      <w:r>
        <w:lastRenderedPageBreak/>
        <w:fldChar w:fldCharType="end"/>
      </w:r>
      <w:bookmarkStart w:id="9" w:name="_Toc6385735"/>
      <w:r>
        <w:t>Перечень терминов и сокращений</w:t>
      </w:r>
      <w:bookmarkEnd w:id="9"/>
    </w:p>
    <w:p w:rsidR="00D16D89" w:rsidRDefault="00142ADB">
      <w:pPr>
        <w:pStyle w:val="GOST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" w:name="_Toc5889324"/>
      <w:r>
        <w:rPr>
          <w:noProof/>
        </w:rPr>
        <w:t>1</w:t>
      </w:r>
      <w:r>
        <w:rPr>
          <w:noProof/>
        </w:rPr>
        <w:fldChar w:fldCharType="end"/>
      </w:r>
      <w:r>
        <w:t>. Термины и сокращения</w:t>
      </w:r>
      <w:bookmarkEnd w:id="10"/>
    </w:p>
    <w:tbl>
      <w:tblPr>
        <w:tblStyle w:val="GOSTTable"/>
        <w:tblW w:w="9667" w:type="dxa"/>
        <w:tblLook w:val="04A0" w:firstRow="1" w:lastRow="0" w:firstColumn="1" w:lastColumn="0" w:noHBand="0" w:noVBand="1"/>
      </w:tblPr>
      <w:tblGrid>
        <w:gridCol w:w="3039"/>
        <w:gridCol w:w="6628"/>
      </w:tblGrid>
      <w:tr w:rsidR="00D16D89" w:rsidTr="00D16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Head"/>
            </w:pPr>
            <w:r>
              <w:t>Термин/сокращение</w:t>
            </w:r>
          </w:p>
        </w:tc>
        <w:tc>
          <w:tcPr>
            <w:tcW w:w="6628" w:type="dxa"/>
          </w:tcPr>
          <w:p w:rsidR="00D16D89" w:rsidRDefault="00142ADB">
            <w:pPr>
              <w:pStyle w:val="GOSTTableHead"/>
            </w:pPr>
            <w:r>
              <w:t>Определение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rPr>
                <w:lang w:val="en-US"/>
              </w:rPr>
              <w:t>CRL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proofErr w:type="spellStart"/>
            <w:r>
              <w:rPr>
                <w:lang w:val="en-US"/>
              </w:rPr>
              <w:t>Список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аннулированных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отозванных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сертификатов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t>CDP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  <w:ind w:left="0"/>
            </w:pPr>
            <w:r>
              <w:t xml:space="preserve"> Точка распространения списка </w:t>
            </w:r>
            <w:r>
              <w:rPr>
                <w:lang w:val="en-US"/>
              </w:rPr>
              <w:t>CRL</w:t>
            </w:r>
            <w:r>
              <w:t xml:space="preserve"> (ссылка)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rPr>
                <w:lang w:val="en-US"/>
              </w:rPr>
              <w:t>Jinn-Client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Средство криптографической защиты информации для создания электронной подписи и доверенной визуализации документов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rPr>
                <w:lang w:val="en-US"/>
              </w:rPr>
              <w:t>HTTPS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rPr>
                <w:rStyle w:val="ilfuvd"/>
                <w:color w:val="222222"/>
                <w:szCs w:val="22"/>
              </w:rPr>
              <w:t>Безопасный протокол передачи гипертекста</w:t>
            </w:r>
            <w:r>
              <w:rPr>
                <w:szCs w:val="22"/>
              </w:rPr>
              <w:t xml:space="preserve"> для поддержки шифр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 xml:space="preserve">вания в </w:t>
            </w:r>
            <w:proofErr w:type="gramStart"/>
            <w:r>
              <w:rPr>
                <w:szCs w:val="22"/>
              </w:rPr>
              <w:t>целях</w:t>
            </w:r>
            <w:proofErr w:type="gramEnd"/>
            <w:r>
              <w:rPr>
                <w:szCs w:val="22"/>
              </w:rPr>
              <w:t xml:space="preserve"> повышения безопасности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rPr>
                <w:lang w:val="en-US"/>
              </w:rPr>
              <w:t>TCP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rPr>
                <w:szCs w:val="22"/>
              </w:rPr>
              <w:t>Протокол передачи данных на транспортном уровне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rPr>
                <w:lang w:val="en-US"/>
              </w:rPr>
              <w:t>TLS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  <w:rPr>
                <w:szCs w:val="22"/>
              </w:rPr>
            </w:pPr>
            <w:r>
              <w:rPr>
                <w:szCs w:val="22"/>
              </w:rPr>
              <w:t>Криптографический протокол, обеспечивающий защищенную п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редачу данных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rPr>
                <w:lang w:val="en-US"/>
              </w:rPr>
              <w:t>VPN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Технология, обеспечивающая зашифрованное сетевое соединение поверх другой сети (например, Интернет).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rPr>
                <w:lang w:val="en-US"/>
              </w:rPr>
              <w:t>USB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Интерфейс для подключения периферийных устройств к вычисл</w:t>
            </w:r>
            <w:r>
              <w:t>и</w:t>
            </w:r>
            <w:r>
              <w:t>тельной технике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АПКШ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Аппаратно-программный комплекс шифрования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АРМ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Автоматизированное рабочее место пользователя системы «Эле</w:t>
            </w:r>
            <w:r>
              <w:t>к</w:t>
            </w:r>
            <w:r>
              <w:t>тронный бюджет»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ГОСТ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Государственный стандарт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ГУЦ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Головной удостоверяющий центр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ЗКВС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Защищенный контур вычислительной сети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proofErr w:type="spellStart"/>
            <w:r>
              <w:t>КриптоПРО</w:t>
            </w:r>
            <w:proofErr w:type="spellEnd"/>
            <w:r>
              <w:t xml:space="preserve"> </w:t>
            </w:r>
            <w:r>
              <w:rPr>
                <w:lang w:val="en-US"/>
              </w:rPr>
              <w:t>CSP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  <w:ind w:left="0"/>
            </w:pPr>
            <w:r>
              <w:t>Средство криптографической защиты информации (</w:t>
            </w:r>
            <w:proofErr w:type="spellStart"/>
            <w:r>
              <w:t>криптопрова</w:t>
            </w:r>
            <w:r>
              <w:t>й</w:t>
            </w:r>
            <w:r>
              <w:t>дер</w:t>
            </w:r>
            <w:proofErr w:type="spellEnd"/>
            <w:r>
              <w:t>)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КУБ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Комплексное управление безопасностью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ЛВС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Локальная вычислительная сеть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ЛК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Личный кабинет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proofErr w:type="spellStart"/>
            <w:r>
              <w:t>ОРСиБИ</w:t>
            </w:r>
            <w:proofErr w:type="spellEnd"/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Отдел Режима Секретности и Безопасности Информации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ОС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Операционная система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ПК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Персональный компьютер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ПО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Программное обеспечение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Пользователь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Зарегистрированный в системе «Электронный бюджет» сотрудник организации, которому предоставлен доступ к определенным фун</w:t>
            </w:r>
            <w:r>
              <w:t>к</w:t>
            </w:r>
            <w:r>
              <w:t>циям в  системе «Электронный бюджет», в соответствии с заявкой на подключение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Система «Электронный бю</w:t>
            </w:r>
            <w:r>
              <w:t>д</w:t>
            </w:r>
            <w:r>
              <w:t>жет»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Государственная интегрированная информационная система упра</w:t>
            </w:r>
            <w:r>
              <w:t>в</w:t>
            </w:r>
            <w:r>
              <w:t>ления общественными финансами «Электронный бюджет»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СКЗИ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Средство криптографической защиты информации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lastRenderedPageBreak/>
              <w:t>УЦ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Удостоверяющий центр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9" w:type="dxa"/>
          </w:tcPr>
          <w:p w:rsidR="00D16D89" w:rsidRDefault="00142ADB">
            <w:pPr>
              <w:pStyle w:val="GOSTTablenorm"/>
            </w:pPr>
            <w:r>
              <w:t>ЭЦП</w:t>
            </w:r>
          </w:p>
        </w:tc>
        <w:tc>
          <w:tcPr>
            <w:tcW w:w="6628" w:type="dxa"/>
          </w:tcPr>
          <w:p w:rsidR="00D16D89" w:rsidRDefault="00142ADB">
            <w:pPr>
              <w:pStyle w:val="GOSTTablenorm"/>
            </w:pPr>
            <w:r>
              <w:t>Электронная цифровая подпись</w:t>
            </w:r>
          </w:p>
        </w:tc>
      </w:tr>
    </w:tbl>
    <w:p w:rsidR="00D16D89" w:rsidRDefault="00D16D89">
      <w:pPr>
        <w:pStyle w:val="GOSTNormal"/>
      </w:pPr>
    </w:p>
    <w:p w:rsidR="00D16D89" w:rsidRDefault="00142ADB">
      <w:pPr>
        <w:pStyle w:val="1"/>
      </w:pPr>
      <w:bookmarkStart w:id="11" w:name="_Ref407722456"/>
      <w:bookmarkStart w:id="12" w:name="_Toc4670256"/>
      <w:bookmarkStart w:id="13" w:name="_Toc6385736"/>
      <w:bookmarkEnd w:id="6"/>
      <w:r>
        <w:lastRenderedPageBreak/>
        <w:t xml:space="preserve">Порядок подготовки </w:t>
      </w:r>
      <w:bookmarkEnd w:id="11"/>
      <w:bookmarkEnd w:id="12"/>
      <w:r>
        <w:t>АРМ</w:t>
      </w:r>
      <w:bookmarkEnd w:id="13"/>
    </w:p>
    <w:p w:rsidR="00D16D89" w:rsidRDefault="00142ADB">
      <w:pPr>
        <w:pStyle w:val="GOSTNormal"/>
      </w:pPr>
      <w:r>
        <w:t>Установка и настройка программного обеспечения автоматизированного рабочего м</w:t>
      </w:r>
      <w:r>
        <w:t>е</w:t>
      </w:r>
      <w:r>
        <w:t>ста пользователя должна выполняться под учетной записью пользователя, входящего в гру</w:t>
      </w:r>
      <w:r>
        <w:t>п</w:t>
      </w:r>
      <w:r>
        <w:t xml:space="preserve">пу локальных администраторов. </w:t>
      </w:r>
    </w:p>
    <w:p w:rsidR="00D16D89" w:rsidRDefault="00142ADB">
      <w:pPr>
        <w:pStyle w:val="GOSTNormal"/>
      </w:pPr>
      <w:r>
        <w:t>Порядок подготовки АРМ пользователя приведен в таблице 2.</w:t>
      </w:r>
    </w:p>
    <w:p w:rsidR="00D16D89" w:rsidRDefault="00142ADB">
      <w:pPr>
        <w:pStyle w:val="GOST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4" w:name="_Toc5889325"/>
      <w:r>
        <w:rPr>
          <w:noProof/>
        </w:rPr>
        <w:t>2</w:t>
      </w:r>
      <w:r>
        <w:rPr>
          <w:noProof/>
        </w:rPr>
        <w:fldChar w:fldCharType="end"/>
      </w:r>
      <w:r>
        <w:t>. Порядок подготовки АРМ пользователя</w:t>
      </w:r>
      <w:bookmarkEnd w:id="14"/>
    </w:p>
    <w:tbl>
      <w:tblPr>
        <w:tblStyle w:val="GOSTTable"/>
        <w:tblW w:w="9889" w:type="dxa"/>
        <w:tblLook w:val="04A0" w:firstRow="1" w:lastRow="0" w:firstColumn="1" w:lastColumn="0" w:noHBand="0" w:noVBand="1"/>
      </w:tblPr>
      <w:tblGrid>
        <w:gridCol w:w="675"/>
        <w:gridCol w:w="7938"/>
        <w:gridCol w:w="1276"/>
      </w:tblGrid>
      <w:tr w:rsidR="00D16D89" w:rsidTr="00D16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142ADB">
            <w:pPr>
              <w:pStyle w:val="GOSTTableHead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938" w:type="dxa"/>
          </w:tcPr>
          <w:p w:rsidR="00D16D89" w:rsidRDefault="00142ADB">
            <w:pPr>
              <w:pStyle w:val="GOSTTableHead"/>
            </w:pPr>
            <w:r>
              <w:t>Операция</w:t>
            </w:r>
          </w:p>
        </w:tc>
        <w:tc>
          <w:tcPr>
            <w:tcW w:w="1276" w:type="dxa"/>
          </w:tcPr>
          <w:p w:rsidR="00D16D89" w:rsidRDefault="00142ADB">
            <w:pPr>
              <w:pStyle w:val="GOSTTableHead"/>
            </w:pPr>
            <w:r>
              <w:t>Раздел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Проверка соответствия характеристик АРМ требованиям документа «Требования к автоматизированному рабочему месту пользователя системы «Электронный бюджет»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_Ref5889436 \r \h </w:instrText>
            </w:r>
            <w:r>
              <w:fldChar w:fldCharType="separate"/>
            </w:r>
            <w:r>
              <w:t>2.1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Настройка ЛВС.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_Ref5889437 \r \h </w:instrText>
            </w:r>
            <w:r>
              <w:fldChar w:fldCharType="separate"/>
            </w:r>
            <w:r>
              <w:t>2.2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Копирование сертификатов сервера TLS в локальную директорию АРМ польз</w:t>
            </w:r>
            <w:r>
              <w:t>о</w:t>
            </w:r>
            <w:r>
              <w:t>вателя.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_Ref426022749 \r \h </w:instrText>
            </w:r>
            <w:r>
              <w:fldChar w:fldCharType="separate"/>
            </w:r>
            <w:r>
              <w:t>2.3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 xml:space="preserve">Копирование сертификатов ГУЦ и сертификатов УЦ Федерального казначейства в локальную директорию АРМ пользователя. 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_Ref5889438 \r \h </w:instrText>
            </w:r>
            <w:r>
              <w:fldChar w:fldCharType="separate"/>
            </w:r>
            <w:r>
              <w:t>2.4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Установка сертификатов ГУЦ в локальное хранилище компьютера.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_Ref5889439 \r \h </w:instrText>
            </w:r>
            <w:r>
              <w:fldChar w:fldCharType="separate"/>
            </w:r>
            <w:r>
              <w:t>2.5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Установка корневых сертификатов УЦ Федерального казначейства в локальное хранилище компьютера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_Ref5889440 \r \h </w:instrText>
            </w:r>
            <w:r>
              <w:fldChar w:fldCharType="separate"/>
            </w:r>
            <w:r>
              <w:t>2.6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Установка сертификата пользователя в хранилище личных сертификатов АРМ пользователя (при необходимости).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_Ref285267119 \r \h </w:instrText>
            </w:r>
            <w:r>
              <w:fldChar w:fldCharType="separate"/>
            </w:r>
            <w:r>
              <w:t>2.7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 xml:space="preserve">Установка </w:t>
            </w:r>
            <w:proofErr w:type="spellStart"/>
            <w:r>
              <w:t>криптопровайдера</w:t>
            </w:r>
            <w:proofErr w:type="spellEnd"/>
            <w:r>
              <w:t xml:space="preserve"> </w:t>
            </w:r>
            <w:proofErr w:type="spellStart"/>
            <w:r>
              <w:t>КриптоПРО</w:t>
            </w:r>
            <w:proofErr w:type="spellEnd"/>
            <w:r>
              <w:t xml:space="preserve"> CSP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_Ref5889441 \r \h </w:instrText>
            </w:r>
            <w:r>
              <w:fldChar w:fldCharType="separate"/>
            </w:r>
            <w:r>
              <w:t>2.8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Установка драйвера используемого носителя ключевой информации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_Ref5889442 \r \h </w:instrText>
            </w:r>
            <w:r>
              <w:fldChar w:fldCharType="separate"/>
            </w:r>
            <w:r>
              <w:t>2.9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Установка СКЗИ «Программа доверенной виртуализации подписи «</w:t>
            </w:r>
            <w:proofErr w:type="spellStart"/>
            <w:r>
              <w:t>Jinn-client</w:t>
            </w:r>
            <w:proofErr w:type="spellEnd"/>
            <w:r>
              <w:t>»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_Ref5889443 \r \h </w:instrText>
            </w:r>
            <w:r>
              <w:fldChar w:fldCharType="separate"/>
            </w:r>
            <w:r>
              <w:t>2.10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Установка опционального ПО «</w:t>
            </w:r>
            <w:proofErr w:type="spellStart"/>
            <w:r>
              <w:t>eXtended</w:t>
            </w:r>
            <w:proofErr w:type="spellEnd"/>
            <w:r>
              <w:t xml:space="preserve"> </w:t>
            </w:r>
            <w:proofErr w:type="spellStart"/>
            <w:r>
              <w:t>Container</w:t>
            </w:r>
            <w:proofErr w:type="spellEnd"/>
            <w:r>
              <w:t>» (требуется для осуществл</w:t>
            </w:r>
            <w:r>
              <w:t>е</w:t>
            </w:r>
            <w:r>
              <w:t>ния подписи посредством ПО «</w:t>
            </w:r>
            <w:proofErr w:type="spellStart"/>
            <w:r>
              <w:t>Jinn-client</w:t>
            </w:r>
            <w:proofErr w:type="spellEnd"/>
            <w:r>
              <w:t xml:space="preserve">» с сертификатами ГОСТ </w:t>
            </w:r>
            <w:proofErr w:type="gramStart"/>
            <w:r>
              <w:t>Р</w:t>
            </w:r>
            <w:proofErr w:type="gramEnd"/>
            <w:r>
              <w:t xml:space="preserve"> 34.10-2012).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_Ref5889444 \r \h </w:instrText>
            </w:r>
            <w:r>
              <w:fldChar w:fldCharType="separate"/>
            </w:r>
            <w:r>
              <w:t>2.11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 xml:space="preserve">Установка плагина </w:t>
            </w:r>
            <w:proofErr w:type="spellStart"/>
            <w:r>
              <w:t>Jinn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Extention</w:t>
            </w:r>
            <w:proofErr w:type="spellEnd"/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_Ref5889445 \r \h </w:instrText>
            </w:r>
            <w:r>
              <w:fldChar w:fldCharType="separate"/>
            </w:r>
            <w:r>
              <w:t>2.12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Установка и настройка СКЗИ «Континент TLS VPN клиент» версии 2.0.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_Ref5889446 \r \h </w:instrText>
            </w:r>
            <w:r>
              <w:fldChar w:fldCharType="separate"/>
            </w:r>
            <w:r>
              <w:t>2.13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Настройка веб-обозревателя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_Ref5889447 \r \h </w:instrText>
            </w:r>
            <w:r>
              <w:fldChar w:fldCharType="separate"/>
            </w:r>
            <w:r>
              <w:t>2.14</w:t>
            </w:r>
            <w:r>
              <w:fldChar w:fldCharType="end"/>
            </w:r>
          </w:p>
        </w:tc>
      </w:tr>
    </w:tbl>
    <w:p w:rsidR="00D16D89" w:rsidRDefault="00142ADB">
      <w:pPr>
        <w:pStyle w:val="1"/>
      </w:pPr>
      <w:bookmarkStart w:id="15" w:name="_Toc408833107"/>
      <w:bookmarkStart w:id="16" w:name="_Toc4670257"/>
      <w:bookmarkStart w:id="17" w:name="_Toc6385737"/>
      <w:r>
        <w:lastRenderedPageBreak/>
        <w:t>Описание операций</w:t>
      </w:r>
      <w:bookmarkEnd w:id="15"/>
      <w:bookmarkEnd w:id="16"/>
      <w:bookmarkEnd w:id="17"/>
    </w:p>
    <w:p w:rsidR="00D16D89" w:rsidRDefault="00142ADB">
      <w:pPr>
        <w:pStyle w:val="21"/>
      </w:pPr>
      <w:bookmarkStart w:id="18" w:name="_Проверка_характеристик_АРМ"/>
      <w:bookmarkStart w:id="19" w:name="_Toc4670258"/>
      <w:bookmarkStart w:id="20" w:name="_Ref5889436"/>
      <w:bookmarkStart w:id="21" w:name="_Toc6385738"/>
      <w:bookmarkStart w:id="22" w:name="_Ref283062207"/>
      <w:bookmarkEnd w:id="18"/>
      <w:r>
        <w:t>Проверка характеристик АРМ</w:t>
      </w:r>
      <w:bookmarkEnd w:id="19"/>
      <w:bookmarkEnd w:id="20"/>
      <w:bookmarkEnd w:id="21"/>
      <w:r>
        <w:t xml:space="preserve"> </w:t>
      </w:r>
    </w:p>
    <w:p w:rsidR="00D16D89" w:rsidRDefault="00142ADB">
      <w:pPr>
        <w:pStyle w:val="GOSTNormal"/>
      </w:pPr>
      <w:r>
        <w:t>Перед началом настройки АРМ пользователя системы «Электронный бюджет» следует убедиться, что АРМ пользователя соответствует требованиям документа «Требования к а</w:t>
      </w:r>
      <w:r>
        <w:t>в</w:t>
      </w:r>
      <w:r>
        <w:t>томатизированному рабочему месту пользователя государственной интегрированной инфо</w:t>
      </w:r>
      <w:r>
        <w:t>р</w:t>
      </w:r>
      <w:r>
        <w:t>мационной системы управления общественными финансами «Электронный бюджет».</w:t>
      </w:r>
    </w:p>
    <w:p w:rsidR="00D16D89" w:rsidRDefault="00142ADB">
      <w:pPr>
        <w:pStyle w:val="GOSTNormal"/>
      </w:pPr>
      <w:r>
        <w:t xml:space="preserve">Порядок установки программного обеспечения и расширений должен быть произведен в </w:t>
      </w:r>
      <w:proofErr w:type="gramStart"/>
      <w:r>
        <w:t>соответствии</w:t>
      </w:r>
      <w:proofErr w:type="gramEnd"/>
      <w:r>
        <w:t xml:space="preserve"> с пунктами данного Руководства.</w:t>
      </w:r>
    </w:p>
    <w:p w:rsidR="00D16D89" w:rsidRDefault="00142ADB">
      <w:pPr>
        <w:pStyle w:val="21"/>
      </w:pPr>
      <w:bookmarkStart w:id="23" w:name="_Настройка_ЛВС"/>
      <w:bookmarkStart w:id="24" w:name="_Toc4670259"/>
      <w:bookmarkStart w:id="25" w:name="_Ref5889437"/>
      <w:bookmarkStart w:id="26" w:name="_Toc6385739"/>
      <w:bookmarkEnd w:id="23"/>
      <w:r>
        <w:t>Настройка ЛВС</w:t>
      </w:r>
      <w:bookmarkEnd w:id="24"/>
      <w:bookmarkEnd w:id="25"/>
      <w:bookmarkEnd w:id="26"/>
    </w:p>
    <w:p w:rsidR="00D16D89" w:rsidRDefault="00142ADB">
      <w:pPr>
        <w:pStyle w:val="31"/>
      </w:pPr>
      <w:bookmarkStart w:id="27" w:name="_Toc4670260"/>
      <w:bookmarkStart w:id="28" w:name="_Toc6385740"/>
      <w:r>
        <w:t>Доступ из сети Интернет</w:t>
      </w:r>
      <w:bookmarkEnd w:id="27"/>
      <w:bookmarkEnd w:id="28"/>
    </w:p>
    <w:p w:rsidR="00D16D89" w:rsidRDefault="00142ADB">
      <w:pPr>
        <w:pStyle w:val="GOSTNormal"/>
      </w:pPr>
      <w:r>
        <w:t>Для доступа в личный кабинет системы «Электронный бюджет» между АРМ пользов</w:t>
      </w:r>
      <w:r>
        <w:t>а</w:t>
      </w:r>
      <w:r>
        <w:t>теля и порталом личного кабинета должны быть открыты следующий порты:</w:t>
      </w:r>
    </w:p>
    <w:tbl>
      <w:tblPr>
        <w:tblStyle w:val="GOSTTable"/>
        <w:tblW w:w="0" w:type="auto"/>
        <w:tblLook w:val="04A0" w:firstRow="1" w:lastRow="0" w:firstColumn="1" w:lastColumn="0" w:noHBand="0" w:noVBand="1"/>
      </w:tblPr>
      <w:tblGrid>
        <w:gridCol w:w="644"/>
        <w:gridCol w:w="2616"/>
        <w:gridCol w:w="4672"/>
        <w:gridCol w:w="1765"/>
      </w:tblGrid>
      <w:tr w:rsidR="00D16D89" w:rsidTr="00D16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1" w:type="dxa"/>
          </w:tcPr>
          <w:p w:rsidR="00D16D89" w:rsidRDefault="00142ADB">
            <w:pPr>
              <w:pStyle w:val="GOSTTableHead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52" w:type="dxa"/>
          </w:tcPr>
          <w:p w:rsidR="00D16D89" w:rsidRDefault="00142ADB">
            <w:pPr>
              <w:pStyle w:val="GOSTTableHead"/>
            </w:pPr>
            <w:r>
              <w:t>Адрес источника</w:t>
            </w:r>
          </w:p>
        </w:tc>
        <w:tc>
          <w:tcPr>
            <w:tcW w:w="4750" w:type="dxa"/>
          </w:tcPr>
          <w:p w:rsidR="00D16D89" w:rsidRDefault="00142ADB">
            <w:pPr>
              <w:pStyle w:val="GOSTTableHead"/>
            </w:pPr>
            <w:r>
              <w:t>Адрес назначения</w:t>
            </w:r>
          </w:p>
        </w:tc>
        <w:tc>
          <w:tcPr>
            <w:tcW w:w="1801" w:type="dxa"/>
          </w:tcPr>
          <w:p w:rsidR="00D16D89" w:rsidRDefault="00142ADB">
            <w:pPr>
              <w:pStyle w:val="GOSTTableHead"/>
            </w:pPr>
            <w:r>
              <w:t>Порт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tcW w:w="651" w:type="dxa"/>
          </w:tcPr>
          <w:p w:rsidR="00D16D89" w:rsidRDefault="00D16D89">
            <w:pPr>
              <w:pStyle w:val="GOSTTableNum"/>
              <w:numPr>
                <w:ilvl w:val="0"/>
                <w:numId w:val="29"/>
              </w:numPr>
            </w:pPr>
          </w:p>
        </w:tc>
        <w:tc>
          <w:tcPr>
            <w:tcW w:w="2652" w:type="dxa"/>
          </w:tcPr>
          <w:p w:rsidR="00D16D89" w:rsidRDefault="00142ADB">
            <w:pPr>
              <w:pStyle w:val="GOSTTablenorm"/>
            </w:pPr>
            <w:r>
              <w:t>АРМ пользователя</w:t>
            </w:r>
          </w:p>
        </w:tc>
        <w:tc>
          <w:tcPr>
            <w:tcW w:w="4750" w:type="dxa"/>
          </w:tcPr>
          <w:p w:rsidR="00D16D89" w:rsidRDefault="0056135B">
            <w:pPr>
              <w:pStyle w:val="GOSTTablenorm"/>
            </w:pPr>
            <w:r>
              <w:t>94.167.245.91</w:t>
            </w:r>
          </w:p>
        </w:tc>
        <w:tc>
          <w:tcPr>
            <w:tcW w:w="1801" w:type="dxa"/>
          </w:tcPr>
          <w:p w:rsidR="00D16D89" w:rsidRDefault="00142ADB">
            <w:pPr>
              <w:pStyle w:val="GOSTTablenorm"/>
            </w:pPr>
            <w:r>
              <w:t>tcp-443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4"/>
        </w:trPr>
        <w:tc>
          <w:tcPr>
            <w:tcW w:w="651" w:type="dxa"/>
          </w:tcPr>
          <w:p w:rsidR="00D16D89" w:rsidRDefault="00D16D89">
            <w:pPr>
              <w:pStyle w:val="GOSTTableNum"/>
            </w:pPr>
          </w:p>
        </w:tc>
        <w:tc>
          <w:tcPr>
            <w:tcW w:w="2652" w:type="dxa"/>
          </w:tcPr>
          <w:p w:rsidR="00D16D89" w:rsidRDefault="00142ADB">
            <w:pPr>
              <w:pStyle w:val="GOSTTablenorm"/>
            </w:pPr>
            <w:r>
              <w:t>АРМ пользователя</w:t>
            </w:r>
          </w:p>
        </w:tc>
        <w:tc>
          <w:tcPr>
            <w:tcW w:w="4750" w:type="dxa"/>
          </w:tcPr>
          <w:p w:rsidR="00D16D89" w:rsidRDefault="00142ADB">
            <w:pPr>
              <w:pStyle w:val="GOSTTablenorm"/>
            </w:pPr>
            <w:r>
              <w:t>http://crl.roskazna.ru/</w:t>
            </w:r>
          </w:p>
        </w:tc>
        <w:tc>
          <w:tcPr>
            <w:tcW w:w="1801" w:type="dxa"/>
          </w:tcPr>
          <w:p w:rsidR="00D16D89" w:rsidRDefault="00142ADB">
            <w:pPr>
              <w:pStyle w:val="GOSTTablenorm"/>
            </w:pPr>
            <w:r>
              <w:t>tcp-80</w:t>
            </w:r>
          </w:p>
        </w:tc>
      </w:tr>
    </w:tbl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>, если доступ к сети Интернет осуществляется через маршрутизатор или про</w:t>
      </w:r>
      <w:r>
        <w:t>к</w:t>
      </w:r>
      <w:r>
        <w:t>си-сервер ЛВС пользователя, описанные правила должны быть настроены на данном обор</w:t>
      </w:r>
      <w:r>
        <w:t>у</w:t>
      </w:r>
      <w:r>
        <w:t>довании.</w:t>
      </w:r>
    </w:p>
    <w:p w:rsidR="00D16D89" w:rsidRDefault="00142ADB">
      <w:pPr>
        <w:pStyle w:val="31"/>
      </w:pPr>
      <w:bookmarkStart w:id="29" w:name="_Toc4670261"/>
      <w:bookmarkStart w:id="30" w:name="_Toc6385741"/>
      <w:r>
        <w:t>Доступ из сети ЗКВС Федерального казначейства</w:t>
      </w:r>
      <w:bookmarkEnd w:id="29"/>
      <w:bookmarkEnd w:id="30"/>
    </w:p>
    <w:p w:rsidR="00D16D89" w:rsidRDefault="00142ADB">
      <w:pPr>
        <w:pStyle w:val="GOSTNormal"/>
      </w:pPr>
      <w:r>
        <w:t>Для доступа в личный кабинет системы «Электронный бюджет» между АРМ пользов</w:t>
      </w:r>
      <w:r>
        <w:t>а</w:t>
      </w:r>
      <w:r>
        <w:t>теля и порталом личного кабинета должны быть открыты следующий порты:</w:t>
      </w:r>
    </w:p>
    <w:p w:rsidR="00D16D89" w:rsidRDefault="00D16D89">
      <w:pPr>
        <w:pStyle w:val="GOSTNormal"/>
      </w:pPr>
    </w:p>
    <w:tbl>
      <w:tblPr>
        <w:tblStyle w:val="GOSTTable"/>
        <w:tblW w:w="0" w:type="auto"/>
        <w:tblLook w:val="04A0" w:firstRow="1" w:lastRow="0" w:firstColumn="1" w:lastColumn="0" w:noHBand="0" w:noVBand="1"/>
      </w:tblPr>
      <w:tblGrid>
        <w:gridCol w:w="648"/>
        <w:gridCol w:w="2731"/>
        <w:gridCol w:w="4428"/>
        <w:gridCol w:w="1890"/>
      </w:tblGrid>
      <w:tr w:rsidR="00D16D89" w:rsidTr="00D16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6" w:type="dxa"/>
          </w:tcPr>
          <w:p w:rsidR="00D16D89" w:rsidRDefault="00142ADB">
            <w:pPr>
              <w:pStyle w:val="GOSTTableHead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769" w:type="dxa"/>
          </w:tcPr>
          <w:p w:rsidR="00D16D89" w:rsidRDefault="00142ADB">
            <w:pPr>
              <w:pStyle w:val="GOSTTableHead"/>
            </w:pPr>
            <w:r>
              <w:t>Адрес источника</w:t>
            </w:r>
          </w:p>
        </w:tc>
        <w:tc>
          <w:tcPr>
            <w:tcW w:w="4501" w:type="dxa"/>
          </w:tcPr>
          <w:p w:rsidR="00D16D89" w:rsidRDefault="00142ADB">
            <w:pPr>
              <w:pStyle w:val="GOSTTableHead"/>
            </w:pPr>
            <w:r>
              <w:t>Адрес назначения</w:t>
            </w:r>
          </w:p>
        </w:tc>
        <w:tc>
          <w:tcPr>
            <w:tcW w:w="1928" w:type="dxa"/>
          </w:tcPr>
          <w:p w:rsidR="00D16D89" w:rsidRDefault="00142ADB">
            <w:pPr>
              <w:pStyle w:val="GOSTTableHead"/>
            </w:pPr>
            <w:r>
              <w:t>Порт</w:t>
            </w:r>
          </w:p>
        </w:tc>
      </w:tr>
      <w:tr w:rsidR="00D16D89" w:rsidTr="00354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tcW w:w="656" w:type="dxa"/>
          </w:tcPr>
          <w:p w:rsidR="00D16D89" w:rsidRDefault="00D16D89">
            <w:pPr>
              <w:pStyle w:val="GOSTTableNum"/>
              <w:numPr>
                <w:ilvl w:val="0"/>
                <w:numId w:val="30"/>
              </w:numPr>
            </w:pPr>
          </w:p>
        </w:tc>
        <w:tc>
          <w:tcPr>
            <w:tcW w:w="2769" w:type="dxa"/>
            <w:shd w:val="clear" w:color="auto" w:fill="FFFFFF" w:themeFill="background1"/>
          </w:tcPr>
          <w:p w:rsidR="00D16D89" w:rsidRPr="00FC3CB5" w:rsidRDefault="00142ADB">
            <w:pPr>
              <w:pStyle w:val="GOSTTablenorm"/>
            </w:pPr>
            <w:r w:rsidRPr="00FC3CB5">
              <w:t>АРМ пользователя</w:t>
            </w:r>
          </w:p>
        </w:tc>
        <w:tc>
          <w:tcPr>
            <w:tcW w:w="4501" w:type="dxa"/>
            <w:shd w:val="clear" w:color="auto" w:fill="FFFFFF" w:themeFill="background1"/>
          </w:tcPr>
          <w:p w:rsidR="00D16D89" w:rsidRPr="00FC3CB5" w:rsidRDefault="00142ADB" w:rsidP="003549D5">
            <w:pPr>
              <w:pStyle w:val="GOSTTablenorm"/>
            </w:pPr>
            <w:r w:rsidRPr="00FC3CB5">
              <w:t>10.13</w:t>
            </w:r>
            <w:r w:rsidR="003549D5" w:rsidRPr="00FC3CB5">
              <w:t>7</w:t>
            </w:r>
            <w:r w:rsidRPr="00FC3CB5">
              <w:t>.</w:t>
            </w:r>
            <w:r w:rsidR="003549D5" w:rsidRPr="00FC3CB5">
              <w:t>6</w:t>
            </w:r>
            <w:r w:rsidRPr="00FC3CB5">
              <w:t>.</w:t>
            </w:r>
            <w:r w:rsidR="003549D5" w:rsidRPr="00FC3CB5">
              <w:t>55</w:t>
            </w:r>
          </w:p>
        </w:tc>
        <w:tc>
          <w:tcPr>
            <w:tcW w:w="1928" w:type="dxa"/>
          </w:tcPr>
          <w:p w:rsidR="00D16D89" w:rsidRDefault="00142ADB">
            <w:pPr>
              <w:pStyle w:val="GOSTTablenorm"/>
            </w:pPr>
            <w:r>
              <w:t>tcp-443</w:t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1"/>
        </w:trPr>
        <w:tc>
          <w:tcPr>
            <w:tcW w:w="656" w:type="dxa"/>
          </w:tcPr>
          <w:p w:rsidR="00D16D89" w:rsidRDefault="00D16D89">
            <w:pPr>
              <w:pStyle w:val="GOSTTableNum"/>
            </w:pPr>
          </w:p>
        </w:tc>
        <w:tc>
          <w:tcPr>
            <w:tcW w:w="2769" w:type="dxa"/>
          </w:tcPr>
          <w:p w:rsidR="00D16D89" w:rsidRDefault="00142ADB">
            <w:pPr>
              <w:pStyle w:val="GOSTTablenorm"/>
            </w:pPr>
            <w:r>
              <w:t>АРМ пользователя</w:t>
            </w:r>
          </w:p>
        </w:tc>
        <w:tc>
          <w:tcPr>
            <w:tcW w:w="4501" w:type="dxa"/>
          </w:tcPr>
          <w:p w:rsidR="00D16D89" w:rsidRDefault="00142ADB">
            <w:pPr>
              <w:pStyle w:val="GOSTTablenorm"/>
            </w:pPr>
            <w:r>
              <w:t>http://crl.fsfk.local/</w:t>
            </w:r>
          </w:p>
        </w:tc>
        <w:tc>
          <w:tcPr>
            <w:tcW w:w="1928" w:type="dxa"/>
          </w:tcPr>
          <w:p w:rsidR="00D16D89" w:rsidRDefault="00142ADB">
            <w:pPr>
              <w:pStyle w:val="GOSTTablenorm"/>
            </w:pPr>
            <w:r>
              <w:t>tcp-80</w:t>
            </w:r>
          </w:p>
        </w:tc>
      </w:tr>
    </w:tbl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 xml:space="preserve"> если доступ к личному кабинету портала осуществляется через маршрутиз</w:t>
      </w:r>
      <w:r>
        <w:t>а</w:t>
      </w:r>
      <w:r>
        <w:t>тор (например, АПКШ «Континент») или прокси-сервер ЛВС пользователя, описанные пр</w:t>
      </w:r>
      <w:r>
        <w:t>а</w:t>
      </w:r>
      <w:r>
        <w:t>вила должны быть настроены на данном оборудовании.</w:t>
      </w:r>
    </w:p>
    <w:p w:rsidR="00D16D89" w:rsidRDefault="00142ADB">
      <w:pPr>
        <w:pStyle w:val="21"/>
      </w:pPr>
      <w:bookmarkStart w:id="31" w:name="_Копирование_сертификата_сервера"/>
      <w:bookmarkStart w:id="32" w:name="_Ref426022749"/>
      <w:bookmarkStart w:id="33" w:name="_Toc4670262"/>
      <w:bookmarkStart w:id="34" w:name="_Toc6385742"/>
      <w:bookmarkEnd w:id="31"/>
      <w:r>
        <w:lastRenderedPageBreak/>
        <w:t>Копирование сертификатов сервера TLS</w:t>
      </w:r>
      <w:bookmarkEnd w:id="22"/>
      <w:bookmarkEnd w:id="32"/>
      <w:bookmarkEnd w:id="33"/>
      <w:bookmarkEnd w:id="34"/>
    </w:p>
    <w:p w:rsidR="00D16D89" w:rsidRDefault="00142ADB">
      <w:pPr>
        <w:pStyle w:val="GOSTNormalWithout"/>
      </w:pPr>
      <w:r>
        <w:t>Для копирования файлов сертификатов сервера TLS в локальную директорию АРМ пользователя необходимо:</w:t>
      </w:r>
    </w:p>
    <w:p w:rsidR="00D16D89" w:rsidRDefault="00142ADB">
      <w:pPr>
        <w:pStyle w:val="GOSTListnum"/>
      </w:pPr>
      <w:r>
        <w:t>Открыть в веб-обозревателе официальный сайт Федерального казначейства, пере</w:t>
      </w:r>
      <w:r>
        <w:t>й</w:t>
      </w:r>
      <w:r>
        <w:t xml:space="preserve">дя по адресу в сети Интернет: </w:t>
      </w:r>
      <w:hyperlink r:id="rId12" w:history="1">
        <w:r>
          <w:rPr>
            <w:rStyle w:val="ab"/>
          </w:rPr>
          <w:t>www.roskazna.ru</w:t>
        </w:r>
      </w:hyperlink>
    </w:p>
    <w:p w:rsidR="00D16D89" w:rsidRDefault="00A65F52">
      <w:pPr>
        <w:pStyle w:val="GOSTFigure"/>
      </w:pPr>
      <w:r>
        <w:rPr>
          <w:noProof/>
        </w:rPr>
        <w:drawing>
          <wp:inline distT="0" distB="0" distL="0" distR="0">
            <wp:extent cx="6115050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89" w:rsidRPr="00A65F52" w:rsidRDefault="00760719">
      <w:pPr>
        <w:pStyle w:val="GOSTFigName"/>
      </w:pPr>
      <w:bookmarkStart w:id="35" w:name="_Toc37956326"/>
      <w:r w:rsidRPr="00A65F52">
        <w:rPr>
          <w:noProof/>
        </w:rPr>
        <w:t>1</w:t>
      </w:r>
      <w:r w:rsidR="00142ADB" w:rsidRPr="00A65F52">
        <w:t>. Опубликованный сертификат сервера TLS</w:t>
      </w:r>
      <w:bookmarkEnd w:id="35"/>
    </w:p>
    <w:p w:rsidR="00D16D89" w:rsidRDefault="00142ADB">
      <w:pPr>
        <w:pStyle w:val="GOSTListnum"/>
      </w:pPr>
      <w:r>
        <w:t>Перейти в раздел «ГИС &gt; Электронный бюджет &gt; Подключение к системе».</w:t>
      </w:r>
    </w:p>
    <w:p w:rsidR="00D16D89" w:rsidRDefault="00142ADB">
      <w:pPr>
        <w:pStyle w:val="GOSTListnum"/>
      </w:pPr>
      <w:r>
        <w:t>Активировать ссылку на скачивание сертификата сервера TLS.</w:t>
      </w:r>
    </w:p>
    <w:p w:rsidR="00D16D89" w:rsidRDefault="00142ADB">
      <w:pPr>
        <w:pStyle w:val="GOSTListnormal18"/>
      </w:pPr>
      <w:r>
        <w:t xml:space="preserve">Ссылка на скачивание сертификата по ГОСТ </w:t>
      </w:r>
      <w:proofErr w:type="gramStart"/>
      <w:r>
        <w:t>Р</w:t>
      </w:r>
      <w:proofErr w:type="gramEnd"/>
      <w:r>
        <w:t xml:space="preserve"> 34.10-2012: </w:t>
      </w:r>
      <w:r w:rsidR="00A65F52" w:rsidRPr="00A65F52">
        <w:rPr>
          <w:rStyle w:val="ab"/>
        </w:rPr>
        <w:t>https://www.roskazna.gov.ru/upload/iblock/953/federalnoe-kaznacheystvo.crt</w:t>
      </w:r>
    </w:p>
    <w:p w:rsidR="00D16D89" w:rsidRDefault="00142ADB">
      <w:pPr>
        <w:pStyle w:val="GOSTListnum"/>
      </w:pPr>
      <w:r>
        <w:t>На предложение сохранить файл сертификата сервера TLS выбрать локальную д</w:t>
      </w:r>
      <w:r>
        <w:t>и</w:t>
      </w:r>
      <w:r>
        <w:t>ректорию в АРМ пользователя, в которую необходимо сохранить файл.</w:t>
      </w:r>
    </w:p>
    <w:p w:rsidR="00D16D89" w:rsidRDefault="00142ADB">
      <w:pPr>
        <w:pStyle w:val="GOSTListnum"/>
      </w:pPr>
      <w:r>
        <w:t>Сохранить файл сертификата сервера TLS.</w:t>
      </w:r>
    </w:p>
    <w:p w:rsidR="00D16D89" w:rsidRDefault="00142ADB">
      <w:pPr>
        <w:pStyle w:val="21"/>
      </w:pPr>
      <w:bookmarkStart w:id="36" w:name="_Ref283062213"/>
      <w:bookmarkStart w:id="37" w:name="_Toc4670263"/>
      <w:bookmarkStart w:id="38" w:name="_Ref5889438"/>
      <w:bookmarkStart w:id="39" w:name="_Toc6385743"/>
      <w:r>
        <w:lastRenderedPageBreak/>
        <w:t xml:space="preserve">Копирование сертификатов ГУЦ и </w:t>
      </w:r>
      <w:bookmarkEnd w:id="36"/>
      <w:r>
        <w:t>сертификатов УЦ Федерального казначейства</w:t>
      </w:r>
      <w:bookmarkEnd w:id="37"/>
      <w:bookmarkEnd w:id="38"/>
      <w:bookmarkEnd w:id="39"/>
    </w:p>
    <w:p w:rsidR="00D16D89" w:rsidRDefault="00142ADB">
      <w:pPr>
        <w:pStyle w:val="GOSTNormalWithout"/>
      </w:pPr>
      <w:r>
        <w:t>Для копирования файлов сертификатов ГУЦ и УЦ Федерального казначейства в л</w:t>
      </w:r>
      <w:r>
        <w:t>о</w:t>
      </w:r>
      <w:r>
        <w:t>кальную директорию АРМ пользователя необходимо:</w:t>
      </w:r>
    </w:p>
    <w:p w:rsidR="00D16D89" w:rsidRDefault="00142ADB">
      <w:pPr>
        <w:pStyle w:val="GOSTListnum"/>
        <w:numPr>
          <w:ilvl w:val="0"/>
          <w:numId w:val="31"/>
        </w:numPr>
      </w:pPr>
      <w:r>
        <w:t>Открыть в веб-обозревателе официальный сайт Федерального казначейства, пере</w:t>
      </w:r>
      <w:r>
        <w:t>й</w:t>
      </w:r>
      <w:r>
        <w:t xml:space="preserve">дя по адресу в сети Интернет: </w:t>
      </w:r>
      <w:hyperlink r:id="rId14" w:history="1">
        <w:r>
          <w:rPr>
            <w:rStyle w:val="ab"/>
          </w:rPr>
          <w:t>www.roskazna.ru</w:t>
        </w:r>
      </w:hyperlink>
    </w:p>
    <w:p w:rsidR="00D16D89" w:rsidRDefault="00A65F52">
      <w:pPr>
        <w:pStyle w:val="GOSTFigure"/>
      </w:pPr>
      <w:r>
        <w:rPr>
          <w:noProof/>
        </w:rPr>
        <w:drawing>
          <wp:inline distT="0" distB="0" distL="0" distR="0">
            <wp:extent cx="6096000" cy="41338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89" w:rsidRDefault="00D66A61">
      <w:pPr>
        <w:pStyle w:val="GOSTFigName"/>
      </w:pPr>
      <w:bookmarkStart w:id="40" w:name="_Toc37956327"/>
      <w:r>
        <w:rPr>
          <w:noProof/>
        </w:rPr>
        <w:t>2</w:t>
      </w:r>
      <w:r>
        <w:t>. Опубликованный сертификат</w:t>
      </w:r>
      <w:r w:rsidR="00142ADB">
        <w:t xml:space="preserve"> </w:t>
      </w:r>
      <w:r>
        <w:t>Г</w:t>
      </w:r>
      <w:r w:rsidR="00142ADB">
        <w:t>УЦ</w:t>
      </w:r>
      <w:bookmarkEnd w:id="40"/>
    </w:p>
    <w:p w:rsidR="00D66A61" w:rsidRDefault="00A65F52" w:rsidP="00D66A61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6115050" cy="32385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61" w:rsidRDefault="00D66A61" w:rsidP="00D66A61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1" w:name="_Toc37956328"/>
      <w:r>
        <w:rPr>
          <w:noProof/>
        </w:rPr>
        <w:t>3</w:t>
      </w:r>
      <w:r>
        <w:rPr>
          <w:noProof/>
        </w:rPr>
        <w:fldChar w:fldCharType="end"/>
      </w:r>
      <w:r>
        <w:t>. Опубликованный сертификат УЦ ФК</w:t>
      </w:r>
      <w:bookmarkEnd w:id="41"/>
    </w:p>
    <w:p w:rsidR="00D16D89" w:rsidRDefault="00142ADB">
      <w:pPr>
        <w:pStyle w:val="GOSTListnum"/>
      </w:pPr>
      <w:r>
        <w:t>Перейти в раздел «ГИС &gt; Удостоверяющий центр &gt; Корневые сертификаты» (Р</w:t>
      </w:r>
      <w:r>
        <w:t>и</w:t>
      </w:r>
      <w:r>
        <w:t xml:space="preserve">сунок </w:t>
      </w:r>
      <w:r w:rsidR="00760719">
        <w:t>2</w:t>
      </w:r>
      <w:r w:rsidR="00D66A61">
        <w:t xml:space="preserve"> и рисунок 3</w:t>
      </w:r>
      <w:r>
        <w:t>).</w:t>
      </w:r>
    </w:p>
    <w:p w:rsidR="00D16D89" w:rsidRDefault="00142ADB">
      <w:pPr>
        <w:pStyle w:val="GOSTListnum"/>
      </w:pPr>
      <w:r>
        <w:t>Активировать ссылку на скачивание</w:t>
      </w:r>
      <w:r w:rsidR="00760719">
        <w:t xml:space="preserve"> корневых сертификатов</w:t>
      </w:r>
      <w:r>
        <w:t>.</w:t>
      </w:r>
      <w:r w:rsidR="00760719">
        <w:t xml:space="preserve"> Сертификат </w:t>
      </w:r>
      <w:proofErr w:type="spellStart"/>
      <w:r w:rsidR="00760719">
        <w:t>Ми</w:t>
      </w:r>
      <w:r w:rsidR="00760719">
        <w:t>н</w:t>
      </w:r>
      <w:r w:rsidR="00760719">
        <w:t>комсвязи</w:t>
      </w:r>
      <w:proofErr w:type="spellEnd"/>
      <w:r w:rsidR="00760719">
        <w:t xml:space="preserve"> России доступен на вкладке 2018 года, сертификат </w:t>
      </w:r>
      <w:r w:rsidR="00760719" w:rsidRPr="00747536">
        <w:t>Удостоверяющего центра Федерального казначейства</w:t>
      </w:r>
      <w:r w:rsidR="00760719">
        <w:t xml:space="preserve"> доступен на вкладке 2020 года.</w:t>
      </w:r>
    </w:p>
    <w:p w:rsidR="00D16D89" w:rsidRDefault="00142ADB">
      <w:pPr>
        <w:pStyle w:val="GOSTListnormal18"/>
      </w:pPr>
      <w:r>
        <w:t xml:space="preserve">Ссылка на скачивание сертификата </w:t>
      </w:r>
      <w:proofErr w:type="spellStart"/>
      <w:r w:rsidR="00760719">
        <w:t>Минкомсвязи</w:t>
      </w:r>
      <w:proofErr w:type="spellEnd"/>
      <w:r w:rsidR="00760719">
        <w:t xml:space="preserve"> России </w:t>
      </w:r>
      <w:r>
        <w:t xml:space="preserve">по ГОСТ </w:t>
      </w:r>
      <w:proofErr w:type="gramStart"/>
      <w:r>
        <w:t>Р</w:t>
      </w:r>
      <w:proofErr w:type="gramEnd"/>
      <w:r>
        <w:t xml:space="preserve"> 34.10-2012: </w:t>
      </w:r>
      <w:r w:rsidR="00A65F52" w:rsidRPr="00A65F52">
        <w:rPr>
          <w:rStyle w:val="ab"/>
        </w:rPr>
        <w:t>https://www.roskazna.gov.ru/upload/iblock/7e3/guts_2012.cer</w:t>
      </w:r>
    </w:p>
    <w:p w:rsidR="00D16D89" w:rsidRDefault="00142ADB">
      <w:pPr>
        <w:pStyle w:val="GOSTListnormal18"/>
      </w:pPr>
      <w:r>
        <w:t xml:space="preserve">Ссылка на скачивание корневого </w:t>
      </w:r>
      <w:r w:rsidRPr="00747536">
        <w:t>сертификата Удостоверяющего центра Федерал</w:t>
      </w:r>
      <w:r w:rsidRPr="00747536">
        <w:t>ь</w:t>
      </w:r>
      <w:r w:rsidRPr="00747536">
        <w:t xml:space="preserve">ного казначейства по ГОСТ </w:t>
      </w:r>
      <w:proofErr w:type="gramStart"/>
      <w:r w:rsidRPr="00747536">
        <w:t>Р</w:t>
      </w:r>
      <w:proofErr w:type="gramEnd"/>
      <w:r w:rsidRPr="00747536">
        <w:t xml:space="preserve"> 34.10-2012: </w:t>
      </w:r>
      <w:r w:rsidR="00A65F52" w:rsidRPr="00A65F52">
        <w:rPr>
          <w:rStyle w:val="ab"/>
        </w:rPr>
        <w:t>https://www.roskazna.gov.ru/upload/iblock/024/uts-fk_2020.cer</w:t>
      </w:r>
    </w:p>
    <w:p w:rsidR="00D16D89" w:rsidRDefault="00142ADB">
      <w:pPr>
        <w:pStyle w:val="GOSTListnum"/>
      </w:pPr>
      <w:r>
        <w:t>На предложение сохранить файл сертификата выбрать локальную директорию в АРМ пользователя, в которую необходимо сохранить файл.</w:t>
      </w:r>
    </w:p>
    <w:p w:rsidR="00D16D89" w:rsidRDefault="00142ADB">
      <w:pPr>
        <w:pStyle w:val="GOSTListnum"/>
      </w:pPr>
      <w:r>
        <w:t>Сохранить файл сертификата.</w:t>
      </w:r>
    </w:p>
    <w:p w:rsidR="00D16D89" w:rsidRDefault="00142ADB">
      <w:pPr>
        <w:pStyle w:val="21"/>
      </w:pPr>
      <w:bookmarkStart w:id="42" w:name="_Установка_корневого_сертификата"/>
      <w:bookmarkStart w:id="43" w:name="_Toc4670264"/>
      <w:bookmarkStart w:id="44" w:name="_Ref5889439"/>
      <w:bookmarkStart w:id="45" w:name="_Toc6385744"/>
      <w:bookmarkStart w:id="46" w:name="_Ref283063336"/>
      <w:bookmarkEnd w:id="42"/>
      <w:r>
        <w:t>Установка сертификатов ГУЦ в локальное хранилище компьютера</w:t>
      </w:r>
      <w:bookmarkEnd w:id="43"/>
      <w:bookmarkEnd w:id="44"/>
      <w:bookmarkEnd w:id="45"/>
    </w:p>
    <w:p w:rsidR="00D16D89" w:rsidRDefault="00142ADB">
      <w:pPr>
        <w:pStyle w:val="GOSTNormalWithout"/>
      </w:pPr>
      <w:r>
        <w:t xml:space="preserve">Для установки сертификатов ГУЦ в хранилище сертификатов компьютера средствами операционной системы семейства </w:t>
      </w:r>
      <w:proofErr w:type="spellStart"/>
      <w:r>
        <w:t>Windows</w:t>
      </w:r>
      <w:proofErr w:type="spellEnd"/>
      <w:r>
        <w:t xml:space="preserve"> необходимо:</w:t>
      </w:r>
    </w:p>
    <w:p w:rsidR="00D16D89" w:rsidRDefault="00142ADB">
      <w:pPr>
        <w:pStyle w:val="GOSTListnum"/>
        <w:numPr>
          <w:ilvl w:val="0"/>
          <w:numId w:val="32"/>
        </w:numPr>
      </w:pPr>
      <w:r>
        <w:t>Через контекстное меню файла сертификата ГУЦ выбрать пункт меню «Устан</w:t>
      </w:r>
      <w:r>
        <w:t>о</w:t>
      </w:r>
      <w:r>
        <w:t>вить сертификат».</w:t>
      </w:r>
    </w:p>
    <w:p w:rsidR="00D16D89" w:rsidRDefault="00142ADB">
      <w:pPr>
        <w:pStyle w:val="GOSTListnormal18"/>
      </w:pPr>
      <w:r>
        <w:t xml:space="preserve">На экране отобразится мастер импорта сертификатов (Рисунок </w:t>
      </w:r>
      <w:r>
        <w:fldChar w:fldCharType="begin"/>
      </w:r>
      <w:r>
        <w:instrText xml:space="preserve"> REF _Ref5877512 \h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133975" cy="50292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7" w:name="_Ref5877512"/>
      <w:bookmarkStart w:id="48" w:name="_Toc37956329"/>
      <w:r>
        <w:rPr>
          <w:noProof/>
        </w:rPr>
        <w:t>4</w:t>
      </w:r>
      <w:bookmarkEnd w:id="47"/>
      <w:r>
        <w:rPr>
          <w:noProof/>
        </w:rPr>
        <w:fldChar w:fldCharType="end"/>
      </w:r>
      <w:r>
        <w:t>. Мастер импорта сертификатов</w:t>
      </w:r>
      <w:bookmarkEnd w:id="48"/>
    </w:p>
    <w:p w:rsidR="00D16D89" w:rsidRDefault="00142ADB">
      <w:pPr>
        <w:pStyle w:val="GOSTListnum"/>
      </w:pPr>
      <w:r>
        <w:t>Выбрать хранилище «Локальный компьютер» и нажать кнопку «Далее».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133975" cy="502920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9" w:name="_Ref5877576"/>
      <w:bookmarkStart w:id="50" w:name="_Toc37956330"/>
      <w:r>
        <w:rPr>
          <w:noProof/>
        </w:rPr>
        <w:t>5</w:t>
      </w:r>
      <w:bookmarkEnd w:id="49"/>
      <w:r>
        <w:rPr>
          <w:noProof/>
        </w:rPr>
        <w:fldChar w:fldCharType="end"/>
      </w:r>
      <w:r>
        <w:t>. Выбор хранилища сертификата</w:t>
      </w:r>
      <w:bookmarkEnd w:id="50"/>
    </w:p>
    <w:p w:rsidR="00D16D89" w:rsidRDefault="00142ADB">
      <w:pPr>
        <w:pStyle w:val="GOSTListnum"/>
      </w:pPr>
      <w:r>
        <w:t xml:space="preserve">В </w:t>
      </w:r>
      <w:proofErr w:type="gramStart"/>
      <w:r>
        <w:t>окне</w:t>
      </w:r>
      <w:proofErr w:type="gramEnd"/>
      <w:r>
        <w:t xml:space="preserve"> «Хранилище сертификата» (Рисунок </w:t>
      </w:r>
      <w:r>
        <w:fldChar w:fldCharType="begin"/>
      </w:r>
      <w:r>
        <w:instrText xml:space="preserve"> REF _Ref5877576 \h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) выбрать размещение сертификата вручную, указав поле «Поместить сертификаты в следующее хранилище».</w:t>
      </w:r>
    </w:p>
    <w:p w:rsidR="00D16D89" w:rsidRDefault="00142ADB">
      <w:pPr>
        <w:pStyle w:val="GOSTListnum"/>
      </w:pPr>
      <w:r>
        <w:t>Нажать кнопку «Обзор…». Откроется окно «Выбор хранилища сертификата» (Р</w:t>
      </w:r>
      <w:r>
        <w:t>и</w:t>
      </w:r>
      <w:r>
        <w:t xml:space="preserve">сунок </w:t>
      </w:r>
      <w:r>
        <w:fldChar w:fldCharType="begin"/>
      </w:r>
      <w:r>
        <w:instrText xml:space="preserve"> REF _Ref5877175 \h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2705100" cy="254317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1" w:name="_Ref5877175"/>
      <w:bookmarkStart w:id="52" w:name="_Toc37956331"/>
      <w:r>
        <w:rPr>
          <w:noProof/>
        </w:rPr>
        <w:t>6</w:t>
      </w:r>
      <w:bookmarkEnd w:id="51"/>
      <w:r>
        <w:rPr>
          <w:noProof/>
        </w:rPr>
        <w:fldChar w:fldCharType="end"/>
      </w:r>
      <w:r>
        <w:t>. Выбор хранилища сертификата</w:t>
      </w:r>
      <w:bookmarkEnd w:id="52"/>
    </w:p>
    <w:p w:rsidR="00D16D89" w:rsidRDefault="00142ADB">
      <w:pPr>
        <w:pStyle w:val="GOSTListnum"/>
      </w:pPr>
      <w:r>
        <w:t>Выбрать хранилище «Доверенные корневые центры сертификации», нажать кно</w:t>
      </w:r>
      <w:r>
        <w:t>п</w:t>
      </w:r>
      <w:r>
        <w:t>ку «ОК».</w:t>
      </w:r>
    </w:p>
    <w:p w:rsidR="00D16D89" w:rsidRDefault="00142ADB">
      <w:pPr>
        <w:pStyle w:val="GOSTListnormal18"/>
      </w:pPr>
      <w:r>
        <w:t xml:space="preserve">Откроется окно завершения работы мастера импорта сертификатов (Рисунок </w:t>
      </w:r>
      <w:r>
        <w:fldChar w:fldCharType="begin"/>
      </w:r>
      <w:r>
        <w:instrText xml:space="preserve"> REF _Ref5877272 \h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).</w:t>
      </w:r>
    </w:p>
    <w:p w:rsidR="00D16D89" w:rsidRDefault="00D16D89">
      <w:pPr>
        <w:rPr>
          <w:highlight w:val="yellow"/>
        </w:rPr>
      </w:pPr>
    </w:p>
    <w:p w:rsidR="00D16D89" w:rsidRDefault="00142ADB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4572000" cy="446722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3" w:name="_Ref5877272"/>
      <w:bookmarkStart w:id="54" w:name="_Toc37956332"/>
      <w:r>
        <w:rPr>
          <w:noProof/>
        </w:rPr>
        <w:t>7</w:t>
      </w:r>
      <w:bookmarkEnd w:id="53"/>
      <w:r>
        <w:rPr>
          <w:noProof/>
        </w:rPr>
        <w:fldChar w:fldCharType="end"/>
      </w:r>
      <w:r>
        <w:t xml:space="preserve">. Окно </w:t>
      </w:r>
      <w:proofErr w:type="gramStart"/>
      <w:r>
        <w:t>завершения работы мастера импорта сертификатов</w:t>
      </w:r>
      <w:bookmarkEnd w:id="54"/>
      <w:proofErr w:type="gramEnd"/>
    </w:p>
    <w:p w:rsidR="00D16D89" w:rsidRDefault="00142ADB">
      <w:pPr>
        <w:pStyle w:val="GOSTListnum"/>
      </w:pPr>
      <w:r>
        <w:lastRenderedPageBreak/>
        <w:t>Нажать кнопку «Готово».</w:t>
      </w:r>
    </w:p>
    <w:p w:rsidR="00D16D89" w:rsidRDefault="00142ADB">
      <w:pPr>
        <w:pStyle w:val="GOSTListnormal18"/>
      </w:pPr>
      <w:r>
        <w:t xml:space="preserve">Появится сообщение, что импорт успешно выполнен (Рисунок </w:t>
      </w:r>
      <w:r>
        <w:fldChar w:fldCharType="begin"/>
      </w:r>
      <w:r>
        <w:instrText xml:space="preserve"> REF _Ref5877378 \h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562225" cy="161925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5" w:name="_Ref5877378"/>
      <w:bookmarkStart w:id="56" w:name="_Toc37956333"/>
      <w:r>
        <w:rPr>
          <w:noProof/>
        </w:rPr>
        <w:t>8</w:t>
      </w:r>
      <w:bookmarkEnd w:id="55"/>
      <w:r>
        <w:rPr>
          <w:noProof/>
        </w:rPr>
        <w:fldChar w:fldCharType="end"/>
      </w:r>
      <w:r>
        <w:t>. Завершение установки</w:t>
      </w:r>
      <w:bookmarkEnd w:id="56"/>
    </w:p>
    <w:p w:rsidR="00D16D89" w:rsidRDefault="00142ADB">
      <w:pPr>
        <w:pStyle w:val="GOSTListnum"/>
      </w:pPr>
      <w:r>
        <w:t>Нажать кнопку «ОК».</w:t>
      </w:r>
    </w:p>
    <w:p w:rsidR="00D16D89" w:rsidRDefault="00142ADB">
      <w:pPr>
        <w:pStyle w:val="GOSTNote"/>
      </w:pPr>
      <w:r>
        <w:rPr>
          <w:rStyle w:val="GOSTSymBold"/>
        </w:rPr>
        <w:t>Примечание.</w:t>
      </w:r>
      <w:r>
        <w:tab/>
        <w:t xml:space="preserve">В </w:t>
      </w:r>
      <w:proofErr w:type="gramStart"/>
      <w:r>
        <w:t>случае</w:t>
      </w:r>
      <w:proofErr w:type="gramEnd"/>
      <w:r>
        <w:t xml:space="preserve"> если на шаге 3 данной инструкции отсутствует возможность выб</w:t>
      </w:r>
      <w:r>
        <w:t>о</w:t>
      </w:r>
      <w:r>
        <w:t>ра хранилища Локального компьютера, следует обратиться к системному администратору ЛВС для выполнения операции с правами локального а</w:t>
      </w:r>
      <w:r>
        <w:t>д</w:t>
      </w:r>
      <w:r>
        <w:t xml:space="preserve">министратора АРМ. </w:t>
      </w:r>
    </w:p>
    <w:p w:rsidR="00D16D89" w:rsidRDefault="00142ADB">
      <w:pPr>
        <w:pStyle w:val="21"/>
      </w:pPr>
      <w:bookmarkStart w:id="57" w:name="_Установка_корневых_сертификатов"/>
      <w:bookmarkStart w:id="58" w:name="_Toc4670265"/>
      <w:bookmarkStart w:id="59" w:name="_Ref5889440"/>
      <w:bookmarkStart w:id="60" w:name="_Toc6385745"/>
      <w:bookmarkEnd w:id="57"/>
      <w:r>
        <w:t>Установка корневых сертификатов УЦ Федерального казначейства в локальное хранилище компьютера</w:t>
      </w:r>
      <w:bookmarkEnd w:id="46"/>
      <w:bookmarkEnd w:id="58"/>
      <w:bookmarkEnd w:id="59"/>
      <w:bookmarkEnd w:id="60"/>
    </w:p>
    <w:p w:rsidR="00D16D89" w:rsidRDefault="00142ADB">
      <w:pPr>
        <w:pStyle w:val="GOSTNormalWithout"/>
      </w:pPr>
      <w:bookmarkStart w:id="61" w:name="OLE_LINK6"/>
      <w:bookmarkStart w:id="62" w:name="OLE_LINK7"/>
      <w:r>
        <w:t xml:space="preserve">Для установки корневого сертификата УЦ в хранилище сертификатов компьютера средствами операционной системы семейства </w:t>
      </w:r>
      <w:proofErr w:type="spellStart"/>
      <w:r>
        <w:t>Windows</w:t>
      </w:r>
      <w:proofErr w:type="spellEnd"/>
      <w:r>
        <w:t xml:space="preserve"> необходимо:</w:t>
      </w:r>
    </w:p>
    <w:p w:rsidR="00D16D89" w:rsidRDefault="00142ADB">
      <w:pPr>
        <w:pStyle w:val="GOSTListnum"/>
        <w:numPr>
          <w:ilvl w:val="0"/>
          <w:numId w:val="33"/>
        </w:numPr>
      </w:pPr>
      <w:r>
        <w:t>Через контекстное меню файла корневого сертификата УЦ Федерального казн</w:t>
      </w:r>
      <w:r>
        <w:t>а</w:t>
      </w:r>
      <w:r>
        <w:t>чейства выбрать пункт меню «Установить сертификат».</w:t>
      </w:r>
    </w:p>
    <w:p w:rsidR="00D16D89" w:rsidRDefault="00142ADB">
      <w:pPr>
        <w:pStyle w:val="GOSTListnormal18"/>
      </w:pPr>
      <w:r>
        <w:t xml:space="preserve">На экране отобразится мастер импорта сертификатов (Рисунок </w:t>
      </w:r>
      <w:r>
        <w:fldChar w:fldCharType="begin"/>
      </w:r>
      <w:r>
        <w:instrText xml:space="preserve"> REF _Ref5877654 \h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5133975" cy="5029200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3" w:name="_Ref5877654"/>
      <w:bookmarkStart w:id="64" w:name="_Toc37956334"/>
      <w:r>
        <w:rPr>
          <w:noProof/>
        </w:rPr>
        <w:t>9</w:t>
      </w:r>
      <w:bookmarkEnd w:id="63"/>
      <w:r>
        <w:rPr>
          <w:noProof/>
        </w:rPr>
        <w:fldChar w:fldCharType="end"/>
      </w:r>
      <w:r>
        <w:t>. Мастер импорта сертификатов</w:t>
      </w:r>
      <w:bookmarkEnd w:id="64"/>
    </w:p>
    <w:p w:rsidR="00D16D89" w:rsidRDefault="00142ADB">
      <w:pPr>
        <w:pStyle w:val="GOSTListnum"/>
      </w:pPr>
      <w:r>
        <w:t>Выбрать хранилище «Локальный компьютер» и нажать кнопку «Далее».</w:t>
      </w:r>
    </w:p>
    <w:p w:rsidR="00D16D89" w:rsidRDefault="00142ADB">
      <w:r>
        <w:rPr>
          <w:noProof/>
        </w:rPr>
        <w:lastRenderedPageBreak/>
        <w:drawing>
          <wp:inline distT="0" distB="0" distL="0" distR="0">
            <wp:extent cx="5133975" cy="502920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5" w:name="_Ref5877695"/>
      <w:bookmarkStart w:id="66" w:name="_Toc37956335"/>
      <w:r>
        <w:rPr>
          <w:noProof/>
        </w:rPr>
        <w:t>10</w:t>
      </w:r>
      <w:bookmarkEnd w:id="65"/>
      <w:r>
        <w:rPr>
          <w:noProof/>
        </w:rPr>
        <w:fldChar w:fldCharType="end"/>
      </w:r>
      <w:r>
        <w:t>. Выбор хранилища сертификата</w:t>
      </w:r>
      <w:bookmarkEnd w:id="66"/>
    </w:p>
    <w:p w:rsidR="00D16D89" w:rsidRDefault="00142ADB">
      <w:pPr>
        <w:pStyle w:val="GOSTListnum"/>
      </w:pPr>
      <w:r>
        <w:t xml:space="preserve">В </w:t>
      </w:r>
      <w:proofErr w:type="gramStart"/>
      <w:r>
        <w:t>окне</w:t>
      </w:r>
      <w:proofErr w:type="gramEnd"/>
      <w:r>
        <w:t xml:space="preserve"> «Хранилище сертификата» (Рисунок </w:t>
      </w:r>
      <w:r>
        <w:fldChar w:fldCharType="begin"/>
      </w:r>
      <w:r>
        <w:instrText xml:space="preserve"> REF _Ref5877695 \h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>) выбрать размещение сертификата вручную, указав поле «Поместить сертификаты в следующее хранилище».</w:t>
      </w:r>
    </w:p>
    <w:p w:rsidR="00D16D89" w:rsidRDefault="00142ADB">
      <w:pPr>
        <w:pStyle w:val="GOSTListnum"/>
      </w:pPr>
      <w:r>
        <w:t>Нажать кнопку «Обзор…». Откроется окно «Выбор хранилища сертификата» (Р</w:t>
      </w:r>
      <w:r>
        <w:t>и</w:t>
      </w:r>
      <w:r>
        <w:t xml:space="preserve">сунок </w:t>
      </w:r>
      <w:r>
        <w:fldChar w:fldCharType="begin"/>
      </w:r>
      <w:r>
        <w:instrText xml:space="preserve"> REF _Ref5877771 \h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2724150" cy="25622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7" w:name="_Ref5877771"/>
      <w:bookmarkStart w:id="68" w:name="_Toc37956336"/>
      <w:r>
        <w:rPr>
          <w:noProof/>
        </w:rPr>
        <w:t>11</w:t>
      </w:r>
      <w:bookmarkEnd w:id="67"/>
      <w:r>
        <w:rPr>
          <w:noProof/>
        </w:rPr>
        <w:fldChar w:fldCharType="end"/>
      </w:r>
      <w:r>
        <w:t>. Выбор хранилища сертификата</w:t>
      </w:r>
      <w:bookmarkEnd w:id="68"/>
    </w:p>
    <w:p w:rsidR="00D16D89" w:rsidRDefault="00142ADB">
      <w:pPr>
        <w:pStyle w:val="GOSTListnum"/>
      </w:pPr>
      <w:r>
        <w:t>Выбрать хранилище «Промежуточные центры сертификации», нажать кнопку «ОК».</w:t>
      </w:r>
    </w:p>
    <w:p w:rsidR="00D16D89" w:rsidRDefault="00142ADB">
      <w:pPr>
        <w:pStyle w:val="GOSTListnormal18"/>
      </w:pPr>
      <w:r>
        <w:t xml:space="preserve">Откроется окно завершения работы мастера импорта сертификатов (Рисунок </w:t>
      </w:r>
      <w:r>
        <w:fldChar w:fldCharType="begin"/>
      </w:r>
      <w:r>
        <w:instrText xml:space="preserve"> REF _Ref5877811 \h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4448175" cy="4343400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9" w:name="_Ref5877811"/>
      <w:bookmarkStart w:id="70" w:name="_Toc37956337"/>
      <w:r>
        <w:rPr>
          <w:noProof/>
        </w:rPr>
        <w:t>12</w:t>
      </w:r>
      <w:bookmarkEnd w:id="69"/>
      <w:r>
        <w:rPr>
          <w:noProof/>
        </w:rPr>
        <w:fldChar w:fldCharType="end"/>
      </w:r>
      <w:r>
        <w:t xml:space="preserve">. Окно </w:t>
      </w:r>
      <w:proofErr w:type="gramStart"/>
      <w:r>
        <w:t>завершения работы мастера импорта сертификатов</w:t>
      </w:r>
      <w:bookmarkEnd w:id="70"/>
      <w:proofErr w:type="gramEnd"/>
    </w:p>
    <w:p w:rsidR="00D16D89" w:rsidRDefault="00142ADB">
      <w:pPr>
        <w:pStyle w:val="GOSTListnum"/>
      </w:pPr>
      <w:r>
        <w:t>Нажать кнопку «Готово».</w:t>
      </w:r>
    </w:p>
    <w:p w:rsidR="00D16D89" w:rsidRDefault="00142ADB">
      <w:pPr>
        <w:pStyle w:val="GOSTListnormal18"/>
      </w:pPr>
      <w:r>
        <w:lastRenderedPageBreak/>
        <w:t xml:space="preserve">Появится сообщение, что импорт успешно выполнен (Рисунок </w:t>
      </w:r>
      <w:r>
        <w:fldChar w:fldCharType="begin"/>
      </w:r>
      <w:r>
        <w:instrText xml:space="preserve"> REF _Ref5877848 \h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571750" cy="161925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1" w:name="_Ref5877848"/>
      <w:bookmarkStart w:id="72" w:name="_Toc37956338"/>
      <w:r>
        <w:rPr>
          <w:noProof/>
        </w:rPr>
        <w:t>13</w:t>
      </w:r>
      <w:bookmarkEnd w:id="71"/>
      <w:r>
        <w:rPr>
          <w:noProof/>
        </w:rPr>
        <w:fldChar w:fldCharType="end"/>
      </w:r>
      <w:r>
        <w:t>. Завершение установки</w:t>
      </w:r>
      <w:bookmarkEnd w:id="72"/>
    </w:p>
    <w:p w:rsidR="00D16D89" w:rsidRDefault="00142ADB">
      <w:pPr>
        <w:pStyle w:val="GOSTListnum"/>
      </w:pPr>
      <w:r>
        <w:t>Нажать кнопку «ОК».</w:t>
      </w:r>
    </w:p>
    <w:p w:rsidR="00D16D89" w:rsidRDefault="00142ADB">
      <w:pPr>
        <w:pStyle w:val="GOSTNote"/>
      </w:pPr>
      <w:r>
        <w:rPr>
          <w:rStyle w:val="GOSTSymBold"/>
        </w:rPr>
        <w:t>Примечание.</w:t>
      </w:r>
      <w:r>
        <w:tab/>
        <w:t xml:space="preserve">В </w:t>
      </w:r>
      <w:proofErr w:type="gramStart"/>
      <w:r>
        <w:t>случае</w:t>
      </w:r>
      <w:proofErr w:type="gramEnd"/>
      <w:r>
        <w:t xml:space="preserve"> если на шаге 3 данной инструкции отсутствует возможность выб</w:t>
      </w:r>
      <w:r>
        <w:t>о</w:t>
      </w:r>
      <w:r>
        <w:t>ра хранилища Локального компьютера, следует обратиться к системному администратору ЛВС для выполнения операции с правами локального а</w:t>
      </w:r>
      <w:r>
        <w:t>д</w:t>
      </w:r>
      <w:r>
        <w:t xml:space="preserve">министратора АРМ. </w:t>
      </w:r>
    </w:p>
    <w:p w:rsidR="00D16D89" w:rsidRDefault="00D16D89">
      <w:pPr>
        <w:pStyle w:val="GOSTNormal"/>
      </w:pPr>
    </w:p>
    <w:p w:rsidR="00D16D89" w:rsidRDefault="00142ADB">
      <w:pPr>
        <w:pStyle w:val="21"/>
      </w:pPr>
      <w:bookmarkStart w:id="73" w:name="_Установка_сертификата_пользователя"/>
      <w:bookmarkStart w:id="74" w:name="_Ref285267119"/>
      <w:bookmarkStart w:id="75" w:name="_Toc426018806"/>
      <w:bookmarkStart w:id="76" w:name="_Toc426018827"/>
      <w:bookmarkStart w:id="77" w:name="_Toc426020566"/>
      <w:bookmarkStart w:id="78" w:name="_Toc426022351"/>
      <w:bookmarkStart w:id="79" w:name="_Toc4670266"/>
      <w:bookmarkStart w:id="80" w:name="_Toc6385746"/>
      <w:bookmarkEnd w:id="61"/>
      <w:bookmarkEnd w:id="62"/>
      <w:bookmarkEnd w:id="73"/>
      <w:r>
        <w:t>Установка сертификата пользователя в хранилище личных сертификатов АРМ (при необходимости)</w:t>
      </w:r>
      <w:bookmarkEnd w:id="74"/>
      <w:bookmarkEnd w:id="75"/>
      <w:bookmarkEnd w:id="76"/>
      <w:bookmarkEnd w:id="77"/>
      <w:bookmarkEnd w:id="78"/>
      <w:bookmarkEnd w:id="79"/>
      <w:bookmarkEnd w:id="80"/>
    </w:p>
    <w:p w:rsidR="00D16D89" w:rsidRDefault="00142ADB">
      <w:pPr>
        <w:pStyle w:val="GOSTNormal"/>
      </w:pPr>
      <w:r>
        <w:t>Установка сертификата пользователя в хранилище личных сертификатов АРМ польз</w:t>
      </w:r>
      <w:r>
        <w:t>о</w:t>
      </w:r>
      <w:r>
        <w:t>вателя выполняется в случае, если файл сертификата пользователя не является единым ц</w:t>
      </w:r>
      <w:r>
        <w:t>е</w:t>
      </w:r>
      <w:r>
        <w:t>лым с закрытым ключом (в процессе получения в УЦ сертификат в формате «*.</w:t>
      </w:r>
      <w:proofErr w:type="spellStart"/>
      <w:r>
        <w:t>cer</w:t>
      </w:r>
      <w:proofErr w:type="spellEnd"/>
      <w:r>
        <w:t>» был з</w:t>
      </w:r>
      <w:r>
        <w:t>а</w:t>
      </w:r>
      <w:r>
        <w:t>писан на отдельный носитель информации).</w:t>
      </w:r>
    </w:p>
    <w:p w:rsidR="00D16D89" w:rsidRDefault="00142ADB">
      <w:pPr>
        <w:pStyle w:val="GOSTNormal"/>
      </w:pPr>
      <w:r>
        <w:t xml:space="preserve">Установка </w:t>
      </w:r>
      <w:bookmarkStart w:id="81" w:name="OLE_LINK10"/>
      <w:bookmarkStart w:id="82" w:name="OLE_LINK11"/>
      <w:r>
        <w:t>с</w:t>
      </w:r>
      <w:bookmarkStart w:id="83" w:name="OLE_LINK8"/>
      <w:bookmarkStart w:id="84" w:name="OLE_LINK9"/>
      <w:r>
        <w:t>ертификата пользователя в хранилище личных сертификатов АРМ польз</w:t>
      </w:r>
      <w:r>
        <w:t>о</w:t>
      </w:r>
      <w:r>
        <w:t>вателя</w:t>
      </w:r>
      <w:bookmarkEnd w:id="81"/>
      <w:bookmarkEnd w:id="82"/>
      <w:bookmarkEnd w:id="83"/>
      <w:bookmarkEnd w:id="84"/>
      <w:r>
        <w:t xml:space="preserve"> выполняется под учетной записью пользователя, которая будет использоваться в пр</w:t>
      </w:r>
      <w:r>
        <w:t>о</w:t>
      </w:r>
      <w:r>
        <w:t>цессе входа в личный кабинет системы «Электронный бюджет».</w:t>
      </w:r>
    </w:p>
    <w:p w:rsidR="00D16D89" w:rsidRDefault="00142ADB">
      <w:pPr>
        <w:pStyle w:val="GOSTNormalWithout"/>
      </w:pPr>
      <w:r>
        <w:t xml:space="preserve">Для сертификата пользователя в хранилище личных сертификатов АРМ пользователя средствами операционной системы семейства </w:t>
      </w:r>
      <w:proofErr w:type="spellStart"/>
      <w:r>
        <w:t>Windows</w:t>
      </w:r>
      <w:proofErr w:type="spellEnd"/>
      <w:r>
        <w:t xml:space="preserve"> необходимо:</w:t>
      </w:r>
    </w:p>
    <w:p w:rsidR="00D16D89" w:rsidRDefault="00142ADB">
      <w:pPr>
        <w:pStyle w:val="GOSTListnum"/>
        <w:numPr>
          <w:ilvl w:val="0"/>
          <w:numId w:val="34"/>
        </w:numPr>
      </w:pPr>
      <w:r>
        <w:t>Через контекстное меню файла сертификата пользователя выбрать пункт меню «Установить сертификат».</w:t>
      </w:r>
    </w:p>
    <w:p w:rsidR="00D16D89" w:rsidRDefault="00142ADB">
      <w:pPr>
        <w:pStyle w:val="GOSTListnormal18"/>
      </w:pPr>
      <w:r>
        <w:t xml:space="preserve">На экране отобразится мастер импорта сертификатов (Рисунок </w:t>
      </w:r>
      <w:r>
        <w:fldChar w:fldCharType="begin"/>
      </w:r>
      <w:r>
        <w:instrText xml:space="preserve"> REF _Ref5877925 \h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>).</w:t>
      </w:r>
    </w:p>
    <w:p w:rsidR="00D16D89" w:rsidRDefault="00142ADB">
      <w:pPr>
        <w:pStyle w:val="GOSTheader"/>
      </w:pPr>
      <w:r>
        <w:rPr>
          <w:noProof/>
        </w:rPr>
        <w:lastRenderedPageBreak/>
        <w:drawing>
          <wp:inline distT="0" distB="0" distL="0" distR="0">
            <wp:extent cx="5133975" cy="502920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5" w:name="_Ref5877925"/>
      <w:bookmarkStart w:id="86" w:name="_Toc37956339"/>
      <w:r>
        <w:rPr>
          <w:noProof/>
        </w:rPr>
        <w:t>14</w:t>
      </w:r>
      <w:bookmarkEnd w:id="85"/>
      <w:r>
        <w:rPr>
          <w:noProof/>
        </w:rPr>
        <w:fldChar w:fldCharType="end"/>
      </w:r>
      <w:r>
        <w:t>. Мастер импорта сертификатов</w:t>
      </w:r>
      <w:bookmarkEnd w:id="86"/>
    </w:p>
    <w:p w:rsidR="00D16D89" w:rsidRDefault="00142ADB">
      <w:pPr>
        <w:pStyle w:val="GOSTListnum"/>
      </w:pPr>
      <w:r>
        <w:t>Выбрать хранилище «Текущий пользователь» и нажать кнопку «Далее».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5143500" cy="502920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7" w:name="_Ref5877966"/>
      <w:bookmarkStart w:id="88" w:name="_Toc37956340"/>
      <w:r>
        <w:rPr>
          <w:noProof/>
        </w:rPr>
        <w:t>15</w:t>
      </w:r>
      <w:bookmarkEnd w:id="87"/>
      <w:r>
        <w:rPr>
          <w:noProof/>
        </w:rPr>
        <w:fldChar w:fldCharType="end"/>
      </w:r>
      <w:r>
        <w:t>. Выбор хранилища сертификата</w:t>
      </w:r>
      <w:bookmarkEnd w:id="88"/>
    </w:p>
    <w:p w:rsidR="00D16D89" w:rsidRDefault="00142ADB">
      <w:pPr>
        <w:pStyle w:val="GOSTListnum"/>
      </w:pPr>
      <w:r>
        <w:t xml:space="preserve">В </w:t>
      </w:r>
      <w:proofErr w:type="gramStart"/>
      <w:r>
        <w:t>окне</w:t>
      </w:r>
      <w:proofErr w:type="gramEnd"/>
      <w:r>
        <w:t xml:space="preserve"> «Хранилище сертификата» (Рисунок </w:t>
      </w:r>
      <w:r>
        <w:fldChar w:fldCharType="begin"/>
      </w:r>
      <w:r>
        <w:instrText xml:space="preserve"> REF _Ref5877966 \h  \* MERGEFORMAT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>) выбрать размещение сертификата вручную, указав поле «Поместить сертификаты в следующее хранилище».</w:t>
      </w:r>
    </w:p>
    <w:p w:rsidR="00D16D89" w:rsidRDefault="00142ADB">
      <w:pPr>
        <w:pStyle w:val="GOSTListnum"/>
      </w:pPr>
      <w:r>
        <w:t>Нажать кнопку «Обзор…». Откроется окно «Выбор хранилища сертификата» (Р</w:t>
      </w:r>
      <w:r>
        <w:t>и</w:t>
      </w:r>
      <w:r>
        <w:t xml:space="preserve">сунок </w:t>
      </w:r>
      <w:r>
        <w:fldChar w:fldCharType="begin"/>
      </w:r>
      <w:r>
        <w:instrText xml:space="preserve"> REF _Ref5878044 \h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2724150" cy="256222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9" w:name="_Ref5878044"/>
      <w:bookmarkStart w:id="90" w:name="_Toc37956341"/>
      <w:r>
        <w:rPr>
          <w:noProof/>
        </w:rPr>
        <w:t>16</w:t>
      </w:r>
      <w:bookmarkEnd w:id="89"/>
      <w:r>
        <w:rPr>
          <w:noProof/>
        </w:rPr>
        <w:fldChar w:fldCharType="end"/>
      </w:r>
      <w:r>
        <w:t>. Выбор хранилища сертификата. Личное</w:t>
      </w:r>
      <w:bookmarkEnd w:id="90"/>
    </w:p>
    <w:p w:rsidR="00D16D89" w:rsidRDefault="00142ADB">
      <w:pPr>
        <w:pStyle w:val="GOSTListnum"/>
      </w:pPr>
      <w:r>
        <w:t>В окне выбора хранилища сертификатов выбрать контейнер «</w:t>
      </w:r>
      <w:proofErr w:type="gramStart"/>
      <w:r>
        <w:t>Личное</w:t>
      </w:r>
      <w:proofErr w:type="gramEnd"/>
      <w:r>
        <w:t>».</w:t>
      </w:r>
    </w:p>
    <w:p w:rsidR="00D16D89" w:rsidRDefault="00142ADB">
      <w:pPr>
        <w:pStyle w:val="GOSTListnum"/>
      </w:pPr>
      <w:r>
        <w:t>Нажать кнопку «ОК».</w:t>
      </w:r>
    </w:p>
    <w:p w:rsidR="00D16D89" w:rsidRDefault="00142ADB">
      <w:pPr>
        <w:pStyle w:val="GOSTListnormal18"/>
      </w:pPr>
      <w:r>
        <w:t xml:space="preserve">Откроется окно мастера импорта сертификатов (Рисунок </w:t>
      </w:r>
      <w:r>
        <w:fldChar w:fldCharType="begin"/>
      </w:r>
      <w:r>
        <w:instrText xml:space="preserve"> REF _Ref5878098 \h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5143500" cy="502920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1" w:name="_Ref5878098"/>
      <w:bookmarkStart w:id="92" w:name="_Toc37956342"/>
      <w:r>
        <w:rPr>
          <w:noProof/>
        </w:rPr>
        <w:t>17</w:t>
      </w:r>
      <w:bookmarkEnd w:id="91"/>
      <w:r>
        <w:rPr>
          <w:noProof/>
        </w:rPr>
        <w:fldChar w:fldCharType="end"/>
      </w:r>
      <w:r>
        <w:t>. Выбор хранилища сертификата</w:t>
      </w:r>
      <w:bookmarkEnd w:id="92"/>
    </w:p>
    <w:p w:rsidR="00D16D89" w:rsidRDefault="00142ADB">
      <w:pPr>
        <w:pStyle w:val="GOSTListnum"/>
      </w:pPr>
      <w:r>
        <w:t>Нажать кнопку «Далее»</w:t>
      </w:r>
    </w:p>
    <w:p w:rsidR="00D16D89" w:rsidRDefault="00142ADB">
      <w:pPr>
        <w:pStyle w:val="GOSTListnormal18"/>
      </w:pPr>
      <w:r>
        <w:t xml:space="preserve">Откроется окно завершения работы мастера импорта сертификатов (Рисунок </w:t>
      </w:r>
      <w:r>
        <w:fldChar w:fldCharType="begin"/>
      </w:r>
      <w:r>
        <w:instrText xml:space="preserve"> REF _Ref5878152 \h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>).</w:t>
      </w:r>
    </w:p>
    <w:p w:rsidR="00D16D89" w:rsidRDefault="00D16D89"/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4772025" cy="4676775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3" w:name="_Ref5878152"/>
      <w:bookmarkStart w:id="94" w:name="_Toc37956343"/>
      <w:r>
        <w:rPr>
          <w:noProof/>
        </w:rPr>
        <w:t>18</w:t>
      </w:r>
      <w:bookmarkEnd w:id="93"/>
      <w:r>
        <w:rPr>
          <w:noProof/>
        </w:rPr>
        <w:fldChar w:fldCharType="end"/>
      </w:r>
      <w:r>
        <w:t>. Завершение установки</w:t>
      </w:r>
      <w:bookmarkEnd w:id="94"/>
    </w:p>
    <w:p w:rsidR="00D16D89" w:rsidRDefault="00142ADB">
      <w:pPr>
        <w:pStyle w:val="GOSTListnum"/>
      </w:pPr>
      <w:r>
        <w:t>Нажать кнопку «Готово».</w:t>
      </w:r>
    </w:p>
    <w:p w:rsidR="00D16D89" w:rsidRDefault="00142ADB">
      <w:pPr>
        <w:pStyle w:val="GOSTListnormal18"/>
      </w:pPr>
      <w:r>
        <w:t xml:space="preserve">В </w:t>
      </w:r>
      <w:proofErr w:type="gramStart"/>
      <w:r>
        <w:t>случае</w:t>
      </w:r>
      <w:proofErr w:type="gramEnd"/>
      <w:r>
        <w:t xml:space="preserve"> успешного импорта сертификата отобразится диалог «Импорт успешно выполнен» (Рисунок </w:t>
      </w:r>
      <w:r>
        <w:fldChar w:fldCharType="begin"/>
      </w:r>
      <w:r>
        <w:instrText xml:space="preserve"> REF _Ref5878193 \h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t xml:space="preserve">). 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571750" cy="162877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5" w:name="_Ref5878193"/>
      <w:bookmarkStart w:id="96" w:name="_Toc37956344"/>
      <w:r>
        <w:rPr>
          <w:noProof/>
        </w:rPr>
        <w:t>19</w:t>
      </w:r>
      <w:bookmarkEnd w:id="95"/>
      <w:r>
        <w:rPr>
          <w:noProof/>
        </w:rPr>
        <w:fldChar w:fldCharType="end"/>
      </w:r>
      <w:r>
        <w:t>. Успешный импорт сертификата</w:t>
      </w:r>
      <w:bookmarkEnd w:id="96"/>
    </w:p>
    <w:p w:rsidR="00D16D89" w:rsidRDefault="00142ADB">
      <w:pPr>
        <w:pStyle w:val="GOSTListnum"/>
      </w:pPr>
      <w:r>
        <w:t>Нажать кнопку «ОК».</w:t>
      </w:r>
    </w:p>
    <w:p w:rsidR="00D16D89" w:rsidRDefault="00142ADB">
      <w:pPr>
        <w:pStyle w:val="21"/>
      </w:pPr>
      <w:bookmarkStart w:id="97" w:name="_Установка_сертификата_ГУЦ"/>
      <w:bookmarkStart w:id="98" w:name="_Установка_и_настройка"/>
      <w:bookmarkStart w:id="99" w:name="_Toc4670267"/>
      <w:bookmarkStart w:id="100" w:name="_Ref5889441"/>
      <w:bookmarkStart w:id="101" w:name="_Toc6385747"/>
      <w:bookmarkStart w:id="102" w:name="OLE_LINK4"/>
      <w:bookmarkStart w:id="103" w:name="OLE_LINK5"/>
      <w:bookmarkEnd w:id="97"/>
      <w:bookmarkEnd w:id="98"/>
      <w:r>
        <w:lastRenderedPageBreak/>
        <w:t xml:space="preserve">Установка и настройка </w:t>
      </w:r>
      <w:proofErr w:type="spellStart"/>
      <w:r>
        <w:t>криптопровайдера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CSP</w:t>
      </w:r>
      <w:bookmarkEnd w:id="99"/>
      <w:bookmarkEnd w:id="100"/>
      <w:bookmarkEnd w:id="101"/>
    </w:p>
    <w:p w:rsidR="00D16D89" w:rsidRDefault="00142ADB">
      <w:pPr>
        <w:pStyle w:val="GOSTNormal"/>
      </w:pPr>
      <w:proofErr w:type="spellStart"/>
      <w:r>
        <w:t>Криптопровайдер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CSP 4.0 позволяет осуществлять вход в ГИИС «Эле</w:t>
      </w:r>
      <w:r>
        <w:t>к</w:t>
      </w:r>
      <w:r>
        <w:t>тронный бюджет» посредством использования протокола «</w:t>
      </w:r>
      <w:proofErr w:type="spellStart"/>
      <w:r>
        <w:t>https</w:t>
      </w:r>
      <w:proofErr w:type="spellEnd"/>
      <w:r>
        <w:t xml:space="preserve">» и веб-обозревателя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>, но для корректного отображения данных на портале рекомендуется использовать протокол «</w:t>
      </w:r>
      <w:proofErr w:type="spellStart"/>
      <w:r>
        <w:t>http</w:t>
      </w:r>
      <w:proofErr w:type="spellEnd"/>
      <w:r>
        <w:t xml:space="preserve">». Для работы в Личном </w:t>
      </w:r>
      <w:proofErr w:type="gramStart"/>
      <w:r>
        <w:t>кабинете</w:t>
      </w:r>
      <w:proofErr w:type="gramEnd"/>
      <w:r>
        <w:t xml:space="preserve"> Электронного бюджета по протоколу «</w:t>
      </w:r>
      <w:proofErr w:type="spellStart"/>
      <w:r>
        <w:t>http</w:t>
      </w:r>
      <w:proofErr w:type="spellEnd"/>
      <w:r>
        <w:t xml:space="preserve">», а также в браузерах, отличных от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>, необходима дополнительная установка СКЗИ «Континент TLS VPN Клиент» (раздел 3.12).</w:t>
      </w:r>
    </w:p>
    <w:p w:rsidR="00D16D89" w:rsidRDefault="00142ADB">
      <w:pPr>
        <w:pStyle w:val="GOSTNormal"/>
      </w:pPr>
      <w:r>
        <w:t xml:space="preserve">Установка </w:t>
      </w:r>
      <w:proofErr w:type="spellStart"/>
      <w:r>
        <w:t>КриптоПро</w:t>
      </w:r>
      <w:proofErr w:type="spellEnd"/>
      <w:r>
        <w:t xml:space="preserve"> обязательна.</w:t>
      </w:r>
      <w:r w:rsidR="00A65F52">
        <w:t xml:space="preserve"> Рекомендуется установка </w:t>
      </w:r>
      <w:proofErr w:type="spellStart"/>
      <w:r w:rsidR="00A65F52">
        <w:t>КриптоПро</w:t>
      </w:r>
      <w:proofErr w:type="spellEnd"/>
      <w:r w:rsidR="00A65F52">
        <w:t xml:space="preserve"> </w:t>
      </w:r>
      <w:r w:rsidR="00A65F52" w:rsidRPr="00A65F52">
        <w:t xml:space="preserve">сборки </w:t>
      </w:r>
      <w:r w:rsidR="00A65F52">
        <w:t xml:space="preserve">не ниже </w:t>
      </w:r>
      <w:r w:rsidR="00A65F52" w:rsidRPr="00A65F52">
        <w:t>4.0.9944</w:t>
      </w:r>
      <w:r w:rsidR="00A65F52">
        <w:t>.</w:t>
      </w:r>
    </w:p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 xml:space="preserve"> отсутствия дистрибутива необходимо обратиться в </w:t>
      </w:r>
      <w:proofErr w:type="spellStart"/>
      <w:r>
        <w:t>ОРСиБИ</w:t>
      </w:r>
      <w:proofErr w:type="spellEnd"/>
      <w:r>
        <w:t xml:space="preserve"> Федерального казначейства своего региона.</w:t>
      </w:r>
    </w:p>
    <w:p w:rsidR="00D16D89" w:rsidRDefault="00142ADB">
      <w:pPr>
        <w:pStyle w:val="GOSTNormalWithout"/>
      </w:pPr>
      <w:r>
        <w:t xml:space="preserve">Для установки </w:t>
      </w:r>
      <w:proofErr w:type="spellStart"/>
      <w:r>
        <w:t>криптопровайдера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CSP необходимо:</w:t>
      </w:r>
    </w:p>
    <w:p w:rsidR="00D16D89" w:rsidRDefault="00142ADB">
      <w:pPr>
        <w:pStyle w:val="GOSTListnum"/>
        <w:numPr>
          <w:ilvl w:val="0"/>
          <w:numId w:val="35"/>
        </w:numPr>
      </w:pPr>
      <w:r>
        <w:t xml:space="preserve">Запустить файл установки </w:t>
      </w:r>
      <w:proofErr w:type="spellStart"/>
      <w:r>
        <w:t>КриптоПро</w:t>
      </w:r>
      <w:proofErr w:type="spellEnd"/>
      <w:r>
        <w:t xml:space="preserve"> CSP.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352800" cy="314325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4" w:name="_Ref5878273"/>
      <w:bookmarkStart w:id="105" w:name="_Toc37956345"/>
      <w:r>
        <w:rPr>
          <w:noProof/>
        </w:rPr>
        <w:t>20</w:t>
      </w:r>
      <w:bookmarkEnd w:id="104"/>
      <w:r>
        <w:rPr>
          <w:noProof/>
        </w:rPr>
        <w:fldChar w:fldCharType="end"/>
      </w:r>
      <w:r>
        <w:t xml:space="preserve">. Стартовое окно мастера установки </w:t>
      </w:r>
      <w:proofErr w:type="spellStart"/>
      <w:r>
        <w:t>КриптоПро</w:t>
      </w:r>
      <w:proofErr w:type="spellEnd"/>
      <w:r>
        <w:t xml:space="preserve"> CSP</w:t>
      </w:r>
      <w:bookmarkEnd w:id="105"/>
    </w:p>
    <w:p w:rsidR="00D16D89" w:rsidRDefault="00142ADB">
      <w:pPr>
        <w:pStyle w:val="GOSTListnormal18"/>
      </w:pPr>
      <w:r>
        <w:t xml:space="preserve">Откроется стартовое окно мастера установки </w:t>
      </w:r>
      <w:proofErr w:type="spellStart"/>
      <w:r>
        <w:t>КриптоПро</w:t>
      </w:r>
      <w:proofErr w:type="spellEnd"/>
      <w:r>
        <w:t xml:space="preserve"> CSP (Рисунок </w:t>
      </w:r>
      <w:r>
        <w:fldChar w:fldCharType="begin"/>
      </w:r>
      <w:r>
        <w:instrText xml:space="preserve"> REF _Ref5878273 \h </w:instrText>
      </w:r>
      <w:r>
        <w:fldChar w:fldCharType="separate"/>
      </w:r>
      <w:r>
        <w:rPr>
          <w:noProof/>
        </w:rPr>
        <w:t>20</w:t>
      </w:r>
      <w:r>
        <w:fldChar w:fldCharType="end"/>
      </w:r>
      <w:r>
        <w:t xml:space="preserve">). </w:t>
      </w:r>
    </w:p>
    <w:p w:rsidR="00D16D89" w:rsidRDefault="00142ADB">
      <w:pPr>
        <w:pStyle w:val="GOSTListnum"/>
      </w:pPr>
      <w:r>
        <w:t>Нажать кнопку «Установить (рекомендуется)».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781425" cy="1466850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6" w:name="_Ref5878315"/>
      <w:bookmarkStart w:id="107" w:name="_Toc37956346"/>
      <w:r>
        <w:rPr>
          <w:noProof/>
        </w:rPr>
        <w:t>21</w:t>
      </w:r>
      <w:bookmarkEnd w:id="106"/>
      <w:r>
        <w:rPr>
          <w:noProof/>
        </w:rPr>
        <w:fldChar w:fldCharType="end"/>
      </w:r>
      <w:r>
        <w:t xml:space="preserve">. Процесс установки </w:t>
      </w:r>
      <w:proofErr w:type="spellStart"/>
      <w:r>
        <w:t>КриптоПро</w:t>
      </w:r>
      <w:proofErr w:type="spellEnd"/>
      <w:r>
        <w:t xml:space="preserve"> CSP</w:t>
      </w:r>
      <w:bookmarkEnd w:id="107"/>
    </w:p>
    <w:p w:rsidR="00D16D89" w:rsidRDefault="00142ADB">
      <w:pPr>
        <w:pStyle w:val="GOSTListnormal18"/>
      </w:pPr>
      <w:r>
        <w:lastRenderedPageBreak/>
        <w:t xml:space="preserve">Отобразится окно процесса установки </w:t>
      </w:r>
      <w:proofErr w:type="spellStart"/>
      <w:r>
        <w:t>КриптоПро</w:t>
      </w:r>
      <w:proofErr w:type="spellEnd"/>
      <w:r>
        <w:t xml:space="preserve"> CSP (Рисунок </w:t>
      </w:r>
      <w:r>
        <w:fldChar w:fldCharType="begin"/>
      </w:r>
      <w:r>
        <w:instrText xml:space="preserve"> REF _Ref5878315 \h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>).</w:t>
      </w:r>
    </w:p>
    <w:p w:rsidR="00D16D89" w:rsidRDefault="00142ADB">
      <w:pPr>
        <w:pStyle w:val="GOSTListnormal18"/>
      </w:pPr>
      <w:r>
        <w:t xml:space="preserve">После успешной установки </w:t>
      </w:r>
      <w:proofErr w:type="spellStart"/>
      <w:r>
        <w:t>криптопровайдера</w:t>
      </w:r>
      <w:proofErr w:type="spellEnd"/>
      <w:r>
        <w:t xml:space="preserve"> отобразится диалог «</w:t>
      </w:r>
      <w:proofErr w:type="spellStart"/>
      <w:r>
        <w:t>КриптоПро</w:t>
      </w:r>
      <w:proofErr w:type="spellEnd"/>
      <w:r>
        <w:t xml:space="preserve"> CSP успешно установлен» (Рисунок </w:t>
      </w:r>
      <w:r>
        <w:fldChar w:fldCharType="begin"/>
      </w:r>
      <w:r>
        <w:instrText xml:space="preserve"> REF _Ref5878359 \h </w:instrText>
      </w:r>
      <w:r>
        <w:fldChar w:fldCharType="separate"/>
      </w:r>
      <w:r>
        <w:rPr>
          <w:noProof/>
        </w:rPr>
        <w:t>22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524125" cy="1409700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8" w:name="_Ref5878359"/>
      <w:bookmarkStart w:id="109" w:name="_Toc37956347"/>
      <w:r>
        <w:rPr>
          <w:noProof/>
        </w:rPr>
        <w:t>22</w:t>
      </w:r>
      <w:bookmarkEnd w:id="108"/>
      <w:r>
        <w:rPr>
          <w:noProof/>
        </w:rPr>
        <w:fldChar w:fldCharType="end"/>
      </w:r>
      <w:r>
        <w:t xml:space="preserve">. Успешная установка </w:t>
      </w:r>
      <w:proofErr w:type="spellStart"/>
      <w:r>
        <w:t>КриптоПро</w:t>
      </w:r>
      <w:proofErr w:type="spellEnd"/>
      <w:r>
        <w:t xml:space="preserve"> CSP</w:t>
      </w:r>
      <w:bookmarkEnd w:id="109"/>
    </w:p>
    <w:p w:rsidR="00D16D89" w:rsidRDefault="00142ADB">
      <w:pPr>
        <w:pStyle w:val="GOSTListnum"/>
      </w:pPr>
      <w:r>
        <w:t>Нажать кнопку «ОК».</w:t>
      </w:r>
    </w:p>
    <w:p w:rsidR="00D16D89" w:rsidRDefault="00142ADB">
      <w:pPr>
        <w:pStyle w:val="GOSTListnum"/>
      </w:pPr>
      <w:r>
        <w:t xml:space="preserve">Запустить </w:t>
      </w:r>
      <w:proofErr w:type="spellStart"/>
      <w:r>
        <w:t>КриптоПро</w:t>
      </w:r>
      <w:proofErr w:type="spellEnd"/>
      <w:r>
        <w:t xml:space="preserve"> CSP. Во вкладке общие нажать кнопку «Ввод лицензии» и ввести лицензионный ключ (Рисунок </w:t>
      </w:r>
      <w:r>
        <w:fldChar w:fldCharType="begin"/>
      </w:r>
      <w:r>
        <w:instrText xml:space="preserve"> REF _Ref5878403 \h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924300" cy="47339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0" w:name="_Ref5878403"/>
      <w:bookmarkStart w:id="111" w:name="_Toc37956348"/>
      <w:r>
        <w:rPr>
          <w:noProof/>
        </w:rPr>
        <w:t>23</w:t>
      </w:r>
      <w:bookmarkEnd w:id="110"/>
      <w:r>
        <w:rPr>
          <w:noProof/>
        </w:rPr>
        <w:fldChar w:fldCharType="end"/>
      </w:r>
      <w:r>
        <w:t xml:space="preserve">. Вкладка «Общие». </w:t>
      </w:r>
      <w:proofErr w:type="spellStart"/>
      <w:r>
        <w:t>КриптоПро</w:t>
      </w:r>
      <w:proofErr w:type="spellEnd"/>
      <w:r>
        <w:t xml:space="preserve"> CSP</w:t>
      </w:r>
      <w:bookmarkEnd w:id="111"/>
    </w:p>
    <w:p w:rsidR="00D16D89" w:rsidRDefault="00142ADB">
      <w:pPr>
        <w:pStyle w:val="GOSTNormalWithout"/>
      </w:pPr>
      <w:r>
        <w:t xml:space="preserve">Для настройки </w:t>
      </w:r>
      <w:proofErr w:type="spellStart"/>
      <w:r>
        <w:t>криптопровайдера</w:t>
      </w:r>
      <w:proofErr w:type="spellEnd"/>
      <w:r>
        <w:t xml:space="preserve"> необходимо выполнить следующие действия:</w:t>
      </w:r>
    </w:p>
    <w:p w:rsidR="00D16D89" w:rsidRDefault="00142ADB">
      <w:pPr>
        <w:pStyle w:val="GOSTListnum"/>
        <w:numPr>
          <w:ilvl w:val="0"/>
          <w:numId w:val="36"/>
        </w:numPr>
      </w:pPr>
      <w:r>
        <w:t xml:space="preserve">Запустить </w:t>
      </w:r>
      <w:proofErr w:type="spellStart"/>
      <w:r>
        <w:t>КриптоПро</w:t>
      </w:r>
      <w:proofErr w:type="spellEnd"/>
      <w:r>
        <w:t xml:space="preserve"> CSP от имени Администратора. </w:t>
      </w:r>
    </w:p>
    <w:p w:rsidR="00D16D89" w:rsidRDefault="00142ADB">
      <w:pPr>
        <w:pStyle w:val="GOSTListnum"/>
      </w:pPr>
      <w:r>
        <w:lastRenderedPageBreak/>
        <w:t>Перейти во вкладку «Настройки TLS».</w:t>
      </w:r>
    </w:p>
    <w:p w:rsidR="00D16D89" w:rsidRDefault="00142ADB">
      <w:pPr>
        <w:pStyle w:val="GOSTListnum"/>
      </w:pPr>
      <w:r>
        <w:t xml:space="preserve">Отметить в </w:t>
      </w:r>
      <w:proofErr w:type="gramStart"/>
      <w:r>
        <w:t>разделе</w:t>
      </w:r>
      <w:proofErr w:type="gramEnd"/>
      <w:r>
        <w:t xml:space="preserve"> «Клиент» следующие </w:t>
      </w:r>
      <w:proofErr w:type="spellStart"/>
      <w:r>
        <w:t>чекбоксы</w:t>
      </w:r>
      <w:proofErr w:type="spellEnd"/>
      <w:r>
        <w:t xml:space="preserve"> (Рисунок </w:t>
      </w:r>
      <w:r>
        <w:fldChar w:fldCharType="begin"/>
      </w:r>
      <w:r>
        <w:instrText xml:space="preserve"> REF _Ref5878465 \h </w:instrText>
      </w:r>
      <w:r>
        <w:fldChar w:fldCharType="separate"/>
      </w:r>
      <w:r>
        <w:rPr>
          <w:noProof/>
        </w:rPr>
        <w:t>24</w:t>
      </w:r>
      <w:r>
        <w:fldChar w:fldCharType="end"/>
      </w:r>
      <w:r>
        <w:t>):</w:t>
      </w:r>
    </w:p>
    <w:p w:rsidR="00D16D89" w:rsidRDefault="00142ADB">
      <w:pPr>
        <w:pStyle w:val="GOSTListmark3"/>
      </w:pPr>
      <w:r>
        <w:t xml:space="preserve">Не проверять сертификат </w:t>
      </w:r>
      <w:proofErr w:type="spellStart"/>
      <w:proofErr w:type="gramStart"/>
      <w:r>
        <w:t>сертификат</w:t>
      </w:r>
      <w:proofErr w:type="spellEnd"/>
      <w:proofErr w:type="gramEnd"/>
      <w:r>
        <w:t xml:space="preserve"> сервера на отзыв</w:t>
      </w:r>
    </w:p>
    <w:p w:rsidR="00D16D89" w:rsidRDefault="00142ADB">
      <w:pPr>
        <w:pStyle w:val="GOSTListmark3"/>
      </w:pPr>
      <w:r>
        <w:t>Не проверять назначение собственного сертификата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933825" cy="4724400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2" w:name="_Ref5878465"/>
      <w:bookmarkStart w:id="113" w:name="_Toc37956349"/>
      <w:r>
        <w:rPr>
          <w:noProof/>
        </w:rPr>
        <w:t>24</w:t>
      </w:r>
      <w:bookmarkEnd w:id="112"/>
      <w:r>
        <w:rPr>
          <w:noProof/>
        </w:rPr>
        <w:fldChar w:fldCharType="end"/>
      </w:r>
      <w:r>
        <w:t xml:space="preserve">. Вкладка «Настройки TLS». </w:t>
      </w:r>
      <w:proofErr w:type="spellStart"/>
      <w:r>
        <w:t>КриптоПро</w:t>
      </w:r>
      <w:proofErr w:type="spellEnd"/>
      <w:r>
        <w:t xml:space="preserve"> CSP</w:t>
      </w:r>
      <w:bookmarkEnd w:id="113"/>
    </w:p>
    <w:p w:rsidR="00D16D89" w:rsidRDefault="00142ADB">
      <w:pPr>
        <w:pStyle w:val="GOSTListnum"/>
      </w:pPr>
      <w:r>
        <w:t>Нажать кнопку «Применить».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4048125" cy="1619250"/>
            <wp:effectExtent l="19050" t="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4" w:name="_Ref5878505"/>
      <w:bookmarkStart w:id="115" w:name="_Toc37956350"/>
      <w:r>
        <w:rPr>
          <w:noProof/>
        </w:rPr>
        <w:t>25</w:t>
      </w:r>
      <w:bookmarkEnd w:id="114"/>
      <w:r>
        <w:rPr>
          <w:noProof/>
        </w:rPr>
        <w:fldChar w:fldCharType="end"/>
      </w:r>
      <w:r>
        <w:t>. Запрос на перезагрузку после смены режима работы</w:t>
      </w:r>
      <w:bookmarkEnd w:id="115"/>
    </w:p>
    <w:p w:rsidR="00D16D89" w:rsidRDefault="00142ADB">
      <w:pPr>
        <w:pStyle w:val="GOSTListnormal18"/>
      </w:pPr>
      <w:r>
        <w:t xml:space="preserve">Появится запрос на перезагрузку АРМ (Рисунок </w:t>
      </w:r>
      <w:r>
        <w:fldChar w:fldCharType="begin"/>
      </w:r>
      <w:r>
        <w:instrText xml:space="preserve"> REF _Ref5878505 \h </w:instrText>
      </w:r>
      <w:r>
        <w:fldChar w:fldCharType="separate"/>
      </w:r>
      <w:r>
        <w:rPr>
          <w:noProof/>
        </w:rPr>
        <w:t>25</w:t>
      </w:r>
      <w:r>
        <w:fldChar w:fldCharType="end"/>
      </w:r>
      <w:r>
        <w:t xml:space="preserve">). </w:t>
      </w:r>
    </w:p>
    <w:p w:rsidR="00D16D89" w:rsidRDefault="00142ADB">
      <w:pPr>
        <w:pStyle w:val="GOSTListnum"/>
      </w:pPr>
      <w:r>
        <w:lastRenderedPageBreak/>
        <w:t>Нажать кнопку «Да». АРМ перезагрузится.</w:t>
      </w:r>
    </w:p>
    <w:p w:rsidR="00D16D89" w:rsidRDefault="00142ADB">
      <w:pPr>
        <w:pStyle w:val="21"/>
      </w:pPr>
      <w:bookmarkStart w:id="116" w:name="_Установка_драйвера_используемого"/>
      <w:bookmarkStart w:id="117" w:name="_Toc4670268"/>
      <w:bookmarkStart w:id="118" w:name="_Ref5889442"/>
      <w:bookmarkStart w:id="119" w:name="_Toc6385748"/>
      <w:bookmarkStart w:id="120" w:name="_Ref283065172"/>
      <w:bookmarkEnd w:id="102"/>
      <w:bookmarkEnd w:id="103"/>
      <w:bookmarkEnd w:id="116"/>
      <w:r>
        <w:t xml:space="preserve">Установка </w:t>
      </w:r>
      <w:proofErr w:type="spellStart"/>
      <w:r>
        <w:t>КриптоПро</w:t>
      </w:r>
      <w:proofErr w:type="spellEnd"/>
      <w:r>
        <w:t xml:space="preserve"> ЭЦП </w:t>
      </w:r>
      <w:proofErr w:type="spellStart"/>
      <w:r>
        <w:t>Browser</w:t>
      </w:r>
      <w:proofErr w:type="spellEnd"/>
      <w:r>
        <w:t xml:space="preserve"> </w:t>
      </w:r>
      <w:proofErr w:type="spellStart"/>
      <w:r>
        <w:t>plug-in</w:t>
      </w:r>
      <w:bookmarkEnd w:id="117"/>
      <w:bookmarkEnd w:id="118"/>
      <w:bookmarkEnd w:id="119"/>
      <w:proofErr w:type="spellEnd"/>
    </w:p>
    <w:p w:rsidR="00D16D89" w:rsidRDefault="00142ADB">
      <w:pPr>
        <w:pStyle w:val="GOSTNormal"/>
      </w:pPr>
      <w:proofErr w:type="spellStart"/>
      <w:r>
        <w:t>КриптоПро</w:t>
      </w:r>
      <w:proofErr w:type="spellEnd"/>
      <w:r>
        <w:t xml:space="preserve"> ЭЦП </w:t>
      </w:r>
      <w:proofErr w:type="spellStart"/>
      <w:r>
        <w:t>Browser</w:t>
      </w:r>
      <w:proofErr w:type="spellEnd"/>
      <w:r>
        <w:t xml:space="preserve"> </w:t>
      </w:r>
      <w:proofErr w:type="spellStart"/>
      <w:r>
        <w:t>plug-in</w:t>
      </w:r>
      <w:proofErr w:type="spellEnd"/>
      <w:r>
        <w:t xml:space="preserve"> версии 2.0 </w:t>
      </w:r>
      <w:proofErr w:type="gramStart"/>
      <w:r>
        <w:t>предназначен</w:t>
      </w:r>
      <w:proofErr w:type="gramEnd"/>
      <w:r>
        <w:t xml:space="preserve"> для создания и проверки электронной подписи на веб-страницах с использованием СКЗИ "</w:t>
      </w:r>
      <w:proofErr w:type="spellStart"/>
      <w:r>
        <w:t>КриптоПро</w:t>
      </w:r>
      <w:proofErr w:type="spellEnd"/>
      <w:r>
        <w:t xml:space="preserve"> CSP".</w:t>
      </w:r>
    </w:p>
    <w:p w:rsidR="00D16D89" w:rsidRDefault="00142ADB">
      <w:pPr>
        <w:pStyle w:val="GOSTNormal"/>
      </w:pPr>
      <w:r>
        <w:t xml:space="preserve">Файл установки доступен для скачивания по адресу: </w:t>
      </w:r>
      <w:r>
        <w:rPr>
          <w:rStyle w:val="ab"/>
        </w:rPr>
        <w:t>https://www.cryptopro.ru/products/cades/plugin/</w:t>
      </w:r>
    </w:p>
    <w:p w:rsidR="00D16D89" w:rsidRDefault="00142ADB">
      <w:pPr>
        <w:pStyle w:val="GOSTNormalWithout"/>
      </w:pPr>
      <w:r>
        <w:t xml:space="preserve">Для установки </w:t>
      </w:r>
      <w:proofErr w:type="spellStart"/>
      <w:r>
        <w:t>КриптоПро</w:t>
      </w:r>
      <w:proofErr w:type="spellEnd"/>
      <w:r>
        <w:t xml:space="preserve"> ЭЦП </w:t>
      </w:r>
      <w:proofErr w:type="spellStart"/>
      <w:r>
        <w:t>Browser</w:t>
      </w:r>
      <w:proofErr w:type="spellEnd"/>
      <w:r>
        <w:t xml:space="preserve"> </w:t>
      </w:r>
      <w:proofErr w:type="spellStart"/>
      <w:r>
        <w:t>plug-in</w:t>
      </w:r>
      <w:proofErr w:type="spellEnd"/>
      <w:r>
        <w:t xml:space="preserve"> необходимо:</w:t>
      </w:r>
    </w:p>
    <w:p w:rsidR="00D16D89" w:rsidRDefault="00142ADB">
      <w:pPr>
        <w:pStyle w:val="GOSTListnum"/>
        <w:numPr>
          <w:ilvl w:val="0"/>
          <w:numId w:val="37"/>
        </w:numPr>
      </w:pPr>
      <w:r>
        <w:t xml:space="preserve">Запустить файл установки и в </w:t>
      </w:r>
      <w:proofErr w:type="gramStart"/>
      <w:r>
        <w:t>окне</w:t>
      </w:r>
      <w:proofErr w:type="gramEnd"/>
      <w:r>
        <w:t xml:space="preserve"> установки нажать кнопку «Да»</w:t>
      </w:r>
    </w:p>
    <w:p w:rsidR="00D16D89" w:rsidRDefault="00142ADB">
      <w:pPr>
        <w:pStyle w:val="GOSTListnum"/>
      </w:pPr>
      <w:r>
        <w:t>Дождаться окончания установки и нажать кнопку «ОК».</w:t>
      </w:r>
    </w:p>
    <w:p w:rsidR="00D16D89" w:rsidRDefault="00142ADB">
      <w:pPr>
        <w:pStyle w:val="21"/>
      </w:pPr>
      <w:bookmarkStart w:id="121" w:name="_Toc4670269"/>
      <w:bookmarkStart w:id="122" w:name="_Ref5889443"/>
      <w:bookmarkStart w:id="123" w:name="_Toc6385749"/>
      <w:r>
        <w:t xml:space="preserve">Установка </w:t>
      </w:r>
      <w:proofErr w:type="gramStart"/>
      <w:r>
        <w:t>драйвера используемого носителя ключевой информации сертификата пользователя</w:t>
      </w:r>
      <w:bookmarkEnd w:id="120"/>
      <w:bookmarkEnd w:id="121"/>
      <w:bookmarkEnd w:id="122"/>
      <w:bookmarkEnd w:id="123"/>
      <w:proofErr w:type="gramEnd"/>
    </w:p>
    <w:p w:rsidR="00D16D89" w:rsidRDefault="00142ADB">
      <w:pPr>
        <w:pStyle w:val="GOSTNormal"/>
      </w:pPr>
      <w:r>
        <w:t xml:space="preserve">Если в </w:t>
      </w:r>
      <w:proofErr w:type="gramStart"/>
      <w:r>
        <w:t>качестве</w:t>
      </w:r>
      <w:proofErr w:type="gramEnd"/>
      <w:r>
        <w:t xml:space="preserve"> носителя ключевой информации сертификата пользователя использ</w:t>
      </w:r>
      <w:r>
        <w:t>у</w:t>
      </w:r>
      <w:r>
        <w:t xml:space="preserve">ется USB </w:t>
      </w:r>
      <w:proofErr w:type="spellStart"/>
      <w:r>
        <w:t>флеш</w:t>
      </w:r>
      <w:proofErr w:type="spellEnd"/>
      <w:r>
        <w:t>-накопитель, установка драйвера данного накопителя осуществляется автом</w:t>
      </w:r>
      <w:r>
        <w:t>а</w:t>
      </w:r>
      <w:r>
        <w:t>тически средствами ОС в момент первого использования данного накопителя.</w:t>
      </w:r>
    </w:p>
    <w:p w:rsidR="00D16D89" w:rsidRDefault="00142ADB">
      <w:pPr>
        <w:pStyle w:val="GOSTNormal"/>
      </w:pPr>
      <w:r>
        <w:t xml:space="preserve">Если в </w:t>
      </w:r>
      <w:proofErr w:type="gramStart"/>
      <w:r>
        <w:t>качестве</w:t>
      </w:r>
      <w:proofErr w:type="gramEnd"/>
      <w:r>
        <w:t xml:space="preserve"> носителя ключевой информации сертификата пользователя использ</w:t>
      </w:r>
      <w:r>
        <w:t>у</w:t>
      </w:r>
      <w:r>
        <w:t xml:space="preserve">ется носитель типа </w:t>
      </w:r>
      <w:proofErr w:type="spellStart"/>
      <w:r>
        <w:t>eToken</w:t>
      </w:r>
      <w:proofErr w:type="spellEnd"/>
      <w:r>
        <w:t xml:space="preserve"> или </w:t>
      </w:r>
      <w:proofErr w:type="spellStart"/>
      <w:r>
        <w:t>Rutoken</w:t>
      </w:r>
      <w:proofErr w:type="spellEnd"/>
      <w:r>
        <w:t>, необходимо выполнить установку драйвера соотве</w:t>
      </w:r>
      <w:r>
        <w:t>т</w:t>
      </w:r>
      <w:r>
        <w:t>ствующего носителя в ОС (если ранее не был установлен).</w:t>
      </w:r>
    </w:p>
    <w:p w:rsidR="00D16D89" w:rsidRDefault="00142ADB">
      <w:pPr>
        <w:pStyle w:val="GOSTNormal"/>
      </w:pPr>
      <w:r>
        <w:t>Если необходимый драйвер не установлен, необходимо:</w:t>
      </w:r>
    </w:p>
    <w:p w:rsidR="00D16D89" w:rsidRDefault="00142ADB">
      <w:pPr>
        <w:pStyle w:val="GOSTListnum"/>
        <w:numPr>
          <w:ilvl w:val="0"/>
          <w:numId w:val="38"/>
        </w:numPr>
        <w:rPr>
          <w:rStyle w:val="GOSTSymBold"/>
        </w:rPr>
      </w:pPr>
      <w:r>
        <w:rPr>
          <w:rStyle w:val="GOSTSymBold"/>
        </w:rPr>
        <w:t xml:space="preserve">Драйвер носителя типа </w:t>
      </w:r>
      <w:proofErr w:type="spellStart"/>
      <w:r>
        <w:rPr>
          <w:rStyle w:val="GOSTSymBold"/>
        </w:rPr>
        <w:t>Rutoken</w:t>
      </w:r>
      <w:proofErr w:type="spellEnd"/>
    </w:p>
    <w:p w:rsidR="00D16D89" w:rsidRDefault="00142ADB">
      <w:pPr>
        <w:pStyle w:val="GOSTNormalWithout"/>
      </w:pPr>
      <w:r>
        <w:t>При отсутствии программы-установщика драйвера необходимо обратиться к произв</w:t>
      </w:r>
      <w:r>
        <w:t>о</w:t>
      </w:r>
      <w:r>
        <w:t>дителю носителя.</w:t>
      </w:r>
    </w:p>
    <w:p w:rsidR="00D16D89" w:rsidRDefault="00142ADB">
      <w:pPr>
        <w:pStyle w:val="GOSTListnum2"/>
      </w:pPr>
      <w:r>
        <w:t xml:space="preserve">Запустите </w:t>
      </w:r>
      <w:proofErr w:type="gramStart"/>
      <w:r>
        <w:t>программу-установщик</w:t>
      </w:r>
      <w:proofErr w:type="gramEnd"/>
      <w:r>
        <w:t xml:space="preserve"> драйвера </w:t>
      </w:r>
      <w:proofErr w:type="spellStart"/>
      <w:r>
        <w:t>Rutoken</w:t>
      </w:r>
      <w:proofErr w:type="spellEnd"/>
      <w:r>
        <w:t>. Окно приветствия уст</w:t>
      </w:r>
      <w:r>
        <w:t>а</w:t>
      </w:r>
      <w:r>
        <w:t xml:space="preserve">новщика драйверов </w:t>
      </w:r>
      <w:proofErr w:type="spellStart"/>
      <w:r>
        <w:t>Rutoken</w:t>
      </w:r>
      <w:proofErr w:type="spellEnd"/>
      <w:r>
        <w:t xml:space="preserve"> представлено на рисунке </w:t>
      </w:r>
      <w:r>
        <w:fldChar w:fldCharType="begin"/>
      </w:r>
      <w:r>
        <w:instrText xml:space="preserve"> REF _Ref5878831 \h </w:instrText>
      </w:r>
      <w:r>
        <w:fldChar w:fldCharType="separate"/>
      </w:r>
      <w:r>
        <w:rPr>
          <w:noProof/>
        </w:rPr>
        <w:t>26</w:t>
      </w:r>
      <w:r>
        <w:fldChar w:fldCharType="end"/>
      </w:r>
      <w:r>
        <w:t>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4114800" cy="3114675"/>
            <wp:effectExtent l="19050" t="0" r="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4" w:name="_Ref5878831"/>
      <w:bookmarkStart w:id="125" w:name="_Toc37956351"/>
      <w:r>
        <w:rPr>
          <w:noProof/>
        </w:rPr>
        <w:t>26</w:t>
      </w:r>
      <w:bookmarkEnd w:id="124"/>
      <w:r>
        <w:rPr>
          <w:noProof/>
        </w:rPr>
        <w:fldChar w:fldCharType="end"/>
      </w:r>
      <w:r>
        <w:t xml:space="preserve">. Экранная форма приветствия установщика драйвера </w:t>
      </w:r>
      <w:proofErr w:type="spellStart"/>
      <w:r>
        <w:t>Rutoken</w:t>
      </w:r>
      <w:bookmarkEnd w:id="125"/>
      <w:proofErr w:type="spellEnd"/>
    </w:p>
    <w:p w:rsidR="00D16D89" w:rsidRDefault="00142ADB">
      <w:pPr>
        <w:pStyle w:val="GOSTListnum2"/>
      </w:pPr>
      <w:r>
        <w:t>Нажмите кнопку «Далее». На экране отобразится диалог о готовности к в</w:t>
      </w:r>
      <w:r>
        <w:t>ы</w:t>
      </w:r>
      <w:r>
        <w:t xml:space="preserve">полнению установки драйверов (Рисунок </w:t>
      </w:r>
      <w:r>
        <w:fldChar w:fldCharType="begin"/>
      </w:r>
      <w:r>
        <w:instrText xml:space="preserve"> REF _Ref5878869 \h </w:instrText>
      </w:r>
      <w:r>
        <w:fldChar w:fldCharType="separate"/>
      </w:r>
      <w:r>
        <w:rPr>
          <w:noProof/>
        </w:rPr>
        <w:t>27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686175" cy="2790825"/>
            <wp:effectExtent l="19050" t="0" r="952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6" w:name="_Ref5878869"/>
      <w:bookmarkStart w:id="127" w:name="_Toc37956352"/>
      <w:r>
        <w:rPr>
          <w:noProof/>
        </w:rPr>
        <w:t>27</w:t>
      </w:r>
      <w:bookmarkEnd w:id="126"/>
      <w:r>
        <w:rPr>
          <w:noProof/>
        </w:rPr>
        <w:fldChar w:fldCharType="end"/>
      </w:r>
      <w:r>
        <w:t>. Сообщение о готовности к выполнению установки драйверов</w:t>
      </w:r>
      <w:bookmarkEnd w:id="127"/>
    </w:p>
    <w:p w:rsidR="00D16D89" w:rsidRDefault="00142ADB">
      <w:pPr>
        <w:pStyle w:val="GOSTListnum2"/>
      </w:pPr>
      <w:r>
        <w:t xml:space="preserve">Нажмите кнопку «Установить». Начнется установка драйверов </w:t>
      </w:r>
      <w:proofErr w:type="spellStart"/>
      <w:r>
        <w:t>Rutoken</w:t>
      </w:r>
      <w:proofErr w:type="spellEnd"/>
      <w:r>
        <w:t xml:space="preserve"> на АРМ пользователя. Установка может занять несколько минут, информация о прогрессе установки выводится в окне, представленном на рисунке (Рисунок </w:t>
      </w:r>
      <w:r>
        <w:fldChar w:fldCharType="begin"/>
      </w:r>
      <w:r>
        <w:instrText xml:space="preserve"> REF _Ref5878904 \h </w:instrText>
      </w:r>
      <w:r>
        <w:fldChar w:fldCharType="separate"/>
      </w:r>
      <w:r>
        <w:rPr>
          <w:noProof/>
        </w:rPr>
        <w:t>28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3371850" cy="2552700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8" w:name="_Ref5878904"/>
      <w:bookmarkStart w:id="129" w:name="_Toc37956353"/>
      <w:r>
        <w:rPr>
          <w:noProof/>
        </w:rPr>
        <w:t>28</w:t>
      </w:r>
      <w:bookmarkEnd w:id="128"/>
      <w:r>
        <w:rPr>
          <w:noProof/>
        </w:rPr>
        <w:fldChar w:fldCharType="end"/>
      </w:r>
      <w:r>
        <w:t xml:space="preserve">. Окно, информирующее о прогрессе установки драйверов </w:t>
      </w:r>
      <w:proofErr w:type="spellStart"/>
      <w:r>
        <w:t>Rutoken</w:t>
      </w:r>
      <w:bookmarkEnd w:id="129"/>
      <w:proofErr w:type="spellEnd"/>
    </w:p>
    <w:p w:rsidR="00D16D89" w:rsidRDefault="00142ADB">
      <w:pPr>
        <w:pStyle w:val="GOSTListnormal28"/>
      </w:pPr>
      <w:r>
        <w:t xml:space="preserve">После завершения установки пользователю будет выведено сообщение об успешной установке драйверов, представленное на рисунке (Рисунок </w:t>
      </w:r>
      <w:r>
        <w:fldChar w:fldCharType="begin"/>
      </w:r>
      <w:r>
        <w:instrText xml:space="preserve"> REF _Ref5878933 \h </w:instrText>
      </w:r>
      <w:r>
        <w:fldChar w:fldCharType="separate"/>
      </w:r>
      <w:r>
        <w:rPr>
          <w:noProof/>
        </w:rPr>
        <w:t>29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467100" cy="2621994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0" w:name="_Ref5878933"/>
      <w:bookmarkStart w:id="131" w:name="_Toc37956354"/>
      <w:r>
        <w:rPr>
          <w:noProof/>
        </w:rPr>
        <w:t>29</w:t>
      </w:r>
      <w:bookmarkEnd w:id="130"/>
      <w:r>
        <w:rPr>
          <w:noProof/>
        </w:rPr>
        <w:fldChar w:fldCharType="end"/>
      </w:r>
      <w:r>
        <w:t xml:space="preserve">. Сообщение об успешной установке драйверов </w:t>
      </w:r>
      <w:proofErr w:type="spellStart"/>
      <w:r>
        <w:t>Rutoken</w:t>
      </w:r>
      <w:bookmarkEnd w:id="131"/>
      <w:proofErr w:type="spellEnd"/>
    </w:p>
    <w:p w:rsidR="00D16D89" w:rsidRDefault="00142ADB">
      <w:pPr>
        <w:pStyle w:val="GOSTListnum2"/>
      </w:pPr>
      <w:r>
        <w:t xml:space="preserve">Нажмите кнопку «Готово». Окно установщика драйверов </w:t>
      </w:r>
      <w:proofErr w:type="spellStart"/>
      <w:r>
        <w:t>Rutoken</w:t>
      </w:r>
      <w:proofErr w:type="spellEnd"/>
      <w:r>
        <w:t xml:space="preserve"> будет з</w:t>
      </w:r>
      <w:r>
        <w:t>а</w:t>
      </w:r>
      <w:r>
        <w:t>крыто.</w:t>
      </w:r>
    </w:p>
    <w:p w:rsidR="00D16D89" w:rsidRDefault="00142ADB">
      <w:pPr>
        <w:pStyle w:val="GOSTListnum2"/>
      </w:pPr>
      <w:r>
        <w:t xml:space="preserve">В </w:t>
      </w:r>
      <w:proofErr w:type="gramStart"/>
      <w:r>
        <w:t>случае</w:t>
      </w:r>
      <w:proofErr w:type="gramEnd"/>
      <w:r>
        <w:t xml:space="preserve"> появления диалога о необходимости перезагрузки АРМ Пользоват</w:t>
      </w:r>
      <w:r>
        <w:t>е</w:t>
      </w:r>
      <w:r>
        <w:t>ля, перезагрузить АРМ.</w:t>
      </w:r>
    </w:p>
    <w:p w:rsidR="00D16D89" w:rsidRDefault="00D16D89"/>
    <w:p w:rsidR="00D16D89" w:rsidRDefault="00142ADB">
      <w:pPr>
        <w:pStyle w:val="GOSTListnum"/>
        <w:rPr>
          <w:rStyle w:val="GOSTSymBold"/>
        </w:rPr>
      </w:pPr>
      <w:r>
        <w:rPr>
          <w:rStyle w:val="GOSTSymBold"/>
        </w:rPr>
        <w:t xml:space="preserve">Драйвер носителя типа </w:t>
      </w:r>
      <w:proofErr w:type="spellStart"/>
      <w:r>
        <w:rPr>
          <w:rStyle w:val="GOSTSymBold"/>
        </w:rPr>
        <w:t>eToken</w:t>
      </w:r>
      <w:proofErr w:type="spellEnd"/>
    </w:p>
    <w:p w:rsidR="00D16D89" w:rsidRDefault="00142ADB">
      <w:pPr>
        <w:pStyle w:val="GOSTListnum2"/>
      </w:pPr>
      <w:r>
        <w:t>При отсутствии программы-установщика драйвера необходимо обратиться к производителю носителя.</w:t>
      </w:r>
    </w:p>
    <w:p w:rsidR="00D16D89" w:rsidRDefault="00142ADB">
      <w:pPr>
        <w:pStyle w:val="GOSTListnum2"/>
      </w:pPr>
      <w:r>
        <w:t xml:space="preserve">Запустите </w:t>
      </w:r>
      <w:proofErr w:type="gramStart"/>
      <w:r>
        <w:t>программу-установщик</w:t>
      </w:r>
      <w:proofErr w:type="gramEnd"/>
      <w:r>
        <w:t xml:space="preserve"> драйвера </w:t>
      </w:r>
      <w:proofErr w:type="spellStart"/>
      <w:r>
        <w:t>eToken</w:t>
      </w:r>
      <w:proofErr w:type="spellEnd"/>
      <w:r>
        <w:t>. Окно приветствия уст</w:t>
      </w:r>
      <w:r>
        <w:t>а</w:t>
      </w:r>
      <w:r>
        <w:t xml:space="preserve">новщика драйвера </w:t>
      </w:r>
      <w:proofErr w:type="spellStart"/>
      <w:r>
        <w:t>eToken</w:t>
      </w:r>
      <w:proofErr w:type="spellEnd"/>
      <w:r>
        <w:t xml:space="preserve"> представлено на рисунке (Рисунок </w:t>
      </w:r>
      <w:r>
        <w:fldChar w:fldCharType="begin"/>
      </w:r>
      <w:r>
        <w:instrText xml:space="preserve"> REF _Ref5879047 \h </w:instrText>
      </w:r>
      <w:r>
        <w:fldChar w:fldCharType="separate"/>
      </w:r>
      <w:r>
        <w:rPr>
          <w:noProof/>
        </w:rPr>
        <w:t>30</w:t>
      </w:r>
      <w:r>
        <w:fldChar w:fldCharType="end"/>
      </w:r>
      <w:r>
        <w:t>).</w:t>
      </w:r>
    </w:p>
    <w:p w:rsidR="00D16D89" w:rsidRDefault="00D16D89"/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3248025" cy="2495550"/>
            <wp:effectExtent l="19050" t="0" r="9525" b="0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2" w:name="_Ref5879047"/>
      <w:bookmarkStart w:id="133" w:name="_Toc37956355"/>
      <w:r>
        <w:rPr>
          <w:noProof/>
        </w:rPr>
        <w:t>30</w:t>
      </w:r>
      <w:bookmarkEnd w:id="132"/>
      <w:r>
        <w:rPr>
          <w:noProof/>
        </w:rPr>
        <w:fldChar w:fldCharType="end"/>
      </w:r>
      <w:r>
        <w:t xml:space="preserve">. Экранная форма приветствия установщика драйверов </w:t>
      </w:r>
      <w:proofErr w:type="spellStart"/>
      <w:r>
        <w:t>eToken</w:t>
      </w:r>
      <w:bookmarkEnd w:id="133"/>
      <w:proofErr w:type="spellEnd"/>
    </w:p>
    <w:p w:rsidR="00D16D89" w:rsidRDefault="00142ADB">
      <w:pPr>
        <w:pStyle w:val="GOSTListnum2"/>
      </w:pPr>
      <w:r>
        <w:t>Нажмите кнопку «</w:t>
      </w:r>
      <w:proofErr w:type="spellStart"/>
      <w:r>
        <w:t>Next</w:t>
      </w:r>
      <w:proofErr w:type="spellEnd"/>
      <w:r>
        <w:t xml:space="preserve">». На экране появится диалог выбора языка, который будет использован в устанавливаемом ПО (Рисунок </w:t>
      </w:r>
      <w:r>
        <w:fldChar w:fldCharType="begin"/>
      </w:r>
      <w:r>
        <w:instrText xml:space="preserve"> REF _Ref5879086 \h </w:instrText>
      </w:r>
      <w:r>
        <w:fldChar w:fldCharType="separate"/>
      </w:r>
      <w:r>
        <w:rPr>
          <w:noProof/>
        </w:rPr>
        <w:t>31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4333875" cy="3324225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4" w:name="_Ref5879086"/>
      <w:bookmarkStart w:id="135" w:name="_Toc37956356"/>
      <w:r>
        <w:rPr>
          <w:noProof/>
        </w:rPr>
        <w:t>31</w:t>
      </w:r>
      <w:bookmarkEnd w:id="134"/>
      <w:r>
        <w:rPr>
          <w:noProof/>
        </w:rPr>
        <w:fldChar w:fldCharType="end"/>
      </w:r>
      <w:r>
        <w:t xml:space="preserve">. Окно выбора языка программы, управляющей ключевыми носителями </w:t>
      </w:r>
      <w:proofErr w:type="spellStart"/>
      <w:r>
        <w:t>eToken</w:t>
      </w:r>
      <w:bookmarkEnd w:id="135"/>
      <w:proofErr w:type="spellEnd"/>
    </w:p>
    <w:p w:rsidR="00D16D89" w:rsidRDefault="00142ADB">
      <w:pPr>
        <w:pStyle w:val="GOSTListnormal28"/>
      </w:pPr>
      <w:r>
        <w:t>Так как для решения задач, возникающих при работе в системе «Электро</w:t>
      </w:r>
      <w:r>
        <w:t>н</w:t>
      </w:r>
      <w:r>
        <w:t>ный бюджет», данное ПО не будет использоваться пользователями системы, то выбор языка можно пропустить, нажав кнопку «</w:t>
      </w:r>
      <w:proofErr w:type="spellStart"/>
      <w:r>
        <w:t>Next</w:t>
      </w:r>
      <w:proofErr w:type="spellEnd"/>
      <w:r>
        <w:t xml:space="preserve">». На экране появится диалог лицензионное соглашение (Рисунок </w:t>
      </w:r>
      <w:r>
        <w:fldChar w:fldCharType="begin"/>
      </w:r>
      <w:r>
        <w:instrText xml:space="preserve"> REF _Ref5879141 \h </w:instrText>
      </w:r>
      <w:r>
        <w:fldChar w:fldCharType="separate"/>
      </w:r>
      <w:r>
        <w:rPr>
          <w:noProof/>
        </w:rPr>
        <w:t>32</w:t>
      </w:r>
      <w:r>
        <w:fldChar w:fldCharType="end"/>
      </w:r>
      <w:r>
        <w:t>).</w:t>
      </w:r>
    </w:p>
    <w:p w:rsidR="00D16D89" w:rsidRDefault="00D16D89"/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4819650" cy="3695700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6" w:name="_Ref5879141"/>
      <w:bookmarkStart w:id="137" w:name="_Toc37956357"/>
      <w:r>
        <w:rPr>
          <w:noProof/>
        </w:rPr>
        <w:t>32</w:t>
      </w:r>
      <w:bookmarkEnd w:id="136"/>
      <w:r>
        <w:rPr>
          <w:noProof/>
        </w:rPr>
        <w:fldChar w:fldCharType="end"/>
      </w:r>
      <w:r>
        <w:t>. Окно просмотра лицензионного соглашения</w:t>
      </w:r>
      <w:bookmarkEnd w:id="137"/>
    </w:p>
    <w:p w:rsidR="00D16D89" w:rsidRDefault="00142ADB">
      <w:pPr>
        <w:pStyle w:val="GOSTListnum2"/>
      </w:pPr>
      <w:r>
        <w:t>Выберете</w:t>
      </w:r>
      <w:r>
        <w:rPr>
          <w:lang w:val="en-US"/>
        </w:rPr>
        <w:t xml:space="preserve"> </w:t>
      </w:r>
      <w:r>
        <w:t>пункт</w:t>
      </w:r>
      <w:r>
        <w:rPr>
          <w:lang w:val="en-US"/>
        </w:rPr>
        <w:t xml:space="preserve"> «I accept the license agreement» </w:t>
      </w:r>
      <w:r>
        <w:t>и</w:t>
      </w:r>
      <w:r>
        <w:rPr>
          <w:lang w:val="en-US"/>
        </w:rPr>
        <w:t xml:space="preserve"> </w:t>
      </w:r>
      <w:r>
        <w:t>нажмите</w:t>
      </w:r>
      <w:r>
        <w:rPr>
          <w:lang w:val="en-US"/>
        </w:rPr>
        <w:t xml:space="preserve"> </w:t>
      </w:r>
      <w:r>
        <w:t>кнопку</w:t>
      </w:r>
      <w:r>
        <w:rPr>
          <w:lang w:val="en-US"/>
        </w:rPr>
        <w:t xml:space="preserve"> «Next». </w:t>
      </w:r>
      <w:r>
        <w:t>На экране появится диалог выбора пути установки компонентов устанавлива</w:t>
      </w:r>
      <w:r>
        <w:t>е</w:t>
      </w:r>
      <w:r>
        <w:t xml:space="preserve">мого ПО (Рисунок </w:t>
      </w:r>
      <w:r>
        <w:fldChar w:fldCharType="begin"/>
      </w:r>
      <w:r>
        <w:instrText xml:space="preserve"> REF _Ref5879230 \h </w:instrText>
      </w:r>
      <w:r>
        <w:fldChar w:fldCharType="separate"/>
      </w:r>
      <w:r>
        <w:rPr>
          <w:noProof/>
        </w:rPr>
        <w:t>33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4067175" cy="3114675"/>
            <wp:effectExtent l="19050" t="0" r="952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8" w:name="_Ref5879230"/>
      <w:bookmarkStart w:id="139" w:name="_Toc37956358"/>
      <w:r>
        <w:rPr>
          <w:noProof/>
        </w:rPr>
        <w:t>33</w:t>
      </w:r>
      <w:bookmarkEnd w:id="138"/>
      <w:r>
        <w:rPr>
          <w:noProof/>
        </w:rPr>
        <w:fldChar w:fldCharType="end"/>
      </w:r>
      <w:r>
        <w:t>. Окно выбора пути для установки программы</w:t>
      </w:r>
      <w:bookmarkEnd w:id="139"/>
    </w:p>
    <w:p w:rsidR="00D16D89" w:rsidRDefault="00142ADB">
      <w:pPr>
        <w:pStyle w:val="GOSTListnum2"/>
      </w:pPr>
      <w:r>
        <w:t xml:space="preserve">Оставьте путь установки по умолчанию либо измените </w:t>
      </w:r>
      <w:proofErr w:type="gramStart"/>
      <w:r>
        <w:t>на</w:t>
      </w:r>
      <w:proofErr w:type="gramEnd"/>
      <w:r>
        <w:t xml:space="preserve"> необходимый. Нажмите кнопку  «</w:t>
      </w:r>
      <w:proofErr w:type="spellStart"/>
      <w:r>
        <w:t>Next</w:t>
      </w:r>
      <w:proofErr w:type="spellEnd"/>
      <w:r>
        <w:t xml:space="preserve">». </w:t>
      </w:r>
    </w:p>
    <w:p w:rsidR="00D16D89" w:rsidRDefault="00142ADB">
      <w:pPr>
        <w:pStyle w:val="GOSTListnormal28"/>
      </w:pPr>
      <w:r>
        <w:lastRenderedPageBreak/>
        <w:t xml:space="preserve">Начнется установка программы и драйверов. Диалог процесса установки представлен на рисунке (Рисунок </w:t>
      </w:r>
      <w:r>
        <w:fldChar w:fldCharType="begin"/>
      </w:r>
      <w:r>
        <w:instrText xml:space="preserve"> REF _Ref5879274 \h </w:instrText>
      </w:r>
      <w:r>
        <w:fldChar w:fldCharType="separate"/>
      </w:r>
      <w:r>
        <w:rPr>
          <w:noProof/>
        </w:rPr>
        <w:t>34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448050" cy="264795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0" w:name="_Ref5879274"/>
      <w:bookmarkStart w:id="141" w:name="_Toc37956359"/>
      <w:r>
        <w:rPr>
          <w:noProof/>
        </w:rPr>
        <w:t>34</w:t>
      </w:r>
      <w:bookmarkEnd w:id="140"/>
      <w:r>
        <w:rPr>
          <w:noProof/>
        </w:rPr>
        <w:fldChar w:fldCharType="end"/>
      </w:r>
      <w:r>
        <w:t xml:space="preserve">. Прогресс установки драйверов </w:t>
      </w:r>
      <w:proofErr w:type="spellStart"/>
      <w:r>
        <w:t>eToken</w:t>
      </w:r>
      <w:bookmarkEnd w:id="141"/>
      <w:proofErr w:type="spellEnd"/>
    </w:p>
    <w:p w:rsidR="00D16D89" w:rsidRDefault="00142ADB">
      <w:pPr>
        <w:pStyle w:val="GOSTListnormal28"/>
      </w:pPr>
      <w:r>
        <w:t xml:space="preserve">После завершения установки пользователю будет выведено сообщение об успешной установке драйверов, представленное на рисунке (Рисунок </w:t>
      </w:r>
      <w:r>
        <w:fldChar w:fldCharType="begin"/>
      </w:r>
      <w:r>
        <w:instrText xml:space="preserve"> REF _Ref5879320 \h </w:instrText>
      </w:r>
      <w:r>
        <w:fldChar w:fldCharType="separate"/>
      </w:r>
      <w:r>
        <w:rPr>
          <w:noProof/>
        </w:rPr>
        <w:t>35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619500" cy="2771775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2" w:name="_Ref5879320"/>
      <w:bookmarkStart w:id="143" w:name="_Toc37956360"/>
      <w:r>
        <w:rPr>
          <w:noProof/>
        </w:rPr>
        <w:t>35</w:t>
      </w:r>
      <w:bookmarkEnd w:id="142"/>
      <w:r>
        <w:rPr>
          <w:noProof/>
        </w:rPr>
        <w:fldChar w:fldCharType="end"/>
      </w:r>
      <w:r>
        <w:t xml:space="preserve">. Сообщение об успешной установке драйверов </w:t>
      </w:r>
      <w:proofErr w:type="spellStart"/>
      <w:r>
        <w:t>etoken</w:t>
      </w:r>
      <w:bookmarkEnd w:id="143"/>
      <w:proofErr w:type="spellEnd"/>
    </w:p>
    <w:p w:rsidR="00D16D89" w:rsidRDefault="00142ADB">
      <w:pPr>
        <w:pStyle w:val="GOSTListnum2"/>
      </w:pPr>
      <w:r>
        <w:t>Нажмите кнопку «</w:t>
      </w:r>
      <w:proofErr w:type="spellStart"/>
      <w:r>
        <w:t>Finish</w:t>
      </w:r>
      <w:proofErr w:type="spellEnd"/>
      <w:r>
        <w:t>». Окно установщика драйверов будет закрыто.</w:t>
      </w:r>
    </w:p>
    <w:p w:rsidR="00D16D89" w:rsidRDefault="00142ADB">
      <w:pPr>
        <w:pStyle w:val="GOSTListnum2"/>
      </w:pPr>
      <w:r>
        <w:t xml:space="preserve">В </w:t>
      </w:r>
      <w:proofErr w:type="gramStart"/>
      <w:r>
        <w:t>случае</w:t>
      </w:r>
      <w:proofErr w:type="gramEnd"/>
      <w:r>
        <w:t xml:space="preserve"> появления диалога о необходимости перезагрузки АРМ пользоват</w:t>
      </w:r>
      <w:r>
        <w:t>е</w:t>
      </w:r>
      <w:r>
        <w:t>ля, перезагрузить АРМ.</w:t>
      </w:r>
    </w:p>
    <w:p w:rsidR="00D16D89" w:rsidRDefault="00142ADB">
      <w:pPr>
        <w:pStyle w:val="GOSTListnum"/>
        <w:rPr>
          <w:rStyle w:val="GOSTSymBold"/>
        </w:rPr>
      </w:pPr>
      <w:r>
        <w:rPr>
          <w:rStyle w:val="GOSTSymBold"/>
        </w:rPr>
        <w:t xml:space="preserve">ПК "Единый Клиент </w:t>
      </w:r>
      <w:proofErr w:type="spellStart"/>
      <w:r>
        <w:rPr>
          <w:rStyle w:val="GOSTSymBold"/>
        </w:rPr>
        <w:t>JaCarta</w:t>
      </w:r>
      <w:proofErr w:type="spellEnd"/>
      <w:r>
        <w:rPr>
          <w:rStyle w:val="GOSTSymBold"/>
        </w:rPr>
        <w:t>"</w:t>
      </w:r>
    </w:p>
    <w:p w:rsidR="00D16D89" w:rsidRDefault="00142ADB">
      <w:pPr>
        <w:pStyle w:val="GOSTNormal"/>
      </w:pPr>
      <w:r>
        <w:t xml:space="preserve">Для корректного отображения сертификатов на носителе типа </w:t>
      </w:r>
      <w:proofErr w:type="spellStart"/>
      <w:r>
        <w:t>eToken</w:t>
      </w:r>
      <w:proofErr w:type="spellEnd"/>
      <w:r>
        <w:t xml:space="preserve"> дополнительно требуется установка ПК "Единый Клиент </w:t>
      </w:r>
      <w:proofErr w:type="spellStart"/>
      <w:r>
        <w:t>JaCarta</w:t>
      </w:r>
      <w:proofErr w:type="spellEnd"/>
      <w:r>
        <w:t>".</w:t>
      </w:r>
    </w:p>
    <w:p w:rsidR="00D16D89" w:rsidRDefault="00142ADB">
      <w:pPr>
        <w:pStyle w:val="GOSTNormal"/>
      </w:pPr>
      <w:r>
        <w:t>При отсутствии программы-установщика клиента необходимо обратиться к производ</w:t>
      </w:r>
      <w:r>
        <w:t>и</w:t>
      </w:r>
      <w:r>
        <w:t>телю носителя.</w:t>
      </w:r>
    </w:p>
    <w:p w:rsidR="00D16D89" w:rsidRDefault="00142ADB">
      <w:pPr>
        <w:pStyle w:val="GOSTListnum2"/>
      </w:pPr>
      <w:r>
        <w:lastRenderedPageBreak/>
        <w:t xml:space="preserve">Запустите </w:t>
      </w:r>
      <w:proofErr w:type="gramStart"/>
      <w:r>
        <w:t>программу-установщик</w:t>
      </w:r>
      <w:proofErr w:type="gramEnd"/>
      <w:r>
        <w:t xml:space="preserve"> клиента. Окно приветствия установщика драйвера </w:t>
      </w:r>
      <w:proofErr w:type="spellStart"/>
      <w:r>
        <w:t>eToken</w:t>
      </w:r>
      <w:proofErr w:type="spellEnd"/>
      <w:r>
        <w:t xml:space="preserve"> представлено на рисунке (Рисунок </w:t>
      </w:r>
      <w:r>
        <w:fldChar w:fldCharType="begin"/>
      </w:r>
      <w:r>
        <w:instrText xml:space="preserve"> REF _Ref5879425 \h </w:instrText>
      </w:r>
      <w:r>
        <w:fldChar w:fldCharType="separate"/>
      </w:r>
      <w:r>
        <w:rPr>
          <w:noProof/>
        </w:rPr>
        <w:t>36</w:t>
      </w:r>
      <w:r>
        <w:fldChar w:fldCharType="end"/>
      </w:r>
      <w:r>
        <w:t>).</w:t>
      </w:r>
    </w:p>
    <w:p w:rsidR="00D16D89" w:rsidRDefault="00D16D89">
      <w:pPr>
        <w:rPr>
          <w:highlight w:val="yellow"/>
        </w:rPr>
      </w:pP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943350" cy="3000375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4" w:name="_Ref5879425"/>
      <w:bookmarkStart w:id="145" w:name="_Toc37956361"/>
      <w:r>
        <w:rPr>
          <w:noProof/>
        </w:rPr>
        <w:t>36</w:t>
      </w:r>
      <w:bookmarkEnd w:id="144"/>
      <w:r>
        <w:rPr>
          <w:noProof/>
        </w:rPr>
        <w:fldChar w:fldCharType="end"/>
      </w:r>
      <w:r>
        <w:t>. Экранная форма приветствия установщика клиента</w:t>
      </w:r>
      <w:bookmarkEnd w:id="145"/>
    </w:p>
    <w:p w:rsidR="00D16D89" w:rsidRDefault="00142ADB">
      <w:pPr>
        <w:pStyle w:val="GOSTListnum2"/>
      </w:pPr>
      <w:r>
        <w:t>Нажмите кнопку «Далее». На экране появится диалог «Лицензионное согл</w:t>
      </w:r>
      <w:r>
        <w:t>а</w:t>
      </w:r>
      <w:r>
        <w:t xml:space="preserve">шение» (Рисунок </w:t>
      </w:r>
      <w:r>
        <w:fldChar w:fldCharType="begin"/>
      </w:r>
      <w:r>
        <w:instrText xml:space="preserve"> REF _Ref5879458 \h </w:instrText>
      </w:r>
      <w:r>
        <w:fldChar w:fldCharType="separate"/>
      </w:r>
      <w:r>
        <w:rPr>
          <w:noProof/>
        </w:rPr>
        <w:t>37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067175" cy="3095625"/>
            <wp:effectExtent l="19050" t="0" r="9525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6" w:name="_Ref5879458"/>
      <w:bookmarkStart w:id="147" w:name="_Toc37956362"/>
      <w:r>
        <w:rPr>
          <w:noProof/>
        </w:rPr>
        <w:t>37</w:t>
      </w:r>
      <w:bookmarkEnd w:id="146"/>
      <w:r>
        <w:rPr>
          <w:noProof/>
        </w:rPr>
        <w:fldChar w:fldCharType="end"/>
      </w:r>
      <w:r>
        <w:t>. Окно просмотра лицензионного соглашения</w:t>
      </w:r>
      <w:bookmarkEnd w:id="147"/>
    </w:p>
    <w:p w:rsidR="00D16D89" w:rsidRDefault="00142ADB">
      <w:pPr>
        <w:pStyle w:val="GOSTListnum2"/>
      </w:pPr>
      <w:r>
        <w:t>Выберете пункт «Я принимаю условия лицензионного соглашения» и нажм</w:t>
      </w:r>
      <w:r>
        <w:t>и</w:t>
      </w:r>
      <w:r>
        <w:t>те кнопку «Далее». На экране появится диалог выбора вида установки (Рис</w:t>
      </w:r>
      <w:r>
        <w:t>у</w:t>
      </w:r>
      <w:r>
        <w:t xml:space="preserve">нок </w:t>
      </w:r>
      <w:r>
        <w:fldChar w:fldCharType="begin"/>
      </w:r>
      <w:r>
        <w:instrText xml:space="preserve"> REF _Ref5879497 \h </w:instrText>
      </w:r>
      <w:r>
        <w:fldChar w:fldCharType="separate"/>
      </w:r>
      <w:r>
        <w:rPr>
          <w:noProof/>
        </w:rPr>
        <w:t>38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3600450" cy="2752725"/>
            <wp:effectExtent l="1905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8" w:name="_Ref5879497"/>
      <w:bookmarkStart w:id="149" w:name="_Toc37956363"/>
      <w:r>
        <w:rPr>
          <w:noProof/>
        </w:rPr>
        <w:t>38</w:t>
      </w:r>
      <w:bookmarkEnd w:id="148"/>
      <w:r>
        <w:rPr>
          <w:noProof/>
        </w:rPr>
        <w:fldChar w:fldCharType="end"/>
      </w:r>
      <w:r>
        <w:t>. Окно выбора вида установки программы</w:t>
      </w:r>
      <w:bookmarkEnd w:id="149"/>
    </w:p>
    <w:p w:rsidR="00D16D89" w:rsidRDefault="00142ADB">
      <w:pPr>
        <w:pStyle w:val="GOSTListnum2"/>
      </w:pPr>
      <w:r>
        <w:t xml:space="preserve">Оставьте вид установки «Стандартная». Нажмите кнопку «Далее». Появится окно установки программы (Рисунок </w:t>
      </w:r>
      <w:r>
        <w:fldChar w:fldCharType="begin"/>
      </w:r>
      <w:r>
        <w:instrText xml:space="preserve"> REF _Ref5879530 \h </w:instrText>
      </w:r>
      <w:r>
        <w:fldChar w:fldCharType="separate"/>
      </w:r>
      <w:r>
        <w:rPr>
          <w:noProof/>
        </w:rPr>
        <w:t>39</w:t>
      </w:r>
      <w:r>
        <w:fldChar w:fldCharType="end"/>
      </w:r>
      <w:r>
        <w:t>). Нажмите кнопку «Установить».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829050" cy="2914650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50" w:name="_Ref5879530"/>
      <w:bookmarkStart w:id="151" w:name="_Toc37956364"/>
      <w:r>
        <w:rPr>
          <w:noProof/>
        </w:rPr>
        <w:t>39</w:t>
      </w:r>
      <w:bookmarkEnd w:id="150"/>
      <w:r>
        <w:rPr>
          <w:noProof/>
        </w:rPr>
        <w:fldChar w:fldCharType="end"/>
      </w:r>
      <w:r>
        <w:t>. Окно установки программы</w:t>
      </w:r>
      <w:bookmarkEnd w:id="151"/>
    </w:p>
    <w:p w:rsidR="00D16D89" w:rsidRDefault="00142ADB">
      <w:pPr>
        <w:pStyle w:val="GOSTListnormal28"/>
      </w:pPr>
      <w:r>
        <w:t xml:space="preserve">Начнется установка программы и драйверов. Диалог процесса установки представлен на рисунке (Рисунок </w:t>
      </w:r>
      <w:r>
        <w:fldChar w:fldCharType="begin"/>
      </w:r>
      <w:r>
        <w:instrText xml:space="preserve"> REF _Ref5879584 \h </w:instrText>
      </w:r>
      <w:r>
        <w:fldChar w:fldCharType="separate"/>
      </w:r>
      <w:r>
        <w:rPr>
          <w:noProof/>
        </w:rPr>
        <w:t>40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3686175" cy="2809875"/>
            <wp:effectExtent l="19050" t="0" r="9525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52" w:name="_Ref5879584"/>
      <w:bookmarkStart w:id="153" w:name="_Toc37956365"/>
      <w:r>
        <w:rPr>
          <w:noProof/>
        </w:rPr>
        <w:t>40</w:t>
      </w:r>
      <w:bookmarkEnd w:id="152"/>
      <w:r>
        <w:rPr>
          <w:noProof/>
        </w:rPr>
        <w:fldChar w:fldCharType="end"/>
      </w:r>
      <w:r>
        <w:t>. Прогресс установки клиента</w:t>
      </w:r>
      <w:bookmarkEnd w:id="153"/>
    </w:p>
    <w:p w:rsidR="00D16D89" w:rsidRDefault="00142ADB">
      <w:pPr>
        <w:pStyle w:val="GOSTListnormal28"/>
      </w:pPr>
      <w:r>
        <w:t xml:space="preserve">После завершения установки пользователю будет выведено сообщение об успешной установке клиента, представленное на рисунке (Рисунок </w:t>
      </w:r>
      <w:r>
        <w:fldChar w:fldCharType="begin"/>
      </w:r>
      <w:r>
        <w:instrText xml:space="preserve"> REF _Ref5879621 \h </w:instrText>
      </w:r>
      <w:r>
        <w:fldChar w:fldCharType="separate"/>
      </w:r>
      <w:r>
        <w:rPr>
          <w:noProof/>
        </w:rPr>
        <w:t>41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657600" cy="2790825"/>
            <wp:effectExtent l="19050" t="0" r="0" b="0"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54" w:name="_Ref5879621"/>
      <w:bookmarkStart w:id="155" w:name="_Toc37956366"/>
      <w:r>
        <w:rPr>
          <w:noProof/>
        </w:rPr>
        <w:t>41</w:t>
      </w:r>
      <w:bookmarkEnd w:id="154"/>
      <w:r>
        <w:rPr>
          <w:noProof/>
        </w:rPr>
        <w:fldChar w:fldCharType="end"/>
      </w:r>
      <w:r>
        <w:t xml:space="preserve">. Сообщение об успешной установке драйверов </w:t>
      </w:r>
      <w:proofErr w:type="spellStart"/>
      <w:r>
        <w:t>etoken</w:t>
      </w:r>
      <w:bookmarkEnd w:id="155"/>
      <w:proofErr w:type="spellEnd"/>
    </w:p>
    <w:p w:rsidR="00D16D89" w:rsidRDefault="00142ADB">
      <w:pPr>
        <w:pStyle w:val="GOSTListnum2"/>
      </w:pPr>
      <w:r>
        <w:t>Нажмите кнопку «Готово». Окно установщика драйверов будет закрыто.</w:t>
      </w:r>
    </w:p>
    <w:p w:rsidR="00D16D89" w:rsidRDefault="00142ADB">
      <w:pPr>
        <w:pStyle w:val="GOSTListnum2"/>
      </w:pPr>
      <w:r>
        <w:t xml:space="preserve">В </w:t>
      </w:r>
      <w:proofErr w:type="gramStart"/>
      <w:r>
        <w:t>случае</w:t>
      </w:r>
      <w:proofErr w:type="gramEnd"/>
      <w:r>
        <w:t xml:space="preserve"> появления диалога о необходимости перезагрузки АРМ пользоват</w:t>
      </w:r>
      <w:r>
        <w:t>е</w:t>
      </w:r>
      <w:r>
        <w:t>ля, перезагрузить АРМ.</w:t>
      </w:r>
    </w:p>
    <w:p w:rsidR="00D16D89" w:rsidRDefault="00D16D89">
      <w:pPr>
        <w:pStyle w:val="GOSTNormal"/>
      </w:pPr>
    </w:p>
    <w:p w:rsidR="00D16D89" w:rsidRDefault="00142ADB">
      <w:pPr>
        <w:pStyle w:val="21"/>
      </w:pPr>
      <w:bookmarkStart w:id="156" w:name="_Установка_СКЗИ_«Программа"/>
      <w:bookmarkStart w:id="157" w:name="_Toc4670270"/>
      <w:bookmarkStart w:id="158" w:name="_Ref5889444"/>
      <w:bookmarkStart w:id="159" w:name="_Toc6385750"/>
      <w:bookmarkEnd w:id="156"/>
      <w:r>
        <w:lastRenderedPageBreak/>
        <w:t>Установка СКЗИ «Программа доверенной визуализации подписи «</w:t>
      </w:r>
      <w:proofErr w:type="spellStart"/>
      <w:r>
        <w:t>Jinn-Client</w:t>
      </w:r>
      <w:proofErr w:type="spellEnd"/>
      <w:r>
        <w:t>»</w:t>
      </w:r>
      <w:bookmarkEnd w:id="157"/>
      <w:bookmarkEnd w:id="158"/>
      <w:bookmarkEnd w:id="159"/>
    </w:p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 xml:space="preserve"> отсутствия дистрибутива необходимо обратиться в </w:t>
      </w:r>
      <w:proofErr w:type="spellStart"/>
      <w:r>
        <w:t>ОРСиБИ</w:t>
      </w:r>
      <w:proofErr w:type="spellEnd"/>
      <w:r>
        <w:t xml:space="preserve"> Федерального казначейства своего региона.</w:t>
      </w:r>
    </w:p>
    <w:p w:rsidR="00D16D89" w:rsidRDefault="00142ADB">
      <w:pPr>
        <w:pStyle w:val="GOSTNormal"/>
      </w:pPr>
      <w:r>
        <w:t>Рекомендуемая сборка СКЗИ «</w:t>
      </w:r>
      <w:proofErr w:type="spellStart"/>
      <w:r>
        <w:t>Jinn-Clinet</w:t>
      </w:r>
      <w:proofErr w:type="spellEnd"/>
      <w:r>
        <w:t>» 1.0.3050.0.</w:t>
      </w:r>
    </w:p>
    <w:p w:rsidR="00D16D89" w:rsidRDefault="00142ADB">
      <w:pPr>
        <w:pStyle w:val="GOSTNormalWithout"/>
      </w:pPr>
      <w:r>
        <w:t>Для установки СКЗИ «Программа доверенной визуализации подписи «</w:t>
      </w:r>
      <w:proofErr w:type="spellStart"/>
      <w:r>
        <w:t>Jinn-Client</w:t>
      </w:r>
      <w:proofErr w:type="spellEnd"/>
      <w:r>
        <w:t>» необходимо:</w:t>
      </w:r>
    </w:p>
    <w:p w:rsidR="00D16D89" w:rsidRDefault="00142ADB">
      <w:pPr>
        <w:pStyle w:val="GOSTListnum"/>
        <w:numPr>
          <w:ilvl w:val="0"/>
          <w:numId w:val="39"/>
        </w:numPr>
      </w:pPr>
      <w:r>
        <w:t>В АРМ пользователя вставить носитель информации, содержащий дистрибутив СКЗИ «Программа доверенной визуализации подписи «</w:t>
      </w:r>
      <w:proofErr w:type="spellStart"/>
      <w:r>
        <w:t>Jinn-Client</w:t>
      </w:r>
      <w:proofErr w:type="spellEnd"/>
      <w:r>
        <w:t>».</w:t>
      </w:r>
    </w:p>
    <w:p w:rsidR="00D16D89" w:rsidRDefault="00142ADB">
      <w:pPr>
        <w:pStyle w:val="GOSTListnum"/>
      </w:pPr>
      <w:r>
        <w:t xml:space="preserve">В </w:t>
      </w:r>
      <w:proofErr w:type="gramStart"/>
      <w:r>
        <w:t>составе</w:t>
      </w:r>
      <w:proofErr w:type="gramEnd"/>
      <w:r>
        <w:t xml:space="preserve"> дистрибутива СКЗИ «Программа доверенной визуализации подписи «</w:t>
      </w:r>
      <w:proofErr w:type="spellStart"/>
      <w:r>
        <w:t>Jinn-Client</w:t>
      </w:r>
      <w:proofErr w:type="spellEnd"/>
      <w:r>
        <w:t>» осуществить запуск исполняемого файла «Setup.exe». На экране ото</w:t>
      </w:r>
      <w:r>
        <w:t>б</w:t>
      </w:r>
      <w:r>
        <w:t>разится меню единого установщика СКЗИ «Программа доверенной визуализации подписи «</w:t>
      </w:r>
      <w:proofErr w:type="spellStart"/>
      <w:r>
        <w:t>Jinn-Client</w:t>
      </w:r>
      <w:proofErr w:type="spellEnd"/>
      <w:r>
        <w:t xml:space="preserve">» (Рисунок </w:t>
      </w:r>
      <w:r>
        <w:fldChar w:fldCharType="begin"/>
      </w:r>
      <w:r>
        <w:instrText xml:space="preserve"> REF _Ref5879674 \h </w:instrText>
      </w:r>
      <w:r>
        <w:fldChar w:fldCharType="separate"/>
      </w:r>
      <w:r>
        <w:rPr>
          <w:noProof/>
        </w:rPr>
        <w:t>42</w:t>
      </w:r>
      <w:r>
        <w:fldChar w:fldCharType="end"/>
      </w:r>
      <w:r>
        <w:t xml:space="preserve">). 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429125" cy="4000500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0" w:name="_Ref5879674"/>
      <w:bookmarkStart w:id="161" w:name="_Toc37956367"/>
      <w:r>
        <w:rPr>
          <w:noProof/>
        </w:rPr>
        <w:t>42</w:t>
      </w:r>
      <w:bookmarkEnd w:id="160"/>
      <w:r>
        <w:rPr>
          <w:noProof/>
        </w:rPr>
        <w:fldChar w:fldCharType="end"/>
      </w:r>
      <w:r>
        <w:t>. Меню единого установщика СКЗИ «Программа доверенной визуализации подписи «</w:t>
      </w:r>
      <w:proofErr w:type="spellStart"/>
      <w:r>
        <w:t>Jinn-Client</w:t>
      </w:r>
      <w:proofErr w:type="spellEnd"/>
      <w:r>
        <w:t>»</w:t>
      </w:r>
      <w:bookmarkEnd w:id="161"/>
    </w:p>
    <w:p w:rsidR="00D16D89" w:rsidRDefault="00142ADB">
      <w:pPr>
        <w:pStyle w:val="GOSTListnum"/>
      </w:pPr>
      <w:r>
        <w:t>В меню установщика СКЗИ «Программа доверенной визуализации подписи «</w:t>
      </w:r>
      <w:proofErr w:type="spellStart"/>
      <w:r>
        <w:t>Jinn-Client</w:t>
      </w:r>
      <w:proofErr w:type="spellEnd"/>
      <w:r>
        <w:t>» активировать ссылку «</w:t>
      </w:r>
      <w:proofErr w:type="spellStart"/>
      <w:r>
        <w:t>Jinn-Client</w:t>
      </w:r>
      <w:proofErr w:type="spellEnd"/>
      <w:r>
        <w:t>». На экране отобразится диалог приве</w:t>
      </w:r>
      <w:r>
        <w:t>т</w:t>
      </w:r>
      <w:r>
        <w:t>ствия установщика СКЗИ «Программа доверенной визуализации подписи «</w:t>
      </w:r>
      <w:proofErr w:type="spellStart"/>
      <w:r>
        <w:t>Jinn-Client</w:t>
      </w:r>
      <w:proofErr w:type="spellEnd"/>
      <w:r>
        <w:t xml:space="preserve">» (Рисунок </w:t>
      </w:r>
      <w:r>
        <w:fldChar w:fldCharType="begin"/>
      </w:r>
      <w:r>
        <w:instrText xml:space="preserve"> REF _Ref5879710 \h </w:instrText>
      </w:r>
      <w:r>
        <w:fldChar w:fldCharType="separate"/>
      </w:r>
      <w:r>
        <w:rPr>
          <w:noProof/>
        </w:rPr>
        <w:t>43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3495675" cy="2718858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2" w:name="_Ref5879710"/>
      <w:bookmarkStart w:id="163" w:name="_Toc37956368"/>
      <w:r>
        <w:rPr>
          <w:noProof/>
        </w:rPr>
        <w:t>43</w:t>
      </w:r>
      <w:bookmarkEnd w:id="162"/>
      <w:r>
        <w:rPr>
          <w:noProof/>
        </w:rPr>
        <w:fldChar w:fldCharType="end"/>
      </w:r>
      <w:r>
        <w:t>. Окно приветствия установщика СКЗИ «Программа доверенной визуализации подписи «</w:t>
      </w:r>
      <w:proofErr w:type="spellStart"/>
      <w:r>
        <w:t>Jinn-Client</w:t>
      </w:r>
      <w:proofErr w:type="spellEnd"/>
      <w:r>
        <w:t>»</w:t>
      </w:r>
      <w:bookmarkEnd w:id="163"/>
    </w:p>
    <w:p w:rsidR="00D16D89" w:rsidRDefault="00142ADB">
      <w:pPr>
        <w:pStyle w:val="GOSTListnum"/>
      </w:pPr>
      <w:r>
        <w:t xml:space="preserve">Для продолжения установки нажмите кнопку «Далее». </w:t>
      </w:r>
    </w:p>
    <w:p w:rsidR="00D16D89" w:rsidRDefault="00142ADB">
      <w:pPr>
        <w:pStyle w:val="GOSTListnum"/>
      </w:pPr>
      <w:r>
        <w:t xml:space="preserve">В появившемся </w:t>
      </w:r>
      <w:proofErr w:type="gramStart"/>
      <w:r>
        <w:t>диалоге</w:t>
      </w:r>
      <w:proofErr w:type="gramEnd"/>
      <w:r>
        <w:t xml:space="preserve"> лицензионного соглашения отметить пункт «Я принимаю условия лицензионного соглашения» (Рисунок </w:t>
      </w:r>
      <w:r>
        <w:fldChar w:fldCharType="begin"/>
      </w:r>
      <w:r>
        <w:instrText xml:space="preserve"> REF _Ref5879744 \h </w:instrText>
      </w:r>
      <w:r>
        <w:fldChar w:fldCharType="separate"/>
      </w:r>
      <w:r>
        <w:rPr>
          <w:noProof/>
        </w:rPr>
        <w:t>44</w:t>
      </w:r>
      <w:r>
        <w:fldChar w:fldCharType="end"/>
      </w:r>
      <w:r>
        <w:t>) и нажать кнопку «Далее».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676650" cy="2863138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4" w:name="_Ref5879744"/>
      <w:bookmarkStart w:id="165" w:name="_Toc37956369"/>
      <w:r>
        <w:rPr>
          <w:noProof/>
        </w:rPr>
        <w:t>44</w:t>
      </w:r>
      <w:bookmarkEnd w:id="164"/>
      <w:r>
        <w:rPr>
          <w:noProof/>
        </w:rPr>
        <w:fldChar w:fldCharType="end"/>
      </w:r>
      <w:r>
        <w:t>. Окно просмотра лицензионного соглашения</w:t>
      </w:r>
      <w:bookmarkEnd w:id="165"/>
    </w:p>
    <w:p w:rsidR="00D16D89" w:rsidRDefault="00142ADB">
      <w:pPr>
        <w:pStyle w:val="GOSTListnormal18"/>
      </w:pPr>
      <w:r>
        <w:t xml:space="preserve">На экране отобразится диалог ввода лицензионного ключа (Рисунок </w:t>
      </w:r>
      <w:r>
        <w:fldChar w:fldCharType="begin"/>
      </w:r>
      <w:r>
        <w:instrText xml:space="preserve"> REF _Ref5879782 \h </w:instrText>
      </w:r>
      <w:r>
        <w:fldChar w:fldCharType="separate"/>
      </w:r>
      <w:r>
        <w:rPr>
          <w:noProof/>
        </w:rPr>
        <w:t>45</w:t>
      </w:r>
      <w:r>
        <w:fldChar w:fldCharType="end"/>
      </w:r>
      <w:r>
        <w:t>), поставл</w:t>
      </w:r>
      <w:r>
        <w:t>я</w:t>
      </w:r>
      <w:r>
        <w:t>емого вместе с дистрибутивом СКЗИ «Программа доверенной визуализации по</w:t>
      </w:r>
      <w:r>
        <w:t>д</w:t>
      </w:r>
      <w:r>
        <w:t>писи «</w:t>
      </w:r>
      <w:proofErr w:type="spellStart"/>
      <w:r>
        <w:t>Jinn-Client</w:t>
      </w:r>
      <w:proofErr w:type="spellEnd"/>
      <w:r>
        <w:t>» в электронном или бумажном виде.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4752975" cy="3695700"/>
            <wp:effectExtent l="19050" t="0" r="952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6" w:name="_Ref5879782"/>
      <w:bookmarkStart w:id="167" w:name="_Toc37956370"/>
      <w:r>
        <w:rPr>
          <w:noProof/>
        </w:rPr>
        <w:t>45</w:t>
      </w:r>
      <w:bookmarkEnd w:id="166"/>
      <w:r>
        <w:rPr>
          <w:noProof/>
        </w:rPr>
        <w:fldChar w:fldCharType="end"/>
      </w:r>
      <w:r>
        <w:t>. Окно ввода лицензионного ключа</w:t>
      </w:r>
      <w:bookmarkEnd w:id="167"/>
    </w:p>
    <w:p w:rsidR="00D16D89" w:rsidRDefault="00142ADB">
      <w:pPr>
        <w:pStyle w:val="GOSTListnum"/>
      </w:pPr>
      <w:r>
        <w:t>Введите лицензионный ключ и нажмите кнопку «Далее». На экране отобразится диалог выбора пути установки СКЗИ «Программа доверенной визуализации по</w:t>
      </w:r>
      <w:r>
        <w:t>д</w:t>
      </w:r>
      <w:r>
        <w:t>писи «</w:t>
      </w:r>
      <w:proofErr w:type="spellStart"/>
      <w:r>
        <w:t>Jinn-Client</w:t>
      </w:r>
      <w:proofErr w:type="spellEnd"/>
      <w:r>
        <w:t xml:space="preserve">» (Рисунок </w:t>
      </w:r>
      <w:r>
        <w:fldChar w:fldCharType="begin"/>
      </w:r>
      <w:r>
        <w:instrText xml:space="preserve"> REF _Ref5879810 \h </w:instrText>
      </w:r>
      <w:r>
        <w:fldChar w:fldCharType="separate"/>
      </w:r>
      <w:r>
        <w:rPr>
          <w:noProof/>
        </w:rPr>
        <w:t>46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752975" cy="3695700"/>
            <wp:effectExtent l="19050" t="0" r="9525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8" w:name="_Ref5879810"/>
      <w:bookmarkStart w:id="169" w:name="_Toc37956371"/>
      <w:r>
        <w:rPr>
          <w:noProof/>
        </w:rPr>
        <w:t>46</w:t>
      </w:r>
      <w:bookmarkEnd w:id="168"/>
      <w:r>
        <w:rPr>
          <w:noProof/>
        </w:rPr>
        <w:fldChar w:fldCharType="end"/>
      </w:r>
      <w:r>
        <w:t>. Окно выбора пути установки СКЗИ «Программа доверенной визуализации подписи «</w:t>
      </w:r>
      <w:proofErr w:type="spellStart"/>
      <w:r>
        <w:t>Jinn-Client</w:t>
      </w:r>
      <w:proofErr w:type="spellEnd"/>
      <w:r>
        <w:t>»</w:t>
      </w:r>
      <w:bookmarkEnd w:id="169"/>
    </w:p>
    <w:p w:rsidR="00D16D89" w:rsidRDefault="00142ADB">
      <w:pPr>
        <w:pStyle w:val="GOSTListnum"/>
      </w:pPr>
      <w:r>
        <w:t>Оставьте путь установки по умолчанию. Нажмите кнопку «Далее».</w:t>
      </w:r>
    </w:p>
    <w:p w:rsidR="00D16D89" w:rsidRDefault="00142ADB">
      <w:pPr>
        <w:pStyle w:val="GOSTListnum"/>
      </w:pPr>
      <w:r>
        <w:t xml:space="preserve">В </w:t>
      </w:r>
      <w:proofErr w:type="gramStart"/>
      <w:r>
        <w:t>диалоге</w:t>
      </w:r>
      <w:proofErr w:type="gramEnd"/>
      <w:r>
        <w:t xml:space="preserve"> настройки параметров СКЗИ «Программа доверенной визуализации подписи «</w:t>
      </w:r>
      <w:proofErr w:type="spellStart"/>
      <w:r>
        <w:t>Jinn-Client</w:t>
      </w:r>
      <w:proofErr w:type="spellEnd"/>
      <w:r>
        <w:t xml:space="preserve">» (Рисунок </w:t>
      </w:r>
      <w:r>
        <w:fldChar w:fldCharType="begin"/>
      </w:r>
      <w:r>
        <w:instrText xml:space="preserve"> REF _Ref5879862 \h </w:instrText>
      </w:r>
      <w:r>
        <w:fldChar w:fldCharType="separate"/>
      </w:r>
      <w:r>
        <w:rPr>
          <w:noProof/>
        </w:rPr>
        <w:t>47</w:t>
      </w:r>
      <w:r>
        <w:fldChar w:fldCharType="end"/>
      </w:r>
      <w:r>
        <w:t>), ничего не изменяя, нажмите кнопку «Далее».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695700" cy="2886075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0" w:name="_Ref5879862"/>
      <w:bookmarkStart w:id="171" w:name="_Toc37956372"/>
      <w:r>
        <w:rPr>
          <w:noProof/>
        </w:rPr>
        <w:t>47</w:t>
      </w:r>
      <w:bookmarkEnd w:id="170"/>
      <w:r>
        <w:rPr>
          <w:noProof/>
        </w:rPr>
        <w:fldChar w:fldCharType="end"/>
      </w:r>
      <w:r>
        <w:t>. Окно настройки параметров СКЗИ «Программа доверенной визуализации подписи «</w:t>
      </w:r>
      <w:proofErr w:type="spellStart"/>
      <w:r>
        <w:t>Jinn-Client</w:t>
      </w:r>
      <w:proofErr w:type="spellEnd"/>
      <w:r>
        <w:t>»</w:t>
      </w:r>
      <w:bookmarkEnd w:id="171"/>
    </w:p>
    <w:p w:rsidR="00D16D89" w:rsidRDefault="00142ADB">
      <w:pPr>
        <w:pStyle w:val="GOSTNote"/>
      </w:pPr>
      <w:r>
        <w:rPr>
          <w:rStyle w:val="GOSTSymBold"/>
        </w:rPr>
        <w:lastRenderedPageBreak/>
        <w:t>Примечание.</w:t>
      </w:r>
      <w:r>
        <w:tab/>
        <w:t xml:space="preserve">В </w:t>
      </w:r>
      <w:proofErr w:type="gramStart"/>
      <w:r>
        <w:t>случае</w:t>
      </w:r>
      <w:proofErr w:type="gramEnd"/>
      <w:r>
        <w:t xml:space="preserve"> появления комментария «Процессор не совместим с доверенной средой» выполнять какие-либо действия от пользователя не требуется. Да</w:t>
      </w:r>
      <w:r>
        <w:t>н</w:t>
      </w:r>
      <w:r>
        <w:t>ный комментарий означает, что работа в СКЗИ «Программа доверенной в</w:t>
      </w:r>
      <w:r>
        <w:t>и</w:t>
      </w:r>
      <w:r>
        <w:t>зуализации подписи «</w:t>
      </w:r>
      <w:proofErr w:type="spellStart"/>
      <w:r>
        <w:t>Jinn-Client</w:t>
      </w:r>
      <w:proofErr w:type="spellEnd"/>
      <w:r>
        <w:t>» будет осуществляться без использования режима доверенной среды, процесс установки СКЗИ «Программа довере</w:t>
      </w:r>
      <w:r>
        <w:t>н</w:t>
      </w:r>
      <w:r>
        <w:t>ной визуализации подписи «</w:t>
      </w:r>
      <w:proofErr w:type="spellStart"/>
      <w:r>
        <w:t>Jinn-Client</w:t>
      </w:r>
      <w:proofErr w:type="spellEnd"/>
      <w:r>
        <w:t>» при этом прерывать не нужно.</w:t>
      </w:r>
    </w:p>
    <w:p w:rsidR="00D16D89" w:rsidRDefault="00D16D89">
      <w:pPr>
        <w:pStyle w:val="GOSTNormal"/>
      </w:pPr>
    </w:p>
    <w:p w:rsidR="00D16D89" w:rsidRDefault="00142ADB">
      <w:pPr>
        <w:pStyle w:val="GOSTListnum"/>
      </w:pPr>
      <w:r>
        <w:t>Далее пользователю будет выведено информационное сообщение о готовности к установке СКЗИ «Программа доверенной визуализации подписи «</w:t>
      </w:r>
      <w:proofErr w:type="spellStart"/>
      <w:r>
        <w:t>Jinn-Client</w:t>
      </w:r>
      <w:proofErr w:type="spellEnd"/>
      <w:r>
        <w:t>» (Р</w:t>
      </w:r>
      <w:r>
        <w:t>и</w:t>
      </w:r>
      <w:r>
        <w:t xml:space="preserve">сунок </w:t>
      </w:r>
      <w:r>
        <w:fldChar w:fldCharType="begin"/>
      </w:r>
      <w:r>
        <w:instrText xml:space="preserve"> REF _Ref5879931 \h </w:instrText>
      </w:r>
      <w:r>
        <w:fldChar w:fldCharType="separate"/>
      </w:r>
      <w:r>
        <w:rPr>
          <w:noProof/>
        </w:rPr>
        <w:t>48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971925" cy="3089275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2" w:name="_Ref5879931"/>
      <w:bookmarkStart w:id="173" w:name="_Toc37956373"/>
      <w:r>
        <w:rPr>
          <w:noProof/>
        </w:rPr>
        <w:t>48</w:t>
      </w:r>
      <w:bookmarkEnd w:id="172"/>
      <w:r>
        <w:rPr>
          <w:noProof/>
        </w:rPr>
        <w:fldChar w:fldCharType="end"/>
      </w:r>
      <w:r>
        <w:t xml:space="preserve">. Сообщение о готовности к установке </w:t>
      </w:r>
      <w:proofErr w:type="spellStart"/>
      <w:r>
        <w:t>Jinn-Client</w:t>
      </w:r>
      <w:bookmarkEnd w:id="173"/>
      <w:proofErr w:type="spellEnd"/>
    </w:p>
    <w:p w:rsidR="00D16D89" w:rsidRDefault="00142ADB">
      <w:pPr>
        <w:pStyle w:val="GOSTListnum"/>
      </w:pPr>
      <w:r>
        <w:t>Нажмите кнопку «Установить». На экране отобразится диалог процесса установки СКЗИ «Программа доверенной визуализации подписи «</w:t>
      </w:r>
      <w:proofErr w:type="spellStart"/>
      <w:r>
        <w:t>Jinn-Client</w:t>
      </w:r>
      <w:proofErr w:type="spellEnd"/>
      <w:r>
        <w:t xml:space="preserve">» (Рисунок </w:t>
      </w:r>
      <w:r>
        <w:fldChar w:fldCharType="begin"/>
      </w:r>
      <w:r>
        <w:instrText xml:space="preserve"> REF _Ref5879953 \h </w:instrText>
      </w:r>
      <w:r>
        <w:fldChar w:fldCharType="separate"/>
      </w:r>
      <w:r>
        <w:rPr>
          <w:noProof/>
        </w:rPr>
        <w:t>49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3763172" cy="2638425"/>
            <wp:effectExtent l="19050" t="0" r="8728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72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4" w:name="_Ref5879953"/>
      <w:bookmarkStart w:id="175" w:name="_Toc37956374"/>
      <w:r>
        <w:rPr>
          <w:noProof/>
        </w:rPr>
        <w:t>49</w:t>
      </w:r>
      <w:bookmarkEnd w:id="174"/>
      <w:r>
        <w:rPr>
          <w:noProof/>
        </w:rPr>
        <w:fldChar w:fldCharType="end"/>
      </w:r>
      <w:r>
        <w:t>. Окно, информирующее пользователя о прогрессе в процессе установки СКЗИ «Программа доверенной визуализации подписи «</w:t>
      </w:r>
      <w:proofErr w:type="spellStart"/>
      <w:r>
        <w:t>Jinn-Client</w:t>
      </w:r>
      <w:proofErr w:type="spellEnd"/>
      <w:r>
        <w:t>»</w:t>
      </w:r>
      <w:bookmarkEnd w:id="175"/>
    </w:p>
    <w:p w:rsidR="00D16D89" w:rsidRDefault="00142ADB">
      <w:pPr>
        <w:pStyle w:val="GOSTListnormal18"/>
      </w:pPr>
      <w:r>
        <w:t>По завершению установки на экран будет выведен диалог об успешном заверш</w:t>
      </w:r>
      <w:r>
        <w:t>е</w:t>
      </w:r>
      <w:r>
        <w:t xml:space="preserve">нии установки (Рисунок </w:t>
      </w:r>
      <w:r>
        <w:fldChar w:fldCharType="begin"/>
      </w:r>
      <w:r>
        <w:instrText xml:space="preserve"> REF _Ref5879980 \h </w:instrText>
      </w:r>
      <w:r>
        <w:fldChar w:fldCharType="separate"/>
      </w:r>
      <w:r>
        <w:rPr>
          <w:noProof/>
        </w:rPr>
        <w:t>50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752975" cy="3324225"/>
            <wp:effectExtent l="19050" t="0" r="9525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6" w:name="_Ref5879980"/>
      <w:bookmarkStart w:id="177" w:name="_Toc37956375"/>
      <w:r>
        <w:rPr>
          <w:noProof/>
        </w:rPr>
        <w:t>50</w:t>
      </w:r>
      <w:bookmarkEnd w:id="176"/>
      <w:r>
        <w:rPr>
          <w:noProof/>
        </w:rPr>
        <w:fldChar w:fldCharType="end"/>
      </w:r>
      <w:r>
        <w:t>. Сообщение об успешном завершении установки СКЗИ «Программа доверенной визуализации подписи «</w:t>
      </w:r>
      <w:proofErr w:type="spellStart"/>
      <w:r>
        <w:t>Jinn-Client</w:t>
      </w:r>
      <w:proofErr w:type="spellEnd"/>
      <w:r>
        <w:t>»</w:t>
      </w:r>
      <w:bookmarkEnd w:id="177"/>
    </w:p>
    <w:p w:rsidR="00D16D89" w:rsidRDefault="00142ADB">
      <w:pPr>
        <w:pStyle w:val="GOSTListnum"/>
      </w:pPr>
      <w:r>
        <w:t xml:space="preserve">Нажмите кнопку «Готово». </w:t>
      </w:r>
    </w:p>
    <w:p w:rsidR="00D16D89" w:rsidRDefault="00D16D89">
      <w:pPr>
        <w:pStyle w:val="GOSTNormal"/>
        <w:rPr>
          <w:highlight w:val="yellow"/>
        </w:rPr>
      </w:pPr>
    </w:p>
    <w:p w:rsidR="00D16D89" w:rsidRDefault="00142ADB">
      <w:pPr>
        <w:pStyle w:val="21"/>
      </w:pPr>
      <w:bookmarkStart w:id="178" w:name="_Установка_опционального_ПО"/>
      <w:bookmarkStart w:id="179" w:name="_Toc4670271"/>
      <w:bookmarkStart w:id="180" w:name="_Ref5889445"/>
      <w:bookmarkStart w:id="181" w:name="_Toc6385751"/>
      <w:bookmarkEnd w:id="178"/>
      <w:r>
        <w:lastRenderedPageBreak/>
        <w:t>Установка и настройка СКЗИ «Континент TLS VPN Клиент»</w:t>
      </w:r>
      <w:bookmarkEnd w:id="179"/>
      <w:bookmarkEnd w:id="180"/>
      <w:bookmarkEnd w:id="181"/>
    </w:p>
    <w:p w:rsidR="00D16D89" w:rsidRDefault="00142ADB">
      <w:pPr>
        <w:pStyle w:val="GOSTNormal"/>
      </w:pPr>
      <w:r>
        <w:t xml:space="preserve">Необходимость установки СКЗИ «Континент TLS VPN Клиент» для работы в Личном </w:t>
      </w:r>
      <w:proofErr w:type="gramStart"/>
      <w:r>
        <w:t>кабинете</w:t>
      </w:r>
      <w:proofErr w:type="gramEnd"/>
      <w:r>
        <w:t xml:space="preserve"> Электронного бюджета обусловлена использованием протокола «</w:t>
      </w:r>
      <w:proofErr w:type="spellStart"/>
      <w:r>
        <w:t>http</w:t>
      </w:r>
      <w:proofErr w:type="spellEnd"/>
      <w:r>
        <w:t>» и возможн</w:t>
      </w:r>
      <w:r>
        <w:t>о</w:t>
      </w:r>
      <w:r>
        <w:t xml:space="preserve">стью эксплуатации браузеров, отличных от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. </w:t>
      </w:r>
    </w:p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 xml:space="preserve"> отсутствия дистрибутива необходимо обратиться в </w:t>
      </w:r>
      <w:proofErr w:type="spellStart"/>
      <w:r>
        <w:t>ОРСиБИ</w:t>
      </w:r>
      <w:proofErr w:type="spellEnd"/>
      <w:r>
        <w:t xml:space="preserve"> Федерального казначейства своего региона.</w:t>
      </w:r>
    </w:p>
    <w:p w:rsidR="00D16D89" w:rsidRDefault="00142ADB">
      <w:pPr>
        <w:pStyle w:val="GOSTNormal"/>
      </w:pPr>
      <w:r>
        <w:t>Рекомендуемая для работы с сертификатами на основе ГОСТ 2012 сборка СКЗИ «Ко</w:t>
      </w:r>
      <w:r>
        <w:t>н</w:t>
      </w:r>
      <w:r>
        <w:t>тинент TLS VPN Клиент» 2.0.1440.0.</w:t>
      </w:r>
    </w:p>
    <w:p w:rsidR="00D16D89" w:rsidRDefault="00142ADB">
      <w:pPr>
        <w:pStyle w:val="GOSTNormalWithout"/>
      </w:pPr>
      <w:r>
        <w:t>Если на АРМ пользователя уже установлен Континент TLS Клиент предыдущей ве</w:t>
      </w:r>
      <w:r>
        <w:t>р</w:t>
      </w:r>
      <w:r>
        <w:t>сии, то перед началом установки новой версии требуется выполнить следующие действия:</w:t>
      </w:r>
    </w:p>
    <w:p w:rsidR="00D16D89" w:rsidRDefault="00142ADB">
      <w:pPr>
        <w:pStyle w:val="GOSTListnum"/>
        <w:numPr>
          <w:ilvl w:val="0"/>
          <w:numId w:val="40"/>
        </w:numPr>
      </w:pPr>
      <w:r>
        <w:t xml:space="preserve">Перейти в Пуск &gt; Панель управления &gt; Программы &gt; </w:t>
      </w:r>
      <w:proofErr w:type="gramStart"/>
      <w:r>
        <w:t>Программы</w:t>
      </w:r>
      <w:proofErr w:type="gramEnd"/>
      <w:r>
        <w:t xml:space="preserve"> и компоненты.</w:t>
      </w:r>
    </w:p>
    <w:p w:rsidR="00D16D89" w:rsidRDefault="00142ADB">
      <w:pPr>
        <w:pStyle w:val="GOSTListnum"/>
      </w:pPr>
      <w:r>
        <w:t>Удалить ПО Континент TLS-клиент.</w:t>
      </w:r>
    </w:p>
    <w:p w:rsidR="00D16D89" w:rsidRDefault="00142ADB">
      <w:pPr>
        <w:pStyle w:val="GOSTListnum"/>
      </w:pPr>
      <w:r>
        <w:t xml:space="preserve">Перезапустить АРМ. В </w:t>
      </w:r>
      <w:proofErr w:type="gramStart"/>
      <w:r>
        <w:t>процессе</w:t>
      </w:r>
      <w:proofErr w:type="gramEnd"/>
      <w:r>
        <w:t xml:space="preserve"> удаления появится окно с предложением перез</w:t>
      </w:r>
      <w:r>
        <w:t>а</w:t>
      </w:r>
      <w:r>
        <w:t xml:space="preserve">пуска АРМ, необходимо нажать «Да». </w:t>
      </w:r>
    </w:p>
    <w:p w:rsidR="00D16D89" w:rsidRDefault="00142ADB">
      <w:pPr>
        <w:pStyle w:val="GOSTNormalWithout"/>
      </w:pPr>
      <w:proofErr w:type="gramStart"/>
      <w:r>
        <w:t xml:space="preserve">Если на АРМ пользователя ранее был установлен </w:t>
      </w:r>
      <w:proofErr w:type="spellStart"/>
      <w:r>
        <w:t>криптопровайдер</w:t>
      </w:r>
      <w:proofErr w:type="spellEnd"/>
      <w:r>
        <w:t xml:space="preserve"> Код Безопасности CSP, который мог устанавливаться отдельно или был встроен в предыдущие версии каких-либо продуктов от производителя «Код Безопасности», то перед началом установки новой версии Континент TLS Клиента требуется удалить остаточные файлы </w:t>
      </w:r>
      <w:proofErr w:type="spellStart"/>
      <w:r>
        <w:t>криптопровайдера</w:t>
      </w:r>
      <w:proofErr w:type="spellEnd"/>
      <w:r>
        <w:t xml:space="preserve"> и очистить реестр специальной утилитой в соответствии со следующей инструкцией:</w:t>
      </w:r>
      <w:proofErr w:type="gramEnd"/>
    </w:p>
    <w:p w:rsidR="00D16D89" w:rsidRDefault="00142ADB">
      <w:pPr>
        <w:pStyle w:val="GOSTListnum"/>
        <w:numPr>
          <w:ilvl w:val="0"/>
          <w:numId w:val="41"/>
        </w:numPr>
      </w:pPr>
      <w:r>
        <w:t>С помощью командной строки запустить утилиту очистки CSP «</w:t>
      </w:r>
      <w:proofErr w:type="spellStart"/>
      <w:r>
        <w:t>CspCleaner</w:t>
      </w:r>
      <w:proofErr w:type="spellEnd"/>
      <w:r>
        <w:t xml:space="preserve">» с ключами </w:t>
      </w:r>
      <w:proofErr w:type="spellStart"/>
      <w:r>
        <w:t>to</w:t>
      </w:r>
      <w:proofErr w:type="spellEnd"/>
      <w:r>
        <w:t xml:space="preserve"> (Рисунок </w:t>
      </w:r>
      <w:r>
        <w:fldChar w:fldCharType="begin"/>
      </w:r>
      <w:r>
        <w:instrText xml:space="preserve"> REF _Ref5883380 \h </w:instrText>
      </w:r>
      <w:r>
        <w:fldChar w:fldCharType="separate"/>
      </w:r>
      <w:r>
        <w:rPr>
          <w:noProof/>
        </w:rPr>
        <w:t>51</w:t>
      </w:r>
      <w:r>
        <w:fldChar w:fldCharType="end"/>
      </w:r>
      <w:r>
        <w:t>). Запуск должен производиться из директории, в которой находится данная утилита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6115050" cy="3200400"/>
            <wp:effectExtent l="1905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2" w:name="_Ref5883380"/>
      <w:bookmarkStart w:id="183" w:name="_Toc37956376"/>
      <w:r>
        <w:rPr>
          <w:noProof/>
        </w:rPr>
        <w:t>51</w:t>
      </w:r>
      <w:bookmarkEnd w:id="182"/>
      <w:r>
        <w:rPr>
          <w:noProof/>
        </w:rPr>
        <w:fldChar w:fldCharType="end"/>
      </w:r>
      <w:r>
        <w:t>. Запуск утилиты очистки CSP</w:t>
      </w:r>
      <w:bookmarkEnd w:id="183"/>
    </w:p>
    <w:p w:rsidR="00D16D89" w:rsidRDefault="00142ADB">
      <w:pPr>
        <w:pStyle w:val="GOSTListnum"/>
      </w:pPr>
      <w:r>
        <w:lastRenderedPageBreak/>
        <w:t xml:space="preserve">После удаления остаточных файлов </w:t>
      </w:r>
      <w:proofErr w:type="spellStart"/>
      <w:r>
        <w:t>криптопровайдера</w:t>
      </w:r>
      <w:proofErr w:type="spellEnd"/>
      <w:r>
        <w:t xml:space="preserve"> согласиться на перезагрузку АРМ.</w:t>
      </w:r>
    </w:p>
    <w:p w:rsidR="00D16D89" w:rsidRDefault="00142ADB">
      <w:pPr>
        <w:pStyle w:val="GOSTListnum"/>
      </w:pPr>
      <w:r>
        <w:t xml:space="preserve">В </w:t>
      </w:r>
      <w:proofErr w:type="gramStart"/>
      <w:r>
        <w:t>случае</w:t>
      </w:r>
      <w:proofErr w:type="gramEnd"/>
      <w:r>
        <w:t xml:space="preserve"> отсутствия дистрибутива утилиты очистки CSP необходимо обратиться в </w:t>
      </w:r>
      <w:proofErr w:type="spellStart"/>
      <w:r>
        <w:t>ОРСиБИ</w:t>
      </w:r>
      <w:proofErr w:type="spellEnd"/>
      <w:r>
        <w:t xml:space="preserve"> Федерального казначейства своего региона.</w:t>
      </w:r>
    </w:p>
    <w:p w:rsidR="00D16D89" w:rsidRDefault="00142ADB">
      <w:pPr>
        <w:pStyle w:val="GOSTListnormal18"/>
      </w:pPr>
      <w:r>
        <w:t xml:space="preserve">Установка и настройка Континент TLS Клиента должна производиться из-под учетной записи с правами администратора на клиентскую операционную систему </w:t>
      </w:r>
      <w:proofErr w:type="spellStart"/>
      <w:r>
        <w:t>Windows</w:t>
      </w:r>
      <w:proofErr w:type="spellEnd"/>
      <w:r>
        <w:t xml:space="preserve"> с установленными обновлениями.</w:t>
      </w:r>
    </w:p>
    <w:p w:rsidR="00D16D89" w:rsidRDefault="00142ADB">
      <w:pPr>
        <w:pStyle w:val="GOSTNormalWithout"/>
      </w:pPr>
      <w:r>
        <w:t>Для установки СКЗИ «Континент TLS VPN Клиент» необходимо:</w:t>
      </w:r>
    </w:p>
    <w:p w:rsidR="00D16D89" w:rsidRDefault="00142ADB">
      <w:pPr>
        <w:pStyle w:val="GOSTListnum"/>
        <w:numPr>
          <w:ilvl w:val="0"/>
          <w:numId w:val="42"/>
        </w:numPr>
      </w:pPr>
      <w:r>
        <w:t xml:space="preserve">Запустить файл установки «Континент TLS-клиент.exe» (Рисунок </w:t>
      </w:r>
      <w:r>
        <w:fldChar w:fldCharType="begin"/>
      </w:r>
      <w:r>
        <w:instrText xml:space="preserve"> REF _Ref5883474 \h </w:instrText>
      </w:r>
      <w:r>
        <w:fldChar w:fldCharType="separate"/>
      </w:r>
      <w:r>
        <w:rPr>
          <w:noProof/>
        </w:rPr>
        <w:t>52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4762500" cy="374332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4" w:name="_Ref5883474"/>
      <w:bookmarkStart w:id="185" w:name="_Toc37956377"/>
      <w:r>
        <w:rPr>
          <w:noProof/>
        </w:rPr>
        <w:t>52</w:t>
      </w:r>
      <w:bookmarkEnd w:id="184"/>
      <w:r>
        <w:rPr>
          <w:noProof/>
        </w:rPr>
        <w:fldChar w:fldCharType="end"/>
      </w:r>
      <w:r>
        <w:t>. Стартовое окно мастера установки СКЗИ «Континент TLS VPN Клиент»</w:t>
      </w:r>
      <w:bookmarkEnd w:id="185"/>
    </w:p>
    <w:p w:rsidR="00D16D89" w:rsidRDefault="00142ADB">
      <w:pPr>
        <w:pStyle w:val="GOSTListnum"/>
      </w:pPr>
      <w:r>
        <w:t xml:space="preserve">Отметить </w:t>
      </w:r>
      <w:proofErr w:type="spellStart"/>
      <w:r>
        <w:t>чекбокс</w:t>
      </w:r>
      <w:proofErr w:type="spellEnd"/>
      <w:r>
        <w:t xml:space="preserve"> «Я принимаю условия лицензионного соглашения». Нажать кнопку «Установить». </w:t>
      </w:r>
    </w:p>
    <w:p w:rsidR="00D16D89" w:rsidRDefault="00142ADB">
      <w:pPr>
        <w:pStyle w:val="GOSTListnormal18"/>
      </w:pPr>
      <w:r>
        <w:t>Начнется процесс установки.</w:t>
      </w:r>
    </w:p>
    <w:p w:rsidR="00D16D89" w:rsidRDefault="00142ADB">
      <w:pPr>
        <w:pStyle w:val="GOSTListnormal18"/>
      </w:pPr>
      <w:r>
        <w:t xml:space="preserve">При успешной установке отобразится диалоговое окно «Установка завершена» (Рисунок </w:t>
      </w:r>
      <w:r>
        <w:fldChar w:fldCharType="begin"/>
      </w:r>
      <w:r>
        <w:instrText xml:space="preserve"> REF _Ref5883537 \h </w:instrText>
      </w:r>
      <w:r>
        <w:fldChar w:fldCharType="separate"/>
      </w:r>
      <w:r>
        <w:rPr>
          <w:noProof/>
        </w:rPr>
        <w:t>53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4781550" cy="3743325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6" w:name="_Ref5883537"/>
      <w:bookmarkStart w:id="187" w:name="_Toc37956378"/>
      <w:r>
        <w:rPr>
          <w:noProof/>
        </w:rPr>
        <w:t>53</w:t>
      </w:r>
      <w:bookmarkEnd w:id="186"/>
      <w:r>
        <w:rPr>
          <w:noProof/>
        </w:rPr>
        <w:fldChar w:fldCharType="end"/>
      </w:r>
      <w:r>
        <w:t>. Диалоговое окно завершения установки</w:t>
      </w:r>
      <w:bookmarkEnd w:id="187"/>
    </w:p>
    <w:p w:rsidR="00D16D89" w:rsidRDefault="00142ADB">
      <w:pPr>
        <w:pStyle w:val="GOSTListnum"/>
      </w:pPr>
      <w:r>
        <w:t xml:space="preserve">Нажмите кнопку «Перезагрузить». АРМ перезагрузится. </w:t>
      </w:r>
    </w:p>
    <w:p w:rsidR="00D16D89" w:rsidRDefault="00142ADB">
      <w:pPr>
        <w:pStyle w:val="GOSTNormal"/>
      </w:pPr>
      <w:proofErr w:type="gramStart"/>
      <w:r>
        <w:t>В случае если на АРМ установлено какое-либо антивирусное ПО, оно может блокир</w:t>
      </w:r>
      <w:r>
        <w:t>о</w:t>
      </w:r>
      <w:r>
        <w:t>вать работу Континент TLS Клиента, поэтому после установки данного СКЗИ необходимо добавить Континент TLS Клиент в доверенное программное обеспечение антивируса и пер</w:t>
      </w:r>
      <w:r>
        <w:t>е</w:t>
      </w:r>
      <w:r>
        <w:t>загрузить АРМ.</w:t>
      </w:r>
      <w:proofErr w:type="gramEnd"/>
    </w:p>
    <w:p w:rsidR="00D16D89" w:rsidRDefault="00142ADB">
      <w:pPr>
        <w:pStyle w:val="GOSTNormal"/>
      </w:pPr>
      <w:r>
        <w:t>При первичной установке СКЗИ «Континент TLS VPN Клиент» на АРМ требуется в</w:t>
      </w:r>
      <w:r>
        <w:t>ы</w:t>
      </w:r>
      <w:r>
        <w:t xml:space="preserve">полнить регистрацию СКЗИ. </w:t>
      </w:r>
    </w:p>
    <w:p w:rsidR="00D16D89" w:rsidRDefault="00142ADB">
      <w:pPr>
        <w:pStyle w:val="GOSTNormal"/>
      </w:pPr>
      <w:r>
        <w:t>Во время первого запуска СКЗИ «Континент TLS VPN Клиент» отобразится диалог</w:t>
      </w:r>
      <w:r>
        <w:t>о</w:t>
      </w:r>
      <w:r>
        <w:t xml:space="preserve">вое окно «Вы используете незарегистрированную версию программы» (Рисунок </w:t>
      </w:r>
      <w:r>
        <w:fldChar w:fldCharType="begin"/>
      </w:r>
      <w:r>
        <w:instrText xml:space="preserve"> REF _Ref5883617 \h </w:instrText>
      </w:r>
      <w:r>
        <w:fldChar w:fldCharType="separate"/>
      </w:r>
      <w:r>
        <w:rPr>
          <w:noProof/>
        </w:rPr>
        <w:t>54</w:t>
      </w:r>
      <w:r>
        <w:fldChar w:fldCharType="end"/>
      </w:r>
      <w:r>
        <w:t>). При нажатии на кнопку «Продолжить без регистрации» пользователю будет предоставлен демо</w:t>
      </w:r>
      <w:r>
        <w:t>н</w:t>
      </w:r>
      <w:r>
        <w:t>страционный период эксплуатации СКЗИ продолжительностью 14 дней. По истечении да</w:t>
      </w:r>
      <w:r>
        <w:t>н</w:t>
      </w:r>
      <w:r>
        <w:t>ного срока, работа в TLS Клиенте будет невозможна.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829050" cy="163830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8" w:name="_Ref5883617"/>
      <w:bookmarkStart w:id="189" w:name="_Toc37956379"/>
      <w:r>
        <w:rPr>
          <w:noProof/>
        </w:rPr>
        <w:t>54</w:t>
      </w:r>
      <w:bookmarkEnd w:id="188"/>
      <w:r>
        <w:rPr>
          <w:noProof/>
        </w:rPr>
        <w:fldChar w:fldCharType="end"/>
      </w:r>
      <w:r>
        <w:t>. Диалоговое окно о состоянии регистрации СКЗИ</w:t>
      </w:r>
      <w:bookmarkEnd w:id="189"/>
    </w:p>
    <w:p w:rsidR="00D16D89" w:rsidRDefault="00142ADB">
      <w:pPr>
        <w:pStyle w:val="GOSTNormal"/>
      </w:pPr>
      <w:r>
        <w:lastRenderedPageBreak/>
        <w:t>В зависимости от способа доступа к системе (из сети ЗКВС или из сети Интернет) тр</w:t>
      </w:r>
      <w:r>
        <w:t>е</w:t>
      </w:r>
      <w:r>
        <w:t>буется выбрать тип регистрации.</w:t>
      </w:r>
    </w:p>
    <w:p w:rsidR="00D16D89" w:rsidRDefault="00142ADB">
      <w:pPr>
        <w:pStyle w:val="GOSTNormalWithout"/>
      </w:pPr>
      <w:r>
        <w:t xml:space="preserve">В </w:t>
      </w:r>
      <w:proofErr w:type="gramStart"/>
      <w:r>
        <w:t>случае</w:t>
      </w:r>
      <w:proofErr w:type="gramEnd"/>
      <w:r>
        <w:t xml:space="preserve"> если доступ к системе производится из сети Интернет, необходимо:</w:t>
      </w:r>
    </w:p>
    <w:p w:rsidR="00D16D89" w:rsidRDefault="00142ADB">
      <w:pPr>
        <w:pStyle w:val="GOSTListnum"/>
        <w:numPr>
          <w:ilvl w:val="0"/>
          <w:numId w:val="43"/>
        </w:numPr>
      </w:pPr>
      <w:r>
        <w:t xml:space="preserve">В появившемся диалоговом </w:t>
      </w:r>
      <w:proofErr w:type="gramStart"/>
      <w:r>
        <w:t>окне</w:t>
      </w:r>
      <w:proofErr w:type="gramEnd"/>
      <w:r>
        <w:t xml:space="preserve"> нажать на кнопку «Зарегистрировать». Отобр</w:t>
      </w:r>
      <w:r>
        <w:t>а</w:t>
      </w:r>
      <w:r>
        <w:t xml:space="preserve">зится окно регистрации. Перейти в окно регистрации можно также из меню TLS Клиента, нажав на вкладку «Настройки». Перейти в раздел «Регистрация». Нажать на кнопку «Начать» под полем «Онлайн-регистрация» (Рисунок </w:t>
      </w:r>
      <w:r>
        <w:fldChar w:fldCharType="begin"/>
      </w:r>
      <w:r>
        <w:instrText xml:space="preserve"> REF _Ref5883709 \h </w:instrText>
      </w:r>
      <w:r>
        <w:fldChar w:fldCharType="separate"/>
      </w:r>
      <w:r>
        <w:rPr>
          <w:noProof/>
        </w:rPr>
        <w:t>55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6315075" cy="3419475"/>
            <wp:effectExtent l="19050" t="0" r="9525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0" w:name="_Ref5883709"/>
      <w:bookmarkStart w:id="191" w:name="_Toc37956380"/>
      <w:r>
        <w:rPr>
          <w:noProof/>
        </w:rPr>
        <w:t>55</w:t>
      </w:r>
      <w:bookmarkEnd w:id="190"/>
      <w:r>
        <w:rPr>
          <w:noProof/>
        </w:rPr>
        <w:fldChar w:fldCharType="end"/>
      </w:r>
      <w:r>
        <w:t>. Вкладка «Настройки», раздел «Регистрация». Континент TLS Клиент</w:t>
      </w:r>
      <w:bookmarkEnd w:id="191"/>
    </w:p>
    <w:p w:rsidR="00D16D89" w:rsidRDefault="00142ADB">
      <w:pPr>
        <w:pStyle w:val="GOSTListnum"/>
      </w:pPr>
      <w:r>
        <w:t xml:space="preserve">Заполнить все необходимые поля (Рисунок </w:t>
      </w:r>
      <w:r>
        <w:fldChar w:fldCharType="begin"/>
      </w:r>
      <w:r>
        <w:instrText xml:space="preserve"> REF _Ref5883808 \h </w:instrText>
      </w:r>
      <w:r>
        <w:fldChar w:fldCharType="separate"/>
      </w:r>
      <w:r>
        <w:rPr>
          <w:noProof/>
        </w:rPr>
        <w:t>56</w:t>
      </w:r>
      <w:r>
        <w:fldChar w:fldCharType="end"/>
      </w:r>
      <w:r>
        <w:t>). Если адрес сервера регистрации не указан изначально, указать: «registration.securitycode.ru». Выбрать необходимый класс защиты.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3714750" cy="3362325"/>
            <wp:effectExtent l="19050" t="0" r="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2" w:name="_Ref5883808"/>
      <w:bookmarkStart w:id="193" w:name="_Toc37956381"/>
      <w:r>
        <w:rPr>
          <w:noProof/>
        </w:rPr>
        <w:t>56</w:t>
      </w:r>
      <w:bookmarkEnd w:id="192"/>
      <w:r>
        <w:rPr>
          <w:noProof/>
        </w:rPr>
        <w:fldChar w:fldCharType="end"/>
      </w:r>
      <w:r>
        <w:t>. Окно регистрации СКЗИ</w:t>
      </w:r>
      <w:bookmarkEnd w:id="193"/>
    </w:p>
    <w:p w:rsidR="00D16D89" w:rsidRDefault="00142ADB">
      <w:pPr>
        <w:pStyle w:val="GOSTListnum"/>
      </w:pPr>
      <w:r>
        <w:t>Нажать кнопку «Готово».</w:t>
      </w:r>
    </w:p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 xml:space="preserve"> если доступ к системе производится из сети ЗКВС Федерального казначе</w:t>
      </w:r>
      <w:r>
        <w:t>й</w:t>
      </w:r>
      <w:r>
        <w:t xml:space="preserve">ства, необходимо осуществить офлайн-регистрацию. </w:t>
      </w:r>
    </w:p>
    <w:p w:rsidR="00D16D89" w:rsidRDefault="00142ADB">
      <w:pPr>
        <w:pStyle w:val="GOSTNormalWithout"/>
      </w:pPr>
      <w:r>
        <w:t>Для этого на рабочем месте пользователя необходимо выполнить следующие действия:</w:t>
      </w:r>
    </w:p>
    <w:p w:rsidR="00D16D89" w:rsidRDefault="00142ADB">
      <w:pPr>
        <w:pStyle w:val="GOSTListnum"/>
        <w:numPr>
          <w:ilvl w:val="0"/>
          <w:numId w:val="44"/>
        </w:numPr>
      </w:pPr>
      <w:r>
        <w:t>Нажать комбинацию клавиш «WIN + R».</w:t>
      </w:r>
    </w:p>
    <w:p w:rsidR="00D16D89" w:rsidRDefault="00142ADB">
      <w:pPr>
        <w:pStyle w:val="GOSTListnum"/>
      </w:pPr>
      <w:r>
        <w:t>В зависимости от используемой на АРМ операционной системы в появившемся окне ввести строку:</w:t>
      </w:r>
    </w:p>
    <w:p w:rsidR="00D16D89" w:rsidRDefault="00142ADB">
      <w:pPr>
        <w:pStyle w:val="GOSTListmark3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ОС</w:t>
      </w:r>
      <w:r>
        <w:rPr>
          <w:lang w:val="en-US"/>
        </w:rPr>
        <w:t xml:space="preserve"> Windows XP: %ALLUSERSPROFILE%\\</w:t>
      </w:r>
      <w:proofErr w:type="spellStart"/>
      <w:r>
        <w:rPr>
          <w:lang w:val="en-US"/>
        </w:rPr>
        <w:t>ContinentTLSClient</w:t>
      </w:r>
      <w:proofErr w:type="spellEnd"/>
      <w:r>
        <w:rPr>
          <w:lang w:val="en-US"/>
        </w:rPr>
        <w:t xml:space="preserve">\\ </w:t>
      </w:r>
      <w:r>
        <w:t>и</w:t>
      </w:r>
      <w:r>
        <w:rPr>
          <w:lang w:val="en-US"/>
        </w:rPr>
        <w:t xml:space="preserve"> </w:t>
      </w:r>
      <w:r>
        <w:t>нажать</w:t>
      </w:r>
      <w:r>
        <w:rPr>
          <w:lang w:val="en-US"/>
        </w:rPr>
        <w:t xml:space="preserve"> </w:t>
      </w:r>
      <w:r>
        <w:t>кнопку</w:t>
      </w:r>
      <w:r>
        <w:rPr>
          <w:lang w:val="en-US"/>
        </w:rPr>
        <w:t xml:space="preserve"> «</w:t>
      </w:r>
      <w:r>
        <w:t>ОК</w:t>
      </w:r>
      <w:r>
        <w:rPr>
          <w:lang w:val="en-US"/>
        </w:rPr>
        <w:t>»,</w:t>
      </w:r>
    </w:p>
    <w:p w:rsidR="00D16D89" w:rsidRDefault="00142ADB">
      <w:pPr>
        <w:pStyle w:val="GOSTListmark3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ОС</w:t>
      </w:r>
      <w:r>
        <w:rPr>
          <w:lang w:val="en-US"/>
        </w:rPr>
        <w:t xml:space="preserve"> Windows 7 </w:t>
      </w:r>
      <w:r>
        <w:t>и</w:t>
      </w:r>
      <w:r>
        <w:rPr>
          <w:lang w:val="en-US"/>
        </w:rPr>
        <w:t xml:space="preserve"> </w:t>
      </w:r>
      <w:r>
        <w:t>выше</w:t>
      </w:r>
      <w:r>
        <w:rPr>
          <w:lang w:val="en-US"/>
        </w:rPr>
        <w:t>: %PUBLIC%\\</w:t>
      </w:r>
      <w:proofErr w:type="spellStart"/>
      <w:r>
        <w:rPr>
          <w:lang w:val="en-US"/>
        </w:rPr>
        <w:t>ContinentTLSClient</w:t>
      </w:r>
      <w:proofErr w:type="spellEnd"/>
      <w:r>
        <w:rPr>
          <w:lang w:val="en-US"/>
        </w:rPr>
        <w:t xml:space="preserve">\\ </w:t>
      </w:r>
      <w:r>
        <w:t>и</w:t>
      </w:r>
      <w:r>
        <w:rPr>
          <w:lang w:val="en-US"/>
        </w:rPr>
        <w:t xml:space="preserve"> </w:t>
      </w:r>
      <w:r>
        <w:t>нажать</w:t>
      </w:r>
      <w:r>
        <w:rPr>
          <w:lang w:val="en-US"/>
        </w:rPr>
        <w:t xml:space="preserve"> </w:t>
      </w:r>
      <w:r>
        <w:t>кнопку</w:t>
      </w:r>
      <w:r>
        <w:rPr>
          <w:lang w:val="en-US"/>
        </w:rPr>
        <w:t xml:space="preserve"> «</w:t>
      </w:r>
      <w:r>
        <w:t>ОК</w:t>
      </w:r>
      <w:r>
        <w:rPr>
          <w:lang w:val="en-US"/>
        </w:rPr>
        <w:t>».</w:t>
      </w:r>
    </w:p>
    <w:p w:rsidR="00D16D89" w:rsidRDefault="00142ADB">
      <w:pPr>
        <w:pStyle w:val="GOSTListnum"/>
      </w:pPr>
      <w:r>
        <w:t xml:space="preserve">В открывшейся папке открыть на редактирование (с помощью Блокнота или </w:t>
      </w:r>
      <w:proofErr w:type="spellStart"/>
      <w:r>
        <w:t>Notepad</w:t>
      </w:r>
      <w:proofErr w:type="spellEnd"/>
      <w:r>
        <w:t xml:space="preserve">++) файл </w:t>
      </w:r>
      <w:proofErr w:type="spellStart"/>
      <w:r>
        <w:t>PublicConfig.json</w:t>
      </w:r>
      <w:proofErr w:type="spellEnd"/>
      <w:r>
        <w:t>.</w:t>
      </w:r>
    </w:p>
    <w:p w:rsidR="00D16D89" w:rsidRDefault="00142ADB">
      <w:pPr>
        <w:pStyle w:val="GOSTListnormal18"/>
      </w:pPr>
      <w:r>
        <w:t>Файл откроется со следующим содержимым:</w:t>
      </w:r>
    </w:p>
    <w:p w:rsidR="00D16D89" w:rsidRDefault="00142ADB">
      <w:pPr>
        <w:pStyle w:val="GOSTScript"/>
      </w:pPr>
      <w:r>
        <w:t>{</w:t>
      </w:r>
    </w:p>
    <w:p w:rsidR="00D16D89" w:rsidRDefault="00142ADB">
      <w:pPr>
        <w:pStyle w:val="GOSTScript"/>
      </w:pPr>
      <w:r>
        <w:t>  "loggingConfig": {</w:t>
      </w:r>
    </w:p>
    <w:p w:rsidR="00D16D89" w:rsidRDefault="00142ADB">
      <w:pPr>
        <w:pStyle w:val="GOSTScript"/>
      </w:pPr>
      <w:r>
        <w:t>      "fileLogMaxSize": 3145728,</w:t>
      </w:r>
    </w:p>
    <w:p w:rsidR="00D16D89" w:rsidRDefault="00142ADB">
      <w:pPr>
        <w:pStyle w:val="GOSTScript"/>
      </w:pPr>
      <w:r>
        <w:t>      "fileLoggingDirectory": "C:\\Users\\Public\\ContinentTLSClient\\",</w:t>
      </w:r>
    </w:p>
    <w:p w:rsidR="00D16D89" w:rsidRDefault="00142ADB">
      <w:pPr>
        <w:pStyle w:val="GOSTScript"/>
      </w:pPr>
      <w:r>
        <w:t>      "fileLoggingEnabled": true,</w:t>
      </w:r>
    </w:p>
    <w:p w:rsidR="00D16D89" w:rsidRDefault="00142ADB">
      <w:pPr>
        <w:pStyle w:val="GOSTScript"/>
      </w:pPr>
      <w:r>
        <w:t>      "sessionLogsEnabled": false</w:t>
      </w:r>
    </w:p>
    <w:p w:rsidR="00D16D89" w:rsidRDefault="00142ADB">
      <w:pPr>
        <w:pStyle w:val="GOSTScript"/>
      </w:pPr>
      <w:r>
        <w:t>  },</w:t>
      </w:r>
    </w:p>
    <w:p w:rsidR="00D16D89" w:rsidRDefault="00142ADB">
      <w:pPr>
        <w:pStyle w:val="GOSTScript"/>
      </w:pPr>
      <w:r>
        <w:t>  "serialNumber": ""</w:t>
      </w:r>
    </w:p>
    <w:p w:rsidR="00D16D89" w:rsidRDefault="00142ADB">
      <w:pPr>
        <w:pStyle w:val="GOSTScript"/>
      </w:pPr>
      <w:r>
        <w:t>}</w:t>
      </w:r>
    </w:p>
    <w:p w:rsidR="00D16D89" w:rsidRDefault="00142ADB">
      <w:pPr>
        <w:pStyle w:val="GOSTListnum"/>
      </w:pPr>
      <w:r>
        <w:t xml:space="preserve">Для регистрации необходимо заполнить поле </w:t>
      </w:r>
      <w:proofErr w:type="spellStart"/>
      <w:r>
        <w:t>serialNumber</w:t>
      </w:r>
      <w:proofErr w:type="spellEnd"/>
      <w:r>
        <w:t xml:space="preserve"> значением «test-50000».</w:t>
      </w:r>
    </w:p>
    <w:p w:rsidR="00D16D89" w:rsidRDefault="00142ADB">
      <w:pPr>
        <w:pStyle w:val="GOSTNormalWithout"/>
      </w:pPr>
      <w:r>
        <w:lastRenderedPageBreak/>
        <w:t>Для настройки СКЗИ «Континент TLS VPN Клиент» необходимо:</w:t>
      </w:r>
    </w:p>
    <w:p w:rsidR="00D16D89" w:rsidRDefault="00142ADB">
      <w:pPr>
        <w:pStyle w:val="GOSTListnum"/>
        <w:numPr>
          <w:ilvl w:val="0"/>
          <w:numId w:val="45"/>
        </w:numPr>
      </w:pPr>
      <w:r>
        <w:t xml:space="preserve">Запустить СКЗИ «Континент TLS VPN Клиент» (Рисунок </w:t>
      </w:r>
      <w:r>
        <w:fldChar w:fldCharType="begin"/>
      </w:r>
      <w:r>
        <w:instrText xml:space="preserve"> REF _Ref5883996 \h </w:instrText>
      </w:r>
      <w:r>
        <w:fldChar w:fldCharType="separate"/>
      </w:r>
      <w:r>
        <w:rPr>
          <w:noProof/>
        </w:rPr>
        <w:t>57</w:t>
      </w:r>
      <w:r>
        <w:fldChar w:fldCharType="end"/>
      </w:r>
      <w:r>
        <w:t>), нажав на соотве</w:t>
      </w:r>
      <w:r>
        <w:t>т</w:t>
      </w:r>
      <w:r>
        <w:t>ствующий ярлык на рабочем столе.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6115050" cy="3314700"/>
            <wp:effectExtent l="1905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4" w:name="_Ref5883996"/>
      <w:bookmarkStart w:id="195" w:name="_Toc37956382"/>
      <w:r>
        <w:rPr>
          <w:noProof/>
        </w:rPr>
        <w:t>57</w:t>
      </w:r>
      <w:bookmarkEnd w:id="194"/>
      <w:r>
        <w:rPr>
          <w:noProof/>
        </w:rPr>
        <w:fldChar w:fldCharType="end"/>
      </w:r>
      <w:r>
        <w:t>. Вкладка «Главная». Континент TLS Клиент</w:t>
      </w:r>
      <w:bookmarkEnd w:id="195"/>
    </w:p>
    <w:p w:rsidR="00D16D89" w:rsidRDefault="00142ADB">
      <w:pPr>
        <w:pStyle w:val="GOSTListnormal18"/>
      </w:pPr>
      <w:r>
        <w:t>Откроется меню соединений – вкладка «Главная»</w:t>
      </w:r>
    </w:p>
    <w:p w:rsidR="00D16D89" w:rsidRDefault="00142ADB" w:rsidP="00DF1E76">
      <w:pPr>
        <w:pStyle w:val="GOSTListnum"/>
      </w:pPr>
      <w:r>
        <w:t>Нажать на кнопку «Добавить». Выбрать тип соединения «Ресурс» В окне добавл</w:t>
      </w:r>
      <w:r>
        <w:t>е</w:t>
      </w:r>
      <w:r>
        <w:t>ния ресурса прописать следующие параметры:</w:t>
      </w:r>
    </w:p>
    <w:p w:rsidR="00D16D89" w:rsidRPr="0002785D" w:rsidRDefault="00142ADB">
      <w:pPr>
        <w:pStyle w:val="GOSTListnormal28"/>
      </w:pPr>
      <w:r>
        <w:t>Адрес</w:t>
      </w:r>
      <w:r w:rsidR="0002785D" w:rsidRPr="0002785D">
        <w:t xml:space="preserve">: </w:t>
      </w:r>
      <w:proofErr w:type="spellStart"/>
      <w:r w:rsidR="0002785D">
        <w:rPr>
          <w:lang w:val="en-US"/>
        </w:rPr>
        <w:t>lk</w:t>
      </w:r>
      <w:proofErr w:type="spellEnd"/>
      <w:r w:rsidRPr="0002785D">
        <w:t>.</w:t>
      </w:r>
      <w:r>
        <w:rPr>
          <w:lang w:val="en-US"/>
        </w:rPr>
        <w:t>budget</w:t>
      </w:r>
      <w:r w:rsidRPr="0002785D">
        <w:t>.</w:t>
      </w:r>
      <w:proofErr w:type="spellStart"/>
      <w:r>
        <w:rPr>
          <w:lang w:val="en-US"/>
        </w:rPr>
        <w:t>gov</w:t>
      </w:r>
      <w:proofErr w:type="spellEnd"/>
      <w:r w:rsidRPr="0002785D">
        <w:t>.</w:t>
      </w:r>
      <w:proofErr w:type="spellStart"/>
      <w:r>
        <w:rPr>
          <w:lang w:val="en-US"/>
        </w:rPr>
        <w:t>ru</w:t>
      </w:r>
      <w:proofErr w:type="spellEnd"/>
      <w:r w:rsidRPr="0002785D">
        <w:t>.</w:t>
      </w:r>
    </w:p>
    <w:p w:rsidR="00D16D89" w:rsidRPr="0002785D" w:rsidRDefault="00142ADB">
      <w:pPr>
        <w:pStyle w:val="GOSTListnormal28"/>
      </w:pPr>
      <w:r>
        <w:t>Имя</w:t>
      </w:r>
      <w:r w:rsidRPr="0002785D">
        <w:t xml:space="preserve"> </w:t>
      </w:r>
      <w:r>
        <w:t>ресурса</w:t>
      </w:r>
      <w:r w:rsidR="0002785D" w:rsidRPr="0002785D">
        <w:t xml:space="preserve">: </w:t>
      </w:r>
      <w:proofErr w:type="spellStart"/>
      <w:r w:rsidR="0002785D">
        <w:rPr>
          <w:lang w:val="en-US"/>
        </w:rPr>
        <w:t>lk</w:t>
      </w:r>
      <w:proofErr w:type="spellEnd"/>
      <w:r w:rsidRPr="0002785D">
        <w:t>.</w:t>
      </w:r>
      <w:r>
        <w:rPr>
          <w:lang w:val="en-US"/>
        </w:rPr>
        <w:t>budget</w:t>
      </w:r>
      <w:r w:rsidRPr="0002785D">
        <w:t>.</w:t>
      </w:r>
      <w:proofErr w:type="spellStart"/>
      <w:r>
        <w:rPr>
          <w:lang w:val="en-US"/>
        </w:rPr>
        <w:t>gov</w:t>
      </w:r>
      <w:proofErr w:type="spellEnd"/>
      <w:r w:rsidRPr="0002785D">
        <w:t>.</w:t>
      </w:r>
      <w:proofErr w:type="spellStart"/>
      <w:r>
        <w:rPr>
          <w:lang w:val="en-US"/>
        </w:rPr>
        <w:t>ru</w:t>
      </w:r>
      <w:proofErr w:type="spellEnd"/>
      <w:r w:rsidRPr="0002785D">
        <w:t>.</w:t>
      </w:r>
    </w:p>
    <w:p w:rsidR="00D16D89" w:rsidRDefault="00142ADB">
      <w:pPr>
        <w:pStyle w:val="GOSTListnormal28"/>
      </w:pPr>
      <w:r>
        <w:t>Удаленный порт: 443</w:t>
      </w:r>
    </w:p>
    <w:p w:rsidR="00D16D89" w:rsidRDefault="00142ADB">
      <w:pPr>
        <w:pStyle w:val="GOSTListnormal28"/>
      </w:pPr>
      <w:r>
        <w:t>Тип: Прокси</w:t>
      </w:r>
    </w:p>
    <w:p w:rsidR="00D16D89" w:rsidRDefault="00142ADB">
      <w:pPr>
        <w:pStyle w:val="GOSTListnum"/>
      </w:pPr>
      <w:r>
        <w:t xml:space="preserve">После введения параметров нажать кнопку «Сохранить». Окно соединений будет выглядеть следующим образом (Рисунок </w:t>
      </w:r>
      <w:r>
        <w:fldChar w:fldCharType="begin"/>
      </w:r>
      <w:r>
        <w:instrText xml:space="preserve"> REF _Ref5884097 \h </w:instrText>
      </w:r>
      <w:r>
        <w:fldChar w:fldCharType="separate"/>
      </w:r>
      <w:r>
        <w:rPr>
          <w:noProof/>
        </w:rPr>
        <w:t>58</w:t>
      </w:r>
      <w:r>
        <w:fldChar w:fldCharType="end"/>
      </w:r>
      <w:r>
        <w:t>):</w:t>
      </w:r>
    </w:p>
    <w:p w:rsidR="00D16D89" w:rsidRDefault="0002785D">
      <w:pPr>
        <w:pStyle w:val="GOSTFigure"/>
      </w:pPr>
      <w:r>
        <w:rPr>
          <w:noProof/>
        </w:rPr>
        <w:drawing>
          <wp:inline distT="0" distB="0" distL="0" distR="0" wp14:anchorId="27FBA83A" wp14:editId="1B9E6384">
            <wp:extent cx="6122035" cy="18643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6" w:name="_Ref5884097"/>
      <w:bookmarkStart w:id="197" w:name="_Toc37956383"/>
      <w:r>
        <w:rPr>
          <w:noProof/>
        </w:rPr>
        <w:t>58</w:t>
      </w:r>
      <w:bookmarkEnd w:id="196"/>
      <w:r>
        <w:rPr>
          <w:noProof/>
        </w:rPr>
        <w:fldChar w:fldCharType="end"/>
      </w:r>
      <w:r>
        <w:t>. Вкладка «Главная». Настройка соединений. Континент TLS Клиент</w:t>
      </w:r>
      <w:bookmarkEnd w:id="197"/>
    </w:p>
    <w:p w:rsidR="00D16D89" w:rsidRDefault="00142ADB">
      <w:pPr>
        <w:pStyle w:val="GOSTListnum"/>
      </w:pPr>
      <w:r>
        <w:lastRenderedPageBreak/>
        <w:t>Перейти во вкладку «Настройки». Выбрать раздел «Основные».</w:t>
      </w:r>
    </w:p>
    <w:p w:rsidR="00D16D89" w:rsidRDefault="00142ADB">
      <w:pPr>
        <w:pStyle w:val="GOSTListnum"/>
      </w:pPr>
      <w:r>
        <w:t xml:space="preserve">Необходимо отметить следующие </w:t>
      </w:r>
      <w:proofErr w:type="spellStart"/>
      <w:r>
        <w:t>чекбоксы</w:t>
      </w:r>
      <w:proofErr w:type="spellEnd"/>
      <w:r>
        <w:t>:</w:t>
      </w:r>
    </w:p>
    <w:p w:rsidR="00D16D89" w:rsidRDefault="00142ADB">
      <w:pPr>
        <w:pStyle w:val="GOSTListnum2"/>
      </w:pPr>
      <w:r>
        <w:t>Проверять сертификаты по CRL.</w:t>
      </w:r>
    </w:p>
    <w:p w:rsidR="00D16D89" w:rsidRDefault="00142ADB">
      <w:pPr>
        <w:pStyle w:val="GOSTListnum2"/>
      </w:pPr>
      <w:r>
        <w:t>Скачивать CRL автоматически.</w:t>
      </w:r>
    </w:p>
    <w:p w:rsidR="00D16D89" w:rsidRDefault="00142ADB">
      <w:pPr>
        <w:pStyle w:val="GOSTListnum2"/>
      </w:pPr>
      <w:r>
        <w:t>Запускать при старте системы.</w:t>
      </w:r>
    </w:p>
    <w:p w:rsidR="00D16D89" w:rsidRDefault="00142ADB">
      <w:pPr>
        <w:pStyle w:val="GOSTListnum2"/>
      </w:pPr>
      <w:r>
        <w:t xml:space="preserve">При запуске свернуть в </w:t>
      </w:r>
      <w:proofErr w:type="gramStart"/>
      <w:r>
        <w:t>системный</w:t>
      </w:r>
      <w:proofErr w:type="gramEnd"/>
      <w:r>
        <w:t xml:space="preserve"> </w:t>
      </w:r>
      <w:proofErr w:type="spellStart"/>
      <w:r>
        <w:t>трей</w:t>
      </w:r>
      <w:proofErr w:type="spellEnd"/>
      <w:r>
        <w:t>.</w:t>
      </w:r>
    </w:p>
    <w:p w:rsidR="00D16D89" w:rsidRDefault="00142ADB">
      <w:pPr>
        <w:pStyle w:val="GOSTListnum"/>
      </w:pPr>
      <w:r>
        <w:t>Нажать кнопку «Сохранить».</w:t>
      </w:r>
    </w:p>
    <w:p w:rsidR="00D16D89" w:rsidRDefault="00142ADB">
      <w:pPr>
        <w:pStyle w:val="GOSTListnormal18"/>
      </w:pPr>
      <w:r>
        <w:t xml:space="preserve">Окно основных настроек должно выглядеть следующим образом (Рисунок </w:t>
      </w:r>
      <w:r>
        <w:fldChar w:fldCharType="begin"/>
      </w:r>
      <w:r>
        <w:instrText xml:space="preserve"> REF _Ref5884199 \h </w:instrText>
      </w:r>
      <w:r>
        <w:fldChar w:fldCharType="separate"/>
      </w:r>
      <w:r>
        <w:rPr>
          <w:noProof/>
        </w:rPr>
        <w:t>59</w:t>
      </w:r>
      <w:r>
        <w:fldChar w:fldCharType="end"/>
      </w:r>
      <w:r>
        <w:t>):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6124575" cy="3314700"/>
            <wp:effectExtent l="19050" t="0" r="9525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8" w:name="_Ref5884199"/>
      <w:bookmarkStart w:id="199" w:name="_Toc37956384"/>
      <w:r>
        <w:rPr>
          <w:noProof/>
        </w:rPr>
        <w:t>59</w:t>
      </w:r>
      <w:bookmarkEnd w:id="198"/>
      <w:r>
        <w:rPr>
          <w:noProof/>
        </w:rPr>
        <w:fldChar w:fldCharType="end"/>
      </w:r>
      <w:r>
        <w:t>. Вкладка «Настройки». Раздел «Основные». Континент TLS Клиент</w:t>
      </w:r>
      <w:bookmarkEnd w:id="199"/>
    </w:p>
    <w:p w:rsidR="00D16D89" w:rsidRDefault="00142ADB">
      <w:pPr>
        <w:pStyle w:val="GOSTListnum"/>
      </w:pPr>
      <w:r>
        <w:t>Перейти в раздел «Внешний прокси».</w:t>
      </w:r>
    </w:p>
    <w:p w:rsidR="00D16D89" w:rsidRDefault="00142ADB">
      <w:pPr>
        <w:pStyle w:val="GOSTListnum"/>
      </w:pPr>
      <w:r>
        <w:t xml:space="preserve">Отметить </w:t>
      </w:r>
      <w:proofErr w:type="spellStart"/>
      <w:r>
        <w:t>чекбокс</w:t>
      </w:r>
      <w:proofErr w:type="spellEnd"/>
      <w:r>
        <w:t xml:space="preserve"> «Настраивать автоматически».</w:t>
      </w:r>
    </w:p>
    <w:p w:rsidR="00D16D89" w:rsidRDefault="00142ADB">
      <w:pPr>
        <w:pStyle w:val="GOSTListnum2"/>
      </w:pPr>
      <w:r>
        <w:t xml:space="preserve">В </w:t>
      </w:r>
      <w:proofErr w:type="gramStart"/>
      <w:r>
        <w:t>случае</w:t>
      </w:r>
      <w:proofErr w:type="gramEnd"/>
      <w:r>
        <w:t xml:space="preserve"> если в организации используется прокси-сервер, после сохранения настроек его параметры определятся автоматически.</w:t>
      </w:r>
    </w:p>
    <w:p w:rsidR="00D16D89" w:rsidRDefault="00142ADB">
      <w:pPr>
        <w:pStyle w:val="GOSTListnum2"/>
      </w:pPr>
      <w:r>
        <w:t>Если прокси-сервер не используется, после сохранения окно параметров останется пустым.</w:t>
      </w:r>
    </w:p>
    <w:p w:rsidR="00D16D89" w:rsidRDefault="00142ADB">
      <w:pPr>
        <w:pStyle w:val="GOSTListnormal18"/>
      </w:pPr>
      <w:r>
        <w:t xml:space="preserve">Окно настроек </w:t>
      </w:r>
      <w:proofErr w:type="gramStart"/>
      <w:r>
        <w:t>внешнего</w:t>
      </w:r>
      <w:proofErr w:type="gramEnd"/>
      <w:r>
        <w:t xml:space="preserve"> прокси должно выглядеть следующим образом (Рисунок </w:t>
      </w:r>
      <w:r>
        <w:fldChar w:fldCharType="begin"/>
      </w:r>
      <w:r>
        <w:instrText xml:space="preserve"> REF _Ref5884265 \h </w:instrText>
      </w:r>
      <w:r>
        <w:fldChar w:fldCharType="separate"/>
      </w:r>
      <w:r>
        <w:rPr>
          <w:noProof/>
        </w:rPr>
        <w:t>60</w:t>
      </w:r>
      <w:r>
        <w:fldChar w:fldCharType="end"/>
      </w:r>
      <w:r>
        <w:t>):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6124575" cy="3314700"/>
            <wp:effectExtent l="19050" t="0" r="9525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0" w:name="_Ref5884265"/>
      <w:bookmarkStart w:id="201" w:name="_Toc37956385"/>
      <w:r>
        <w:rPr>
          <w:noProof/>
        </w:rPr>
        <w:t>60</w:t>
      </w:r>
      <w:bookmarkEnd w:id="200"/>
      <w:r>
        <w:rPr>
          <w:noProof/>
        </w:rPr>
        <w:fldChar w:fldCharType="end"/>
      </w:r>
      <w:r>
        <w:t>. Вкладка «Настройки». Раздел «Внешний прокси». Континент TLS Клиент</w:t>
      </w:r>
      <w:bookmarkEnd w:id="201"/>
    </w:p>
    <w:p w:rsidR="00D16D89" w:rsidRDefault="00142ADB">
      <w:pPr>
        <w:pStyle w:val="GOSTListnum"/>
      </w:pPr>
      <w:r>
        <w:t xml:space="preserve">Перейти во вкладку «Управление сертификатами» (Рисунок </w:t>
      </w:r>
      <w:r>
        <w:fldChar w:fldCharType="begin"/>
      </w:r>
      <w:r>
        <w:instrText xml:space="preserve"> REF _Ref5884365 \h </w:instrText>
      </w:r>
      <w:r>
        <w:fldChar w:fldCharType="separate"/>
      </w:r>
      <w:r>
        <w:rPr>
          <w:noProof/>
        </w:rPr>
        <w:t>61</w:t>
      </w:r>
      <w:r>
        <w:fldChar w:fldCharType="end"/>
      </w:r>
      <w:r>
        <w:t>). Выбрать раздел «Серверные сертификаты».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6124575" cy="3314700"/>
            <wp:effectExtent l="19050" t="0" r="9525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2" w:name="_Ref5884365"/>
      <w:bookmarkStart w:id="203" w:name="_Toc37956386"/>
      <w:r>
        <w:rPr>
          <w:noProof/>
        </w:rPr>
        <w:t>61</w:t>
      </w:r>
      <w:bookmarkEnd w:id="202"/>
      <w:r>
        <w:rPr>
          <w:noProof/>
        </w:rPr>
        <w:fldChar w:fldCharType="end"/>
      </w:r>
      <w:r>
        <w:t>. Вкладка «Управление сертификатами»</w:t>
      </w:r>
      <w:bookmarkEnd w:id="203"/>
    </w:p>
    <w:p w:rsidR="00D16D89" w:rsidRDefault="00142ADB">
      <w:pPr>
        <w:pStyle w:val="GOSTListnum"/>
      </w:pPr>
      <w:r>
        <w:t>Нажать на кнопку «Импортировать». В открывшемся меню выбрать необходимый сертификат сервера</w:t>
      </w:r>
      <w:r w:rsidR="00B44EFB">
        <w:t>, отметив в отображаемом формате файла «Все файлы»</w:t>
      </w:r>
      <w:r>
        <w:t xml:space="preserve"> (Рис</w:t>
      </w:r>
      <w:r>
        <w:t>у</w:t>
      </w:r>
      <w:r>
        <w:t xml:space="preserve">нок </w:t>
      </w:r>
      <w:r>
        <w:fldChar w:fldCharType="begin"/>
      </w:r>
      <w:r>
        <w:instrText xml:space="preserve"> REF _Ref5884411 \h </w:instrText>
      </w:r>
      <w:r>
        <w:fldChar w:fldCharType="separate"/>
      </w:r>
      <w:r>
        <w:rPr>
          <w:noProof/>
        </w:rPr>
        <w:t>62</w:t>
      </w:r>
      <w:r>
        <w:fldChar w:fldCharType="end"/>
      </w:r>
      <w:r>
        <w:t>).</w:t>
      </w:r>
    </w:p>
    <w:p w:rsidR="00D16D89" w:rsidRDefault="00B44EFB">
      <w:pPr>
        <w:pStyle w:val="GOSTFigure"/>
      </w:pPr>
      <w:r>
        <w:rPr>
          <w:noProof/>
        </w:rPr>
        <w:lastRenderedPageBreak/>
        <w:drawing>
          <wp:inline distT="0" distB="0" distL="0" distR="0" wp14:anchorId="4B9DB11C" wp14:editId="291BC321">
            <wp:extent cx="6122035" cy="28524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4" w:name="_Ref5884411"/>
      <w:bookmarkStart w:id="205" w:name="_Toc37956387"/>
      <w:r>
        <w:rPr>
          <w:noProof/>
        </w:rPr>
        <w:t>62</w:t>
      </w:r>
      <w:bookmarkEnd w:id="204"/>
      <w:r>
        <w:rPr>
          <w:noProof/>
        </w:rPr>
        <w:fldChar w:fldCharType="end"/>
      </w:r>
      <w:r>
        <w:t>. Выбор серверного сертификата</w:t>
      </w:r>
      <w:bookmarkEnd w:id="205"/>
    </w:p>
    <w:p w:rsidR="00D16D89" w:rsidRDefault="00142ADB">
      <w:pPr>
        <w:pStyle w:val="GOSTListnormal18"/>
      </w:pPr>
      <w:r>
        <w:t xml:space="preserve">Пример окна серверных сертификатов представлен на рисунке </w:t>
      </w:r>
      <w:r>
        <w:fldChar w:fldCharType="begin"/>
      </w:r>
      <w:r>
        <w:instrText xml:space="preserve"> REF _Ref5884443 \h </w:instrText>
      </w:r>
      <w:r>
        <w:fldChar w:fldCharType="separate"/>
      </w:r>
      <w:r>
        <w:rPr>
          <w:noProof/>
        </w:rPr>
        <w:t>63</w:t>
      </w:r>
      <w:r>
        <w:fldChar w:fldCharType="end"/>
      </w:r>
      <w:r>
        <w:t>.</w:t>
      </w:r>
    </w:p>
    <w:p w:rsidR="00D16D89" w:rsidRPr="00B44EFB" w:rsidRDefault="00B44EFB">
      <w:pPr>
        <w:pStyle w:val="GOSTFigure"/>
        <w:rPr>
          <w:lang w:val="en-US"/>
        </w:rPr>
      </w:pPr>
      <w:r>
        <w:rPr>
          <w:noProof/>
        </w:rPr>
        <w:drawing>
          <wp:inline distT="0" distB="0" distL="0" distR="0" wp14:anchorId="3A94B8B6" wp14:editId="5F2AF712">
            <wp:extent cx="6122035" cy="3025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6" w:name="_Ref5884443"/>
      <w:bookmarkStart w:id="207" w:name="_Toc37956388"/>
      <w:r>
        <w:rPr>
          <w:noProof/>
        </w:rPr>
        <w:t>63</w:t>
      </w:r>
      <w:bookmarkEnd w:id="206"/>
      <w:r>
        <w:rPr>
          <w:noProof/>
        </w:rPr>
        <w:fldChar w:fldCharType="end"/>
      </w:r>
      <w:r>
        <w:t>. Пример заполненного окна серверных сертификатов</w:t>
      </w:r>
      <w:bookmarkEnd w:id="207"/>
    </w:p>
    <w:p w:rsidR="00D16D89" w:rsidRDefault="00142ADB">
      <w:pPr>
        <w:pStyle w:val="GOSTListnum"/>
      </w:pPr>
      <w:r>
        <w:t xml:space="preserve">Перейти в раздел «Пользовательские сертификаты» (Рисунок </w:t>
      </w:r>
      <w:r>
        <w:fldChar w:fldCharType="begin"/>
      </w:r>
      <w:r>
        <w:instrText xml:space="preserve"> REF _Ref5884485 \h </w:instrText>
      </w:r>
      <w:r>
        <w:fldChar w:fldCharType="separate"/>
      </w:r>
      <w:r>
        <w:rPr>
          <w:noProof/>
        </w:rPr>
        <w:t>64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6124575" cy="3314700"/>
            <wp:effectExtent l="19050" t="0" r="952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8" w:name="_Ref5884485"/>
      <w:bookmarkStart w:id="209" w:name="_Toc37956389"/>
      <w:r>
        <w:rPr>
          <w:noProof/>
        </w:rPr>
        <w:t>64</w:t>
      </w:r>
      <w:bookmarkEnd w:id="208"/>
      <w:r>
        <w:rPr>
          <w:noProof/>
        </w:rPr>
        <w:fldChar w:fldCharType="end"/>
      </w:r>
      <w:r>
        <w:t>. Вкладка «Управление сертификатами»</w:t>
      </w:r>
      <w:bookmarkEnd w:id="209"/>
    </w:p>
    <w:p w:rsidR="00D16D89" w:rsidRDefault="00142ADB">
      <w:pPr>
        <w:pStyle w:val="GOSTListnum"/>
      </w:pPr>
      <w:r>
        <w:t xml:space="preserve">В </w:t>
      </w:r>
      <w:proofErr w:type="gramStart"/>
      <w:r>
        <w:t>случае</w:t>
      </w:r>
      <w:proofErr w:type="gramEnd"/>
      <w:r>
        <w:t xml:space="preserve"> если в окне пользовательских сертификатов отсутствуют требуемые се</w:t>
      </w:r>
      <w:r>
        <w:t>р</w:t>
      </w:r>
      <w:r>
        <w:t xml:space="preserve">тификаты, необходимо произвести установку сертификата в </w:t>
      </w:r>
      <w:proofErr w:type="spellStart"/>
      <w:r>
        <w:t>криптоконтейнер</w:t>
      </w:r>
      <w:proofErr w:type="spellEnd"/>
      <w:r>
        <w:t xml:space="preserve"> на носителе с помощью </w:t>
      </w:r>
      <w:proofErr w:type="spellStart"/>
      <w:r>
        <w:t>криптопровайдера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CSP. Для этого нужно выпо</w:t>
      </w:r>
      <w:r>
        <w:t>л</w:t>
      </w:r>
      <w:r>
        <w:t>нить следующие действия:</w:t>
      </w:r>
    </w:p>
    <w:p w:rsidR="00D16D89" w:rsidRDefault="00142ADB">
      <w:pPr>
        <w:pStyle w:val="GOSTListnum2"/>
      </w:pPr>
      <w:r>
        <w:t xml:space="preserve">Открыть </w:t>
      </w:r>
      <w:proofErr w:type="spellStart"/>
      <w:r>
        <w:t>КриптоПро</w:t>
      </w:r>
      <w:proofErr w:type="spellEnd"/>
      <w:r>
        <w:t xml:space="preserve"> CSP и перейти во вкладку «Сервис» (Рисунок </w:t>
      </w:r>
      <w:r>
        <w:fldChar w:fldCharType="begin"/>
      </w:r>
      <w:r>
        <w:instrText xml:space="preserve"> REF _Ref5884556 \h </w:instrText>
      </w:r>
      <w:r>
        <w:fldChar w:fldCharType="separate"/>
      </w:r>
      <w:r>
        <w:rPr>
          <w:noProof/>
        </w:rPr>
        <w:t>65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3048000" cy="3686175"/>
            <wp:effectExtent l="19050" t="0" r="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0" w:name="_Ref5884556"/>
      <w:bookmarkStart w:id="211" w:name="_Toc37956390"/>
      <w:r>
        <w:rPr>
          <w:noProof/>
        </w:rPr>
        <w:t>65</w:t>
      </w:r>
      <w:bookmarkEnd w:id="210"/>
      <w:r>
        <w:rPr>
          <w:noProof/>
        </w:rPr>
        <w:fldChar w:fldCharType="end"/>
      </w:r>
      <w:r>
        <w:t xml:space="preserve">. Вкладка «Сервис». </w:t>
      </w:r>
      <w:proofErr w:type="spellStart"/>
      <w:r>
        <w:t>КриптоПро</w:t>
      </w:r>
      <w:proofErr w:type="spellEnd"/>
      <w:r>
        <w:t xml:space="preserve"> CSP</w:t>
      </w:r>
      <w:bookmarkEnd w:id="211"/>
    </w:p>
    <w:p w:rsidR="00D16D89" w:rsidRDefault="00142ADB">
      <w:pPr>
        <w:pStyle w:val="GOSTListnum2"/>
      </w:pPr>
      <w:r>
        <w:t>Нажать на кнопку «Установить личный сертификат».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667125" cy="2886075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2" w:name="_Ref5884609"/>
      <w:bookmarkStart w:id="213" w:name="_Toc37956391"/>
      <w:r>
        <w:rPr>
          <w:noProof/>
        </w:rPr>
        <w:t>66</w:t>
      </w:r>
      <w:bookmarkEnd w:id="212"/>
      <w:r>
        <w:rPr>
          <w:noProof/>
        </w:rPr>
        <w:fldChar w:fldCharType="end"/>
      </w:r>
      <w:r>
        <w:t xml:space="preserve">. Расположение файла сертификата. </w:t>
      </w:r>
      <w:proofErr w:type="spellStart"/>
      <w:r>
        <w:t>КриптоПро</w:t>
      </w:r>
      <w:proofErr w:type="spellEnd"/>
      <w:r>
        <w:t xml:space="preserve"> CSP</w:t>
      </w:r>
      <w:bookmarkEnd w:id="213"/>
    </w:p>
    <w:p w:rsidR="00D16D89" w:rsidRDefault="00142ADB">
      <w:pPr>
        <w:pStyle w:val="GOSTListnum2"/>
      </w:pPr>
      <w:proofErr w:type="gramStart"/>
      <w:r>
        <w:t xml:space="preserve">В появившемся меню нажать на кнопку «Обзор…» (Рисунок </w:t>
      </w:r>
      <w:r>
        <w:fldChar w:fldCharType="begin"/>
      </w:r>
      <w:r>
        <w:instrText xml:space="preserve"> REF _Ref5884609 \h </w:instrText>
      </w:r>
      <w:r>
        <w:fldChar w:fldCharType="separate"/>
      </w:r>
      <w:r>
        <w:rPr>
          <w:noProof/>
        </w:rPr>
        <w:t>66</w:t>
      </w:r>
      <w:r>
        <w:fldChar w:fldCharType="end"/>
      </w:r>
      <w:r>
        <w:t>).</w:t>
      </w:r>
      <w:proofErr w:type="gramEnd"/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4019550" cy="2828925"/>
            <wp:effectExtent l="1905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4" w:name="_Ref5884641"/>
      <w:bookmarkStart w:id="215" w:name="_Toc37956392"/>
      <w:r>
        <w:rPr>
          <w:noProof/>
        </w:rPr>
        <w:t>67</w:t>
      </w:r>
      <w:bookmarkEnd w:id="214"/>
      <w:r>
        <w:rPr>
          <w:noProof/>
        </w:rPr>
        <w:fldChar w:fldCharType="end"/>
      </w:r>
      <w:r>
        <w:t xml:space="preserve">. Выбор сертификата. </w:t>
      </w:r>
      <w:proofErr w:type="spellStart"/>
      <w:r>
        <w:t>КриптоПро</w:t>
      </w:r>
      <w:proofErr w:type="spellEnd"/>
      <w:r>
        <w:t xml:space="preserve"> CSP</w:t>
      </w:r>
      <w:bookmarkEnd w:id="215"/>
    </w:p>
    <w:p w:rsidR="00D16D89" w:rsidRDefault="00142ADB">
      <w:pPr>
        <w:pStyle w:val="GOSTListnum2"/>
      </w:pPr>
      <w:r>
        <w:t xml:space="preserve">Выбрать необходимый сертификат. Нажать кнопку «Открыть» (Рисунок </w:t>
      </w:r>
      <w:r>
        <w:fldChar w:fldCharType="begin"/>
      </w:r>
      <w:r>
        <w:instrText xml:space="preserve"> REF _Ref5884641 \h  \* MERGEFORMAT </w:instrText>
      </w:r>
      <w:r>
        <w:fldChar w:fldCharType="separate"/>
      </w:r>
      <w:r>
        <w:rPr>
          <w:noProof/>
        </w:rPr>
        <w:t>67</w:t>
      </w:r>
      <w:r>
        <w:fldChar w:fldCharType="end"/>
      </w:r>
      <w:r>
        <w:t>).</w:t>
      </w:r>
    </w:p>
    <w:p w:rsidR="00D16D89" w:rsidRDefault="00142ADB">
      <w:pPr>
        <w:pStyle w:val="GOSTListnum2"/>
      </w:pPr>
      <w:r>
        <w:t>Дважды нажать кнопку «Далее».</w:t>
      </w:r>
    </w:p>
    <w:p w:rsidR="00D16D89" w:rsidRDefault="00142ADB">
      <w:pPr>
        <w:pStyle w:val="GOSTListnormal28"/>
      </w:pPr>
      <w:r>
        <w:t xml:space="preserve">Откроется окно выбора контейнера закрытого ключа (Рисунок </w:t>
      </w:r>
      <w:r>
        <w:fldChar w:fldCharType="begin"/>
      </w:r>
      <w:r>
        <w:instrText xml:space="preserve"> REF _Ref5884702 \h </w:instrText>
      </w:r>
      <w:r>
        <w:fldChar w:fldCharType="separate"/>
      </w:r>
      <w:r>
        <w:rPr>
          <w:noProof/>
        </w:rPr>
        <w:t>68</w:t>
      </w:r>
      <w:r>
        <w:fldChar w:fldCharType="end"/>
      </w:r>
      <w:r>
        <w:t>)..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4457700" cy="3514725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6" w:name="_Ref5884702"/>
      <w:bookmarkStart w:id="217" w:name="_Toc37956393"/>
      <w:r>
        <w:rPr>
          <w:noProof/>
        </w:rPr>
        <w:t>68</w:t>
      </w:r>
      <w:bookmarkEnd w:id="216"/>
      <w:r>
        <w:rPr>
          <w:noProof/>
        </w:rPr>
        <w:fldChar w:fldCharType="end"/>
      </w:r>
      <w:r>
        <w:t xml:space="preserve">. Выбор контейнера закрытого ключа. </w:t>
      </w:r>
      <w:proofErr w:type="spellStart"/>
      <w:r>
        <w:t>КриптоПро</w:t>
      </w:r>
      <w:proofErr w:type="spellEnd"/>
      <w:r>
        <w:t xml:space="preserve"> CSP</w:t>
      </w:r>
      <w:bookmarkEnd w:id="217"/>
    </w:p>
    <w:p w:rsidR="00D16D89" w:rsidRDefault="00142ADB">
      <w:pPr>
        <w:pStyle w:val="GOSTListnum2"/>
      </w:pPr>
      <w:r>
        <w:t xml:space="preserve">Отметить </w:t>
      </w:r>
      <w:proofErr w:type="spellStart"/>
      <w:r>
        <w:t>чекбокс</w:t>
      </w:r>
      <w:proofErr w:type="spellEnd"/>
      <w:r>
        <w:t xml:space="preserve"> «Найти контейнер автоматически». Контейнер должен </w:t>
      </w:r>
      <w:proofErr w:type="gramStart"/>
      <w:r>
        <w:t>находится</w:t>
      </w:r>
      <w:proofErr w:type="gramEnd"/>
      <w:r>
        <w:t xml:space="preserve"> на съемном носителе. Нажать кнопку «Далее».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3267075" cy="2571750"/>
            <wp:effectExtent l="19050" t="0" r="9525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8" w:name="_Ref5884796"/>
      <w:bookmarkStart w:id="219" w:name="_Toc37956394"/>
      <w:r>
        <w:rPr>
          <w:noProof/>
        </w:rPr>
        <w:t>69</w:t>
      </w:r>
      <w:bookmarkEnd w:id="218"/>
      <w:r>
        <w:rPr>
          <w:noProof/>
        </w:rPr>
        <w:fldChar w:fldCharType="end"/>
      </w:r>
      <w:r>
        <w:t xml:space="preserve">. Хранилище сертификатов. </w:t>
      </w:r>
      <w:proofErr w:type="spellStart"/>
      <w:r>
        <w:t>КриптоПро</w:t>
      </w:r>
      <w:proofErr w:type="spellEnd"/>
      <w:r>
        <w:t xml:space="preserve"> CSP</w:t>
      </w:r>
      <w:bookmarkEnd w:id="219"/>
    </w:p>
    <w:p w:rsidR="00D16D89" w:rsidRDefault="00142ADB">
      <w:pPr>
        <w:pStyle w:val="GOSTListnum2"/>
      </w:pPr>
      <w:r>
        <w:t xml:space="preserve">Отметить </w:t>
      </w:r>
      <w:proofErr w:type="spellStart"/>
      <w:r>
        <w:t>чекбокс</w:t>
      </w:r>
      <w:proofErr w:type="spellEnd"/>
      <w:r>
        <w:t xml:space="preserve"> «Установить сертификат в контейнер» (Рисунок </w:t>
      </w:r>
      <w:r>
        <w:fldChar w:fldCharType="begin"/>
      </w:r>
      <w:r>
        <w:instrText xml:space="preserve"> REF _Ref5884796 \h </w:instrText>
      </w:r>
      <w:r>
        <w:fldChar w:fldCharType="separate"/>
      </w:r>
      <w:r>
        <w:rPr>
          <w:noProof/>
        </w:rPr>
        <w:t>69</w:t>
      </w:r>
      <w:r>
        <w:fldChar w:fldCharType="end"/>
      </w:r>
      <w:r>
        <w:t>). Нажать кнопку «Далее».</w:t>
      </w:r>
    </w:p>
    <w:p w:rsidR="00D16D89" w:rsidRDefault="00142ADB">
      <w:pPr>
        <w:pStyle w:val="GOSTListnormal28"/>
      </w:pPr>
      <w:r>
        <w:t xml:space="preserve">Отобразится окно завершения установки сертификата в контейнер (Рисунок </w:t>
      </w:r>
      <w:r>
        <w:fldChar w:fldCharType="begin"/>
      </w:r>
      <w:r>
        <w:instrText xml:space="preserve"> REF _Ref5884824 \h </w:instrText>
      </w:r>
      <w:r>
        <w:fldChar w:fldCharType="separate"/>
      </w:r>
      <w:r>
        <w:rPr>
          <w:noProof/>
        </w:rPr>
        <w:t>70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3495675" cy="2752725"/>
            <wp:effectExtent l="19050" t="0" r="9525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0" w:name="_Ref5884824"/>
      <w:bookmarkStart w:id="221" w:name="_Toc37956395"/>
      <w:r>
        <w:rPr>
          <w:noProof/>
        </w:rPr>
        <w:t>70</w:t>
      </w:r>
      <w:bookmarkEnd w:id="220"/>
      <w:r>
        <w:rPr>
          <w:noProof/>
        </w:rPr>
        <w:fldChar w:fldCharType="end"/>
      </w:r>
      <w:r>
        <w:t xml:space="preserve">. Завершение установки сертификата в контейнер. </w:t>
      </w:r>
      <w:proofErr w:type="spellStart"/>
      <w:r>
        <w:t>КриптоПро</w:t>
      </w:r>
      <w:proofErr w:type="spellEnd"/>
      <w:r>
        <w:t xml:space="preserve"> CSP</w:t>
      </w:r>
      <w:bookmarkEnd w:id="221"/>
    </w:p>
    <w:p w:rsidR="00D16D89" w:rsidRDefault="00142ADB">
      <w:pPr>
        <w:pStyle w:val="GOSTListnum2"/>
      </w:pPr>
      <w:r>
        <w:t>Нажать кнопку «Готово»</w:t>
      </w:r>
    </w:p>
    <w:p w:rsidR="00D16D89" w:rsidRDefault="00142ADB">
      <w:pPr>
        <w:pStyle w:val="GOSTListnum"/>
      </w:pPr>
      <w:r>
        <w:t xml:space="preserve">Обновить окно пользовательских сертификатов в Континент TLS </w:t>
      </w:r>
      <w:proofErr w:type="gramStart"/>
      <w:r>
        <w:t>Клиенте</w:t>
      </w:r>
      <w:proofErr w:type="gramEnd"/>
      <w:r>
        <w:t xml:space="preserve"> (Рис</w:t>
      </w:r>
      <w:r>
        <w:t>у</w:t>
      </w:r>
      <w:r>
        <w:t xml:space="preserve">нок </w:t>
      </w:r>
      <w:r>
        <w:fldChar w:fldCharType="begin"/>
      </w:r>
      <w:r>
        <w:instrText xml:space="preserve"> REF _Ref5884928 \h </w:instrText>
      </w:r>
      <w:r>
        <w:fldChar w:fldCharType="separate"/>
      </w:r>
      <w:r>
        <w:rPr>
          <w:noProof/>
        </w:rPr>
        <w:t>71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6124575" cy="3314700"/>
            <wp:effectExtent l="19050" t="0" r="9525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2" w:name="_Ref5884928"/>
      <w:bookmarkStart w:id="223" w:name="_Toc37956396"/>
      <w:r>
        <w:rPr>
          <w:noProof/>
        </w:rPr>
        <w:t>71</w:t>
      </w:r>
      <w:bookmarkEnd w:id="222"/>
      <w:r>
        <w:rPr>
          <w:noProof/>
        </w:rPr>
        <w:fldChar w:fldCharType="end"/>
      </w:r>
      <w:r>
        <w:t>. Окно пользовательских сертификатов. Континент TLS Клиент</w:t>
      </w:r>
      <w:bookmarkEnd w:id="223"/>
    </w:p>
    <w:p w:rsidR="00D16D89" w:rsidRDefault="00142ADB">
      <w:pPr>
        <w:pStyle w:val="GOSTListnum"/>
      </w:pPr>
      <w:r>
        <w:t xml:space="preserve">Перейти в раздел CDP и нажать кнопку «Скачать CRL» (Рисунок </w:t>
      </w:r>
      <w:r>
        <w:fldChar w:fldCharType="begin"/>
      </w:r>
      <w:r>
        <w:instrText xml:space="preserve"> REF _Ref5884912 \h </w:instrText>
      </w:r>
      <w:r>
        <w:fldChar w:fldCharType="separate"/>
      </w:r>
      <w:r>
        <w:rPr>
          <w:noProof/>
        </w:rPr>
        <w:t>72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6124575" cy="3314700"/>
            <wp:effectExtent l="19050" t="0" r="9525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4" w:name="_Ref5884912"/>
      <w:bookmarkStart w:id="225" w:name="_Toc37956397"/>
      <w:r>
        <w:rPr>
          <w:noProof/>
        </w:rPr>
        <w:t>72</w:t>
      </w:r>
      <w:bookmarkEnd w:id="224"/>
      <w:r>
        <w:rPr>
          <w:noProof/>
        </w:rPr>
        <w:fldChar w:fldCharType="end"/>
      </w:r>
      <w:r>
        <w:t>. Окно CDP. Континент TLS Клиент</w:t>
      </w:r>
      <w:bookmarkEnd w:id="225"/>
    </w:p>
    <w:p w:rsidR="00D16D89" w:rsidRDefault="00142ADB">
      <w:pPr>
        <w:pStyle w:val="GOSTListnum"/>
      </w:pPr>
      <w:r>
        <w:t>В правом нижнем окне рабочего стола нажать на значок «Континент TLS Клиента» правой кнопкой мыши и выбрать пункт «Сброс соединений».</w:t>
      </w:r>
    </w:p>
    <w:p w:rsidR="00D16D89" w:rsidRDefault="00142ADB">
      <w:pPr>
        <w:pStyle w:val="21"/>
      </w:pPr>
      <w:bookmarkStart w:id="226" w:name="_Toc4670272"/>
      <w:bookmarkStart w:id="227" w:name="_Ref5889446"/>
      <w:bookmarkStart w:id="228" w:name="_Toc6385752"/>
      <w:r>
        <w:lastRenderedPageBreak/>
        <w:t xml:space="preserve">Установка </w:t>
      </w:r>
      <w:proofErr w:type="gramStart"/>
      <w:r>
        <w:t>опционального</w:t>
      </w:r>
      <w:proofErr w:type="gramEnd"/>
      <w:r>
        <w:t xml:space="preserve">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>"</w:t>
      </w:r>
      <w:bookmarkEnd w:id="226"/>
      <w:bookmarkEnd w:id="227"/>
      <w:bookmarkEnd w:id="228"/>
    </w:p>
    <w:p w:rsidR="00D16D89" w:rsidRDefault="00142ADB">
      <w:pPr>
        <w:pStyle w:val="GOSTNormal"/>
      </w:pPr>
      <w:proofErr w:type="gramStart"/>
      <w:r>
        <w:t>Опциональное</w:t>
      </w:r>
      <w:proofErr w:type="gramEnd"/>
      <w:r>
        <w:t xml:space="preserve">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 xml:space="preserve">" (XC) требуется для корректного отображения в </w:t>
      </w:r>
      <w:proofErr w:type="spellStart"/>
      <w:r>
        <w:t>Jinn-Client</w:t>
      </w:r>
      <w:proofErr w:type="spellEnd"/>
      <w:r>
        <w:t xml:space="preserve"> сертификатов на носителях, выданных на основе ГОСТ 2012. Установка XC должна производиться строго из дистрибутива </w:t>
      </w:r>
      <w:proofErr w:type="spellStart"/>
      <w:r>
        <w:t>Jinn-Client</w:t>
      </w:r>
      <w:proofErr w:type="spellEnd"/>
      <w:r>
        <w:t xml:space="preserve"> после установки TLS Клиента.</w:t>
      </w:r>
    </w:p>
    <w:p w:rsidR="00D16D89" w:rsidRDefault="00142ADB">
      <w:pPr>
        <w:pStyle w:val="GOSTNormal"/>
      </w:pPr>
      <w:r>
        <w:t>Рекомендуемая для работы с сертификатами на основе ГОСТ 2012 сборка Версия XC 1.0.1.1.</w:t>
      </w:r>
    </w:p>
    <w:p w:rsidR="00D16D89" w:rsidRDefault="00142ADB">
      <w:pPr>
        <w:pStyle w:val="GOSTNormalWithout"/>
      </w:pPr>
      <w:r>
        <w:t xml:space="preserve">Для установки </w:t>
      </w:r>
      <w:proofErr w:type="gramStart"/>
      <w:r>
        <w:t>опционального</w:t>
      </w:r>
      <w:proofErr w:type="gramEnd"/>
      <w:r>
        <w:t xml:space="preserve">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>" необходимо:</w:t>
      </w:r>
    </w:p>
    <w:p w:rsidR="00D16D89" w:rsidRDefault="00142ADB">
      <w:pPr>
        <w:pStyle w:val="GOSTListnum"/>
        <w:numPr>
          <w:ilvl w:val="0"/>
          <w:numId w:val="46"/>
        </w:numPr>
      </w:pPr>
      <w:r>
        <w:t>В АРМ пользователя вставить носитель информации, содержащий дистрибутив СКЗИ «Программа доверенной визуализации подписи «</w:t>
      </w:r>
      <w:proofErr w:type="spellStart"/>
      <w:r>
        <w:t>Jinn-Client</w:t>
      </w:r>
      <w:proofErr w:type="spellEnd"/>
      <w:r>
        <w:t>».</w:t>
      </w:r>
    </w:p>
    <w:p w:rsidR="00D16D89" w:rsidRDefault="00142ADB">
      <w:pPr>
        <w:pStyle w:val="GOSTListnum"/>
      </w:pPr>
      <w:r>
        <w:t xml:space="preserve">В </w:t>
      </w:r>
      <w:proofErr w:type="gramStart"/>
      <w:r>
        <w:t>составе</w:t>
      </w:r>
      <w:proofErr w:type="gramEnd"/>
      <w:r>
        <w:t xml:space="preserve"> дистрибутива СКЗИ «Программа доверенной визуализации подписи «</w:t>
      </w:r>
      <w:proofErr w:type="spellStart"/>
      <w:r>
        <w:t>Jinn-Client</w:t>
      </w:r>
      <w:proofErr w:type="spellEnd"/>
      <w:r>
        <w:t>» осуществить запуск файла «xc.msi», находящегося в папке «</w:t>
      </w:r>
      <w:proofErr w:type="spellStart"/>
      <w:r>
        <w:t>Jinn</w:t>
      </w:r>
      <w:proofErr w:type="spellEnd"/>
      <w:r>
        <w:t>» ди</w:t>
      </w:r>
      <w:r>
        <w:t>с</w:t>
      </w:r>
      <w:r>
        <w:t>трибутива. На экране отобразится меню мастера установки опционального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 xml:space="preserve">" (Рисунок </w:t>
      </w:r>
      <w:r>
        <w:fldChar w:fldCharType="begin"/>
      </w:r>
      <w:r>
        <w:instrText xml:space="preserve"> REF _Ref5885321 \h </w:instrText>
      </w:r>
      <w:r>
        <w:fldChar w:fldCharType="separate"/>
      </w:r>
      <w:r>
        <w:rPr>
          <w:noProof/>
        </w:rPr>
        <w:t>73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4562475" cy="3543300"/>
            <wp:effectExtent l="19050" t="0" r="9525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9" w:name="_Ref5885321"/>
      <w:bookmarkStart w:id="230" w:name="_Toc37956398"/>
      <w:r>
        <w:rPr>
          <w:noProof/>
        </w:rPr>
        <w:t>73</w:t>
      </w:r>
      <w:bookmarkEnd w:id="229"/>
      <w:r>
        <w:rPr>
          <w:noProof/>
        </w:rPr>
        <w:fldChar w:fldCharType="end"/>
      </w:r>
      <w:r>
        <w:t>. Окно приветствия установщика опционального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>"</w:t>
      </w:r>
      <w:bookmarkEnd w:id="230"/>
    </w:p>
    <w:p w:rsidR="00D16D89" w:rsidRDefault="00142ADB">
      <w:pPr>
        <w:pStyle w:val="GOSTListnum"/>
      </w:pPr>
      <w:r>
        <w:t xml:space="preserve">Для продолжения установки нажмите кнопку «Далее». </w:t>
      </w:r>
    </w:p>
    <w:p w:rsidR="00D16D89" w:rsidRDefault="00142ADB">
      <w:pPr>
        <w:pStyle w:val="GOSTListnormal18"/>
      </w:pPr>
      <w:r>
        <w:t xml:space="preserve">На экране отобразится диалог ввода лицензионного ключа (Рисунок </w:t>
      </w:r>
      <w:r>
        <w:fldChar w:fldCharType="begin"/>
      </w:r>
      <w:r>
        <w:instrText xml:space="preserve"> REF _Ref5885361 \h </w:instrText>
      </w:r>
      <w:r>
        <w:fldChar w:fldCharType="separate"/>
      </w:r>
      <w:r>
        <w:rPr>
          <w:noProof/>
        </w:rPr>
        <w:t>74</w:t>
      </w:r>
      <w:r>
        <w:fldChar w:fldCharType="end"/>
      </w:r>
      <w:r>
        <w:t>), поставл</w:t>
      </w:r>
      <w:r>
        <w:t>я</w:t>
      </w:r>
      <w:r>
        <w:t>емого вместе с дистрибутивом СКЗИ «Программа доверенной визуализации по</w:t>
      </w:r>
      <w:r>
        <w:t>д</w:t>
      </w:r>
      <w:r>
        <w:t>писи «</w:t>
      </w:r>
      <w:proofErr w:type="spellStart"/>
      <w:r>
        <w:t>Jinn-Client</w:t>
      </w:r>
      <w:proofErr w:type="spellEnd"/>
      <w:r>
        <w:t xml:space="preserve">» в электронном или бумажном виде. 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352925" cy="3409950"/>
            <wp:effectExtent l="19050" t="0" r="9525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1" w:name="_Ref5885361"/>
      <w:bookmarkStart w:id="232" w:name="_Toc37956399"/>
      <w:r>
        <w:rPr>
          <w:noProof/>
        </w:rPr>
        <w:t>74</w:t>
      </w:r>
      <w:bookmarkEnd w:id="231"/>
      <w:r>
        <w:rPr>
          <w:noProof/>
        </w:rPr>
        <w:fldChar w:fldCharType="end"/>
      </w:r>
      <w:r>
        <w:t>. Окно ввода лицензионного ключа</w:t>
      </w:r>
      <w:bookmarkEnd w:id="232"/>
    </w:p>
    <w:p w:rsidR="00D16D89" w:rsidRDefault="00142ADB">
      <w:pPr>
        <w:pStyle w:val="GOSTListnum"/>
      </w:pPr>
      <w:r>
        <w:t>Введите лицензионный ключ и нажмите кнопку «Далее». Пользователю будет в</w:t>
      </w:r>
      <w:r>
        <w:t>ы</w:t>
      </w:r>
      <w:r>
        <w:t xml:space="preserve">ведено информационное сообщение о готовности к установке </w:t>
      </w:r>
      <w:proofErr w:type="gramStart"/>
      <w:r>
        <w:t>опционального</w:t>
      </w:r>
      <w:proofErr w:type="gramEnd"/>
      <w:r>
        <w:t xml:space="preserve">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 xml:space="preserve">" (Рисунок </w:t>
      </w:r>
      <w:r>
        <w:fldChar w:fldCharType="begin"/>
      </w:r>
      <w:r>
        <w:instrText xml:space="preserve"> REF _Ref5885423 \h </w:instrText>
      </w:r>
      <w:r>
        <w:fldChar w:fldCharType="separate"/>
      </w:r>
      <w:r>
        <w:rPr>
          <w:noProof/>
        </w:rPr>
        <w:t>75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429125" cy="3476625"/>
            <wp:effectExtent l="19050" t="0" r="9525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3" w:name="_Ref5885423"/>
      <w:bookmarkStart w:id="234" w:name="_Toc37956400"/>
      <w:r>
        <w:rPr>
          <w:noProof/>
        </w:rPr>
        <w:t>75</w:t>
      </w:r>
      <w:bookmarkEnd w:id="233"/>
      <w:r>
        <w:rPr>
          <w:noProof/>
        </w:rPr>
        <w:fldChar w:fldCharType="end"/>
      </w:r>
      <w:r>
        <w:t>. Сообщение о готовности к установке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>"</w:t>
      </w:r>
      <w:bookmarkEnd w:id="234"/>
    </w:p>
    <w:p w:rsidR="00D16D89" w:rsidRDefault="00142ADB">
      <w:pPr>
        <w:pStyle w:val="GOSTListnum"/>
      </w:pPr>
      <w:r>
        <w:t>Нажмите кнопку «Установить». На экране отобразится диалог процесса установки опционального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 xml:space="preserve">" (Рисунок </w:t>
      </w:r>
      <w:r>
        <w:fldChar w:fldCharType="begin"/>
      </w:r>
      <w:r>
        <w:instrText xml:space="preserve"> REF _Ref5885451 \h </w:instrText>
      </w:r>
      <w:r>
        <w:fldChar w:fldCharType="separate"/>
      </w:r>
      <w:r>
        <w:rPr>
          <w:noProof/>
        </w:rPr>
        <w:t>76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552950" cy="3543300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5" w:name="_Ref5885451"/>
      <w:bookmarkStart w:id="236" w:name="_Toc37956401"/>
      <w:r>
        <w:rPr>
          <w:noProof/>
        </w:rPr>
        <w:t>76</w:t>
      </w:r>
      <w:bookmarkEnd w:id="235"/>
      <w:r>
        <w:rPr>
          <w:noProof/>
        </w:rPr>
        <w:fldChar w:fldCharType="end"/>
      </w:r>
      <w:r>
        <w:t>. Окно, информирующее пользователя о прогрессе установки опционального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>"</w:t>
      </w:r>
      <w:bookmarkEnd w:id="236"/>
    </w:p>
    <w:p w:rsidR="00D16D89" w:rsidRDefault="00142ADB">
      <w:pPr>
        <w:pStyle w:val="GOSTListnormal18"/>
      </w:pPr>
      <w:r>
        <w:t>По завершению установки на экран будет выведен диалог об успешном заверш</w:t>
      </w:r>
      <w:r>
        <w:t>е</w:t>
      </w:r>
      <w:r>
        <w:t xml:space="preserve">нии установки (Рисунок </w:t>
      </w:r>
      <w:r>
        <w:fldChar w:fldCharType="begin"/>
      </w:r>
      <w:r>
        <w:instrText xml:space="preserve"> REF _Ref5885488 \h </w:instrText>
      </w:r>
      <w:r>
        <w:fldChar w:fldCharType="separate"/>
      </w:r>
      <w:r>
        <w:rPr>
          <w:noProof/>
        </w:rPr>
        <w:t>77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724400" cy="3686175"/>
            <wp:effectExtent l="1905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7" w:name="_Ref5885488"/>
      <w:bookmarkStart w:id="238" w:name="_Toc37956402"/>
      <w:r>
        <w:rPr>
          <w:noProof/>
        </w:rPr>
        <w:t>77</w:t>
      </w:r>
      <w:bookmarkEnd w:id="237"/>
      <w:r>
        <w:rPr>
          <w:noProof/>
        </w:rPr>
        <w:fldChar w:fldCharType="end"/>
      </w:r>
      <w:r>
        <w:t xml:space="preserve">. Сообщение об успешном завершении установки </w:t>
      </w:r>
      <w:proofErr w:type="gramStart"/>
      <w:r>
        <w:t>опционального</w:t>
      </w:r>
      <w:proofErr w:type="gramEnd"/>
      <w:r>
        <w:t xml:space="preserve">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>"</w:t>
      </w:r>
      <w:bookmarkEnd w:id="238"/>
      <w:r>
        <w:t xml:space="preserve"> </w:t>
      </w:r>
    </w:p>
    <w:p w:rsidR="00D16D89" w:rsidRDefault="00142ADB">
      <w:pPr>
        <w:pStyle w:val="GOSTListnum"/>
      </w:pPr>
      <w:r>
        <w:t xml:space="preserve">Нажмите кнопку «Готово». После установки </w:t>
      </w:r>
      <w:proofErr w:type="gramStart"/>
      <w:r>
        <w:t>опционального</w:t>
      </w:r>
      <w:proofErr w:type="gramEnd"/>
      <w:r>
        <w:t xml:space="preserve"> ПО "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>" дополнительных действий в части настройки данного ПО не требуется.</w:t>
      </w:r>
    </w:p>
    <w:p w:rsidR="00D16D89" w:rsidRDefault="00142ADB">
      <w:pPr>
        <w:pStyle w:val="21"/>
      </w:pPr>
      <w:bookmarkStart w:id="239" w:name="_Установка_плагина_Jinn"/>
      <w:bookmarkStart w:id="240" w:name="_Toc4670273"/>
      <w:bookmarkStart w:id="241" w:name="_Ref5889447"/>
      <w:bookmarkStart w:id="242" w:name="_Toc6385753"/>
      <w:bookmarkEnd w:id="239"/>
      <w:r>
        <w:t xml:space="preserve">Установка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Provider</w:t>
      </w:r>
      <w:bookmarkEnd w:id="240"/>
      <w:bookmarkEnd w:id="241"/>
      <w:bookmarkEnd w:id="242"/>
      <w:proofErr w:type="spellEnd"/>
    </w:p>
    <w:p w:rsidR="00D16D89" w:rsidRDefault="00142ADB">
      <w:pPr>
        <w:pStyle w:val="GOSTNormal"/>
      </w:pP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Provider</w:t>
      </w:r>
      <w:proofErr w:type="spellEnd"/>
      <w:r>
        <w:t xml:space="preserve"> </w:t>
      </w:r>
      <w:proofErr w:type="gramStart"/>
      <w:r>
        <w:t>необходим</w:t>
      </w:r>
      <w:proofErr w:type="gramEnd"/>
      <w:r>
        <w:t xml:space="preserve"> для  взаимодействия с браузерами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и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при вызове </w:t>
      </w:r>
      <w:proofErr w:type="spellStart"/>
      <w:r>
        <w:t>Jinn-Client</w:t>
      </w:r>
      <w:proofErr w:type="spellEnd"/>
      <w:r>
        <w:t>.</w:t>
      </w:r>
    </w:p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 xml:space="preserve"> отсутствия дистрибутива необходимо обратиться в </w:t>
      </w:r>
      <w:proofErr w:type="spellStart"/>
      <w:r>
        <w:t>ОРСиБИ</w:t>
      </w:r>
      <w:proofErr w:type="spellEnd"/>
      <w:r>
        <w:t xml:space="preserve"> Федерального казначейства своего региона.</w:t>
      </w:r>
    </w:p>
    <w:p w:rsidR="00D16D89" w:rsidRDefault="00142ADB">
      <w:pPr>
        <w:pStyle w:val="GOSTNormal"/>
        <w:rPr>
          <w:lang w:val="en-US"/>
        </w:rPr>
      </w:pPr>
      <w:r>
        <w:t>Рекомендуемая</w:t>
      </w:r>
      <w:r>
        <w:rPr>
          <w:lang w:val="en-US"/>
        </w:rPr>
        <w:t xml:space="preserve"> </w:t>
      </w:r>
      <w:r>
        <w:t>сборка</w:t>
      </w:r>
      <w:r>
        <w:rPr>
          <w:lang w:val="en-US"/>
        </w:rPr>
        <w:t xml:space="preserve"> Jinn Sign Extension Provider 1.1.0.5.</w:t>
      </w:r>
    </w:p>
    <w:p w:rsidR="00D16D89" w:rsidRDefault="00142ADB">
      <w:pPr>
        <w:pStyle w:val="GOSTNormalWithout"/>
      </w:pPr>
      <w:r>
        <w:t xml:space="preserve">Для установки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Provider</w:t>
      </w:r>
      <w:proofErr w:type="spellEnd"/>
      <w:r>
        <w:t xml:space="preserve"> необходимо:</w:t>
      </w:r>
    </w:p>
    <w:p w:rsidR="00D16D89" w:rsidRDefault="00142ADB">
      <w:pPr>
        <w:pStyle w:val="GOSTListnum"/>
        <w:numPr>
          <w:ilvl w:val="0"/>
          <w:numId w:val="47"/>
        </w:numPr>
      </w:pPr>
      <w:r>
        <w:t xml:space="preserve">Запустить файл установки. Откроется окно приветствия (Рисунок </w:t>
      </w:r>
      <w:r>
        <w:fldChar w:fldCharType="begin"/>
      </w:r>
      <w:r>
        <w:instrText xml:space="preserve"> REF _Ref5885554 \h </w:instrText>
      </w:r>
      <w:r>
        <w:fldChar w:fldCharType="separate"/>
      </w:r>
      <w:r>
        <w:rPr>
          <w:noProof/>
        </w:rPr>
        <w:t>78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3848100" cy="3009900"/>
            <wp:effectExtent l="19050" t="0" r="0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43" w:name="_Ref5885554"/>
      <w:bookmarkStart w:id="244" w:name="_Toc37956403"/>
      <w:r>
        <w:rPr>
          <w:noProof/>
        </w:rPr>
        <w:t>78</w:t>
      </w:r>
      <w:bookmarkEnd w:id="243"/>
      <w:r>
        <w:rPr>
          <w:noProof/>
        </w:rPr>
        <w:fldChar w:fldCharType="end"/>
      </w:r>
      <w:r>
        <w:t xml:space="preserve">. Приветственное окно установки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Provider</w:t>
      </w:r>
      <w:bookmarkEnd w:id="244"/>
      <w:proofErr w:type="spellEnd"/>
    </w:p>
    <w:p w:rsidR="00D16D89" w:rsidRDefault="00142ADB">
      <w:pPr>
        <w:pStyle w:val="GOSTListnum"/>
      </w:pPr>
      <w:r>
        <w:t xml:space="preserve">Нажать кнопку «Далее». Откроется окно «Лицензионного соглашения» (Рисунок </w:t>
      </w:r>
      <w:r>
        <w:fldChar w:fldCharType="begin"/>
      </w:r>
      <w:r>
        <w:instrText xml:space="preserve"> REF _Ref5885601 \h </w:instrText>
      </w:r>
      <w:r>
        <w:fldChar w:fldCharType="separate"/>
      </w:r>
      <w:r>
        <w:rPr>
          <w:noProof/>
        </w:rPr>
        <w:t>79</w:t>
      </w:r>
      <w:r>
        <w:fldChar w:fldCharType="end"/>
      </w:r>
      <w:r>
        <w:t xml:space="preserve">). Отметить </w:t>
      </w:r>
      <w:proofErr w:type="spellStart"/>
      <w:r>
        <w:t>чекбокс</w:t>
      </w:r>
      <w:proofErr w:type="spellEnd"/>
      <w:r>
        <w:t xml:space="preserve"> «Я принимаю условия лицензионного соглашения».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086225" cy="3190875"/>
            <wp:effectExtent l="19050" t="0" r="9525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45" w:name="_Ref5885601"/>
      <w:bookmarkStart w:id="246" w:name="_Toc37956404"/>
      <w:r>
        <w:rPr>
          <w:noProof/>
        </w:rPr>
        <w:t>79</w:t>
      </w:r>
      <w:bookmarkEnd w:id="245"/>
      <w:r>
        <w:rPr>
          <w:noProof/>
        </w:rPr>
        <w:fldChar w:fldCharType="end"/>
      </w:r>
      <w:r>
        <w:t xml:space="preserve">. Окно лицензионного соглашения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Provider</w:t>
      </w:r>
      <w:bookmarkEnd w:id="246"/>
      <w:proofErr w:type="spellEnd"/>
    </w:p>
    <w:p w:rsidR="00D16D89" w:rsidRDefault="00142ADB">
      <w:pPr>
        <w:pStyle w:val="GOSTListnum"/>
      </w:pPr>
      <w:r>
        <w:t xml:space="preserve">Нажать кнопку «Далее». Откроется окно пути установки (Рисунок </w:t>
      </w:r>
      <w:r>
        <w:fldChar w:fldCharType="begin"/>
      </w:r>
      <w:r>
        <w:instrText xml:space="preserve"> REF _Ref5885644 \h </w:instrText>
      </w:r>
      <w:r>
        <w:fldChar w:fldCharType="separate"/>
      </w:r>
      <w:r>
        <w:rPr>
          <w:noProof/>
        </w:rPr>
        <w:t>80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029075" cy="3143250"/>
            <wp:effectExtent l="19050" t="0" r="9525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  <w:rPr>
          <w:lang w:val="en-US"/>
        </w:rPr>
      </w:pPr>
      <w:r>
        <w:fldChar w:fldCharType="begin"/>
      </w:r>
      <w:r>
        <w:rPr>
          <w:lang w:val="en-US"/>
        </w:rPr>
        <w:instrText xml:space="preserve"> SEQ </w:instrText>
      </w:r>
      <w:r>
        <w:instrText>Рисунок</w:instrText>
      </w:r>
      <w:r>
        <w:rPr>
          <w:lang w:val="en-US"/>
        </w:rPr>
        <w:instrText xml:space="preserve"> \* ARABIC </w:instrText>
      </w:r>
      <w:r>
        <w:fldChar w:fldCharType="separate"/>
      </w:r>
      <w:bookmarkStart w:id="247" w:name="_Ref5885644"/>
      <w:bookmarkStart w:id="248" w:name="_Toc37956405"/>
      <w:r>
        <w:rPr>
          <w:noProof/>
          <w:lang w:val="en-US"/>
        </w:rPr>
        <w:t>80</w:t>
      </w:r>
      <w:bookmarkEnd w:id="247"/>
      <w:r>
        <w:fldChar w:fldCharType="end"/>
      </w:r>
      <w:r>
        <w:rPr>
          <w:lang w:val="en-US"/>
        </w:rPr>
        <w:t xml:space="preserve">. </w:t>
      </w:r>
      <w:r>
        <w:t>Окно</w:t>
      </w:r>
      <w:r>
        <w:rPr>
          <w:lang w:val="en-US"/>
        </w:rPr>
        <w:t xml:space="preserve"> </w:t>
      </w:r>
      <w:r>
        <w:t>пути</w:t>
      </w:r>
      <w:r>
        <w:rPr>
          <w:lang w:val="en-US"/>
        </w:rPr>
        <w:t xml:space="preserve"> </w:t>
      </w:r>
      <w:r>
        <w:t>установки</w:t>
      </w:r>
      <w:r>
        <w:rPr>
          <w:lang w:val="en-US"/>
        </w:rPr>
        <w:t xml:space="preserve"> Jinn Sign Extension Provider</w:t>
      </w:r>
      <w:bookmarkEnd w:id="248"/>
    </w:p>
    <w:p w:rsidR="00D16D89" w:rsidRDefault="00142ADB">
      <w:pPr>
        <w:pStyle w:val="GOSTListnum"/>
      </w:pPr>
      <w:r>
        <w:t xml:space="preserve">Нажать кнопку «Далее». Откроется окно установки (Рисунок </w:t>
      </w:r>
      <w:r>
        <w:fldChar w:fldCharType="begin"/>
      </w:r>
      <w:r>
        <w:instrText xml:space="preserve"> REF _Ref5885676 \h </w:instrText>
      </w:r>
      <w:r>
        <w:fldChar w:fldCharType="separate"/>
      </w:r>
      <w:r>
        <w:rPr>
          <w:noProof/>
        </w:rPr>
        <w:t>81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038600" cy="3162300"/>
            <wp:effectExtent l="19050" t="0" r="0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  <w:rPr>
          <w:lang w:val="en-US"/>
        </w:rPr>
      </w:pPr>
      <w:r>
        <w:fldChar w:fldCharType="begin"/>
      </w:r>
      <w:r>
        <w:rPr>
          <w:lang w:val="en-US"/>
        </w:rPr>
        <w:instrText xml:space="preserve"> SEQ </w:instrText>
      </w:r>
      <w:r>
        <w:instrText>Рисунок</w:instrText>
      </w:r>
      <w:r>
        <w:rPr>
          <w:lang w:val="en-US"/>
        </w:rPr>
        <w:instrText xml:space="preserve"> \* ARABIC </w:instrText>
      </w:r>
      <w:r>
        <w:fldChar w:fldCharType="separate"/>
      </w:r>
      <w:bookmarkStart w:id="249" w:name="_Ref5885676"/>
      <w:bookmarkStart w:id="250" w:name="_Toc37956406"/>
      <w:r>
        <w:rPr>
          <w:noProof/>
          <w:lang w:val="en-US"/>
        </w:rPr>
        <w:t>81</w:t>
      </w:r>
      <w:bookmarkEnd w:id="249"/>
      <w:r>
        <w:fldChar w:fldCharType="end"/>
      </w:r>
      <w:r>
        <w:rPr>
          <w:lang w:val="en-US"/>
        </w:rPr>
        <w:t xml:space="preserve">. </w:t>
      </w:r>
      <w:r>
        <w:t>Окно</w:t>
      </w:r>
      <w:r>
        <w:rPr>
          <w:lang w:val="en-US"/>
        </w:rPr>
        <w:t xml:space="preserve"> </w:t>
      </w:r>
      <w:r>
        <w:t>установки</w:t>
      </w:r>
      <w:r>
        <w:rPr>
          <w:lang w:val="en-US"/>
        </w:rPr>
        <w:t xml:space="preserve"> Jinn Sign Extension Provider</w:t>
      </w:r>
      <w:bookmarkEnd w:id="250"/>
    </w:p>
    <w:p w:rsidR="00D16D89" w:rsidRDefault="00142ADB">
      <w:pPr>
        <w:pStyle w:val="GOSTListnum"/>
      </w:pPr>
      <w:r>
        <w:t xml:space="preserve">Нажать кнопку «Установить». </w:t>
      </w:r>
      <w:proofErr w:type="gramStart"/>
      <w:r>
        <w:t>Произведется установка провайдера и появится</w:t>
      </w:r>
      <w:proofErr w:type="gramEnd"/>
      <w:r>
        <w:t xml:space="preserve"> окно завершения установки (Рисунок </w:t>
      </w:r>
      <w:r>
        <w:fldChar w:fldCharType="begin"/>
      </w:r>
      <w:r>
        <w:instrText xml:space="preserve"> REF _Ref5885717 \h </w:instrText>
      </w:r>
      <w:r>
        <w:fldChar w:fldCharType="separate"/>
      </w:r>
      <w:r>
        <w:rPr>
          <w:noProof/>
        </w:rPr>
        <w:t>82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162425" cy="3257550"/>
            <wp:effectExtent l="19050" t="0" r="9525" b="0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51" w:name="_Ref5885717"/>
      <w:bookmarkStart w:id="252" w:name="_Toc37956407"/>
      <w:r>
        <w:rPr>
          <w:noProof/>
        </w:rPr>
        <w:t>82</w:t>
      </w:r>
      <w:bookmarkEnd w:id="251"/>
      <w:r>
        <w:rPr>
          <w:noProof/>
        </w:rPr>
        <w:fldChar w:fldCharType="end"/>
      </w:r>
      <w:r>
        <w:t xml:space="preserve">. Окно завершения установки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Provider</w:t>
      </w:r>
      <w:bookmarkEnd w:id="252"/>
      <w:proofErr w:type="spellEnd"/>
    </w:p>
    <w:p w:rsidR="00D16D89" w:rsidRDefault="00D16D89">
      <w:pPr>
        <w:pStyle w:val="GOSTNormal"/>
      </w:pPr>
    </w:p>
    <w:p w:rsidR="00D16D89" w:rsidRDefault="00142ADB">
      <w:pPr>
        <w:pStyle w:val="GOSTListnum"/>
      </w:pPr>
      <w:r>
        <w:t xml:space="preserve">Нажать кнопку «Готово». На этом установка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Provider</w:t>
      </w:r>
      <w:proofErr w:type="spellEnd"/>
      <w:r>
        <w:t xml:space="preserve"> заверш</w:t>
      </w:r>
      <w:r>
        <w:t>е</w:t>
      </w:r>
      <w:r>
        <w:t>на.</w:t>
      </w:r>
    </w:p>
    <w:p w:rsidR="00D16D89" w:rsidRDefault="00142ADB">
      <w:pPr>
        <w:pStyle w:val="21"/>
      </w:pPr>
      <w:bookmarkStart w:id="253" w:name="_Установка_средства_создания"/>
      <w:bookmarkStart w:id="254" w:name="_Настройка_веб-обозревателя_1"/>
      <w:bookmarkStart w:id="255" w:name="_Ref283066863"/>
      <w:bookmarkStart w:id="256" w:name="_Toc4670274"/>
      <w:bookmarkStart w:id="257" w:name="_Toc6385754"/>
      <w:bookmarkEnd w:id="253"/>
      <w:bookmarkEnd w:id="254"/>
      <w:r>
        <w:t>Настройка веб-обозревателя</w:t>
      </w:r>
      <w:bookmarkEnd w:id="255"/>
      <w:bookmarkEnd w:id="256"/>
      <w:bookmarkEnd w:id="257"/>
    </w:p>
    <w:p w:rsidR="00D16D89" w:rsidRDefault="00142ADB">
      <w:pPr>
        <w:pStyle w:val="GOSTNormal"/>
      </w:pPr>
      <w:bookmarkStart w:id="258" w:name="_Toc405203812"/>
      <w:bookmarkStart w:id="259" w:name="OLE_LINK16"/>
      <w:r>
        <w:t>Настройка веб-обозревателя для подключения к системе «Электронный бюджет» зав</w:t>
      </w:r>
      <w:r>
        <w:t>и</w:t>
      </w:r>
      <w:r>
        <w:t xml:space="preserve">сит от эксплуатируемого пользователем типа веб-обозревателя и протокола, используемого для подключения. </w:t>
      </w:r>
    </w:p>
    <w:p w:rsidR="00D16D89" w:rsidRDefault="00142ADB">
      <w:pPr>
        <w:pStyle w:val="GOSTNormal"/>
      </w:pPr>
      <w:r>
        <w:t xml:space="preserve">При работе в системе с использованием только </w:t>
      </w:r>
      <w:proofErr w:type="spellStart"/>
      <w:r>
        <w:t>криптопровайдера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CSP вход в Личный кабинет Электронного бюджета возможен только через веб-обозреватель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с помощью протокола «</w:t>
      </w:r>
      <w:proofErr w:type="spellStart"/>
      <w:r>
        <w:t>https</w:t>
      </w:r>
      <w:proofErr w:type="spellEnd"/>
      <w:r>
        <w:t>».</w:t>
      </w:r>
    </w:p>
    <w:p w:rsidR="00D16D89" w:rsidRDefault="00142ADB">
      <w:pPr>
        <w:pStyle w:val="GOSTNormal"/>
      </w:pPr>
      <w:r>
        <w:t>Для корректного отображения данных на портале рекомендуется использовать прот</w:t>
      </w:r>
      <w:r>
        <w:t>о</w:t>
      </w:r>
      <w:r>
        <w:t>кол «</w:t>
      </w:r>
      <w:proofErr w:type="spellStart"/>
      <w:r>
        <w:t>http</w:t>
      </w:r>
      <w:proofErr w:type="spellEnd"/>
      <w:r>
        <w:t>», соответственно, необходимы дополнительные установка и настройка Континент TLS Клиента.</w:t>
      </w:r>
    </w:p>
    <w:p w:rsidR="00D16D89" w:rsidRDefault="00142ADB">
      <w:pPr>
        <w:pStyle w:val="GOSTNormalWithout"/>
      </w:pPr>
      <w:r>
        <w:t xml:space="preserve">Чтобы настроить веб-обозреватель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для работы в системе с помощью </w:t>
      </w:r>
      <w:proofErr w:type="spellStart"/>
      <w:r>
        <w:t>КриптоПро</w:t>
      </w:r>
      <w:proofErr w:type="spellEnd"/>
      <w:r>
        <w:t xml:space="preserve"> CSP, необходимо выполнить следующие действия:</w:t>
      </w:r>
    </w:p>
    <w:p w:rsidR="00D16D89" w:rsidRDefault="00142ADB">
      <w:pPr>
        <w:pStyle w:val="GOSTListnum"/>
        <w:numPr>
          <w:ilvl w:val="0"/>
          <w:numId w:val="48"/>
        </w:numPr>
      </w:pPr>
      <w:r>
        <w:t>Открыть свойства веб-обозревателя.</w:t>
      </w:r>
    </w:p>
    <w:p w:rsidR="00D16D89" w:rsidRDefault="00142ADB">
      <w:pPr>
        <w:pStyle w:val="GOSTListnum"/>
      </w:pPr>
      <w:r>
        <w:t>Перейти на вкладку «Подключения».</w:t>
      </w:r>
    </w:p>
    <w:p w:rsidR="00D16D89" w:rsidRDefault="00142ADB">
      <w:pPr>
        <w:pStyle w:val="GOSTListnum"/>
      </w:pPr>
      <w:r>
        <w:t>Нажать кнопку «Настройка сети».</w:t>
      </w:r>
    </w:p>
    <w:p w:rsidR="00D16D89" w:rsidRDefault="00142ADB">
      <w:pPr>
        <w:pStyle w:val="GOSTListnum"/>
      </w:pPr>
      <w:proofErr w:type="gramStart"/>
      <w:r>
        <w:t>В открывшемся меню задать поля в зависимости использования прокси-сервера в организации.</w:t>
      </w:r>
      <w:proofErr w:type="gramEnd"/>
    </w:p>
    <w:p w:rsidR="00D16D89" w:rsidRDefault="00142ADB">
      <w:pPr>
        <w:pStyle w:val="GOSTListnum2"/>
      </w:pPr>
      <w:r>
        <w:t xml:space="preserve">Прокси-сервер используется: в </w:t>
      </w:r>
      <w:proofErr w:type="gramStart"/>
      <w:r>
        <w:t>разделе</w:t>
      </w:r>
      <w:proofErr w:type="gramEnd"/>
      <w:r>
        <w:t xml:space="preserve"> «Прокси-сервер» отметить </w:t>
      </w:r>
      <w:proofErr w:type="spellStart"/>
      <w:r>
        <w:t>чекбокс</w:t>
      </w:r>
      <w:proofErr w:type="spellEnd"/>
      <w:r>
        <w:t xml:space="preserve"> «Использовать прокси-сервер для локальных подключений». Указать адрес и порт используемого в организации прокси-сервера (Рисунок </w:t>
      </w:r>
      <w:r>
        <w:fldChar w:fldCharType="begin"/>
      </w:r>
      <w:r>
        <w:instrText xml:space="preserve"> REF _Ref5885836 \h </w:instrText>
      </w:r>
      <w:r>
        <w:fldChar w:fldCharType="separate"/>
      </w:r>
      <w:r>
        <w:rPr>
          <w:noProof/>
        </w:rPr>
        <w:t>83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lastRenderedPageBreak/>
        <w:drawing>
          <wp:inline distT="0" distB="0" distL="0" distR="0">
            <wp:extent cx="2726261" cy="3838575"/>
            <wp:effectExtent l="1905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1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0" w:name="_Ref5885836"/>
      <w:bookmarkStart w:id="261" w:name="_Toc37956408"/>
      <w:r>
        <w:rPr>
          <w:noProof/>
        </w:rPr>
        <w:t>83</w:t>
      </w:r>
      <w:bookmarkEnd w:id="260"/>
      <w:r>
        <w:rPr>
          <w:noProof/>
        </w:rPr>
        <w:fldChar w:fldCharType="end"/>
      </w:r>
      <w:r>
        <w:t>. Диалог настройки подключений с использованием прокси-сервера</w:t>
      </w:r>
      <w:bookmarkEnd w:id="261"/>
    </w:p>
    <w:p w:rsidR="00D16D89" w:rsidRDefault="00142ADB">
      <w:pPr>
        <w:pStyle w:val="GOSTListnum2"/>
      </w:pPr>
      <w:r>
        <w:t xml:space="preserve">Прокси-сервер не используется: в </w:t>
      </w:r>
      <w:proofErr w:type="gramStart"/>
      <w:r>
        <w:t>разделе</w:t>
      </w:r>
      <w:proofErr w:type="gramEnd"/>
      <w:r>
        <w:t xml:space="preserve"> «Прокси-сервер» снять </w:t>
      </w:r>
      <w:proofErr w:type="spellStart"/>
      <w:r>
        <w:t>чекбокс</w:t>
      </w:r>
      <w:proofErr w:type="spellEnd"/>
      <w:r>
        <w:t xml:space="preserve"> «Использовать прокси-сервер для локальных подключений» (Рисунок </w:t>
      </w:r>
      <w:r>
        <w:fldChar w:fldCharType="begin"/>
      </w:r>
      <w:r>
        <w:instrText xml:space="preserve"> REF _Ref5885886 \h </w:instrText>
      </w:r>
      <w:r>
        <w:fldChar w:fldCharType="separate"/>
      </w:r>
      <w:r>
        <w:rPr>
          <w:noProof/>
        </w:rPr>
        <w:t>84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569383" cy="3628597"/>
            <wp:effectExtent l="19050" t="0" r="2367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83" cy="36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2" w:name="_Ref5885886"/>
      <w:bookmarkStart w:id="263" w:name="_Toc37956409"/>
      <w:r>
        <w:rPr>
          <w:noProof/>
        </w:rPr>
        <w:t>84</w:t>
      </w:r>
      <w:bookmarkEnd w:id="262"/>
      <w:r>
        <w:rPr>
          <w:noProof/>
        </w:rPr>
        <w:fldChar w:fldCharType="end"/>
      </w:r>
      <w:r>
        <w:t>. Диалог настройки подключений без использования прокси-сервера</w:t>
      </w:r>
      <w:bookmarkEnd w:id="263"/>
    </w:p>
    <w:p w:rsidR="00D16D89" w:rsidRDefault="00142ADB">
      <w:pPr>
        <w:pStyle w:val="GOSTListnum"/>
      </w:pPr>
      <w:r>
        <w:lastRenderedPageBreak/>
        <w:t>Нажать кнопку «ОК».</w:t>
      </w:r>
    </w:p>
    <w:p w:rsidR="00D16D89" w:rsidRDefault="00142ADB">
      <w:pPr>
        <w:pStyle w:val="GOSTListnum"/>
      </w:pPr>
      <w:r>
        <w:t xml:space="preserve">Перейти на вкладку «Безопасность» (Рисунок </w:t>
      </w:r>
      <w:r>
        <w:fldChar w:fldCharType="begin"/>
      </w:r>
      <w:r>
        <w:instrText xml:space="preserve"> REF _Ref5885958 \h </w:instrText>
      </w:r>
      <w:r>
        <w:fldChar w:fldCharType="separate"/>
      </w:r>
      <w:r>
        <w:rPr>
          <w:noProof/>
        </w:rPr>
        <w:t>85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705100" cy="3411251"/>
            <wp:effectExtent l="19050" t="0" r="0" b="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1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4" w:name="_Ref5885958"/>
      <w:bookmarkStart w:id="265" w:name="_Toc37956410"/>
      <w:r>
        <w:rPr>
          <w:noProof/>
        </w:rPr>
        <w:t>85</w:t>
      </w:r>
      <w:bookmarkEnd w:id="264"/>
      <w:r>
        <w:rPr>
          <w:noProof/>
        </w:rPr>
        <w:fldChar w:fldCharType="end"/>
      </w:r>
      <w:r>
        <w:t>. Диалог настройки безопасности браузера</w:t>
      </w:r>
      <w:bookmarkEnd w:id="265"/>
    </w:p>
    <w:p w:rsidR="00D16D89" w:rsidRDefault="00142ADB">
      <w:pPr>
        <w:pStyle w:val="GOSTListnum"/>
      </w:pPr>
      <w:r>
        <w:t>Выбрать зону для настройки «Надежные узлы».</w:t>
      </w:r>
    </w:p>
    <w:p w:rsidR="00D16D89" w:rsidRDefault="00142ADB">
      <w:pPr>
        <w:pStyle w:val="GOSTListnum"/>
      </w:pPr>
      <w:r>
        <w:t xml:space="preserve">Нажать кнопку «Сайты». Откроется окно «Надежные узлы» (Рисунок </w:t>
      </w:r>
      <w:r>
        <w:fldChar w:fldCharType="begin"/>
      </w:r>
      <w:r>
        <w:instrText xml:space="preserve"> REF _Ref5886046 \h </w:instrText>
      </w:r>
      <w:r>
        <w:fldChar w:fldCharType="separate"/>
      </w:r>
      <w:r>
        <w:rPr>
          <w:noProof/>
        </w:rPr>
        <w:t>86</w:t>
      </w:r>
      <w:r>
        <w:fldChar w:fldCharType="end"/>
      </w:r>
      <w:r>
        <w:t>).</w:t>
      </w:r>
    </w:p>
    <w:p w:rsidR="00D16D89" w:rsidRDefault="0002785D">
      <w:pPr>
        <w:pStyle w:val="GOSTFigure"/>
      </w:pPr>
      <w:r>
        <w:rPr>
          <w:noProof/>
        </w:rPr>
        <w:drawing>
          <wp:inline distT="0" distB="0" distL="0" distR="0" wp14:anchorId="15C01E64" wp14:editId="5F81CB5B">
            <wp:extent cx="3619500" cy="325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6" w:name="_Ref5886046"/>
      <w:bookmarkStart w:id="267" w:name="_Toc37956411"/>
      <w:r>
        <w:rPr>
          <w:noProof/>
        </w:rPr>
        <w:t>86</w:t>
      </w:r>
      <w:bookmarkEnd w:id="266"/>
      <w:r>
        <w:rPr>
          <w:noProof/>
        </w:rPr>
        <w:fldChar w:fldCharType="end"/>
      </w:r>
      <w:r>
        <w:t>. Диалог настройки доверенных узлов</w:t>
      </w:r>
      <w:bookmarkEnd w:id="267"/>
    </w:p>
    <w:p w:rsidR="00D16D89" w:rsidRDefault="00142ADB">
      <w:pPr>
        <w:pStyle w:val="GOSTListnum"/>
      </w:pPr>
      <w:r>
        <w:lastRenderedPageBreak/>
        <w:t xml:space="preserve">В поле «Добавить в зону следующий узел» задать </w:t>
      </w:r>
      <w:r w:rsidR="003938EA">
        <w:t xml:space="preserve">значение </w:t>
      </w:r>
      <w:r>
        <w:t>«</w:t>
      </w:r>
      <w:proofErr w:type="spellStart"/>
      <w:r>
        <w:t>http</w:t>
      </w:r>
      <w:proofErr w:type="spellEnd"/>
      <w:r w:rsidR="005F2120">
        <w:rPr>
          <w:lang w:val="en-US"/>
        </w:rPr>
        <w:t>s</w:t>
      </w:r>
      <w:r w:rsidR="0002785D">
        <w:t>://lk</w:t>
      </w:r>
      <w:r>
        <w:t>.budget.gov.ru» и нажать кнопку «Добавить».</w:t>
      </w:r>
    </w:p>
    <w:p w:rsidR="00D16D89" w:rsidRDefault="00142ADB">
      <w:pPr>
        <w:pStyle w:val="GOSTListnum"/>
      </w:pPr>
      <w:r>
        <w:t xml:space="preserve">В </w:t>
      </w:r>
      <w:proofErr w:type="gramStart"/>
      <w:r>
        <w:t>окне</w:t>
      </w:r>
      <w:proofErr w:type="gramEnd"/>
      <w:r>
        <w:t xml:space="preserve"> «Надежные сайты» нажать кнопку «Закрыть».</w:t>
      </w:r>
    </w:p>
    <w:p w:rsidR="00D16D89" w:rsidRDefault="00142ADB">
      <w:pPr>
        <w:pStyle w:val="GOSTListnum"/>
      </w:pPr>
      <w:r>
        <w:t>Перейти на вкладку «Дополнительно».</w:t>
      </w:r>
    </w:p>
    <w:p w:rsidR="00D16D89" w:rsidRDefault="00142ADB">
      <w:pPr>
        <w:pStyle w:val="GOSTListnum"/>
      </w:pPr>
      <w:r>
        <w:t xml:space="preserve">Для входа по сертификатам пользователей на основе ГОСТ </w:t>
      </w:r>
      <w:proofErr w:type="gramStart"/>
      <w:r>
        <w:t>Р</w:t>
      </w:r>
      <w:proofErr w:type="gramEnd"/>
      <w:r>
        <w:t xml:space="preserve"> 34.10-2012 снять </w:t>
      </w:r>
      <w:proofErr w:type="spellStart"/>
      <w:r>
        <w:t>чекбокс</w:t>
      </w:r>
      <w:proofErr w:type="spellEnd"/>
      <w:r>
        <w:t xml:space="preserve"> «Использовать TLS 1.2» (Рисунок </w:t>
      </w:r>
      <w:r>
        <w:fldChar w:fldCharType="begin"/>
      </w:r>
      <w:r>
        <w:instrText xml:space="preserve"> REF _Ref5886159 \h </w:instrText>
      </w:r>
      <w:r>
        <w:fldChar w:fldCharType="separate"/>
      </w:r>
      <w:r>
        <w:rPr>
          <w:noProof/>
        </w:rPr>
        <w:t>87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895600" cy="4099965"/>
            <wp:effectExtent l="1905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9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8" w:name="_Ref5886159"/>
      <w:bookmarkStart w:id="269" w:name="_Toc37956412"/>
      <w:r>
        <w:rPr>
          <w:noProof/>
        </w:rPr>
        <w:t>87</w:t>
      </w:r>
      <w:bookmarkEnd w:id="268"/>
      <w:r>
        <w:rPr>
          <w:noProof/>
        </w:rPr>
        <w:fldChar w:fldCharType="end"/>
      </w:r>
      <w:r>
        <w:t>. Диалог настройки дополнительных параметров браузера</w:t>
      </w:r>
      <w:bookmarkEnd w:id="269"/>
    </w:p>
    <w:p w:rsidR="00D16D89" w:rsidRDefault="00142ADB">
      <w:pPr>
        <w:pStyle w:val="GOSTListnum"/>
      </w:pPr>
      <w:r>
        <w:t>Нажать кнопку «Применить». Нажать кнопку «ОК»</w:t>
      </w:r>
    </w:p>
    <w:p w:rsidR="00D16D89" w:rsidRDefault="00142ADB">
      <w:pPr>
        <w:pStyle w:val="GOSTListnum"/>
      </w:pPr>
      <w:r>
        <w:t>Перезапустить браузер.</w:t>
      </w:r>
    </w:p>
    <w:p w:rsidR="00D16D89" w:rsidRDefault="00142ADB" w:rsidP="003938EA">
      <w:pPr>
        <w:pStyle w:val="GOSTListnum"/>
      </w:pPr>
      <w:r>
        <w:t>Осуществить вход в Личный кабинет Электронного бюджета по протоколу «</w:t>
      </w:r>
      <w:proofErr w:type="spellStart"/>
      <w:r>
        <w:t>https</w:t>
      </w:r>
      <w:proofErr w:type="spellEnd"/>
      <w:r>
        <w:t xml:space="preserve">» </w:t>
      </w:r>
      <w:r w:rsidR="003938EA">
        <w:t>на точку</w:t>
      </w:r>
      <w:r w:rsidR="0002785D">
        <w:t xml:space="preserve"> входа: https://lk</w:t>
      </w:r>
      <w:r>
        <w:t>.budget.gov.ru/udu-webcenter.</w:t>
      </w:r>
    </w:p>
    <w:p w:rsidR="00D16D89" w:rsidRDefault="00142ADB">
      <w:pPr>
        <w:pStyle w:val="GOSTNormal"/>
      </w:pPr>
      <w:r>
        <w:t xml:space="preserve">При работе в системе с совместным использованием </w:t>
      </w:r>
      <w:proofErr w:type="spellStart"/>
      <w:r>
        <w:t>криптопровайдера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CSP и СКЗИ «Континент TLS VPN Клиент» вход в Личный кабинет Электронного бюджета возможен через веб-обозреватели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с пом</w:t>
      </w:r>
      <w:r>
        <w:t>о</w:t>
      </w:r>
      <w:r>
        <w:t>щью протокола «</w:t>
      </w:r>
      <w:proofErr w:type="spellStart"/>
      <w:r>
        <w:t>http</w:t>
      </w:r>
      <w:proofErr w:type="spellEnd"/>
      <w:r>
        <w:t>», что обеспечит корректное отображение данных на портале.</w:t>
      </w:r>
    </w:p>
    <w:p w:rsidR="00D16D89" w:rsidRDefault="00142ADB">
      <w:pPr>
        <w:pStyle w:val="GOSTNormalWithout"/>
      </w:pPr>
      <w:r>
        <w:t>Чтобы настроить веб-обозреватели для работы в системе с помощью совместного и</w:t>
      </w:r>
      <w:r>
        <w:t>с</w:t>
      </w:r>
      <w:r>
        <w:t xml:space="preserve">пользования </w:t>
      </w:r>
      <w:proofErr w:type="spellStart"/>
      <w:r>
        <w:t>КриптоПро</w:t>
      </w:r>
      <w:proofErr w:type="spellEnd"/>
      <w:r>
        <w:t xml:space="preserve"> CSP и СКЗИ «Континент TLS VPN Клиент», необходимо выпо</w:t>
      </w:r>
      <w:r>
        <w:t>л</w:t>
      </w:r>
      <w:r>
        <w:t>нить следующие действия:</w:t>
      </w:r>
    </w:p>
    <w:p w:rsidR="00D16D89" w:rsidRDefault="00142ADB">
      <w:pPr>
        <w:pStyle w:val="GOSTListnum"/>
        <w:numPr>
          <w:ilvl w:val="0"/>
          <w:numId w:val="49"/>
        </w:numPr>
        <w:rPr>
          <w:rStyle w:val="GOSTSymBold"/>
        </w:rPr>
      </w:pPr>
      <w:bookmarkStart w:id="270" w:name="_Ref5886605"/>
      <w:proofErr w:type="spellStart"/>
      <w:r>
        <w:rPr>
          <w:rStyle w:val="GOSTSymBold"/>
        </w:rPr>
        <w:t>Internet</w:t>
      </w:r>
      <w:proofErr w:type="spellEnd"/>
      <w:r>
        <w:rPr>
          <w:rStyle w:val="GOSTSymBold"/>
        </w:rPr>
        <w:t xml:space="preserve"> </w:t>
      </w:r>
      <w:proofErr w:type="spellStart"/>
      <w:r>
        <w:rPr>
          <w:rStyle w:val="GOSTSymBold"/>
        </w:rPr>
        <w:t>Explorer</w:t>
      </w:r>
      <w:bookmarkEnd w:id="258"/>
      <w:bookmarkEnd w:id="270"/>
      <w:proofErr w:type="spellEnd"/>
    </w:p>
    <w:p w:rsidR="00D16D89" w:rsidRDefault="00142ADB">
      <w:pPr>
        <w:pStyle w:val="GOSTListnormal18"/>
      </w:pPr>
      <w:r>
        <w:t xml:space="preserve">После настройки прокси-сервера в Континент TLS </w:t>
      </w:r>
      <w:proofErr w:type="gramStart"/>
      <w:r>
        <w:t>Клиенте</w:t>
      </w:r>
      <w:proofErr w:type="gramEnd"/>
      <w:r>
        <w:t xml:space="preserve"> и сбросе соединений настройки подключений в браузере определяются автоматически.</w:t>
      </w:r>
    </w:p>
    <w:p w:rsidR="00D16D89" w:rsidRDefault="00142ADB">
      <w:pPr>
        <w:pStyle w:val="GOSTListnum2"/>
      </w:pPr>
      <w:r>
        <w:lastRenderedPageBreak/>
        <w:t xml:space="preserve">Открыть настройки браузера и перейти на вкладку «Безопасность» (Рисунок </w:t>
      </w:r>
      <w:r>
        <w:fldChar w:fldCharType="begin"/>
      </w:r>
      <w:r>
        <w:instrText xml:space="preserve"> REF _Ref5886285 \h </w:instrText>
      </w:r>
      <w:r>
        <w:fldChar w:fldCharType="separate"/>
      </w:r>
      <w:r>
        <w:rPr>
          <w:noProof/>
        </w:rPr>
        <w:t>88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2733675" cy="3459429"/>
            <wp:effectExtent l="19050" t="0" r="9525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71" w:name="_Ref5886285"/>
      <w:bookmarkStart w:id="272" w:name="_Toc37956413"/>
      <w:r>
        <w:rPr>
          <w:noProof/>
        </w:rPr>
        <w:t>88</w:t>
      </w:r>
      <w:bookmarkEnd w:id="271"/>
      <w:r>
        <w:rPr>
          <w:noProof/>
        </w:rPr>
        <w:fldChar w:fldCharType="end"/>
      </w:r>
      <w:r>
        <w:t>. Диалог настройки безопасности браузера</w:t>
      </w:r>
      <w:bookmarkEnd w:id="272"/>
    </w:p>
    <w:p w:rsidR="00D16D89" w:rsidRDefault="00142ADB">
      <w:pPr>
        <w:pStyle w:val="GOSTListnum2"/>
      </w:pPr>
      <w:bookmarkStart w:id="273" w:name="_Ref5886588"/>
      <w:r>
        <w:t>Выбрать зону для настройки «Надежные сайты».</w:t>
      </w:r>
      <w:bookmarkEnd w:id="273"/>
    </w:p>
    <w:p w:rsidR="00D16D89" w:rsidRDefault="00142ADB">
      <w:pPr>
        <w:pStyle w:val="GOSTListnum2"/>
      </w:pPr>
      <w:r>
        <w:t xml:space="preserve">Нажать кнопку «Сайты». Откроется окно «Надежные сайты» (Рисунок </w:t>
      </w:r>
      <w:r>
        <w:fldChar w:fldCharType="begin"/>
      </w:r>
      <w:r>
        <w:instrText xml:space="preserve"> REF _Ref5886360 \h </w:instrText>
      </w:r>
      <w:r>
        <w:fldChar w:fldCharType="separate"/>
      </w:r>
      <w:r>
        <w:rPr>
          <w:noProof/>
        </w:rPr>
        <w:t>89</w:t>
      </w:r>
      <w:r>
        <w:fldChar w:fldCharType="end"/>
      </w:r>
      <w:r>
        <w:t>).</w:t>
      </w:r>
    </w:p>
    <w:p w:rsidR="00D16D89" w:rsidRDefault="0002785D">
      <w:pPr>
        <w:pStyle w:val="GOSTFigure"/>
      </w:pPr>
      <w:r>
        <w:rPr>
          <w:noProof/>
        </w:rPr>
        <w:drawing>
          <wp:inline distT="0" distB="0" distL="0" distR="0" wp14:anchorId="5317061D" wp14:editId="37A94D9F">
            <wp:extent cx="3619500" cy="3257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74" w:name="_Ref5886360"/>
      <w:bookmarkStart w:id="275" w:name="_Toc37956414"/>
      <w:r>
        <w:rPr>
          <w:noProof/>
        </w:rPr>
        <w:t>89</w:t>
      </w:r>
      <w:bookmarkEnd w:id="274"/>
      <w:r>
        <w:rPr>
          <w:noProof/>
        </w:rPr>
        <w:fldChar w:fldCharType="end"/>
      </w:r>
      <w:r>
        <w:t>. Диалог настройки доверенных узлов</w:t>
      </w:r>
      <w:bookmarkEnd w:id="275"/>
    </w:p>
    <w:p w:rsidR="00D16D89" w:rsidRDefault="00142ADB">
      <w:pPr>
        <w:pStyle w:val="GOSTListnum2"/>
      </w:pPr>
      <w:r>
        <w:lastRenderedPageBreak/>
        <w:t>В поле «Добавить в зону</w:t>
      </w:r>
      <w:r w:rsidR="005F2120">
        <w:t xml:space="preserve"> следующий узел» задать значение</w:t>
      </w:r>
      <w:r w:rsidR="0002785D">
        <w:t xml:space="preserve"> «http://</w:t>
      </w:r>
      <w:bookmarkStart w:id="276" w:name="_GoBack"/>
      <w:r w:rsidR="0002785D">
        <w:t>lk</w:t>
      </w:r>
      <w:bookmarkEnd w:id="276"/>
      <w:r>
        <w:t>.budget.gov.ru» и нажать кнопку «Добавить».</w:t>
      </w:r>
    </w:p>
    <w:p w:rsidR="00D16D89" w:rsidRDefault="00142ADB">
      <w:pPr>
        <w:pStyle w:val="GOSTListnum2"/>
      </w:pPr>
      <w:r>
        <w:t xml:space="preserve">В </w:t>
      </w:r>
      <w:proofErr w:type="gramStart"/>
      <w:r>
        <w:t>окне</w:t>
      </w:r>
      <w:proofErr w:type="gramEnd"/>
      <w:r>
        <w:t xml:space="preserve"> «Надежные сайты» нажать кнопку «Закрыть».</w:t>
      </w:r>
    </w:p>
    <w:p w:rsidR="00D16D89" w:rsidRDefault="00142ADB">
      <w:pPr>
        <w:pStyle w:val="GOSTListnum2"/>
      </w:pPr>
      <w:r>
        <w:t xml:space="preserve">В </w:t>
      </w:r>
      <w:proofErr w:type="gramStart"/>
      <w:r>
        <w:t>окне</w:t>
      </w:r>
      <w:proofErr w:type="gramEnd"/>
      <w:r>
        <w:t xml:space="preserve"> «Свойства браузера» нажать кнопку «ОК».</w:t>
      </w:r>
    </w:p>
    <w:p w:rsidR="00D16D89" w:rsidRDefault="00142ADB">
      <w:pPr>
        <w:pStyle w:val="GOSTListnum2"/>
      </w:pPr>
      <w:r>
        <w:t>Перезапустить браузер.</w:t>
      </w:r>
    </w:p>
    <w:p w:rsidR="00D16D89" w:rsidRDefault="00142ADB" w:rsidP="00A65F52">
      <w:pPr>
        <w:pStyle w:val="GOSTListnum2"/>
      </w:pPr>
      <w:bookmarkStart w:id="277" w:name="_Ref5886598"/>
      <w:r>
        <w:t xml:space="preserve">Осуществить вход в Личный кабинет Электронного бюджета </w:t>
      </w:r>
      <w:bookmarkEnd w:id="277"/>
      <w:r w:rsidR="005F2120">
        <w:t>на точку</w:t>
      </w:r>
      <w:r>
        <w:t xml:space="preserve"> входа: http://</w:t>
      </w:r>
      <w:r w:rsidR="0002785D">
        <w:t>lk</w:t>
      </w:r>
      <w:r>
        <w:t>.budget.gov.ru/udu-webcenter.</w:t>
      </w:r>
    </w:p>
    <w:p w:rsidR="00D16D89" w:rsidRDefault="00142ADB">
      <w:pPr>
        <w:pStyle w:val="GOSTListnum"/>
        <w:rPr>
          <w:rStyle w:val="GOSTSymBold"/>
        </w:rPr>
      </w:pPr>
      <w:bookmarkStart w:id="278" w:name="_Toc405203813"/>
      <w:bookmarkEnd w:id="259"/>
      <w:proofErr w:type="spellStart"/>
      <w:r>
        <w:rPr>
          <w:rStyle w:val="GOSTSymBold"/>
        </w:rPr>
        <w:t>Google</w:t>
      </w:r>
      <w:proofErr w:type="spellEnd"/>
      <w:r>
        <w:rPr>
          <w:rStyle w:val="GOSTSymBold"/>
        </w:rPr>
        <w:t xml:space="preserve"> </w:t>
      </w:r>
      <w:proofErr w:type="spellStart"/>
      <w:r>
        <w:rPr>
          <w:rStyle w:val="GOSTSymBold"/>
        </w:rPr>
        <w:t>Chrome</w:t>
      </w:r>
      <w:proofErr w:type="spellEnd"/>
    </w:p>
    <w:p w:rsidR="00D16D89" w:rsidRDefault="00142ADB">
      <w:pPr>
        <w:pStyle w:val="GOSTListnormal18"/>
      </w:pPr>
      <w:r>
        <w:t xml:space="preserve">После настройки прокси-сервера в Континент TLS </w:t>
      </w:r>
      <w:proofErr w:type="gramStart"/>
      <w:r>
        <w:t>Клиенте</w:t>
      </w:r>
      <w:proofErr w:type="gramEnd"/>
      <w:r>
        <w:t xml:space="preserve"> и сбросе соединений настройки подключений в браузере определяются автоматически.</w:t>
      </w:r>
    </w:p>
    <w:p w:rsidR="00D16D89" w:rsidRDefault="00142ADB">
      <w:pPr>
        <w:pStyle w:val="GOSTListnum2"/>
      </w:pPr>
      <w:r>
        <w:t>Открыть настройки веб-обозревателя.</w:t>
      </w:r>
    </w:p>
    <w:p w:rsidR="00D16D89" w:rsidRDefault="00142ADB">
      <w:pPr>
        <w:pStyle w:val="GOSTListnum2"/>
      </w:pPr>
      <w:r>
        <w:t>Перейти вниз окна настроек и активировать ссылку «Показать дополнител</w:t>
      </w:r>
      <w:r>
        <w:t>ь</w:t>
      </w:r>
      <w:r>
        <w:t>ные настройки».</w:t>
      </w:r>
    </w:p>
    <w:p w:rsidR="00D16D89" w:rsidRDefault="00142ADB">
      <w:pPr>
        <w:pStyle w:val="GOSTListnum2"/>
      </w:pPr>
      <w:r>
        <w:t>Перейти на вкладку «Безопасность».</w:t>
      </w:r>
    </w:p>
    <w:p w:rsidR="00D16D89" w:rsidRDefault="00142ADB">
      <w:pPr>
        <w:pStyle w:val="GOSTListnum2"/>
      </w:pPr>
      <w:r>
        <w:t xml:space="preserve">Повторить п. </w:t>
      </w:r>
      <w:r>
        <w:fldChar w:fldCharType="begin"/>
      </w:r>
      <w:r>
        <w:instrText xml:space="preserve"> REF _Ref5886588 \r \h </w:instrText>
      </w:r>
      <w:r>
        <w:fldChar w:fldCharType="separate"/>
      </w:r>
      <w:r>
        <w:t>1.2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_Ref5886598 \r \h </w:instrText>
      </w:r>
      <w:r>
        <w:fldChar w:fldCharType="separate"/>
      </w:r>
      <w:r>
        <w:t>1.8</w:t>
      </w:r>
      <w:r>
        <w:fldChar w:fldCharType="end"/>
      </w:r>
      <w:r>
        <w:t xml:space="preserve"> раздела </w:t>
      </w:r>
      <w:r>
        <w:fldChar w:fldCharType="begin"/>
      </w:r>
      <w:r>
        <w:instrText xml:space="preserve"> REF _Ref5886605 \r \h </w:instrText>
      </w:r>
      <w:r>
        <w:fldChar w:fldCharType="separate"/>
      </w:r>
      <w:r>
        <w:t>1</w:t>
      </w:r>
      <w:r>
        <w:fldChar w:fldCharType="end"/>
      </w:r>
      <w:r>
        <w:t xml:space="preserve"> «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>».</w:t>
      </w:r>
    </w:p>
    <w:p w:rsidR="00D16D89" w:rsidRDefault="00142ADB">
      <w:pPr>
        <w:pStyle w:val="GOSTListnum"/>
        <w:rPr>
          <w:rStyle w:val="GOSTSymBold"/>
        </w:rPr>
      </w:pPr>
      <w:proofErr w:type="spellStart"/>
      <w:r>
        <w:rPr>
          <w:rStyle w:val="GOSTSymBold"/>
        </w:rPr>
        <w:t>Mozilla</w:t>
      </w:r>
      <w:proofErr w:type="spellEnd"/>
      <w:r>
        <w:rPr>
          <w:rStyle w:val="GOSTSymBold"/>
        </w:rPr>
        <w:t xml:space="preserve"> </w:t>
      </w:r>
      <w:proofErr w:type="spellStart"/>
      <w:r>
        <w:rPr>
          <w:rStyle w:val="GOSTSymBold"/>
        </w:rPr>
        <w:t>Firefox</w:t>
      </w:r>
      <w:bookmarkEnd w:id="278"/>
      <w:proofErr w:type="spellEnd"/>
      <w:r>
        <w:rPr>
          <w:rStyle w:val="GOSTSymBold"/>
        </w:rPr>
        <w:t xml:space="preserve"> </w:t>
      </w:r>
    </w:p>
    <w:p w:rsidR="00D16D89" w:rsidRDefault="00142ADB">
      <w:pPr>
        <w:pStyle w:val="GOSTListnum2"/>
      </w:pPr>
      <w:r>
        <w:t>Откройте меню «Инструменты» и выберите пункт «Настройки».</w:t>
      </w:r>
    </w:p>
    <w:p w:rsidR="00D16D89" w:rsidRDefault="00142ADB">
      <w:pPr>
        <w:pStyle w:val="GOSTListnum2"/>
      </w:pPr>
      <w:r>
        <w:t>Перейти в раздел «Дополнительные» на вкладку «Сеть».</w:t>
      </w:r>
    </w:p>
    <w:p w:rsidR="00D16D89" w:rsidRDefault="00142ADB">
      <w:pPr>
        <w:pStyle w:val="GOSTListnum2"/>
      </w:pPr>
      <w:r>
        <w:t>В секции настроек «Соединение» нажать кнопку «Настроить…».</w:t>
      </w:r>
    </w:p>
    <w:p w:rsidR="00D16D89" w:rsidRDefault="00142ADB">
      <w:pPr>
        <w:pStyle w:val="GOSTListnum2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параметров соединения установить значение в завис</w:t>
      </w:r>
      <w:r>
        <w:t>и</w:t>
      </w:r>
      <w:r>
        <w:t>мости от использования прокси-сервера организации:</w:t>
      </w:r>
    </w:p>
    <w:p w:rsidR="00D16D89" w:rsidRDefault="00142ADB">
      <w:pPr>
        <w:pStyle w:val="GOSTListnum3"/>
      </w:pPr>
      <w:r>
        <w:t xml:space="preserve">Прокси-сервер используется: отметить </w:t>
      </w:r>
      <w:proofErr w:type="spellStart"/>
      <w:r>
        <w:t>чекбокс</w:t>
      </w:r>
      <w:proofErr w:type="spellEnd"/>
      <w:r>
        <w:t xml:space="preserve"> «Ручная настройка се</w:t>
      </w:r>
      <w:r>
        <w:t>р</w:t>
      </w:r>
      <w:r>
        <w:t xml:space="preserve">виса прокси». Указать адрес и порт используемого в организации прокси-сервера. В поле «Не использовать прокси </w:t>
      </w:r>
      <w:proofErr w:type="gramStart"/>
      <w:r>
        <w:t>для</w:t>
      </w:r>
      <w:proofErr w:type="gramEnd"/>
      <w:r>
        <w:t>» добавить *.budget.gov.ru.</w:t>
      </w:r>
    </w:p>
    <w:p w:rsidR="00D16D89" w:rsidRDefault="00142ADB">
      <w:pPr>
        <w:pStyle w:val="GOSTListnum3"/>
      </w:pPr>
      <w:r>
        <w:t xml:space="preserve">Прокси-сервер не используется: отметить </w:t>
      </w:r>
      <w:proofErr w:type="spellStart"/>
      <w:r>
        <w:t>чекбокс</w:t>
      </w:r>
      <w:proofErr w:type="spellEnd"/>
      <w:r>
        <w:t xml:space="preserve"> «Без прокси» или «Автоматически определять настройки прокси для этой сети».</w:t>
      </w:r>
    </w:p>
    <w:p w:rsidR="00D16D89" w:rsidRDefault="00142ADB">
      <w:pPr>
        <w:pStyle w:val="GOSTListnum2"/>
      </w:pPr>
      <w:r>
        <w:t>Нажать кнопку «ОК».</w:t>
      </w:r>
    </w:p>
    <w:p w:rsidR="00D16D89" w:rsidRDefault="00142ADB">
      <w:pPr>
        <w:pStyle w:val="GOSTListnum2"/>
      </w:pPr>
      <w:r>
        <w:t xml:space="preserve">В </w:t>
      </w:r>
      <w:proofErr w:type="gramStart"/>
      <w:r>
        <w:t>окне</w:t>
      </w:r>
      <w:proofErr w:type="gramEnd"/>
      <w:r>
        <w:t xml:space="preserve"> «Настройки» нажать кнопку «ОК».</w:t>
      </w:r>
    </w:p>
    <w:p w:rsidR="00D16D89" w:rsidRDefault="00142ADB">
      <w:pPr>
        <w:pStyle w:val="GOSTListnum2"/>
      </w:pPr>
      <w:r>
        <w:t>Перейти в раздел «Защита» и добавить в исключения с</w:t>
      </w:r>
      <w:r w:rsidR="0002785D">
        <w:t>айт «http://lk</w:t>
      </w:r>
      <w:r>
        <w:t>.budget.gov.ru». Нажать «Сохранить изменения».</w:t>
      </w:r>
    </w:p>
    <w:p w:rsidR="00D16D89" w:rsidRDefault="00142ADB">
      <w:pPr>
        <w:pStyle w:val="GOSTListnum2"/>
      </w:pPr>
      <w:r>
        <w:t>Перезапустить браузер.</w:t>
      </w:r>
    </w:p>
    <w:p w:rsidR="00D16D89" w:rsidRDefault="00142ADB" w:rsidP="005F2120">
      <w:pPr>
        <w:pStyle w:val="GOSTListnum2"/>
      </w:pPr>
      <w:r>
        <w:t xml:space="preserve">Осуществить вход в Личный кабинет Электронного бюджета </w:t>
      </w:r>
      <w:r w:rsidR="005F2120">
        <w:t>на точку</w:t>
      </w:r>
      <w:r>
        <w:t xml:space="preserve"> входа: </w:t>
      </w:r>
      <w:hyperlink r:id="rId100" w:history="1">
        <w:r w:rsidR="0002785D">
          <w:rPr>
            <w:rStyle w:val="ab"/>
          </w:rPr>
          <w:t>http://lk</w:t>
        </w:r>
        <w:r>
          <w:rPr>
            <w:rStyle w:val="ab"/>
          </w:rPr>
          <w:t>.budget.gov.ru/udu-webcenter</w:t>
        </w:r>
      </w:hyperlink>
      <w:r>
        <w:t>.</w:t>
      </w:r>
    </w:p>
    <w:p w:rsidR="00D16D89" w:rsidRDefault="00142ADB">
      <w:pPr>
        <w:pStyle w:val="21"/>
      </w:pPr>
      <w:bookmarkStart w:id="279" w:name="_Toc4670275"/>
      <w:bookmarkStart w:id="280" w:name="_Toc6385755"/>
      <w:r>
        <w:t xml:space="preserve">Установка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bookmarkEnd w:id="279"/>
      <w:bookmarkEnd w:id="280"/>
      <w:proofErr w:type="spellEnd"/>
    </w:p>
    <w:p w:rsidR="00D16D89" w:rsidRDefault="00142ADB">
      <w:pPr>
        <w:pStyle w:val="GOSTNormalWithout"/>
      </w:pPr>
      <w:r>
        <w:t xml:space="preserve">Процесс установки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зависит от используемого веб-обозревателя (браузера): </w:t>
      </w:r>
    </w:p>
    <w:p w:rsidR="00D16D89" w:rsidRDefault="00142ADB">
      <w:pPr>
        <w:pStyle w:val="GOSTListnum"/>
        <w:numPr>
          <w:ilvl w:val="0"/>
          <w:numId w:val="50"/>
        </w:numPr>
        <w:rPr>
          <w:rStyle w:val="GOSTSymBold"/>
        </w:rPr>
      </w:pPr>
      <w:proofErr w:type="spellStart"/>
      <w:r>
        <w:rPr>
          <w:rStyle w:val="GOSTSymBold"/>
        </w:rPr>
        <w:t>Internet</w:t>
      </w:r>
      <w:proofErr w:type="spellEnd"/>
      <w:r>
        <w:rPr>
          <w:rStyle w:val="GOSTSymBold"/>
        </w:rPr>
        <w:t xml:space="preserve"> </w:t>
      </w:r>
      <w:proofErr w:type="spellStart"/>
      <w:r>
        <w:rPr>
          <w:rStyle w:val="GOSTSymBold"/>
        </w:rPr>
        <w:t>Explorer</w:t>
      </w:r>
      <w:proofErr w:type="spellEnd"/>
    </w:p>
    <w:p w:rsidR="00D16D89" w:rsidRDefault="00142ADB">
      <w:pPr>
        <w:pStyle w:val="GOSTListnormal18"/>
      </w:pPr>
      <w:r>
        <w:t>Установка расширения не требуется</w:t>
      </w:r>
    </w:p>
    <w:p w:rsidR="00D16D89" w:rsidRDefault="00142ADB">
      <w:pPr>
        <w:pStyle w:val="GOSTListnum"/>
        <w:rPr>
          <w:rStyle w:val="GOSTSymBold"/>
        </w:rPr>
      </w:pPr>
      <w:proofErr w:type="spellStart"/>
      <w:r>
        <w:rPr>
          <w:rStyle w:val="GOSTSymBold"/>
        </w:rPr>
        <w:t>Google</w:t>
      </w:r>
      <w:proofErr w:type="spellEnd"/>
      <w:r>
        <w:rPr>
          <w:rStyle w:val="GOSTSymBold"/>
        </w:rPr>
        <w:t xml:space="preserve"> </w:t>
      </w:r>
      <w:proofErr w:type="spellStart"/>
      <w:r>
        <w:rPr>
          <w:rStyle w:val="GOSTSymBold"/>
        </w:rPr>
        <w:t>Chrome</w:t>
      </w:r>
      <w:proofErr w:type="spellEnd"/>
    </w:p>
    <w:p w:rsidR="00D16D89" w:rsidRDefault="00142ADB">
      <w:pPr>
        <w:pStyle w:val="GOSTListnormal18"/>
      </w:pPr>
      <w:r>
        <w:lastRenderedPageBreak/>
        <w:t xml:space="preserve">Установка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для браузера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осущест</w:t>
      </w:r>
      <w:r>
        <w:t>в</w:t>
      </w:r>
      <w:r>
        <w:t xml:space="preserve">ляется через интернет-магазин </w:t>
      </w:r>
      <w:proofErr w:type="spellStart"/>
      <w:r>
        <w:t>chrome</w:t>
      </w:r>
      <w:proofErr w:type="spellEnd"/>
      <w:r>
        <w:t xml:space="preserve"> (доступен по ссылке из сети Интернет </w:t>
      </w:r>
      <w:hyperlink r:id="rId101" w:history="1">
        <w:r>
          <w:rPr>
            <w:rStyle w:val="ab"/>
          </w:rPr>
          <w:t>https://chrome.google.com/webstore/category/extensions</w:t>
        </w:r>
      </w:hyperlink>
      <w:r>
        <w:t>) .</w:t>
      </w:r>
    </w:p>
    <w:p w:rsidR="00D16D89" w:rsidRDefault="00142ADB">
      <w:pPr>
        <w:pStyle w:val="GOSTListnormal18"/>
      </w:pPr>
      <w:r>
        <w:t>Необходимо:</w:t>
      </w:r>
    </w:p>
    <w:p w:rsidR="00D16D89" w:rsidRDefault="00142ADB">
      <w:pPr>
        <w:pStyle w:val="GOSTListnum2"/>
      </w:pPr>
      <w:r>
        <w:t xml:space="preserve">Открыть магазин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. </w:t>
      </w:r>
    </w:p>
    <w:p w:rsidR="00D16D89" w:rsidRDefault="00142ADB">
      <w:pPr>
        <w:pStyle w:val="GOSTListnum2"/>
      </w:pPr>
      <w:r>
        <w:t xml:space="preserve">Выполнить поиск по ключевым словам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>. Среди результ</w:t>
      </w:r>
      <w:r>
        <w:t>а</w:t>
      </w:r>
      <w:r>
        <w:t xml:space="preserve">тов поиска выбрать расширение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(Рисунок </w:t>
      </w:r>
      <w:r>
        <w:fldChar w:fldCharType="begin"/>
      </w:r>
      <w:r>
        <w:instrText xml:space="preserve"> REF _Ref5886797 \h </w:instrText>
      </w:r>
      <w:r>
        <w:fldChar w:fldCharType="separate"/>
      </w:r>
      <w:r>
        <w:rPr>
          <w:noProof/>
        </w:rPr>
        <w:t>90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6124575" cy="3676650"/>
            <wp:effectExtent l="19050" t="0" r="9525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1" w:name="_Ref5886797"/>
      <w:bookmarkStart w:id="282" w:name="_Toc37956415"/>
      <w:r>
        <w:rPr>
          <w:noProof/>
        </w:rPr>
        <w:t>90</w:t>
      </w:r>
      <w:bookmarkEnd w:id="281"/>
      <w:r>
        <w:rPr>
          <w:noProof/>
        </w:rPr>
        <w:fldChar w:fldCharType="end"/>
      </w:r>
      <w:r>
        <w:t xml:space="preserve">. Страница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в </w:t>
      </w:r>
      <w:proofErr w:type="gramStart"/>
      <w:r>
        <w:t>интернете-магазине</w:t>
      </w:r>
      <w:proofErr w:type="gramEnd"/>
      <w:r>
        <w:t xml:space="preserve"> </w:t>
      </w:r>
      <w:proofErr w:type="spellStart"/>
      <w:r>
        <w:t>chrome</w:t>
      </w:r>
      <w:bookmarkEnd w:id="282"/>
      <w:proofErr w:type="spellEnd"/>
      <w:r>
        <w:t xml:space="preserve"> </w:t>
      </w:r>
    </w:p>
    <w:p w:rsidR="00D16D89" w:rsidRDefault="00142ADB">
      <w:pPr>
        <w:pStyle w:val="GOSTListnum2"/>
      </w:pPr>
      <w:r>
        <w:t xml:space="preserve">Нажать кнопку «Установить». При этом пользователю будет предложено подтвердить установку данного расширения (Рисунок </w:t>
      </w:r>
      <w:r>
        <w:fldChar w:fldCharType="begin"/>
      </w:r>
      <w:r>
        <w:instrText xml:space="preserve"> REF _Ref5886840 \h </w:instrText>
      </w:r>
      <w:r>
        <w:fldChar w:fldCharType="separate"/>
      </w:r>
      <w:r>
        <w:rPr>
          <w:noProof/>
        </w:rPr>
        <w:t>91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124575" cy="2809875"/>
            <wp:effectExtent l="19050" t="0" r="9525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3" w:name="_Ref5886840"/>
      <w:bookmarkStart w:id="284" w:name="_Toc37956416"/>
      <w:r>
        <w:rPr>
          <w:noProof/>
        </w:rPr>
        <w:t>91</w:t>
      </w:r>
      <w:bookmarkEnd w:id="283"/>
      <w:r>
        <w:rPr>
          <w:noProof/>
        </w:rPr>
        <w:fldChar w:fldCharType="end"/>
      </w:r>
      <w:r>
        <w:t xml:space="preserve">. Окно с подтверждением установки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bookmarkEnd w:id="284"/>
      <w:proofErr w:type="spellEnd"/>
    </w:p>
    <w:p w:rsidR="00D16D89" w:rsidRDefault="00142ADB">
      <w:r>
        <w:t xml:space="preserve">Нажать кнопку «Установить расширение». Об успешной установке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будет свидетельствовать появившееся окно с соответствующим сообщением в правом верхнем углу браузера (Рисунок </w:t>
      </w:r>
      <w:r>
        <w:fldChar w:fldCharType="begin"/>
      </w:r>
      <w:r>
        <w:instrText xml:space="preserve"> REF _Ref5886850 \h </w:instrText>
      </w:r>
      <w:r>
        <w:fldChar w:fldCharType="separate"/>
      </w:r>
      <w:r>
        <w:rPr>
          <w:noProof/>
        </w:rPr>
        <w:t>92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6115050" cy="2247900"/>
            <wp:effectExtent l="1905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5" w:name="_Ref5886850"/>
      <w:bookmarkStart w:id="286" w:name="_Toc37956417"/>
      <w:r>
        <w:rPr>
          <w:noProof/>
        </w:rPr>
        <w:t>92</w:t>
      </w:r>
      <w:bookmarkEnd w:id="285"/>
      <w:r>
        <w:rPr>
          <w:noProof/>
        </w:rPr>
        <w:fldChar w:fldCharType="end"/>
      </w:r>
      <w:r>
        <w:t xml:space="preserve">. Сообщение об успешном завершении установки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bookmarkEnd w:id="286"/>
      <w:proofErr w:type="spellEnd"/>
    </w:p>
    <w:p w:rsidR="00D16D89" w:rsidRDefault="00142ADB">
      <w:pPr>
        <w:pStyle w:val="GOSTListnum2"/>
      </w:pPr>
      <w:r>
        <w:t xml:space="preserve">Закрыть окно с сообщением об успешной установке. Установка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для браузера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Crome</w:t>
      </w:r>
      <w:proofErr w:type="spellEnd"/>
      <w:r>
        <w:t xml:space="preserve"> на этом завершена.</w:t>
      </w:r>
    </w:p>
    <w:p w:rsidR="00D16D89" w:rsidRDefault="00142ADB">
      <w:pPr>
        <w:pStyle w:val="GOSTListnum"/>
        <w:rPr>
          <w:rStyle w:val="GOSTSymBold"/>
        </w:rPr>
      </w:pPr>
      <w:proofErr w:type="spellStart"/>
      <w:r>
        <w:rPr>
          <w:rStyle w:val="GOSTSymBold"/>
        </w:rPr>
        <w:t>Mozilla</w:t>
      </w:r>
      <w:proofErr w:type="spellEnd"/>
      <w:r>
        <w:rPr>
          <w:rStyle w:val="GOSTSymBold"/>
        </w:rPr>
        <w:t xml:space="preserve"> </w:t>
      </w:r>
      <w:proofErr w:type="spellStart"/>
      <w:r>
        <w:rPr>
          <w:rStyle w:val="GOSTSymBold"/>
        </w:rPr>
        <w:t>Firefox</w:t>
      </w:r>
      <w:proofErr w:type="spellEnd"/>
      <w:r>
        <w:rPr>
          <w:rStyle w:val="GOSTSymBold"/>
        </w:rPr>
        <w:t xml:space="preserve"> </w:t>
      </w:r>
    </w:p>
    <w:p w:rsidR="00D16D89" w:rsidRDefault="00142ADB">
      <w:pPr>
        <w:pStyle w:val="GOSTListnormal18"/>
      </w:pPr>
      <w:r>
        <w:t xml:space="preserve">Для установки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в </w:t>
      </w:r>
      <w:proofErr w:type="gramStart"/>
      <w:r>
        <w:t>браузере</w:t>
      </w:r>
      <w:proofErr w:type="gramEnd"/>
      <w:r>
        <w:t xml:space="preserve">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необх</w:t>
      </w:r>
      <w:r>
        <w:t>о</w:t>
      </w:r>
      <w:r>
        <w:t>димо:</w:t>
      </w:r>
    </w:p>
    <w:p w:rsidR="00D16D89" w:rsidRDefault="00142ADB">
      <w:pPr>
        <w:pStyle w:val="GOSTListnum2"/>
      </w:pPr>
      <w:r>
        <w:t>Скачать через любой браузер из сети Интернет файл с расширением по ссы</w:t>
      </w:r>
      <w:r>
        <w:t>л</w:t>
      </w:r>
      <w:r>
        <w:t xml:space="preserve">ке </w:t>
      </w:r>
      <w:hyperlink r:id="rId105" w:history="1">
        <w:r>
          <w:rPr>
            <w:rStyle w:val="ab"/>
          </w:rPr>
          <w:t>https://is.gd/8p3Ckq</w:t>
        </w:r>
      </w:hyperlink>
    </w:p>
    <w:p w:rsidR="00D16D89" w:rsidRDefault="00142ADB">
      <w:pPr>
        <w:pStyle w:val="GOSTListnum2"/>
      </w:pPr>
      <w:r>
        <w:lastRenderedPageBreak/>
        <w:t xml:space="preserve">Открыть браузер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>, перейти в раздел «Дополнения &gt; Расшир</w:t>
      </w:r>
      <w:r>
        <w:t>е</w:t>
      </w:r>
      <w:r>
        <w:t xml:space="preserve">ния». В появившемся </w:t>
      </w:r>
      <w:proofErr w:type="gramStart"/>
      <w:r>
        <w:t>окне</w:t>
      </w:r>
      <w:proofErr w:type="gramEnd"/>
      <w:r>
        <w:t xml:space="preserve"> щёлкнуть по значку в верхней части экрана </w:t>
      </w:r>
      <w:r>
        <w:rPr>
          <w:noProof/>
        </w:rPr>
        <w:drawing>
          <wp:inline distT="0" distB="0" distL="0" distR="0">
            <wp:extent cx="552450" cy="400050"/>
            <wp:effectExtent l="19050" t="0" r="0" b="0"/>
            <wp:docPr id="100" name="Рисунок 5" descr="cid:image004.png@01D46A08.7FDEF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4.png@01D46A08.7FDEFDB0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выбрать пункт «Установить дополнение из файла…» (Рисунок </w:t>
      </w:r>
      <w:r>
        <w:fldChar w:fldCharType="begin"/>
      </w:r>
      <w:r>
        <w:instrText xml:space="preserve"> REF _Ref5886913 \h </w:instrText>
      </w:r>
      <w:r>
        <w:fldChar w:fldCharType="separate"/>
      </w:r>
      <w:r>
        <w:rPr>
          <w:noProof/>
        </w:rPr>
        <w:t>93</w:t>
      </w:r>
      <w:r>
        <w:fldChar w:fldCharType="end"/>
      </w:r>
      <w:r>
        <w:t>).</w:t>
      </w: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5029200" cy="2066925"/>
            <wp:effectExtent l="19050" t="0" r="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7" w:name="_Ref5886913"/>
      <w:bookmarkStart w:id="288" w:name="_Toc37956418"/>
      <w:r>
        <w:rPr>
          <w:noProof/>
        </w:rPr>
        <w:t>93</w:t>
      </w:r>
      <w:bookmarkEnd w:id="287"/>
      <w:r>
        <w:rPr>
          <w:noProof/>
        </w:rPr>
        <w:fldChar w:fldCharType="end"/>
      </w:r>
      <w:r>
        <w:t>. Окно выбора установки дополнения из файла</w:t>
      </w:r>
      <w:bookmarkEnd w:id="288"/>
    </w:p>
    <w:p w:rsidR="00D16D89" w:rsidRDefault="00142ADB">
      <w:pPr>
        <w:pStyle w:val="GOSTListnum2"/>
      </w:pPr>
      <w:r>
        <w:t xml:space="preserve">Выбрать скачанный файл из п.1. Появится контекстное окно с предложением добавить расширение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в браузер (Рисунок </w:t>
      </w:r>
      <w:r>
        <w:fldChar w:fldCharType="begin"/>
      </w:r>
      <w:r>
        <w:instrText xml:space="preserve"> REF _Ref5886944 \h </w:instrText>
      </w:r>
      <w:r>
        <w:fldChar w:fldCharType="separate"/>
      </w:r>
      <w:r>
        <w:rPr>
          <w:noProof/>
        </w:rPr>
        <w:t>94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648075" cy="1924050"/>
            <wp:effectExtent l="19050" t="0" r="9525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9" w:name="_Ref5886944"/>
      <w:bookmarkStart w:id="290" w:name="_Toc37956419"/>
      <w:r>
        <w:rPr>
          <w:noProof/>
        </w:rPr>
        <w:t>94</w:t>
      </w:r>
      <w:bookmarkEnd w:id="289"/>
      <w:r>
        <w:rPr>
          <w:noProof/>
        </w:rPr>
        <w:fldChar w:fldCharType="end"/>
      </w:r>
      <w:r>
        <w:t xml:space="preserve">. Окно с подтверждением установки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bookmarkEnd w:id="290"/>
      <w:proofErr w:type="spellEnd"/>
    </w:p>
    <w:p w:rsidR="00D16D89" w:rsidRDefault="00142ADB">
      <w:pPr>
        <w:pStyle w:val="GOSTListnum2"/>
      </w:pPr>
      <w:r>
        <w:t xml:space="preserve">Нажать кнопку «Добавить». Об успешной установке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будет свидетельствовать появившееся окно с соответствующим с</w:t>
      </w:r>
      <w:r>
        <w:t>о</w:t>
      </w:r>
      <w:r>
        <w:t xml:space="preserve">общением (Рисунок </w:t>
      </w:r>
      <w:r>
        <w:fldChar w:fldCharType="begin"/>
      </w:r>
      <w:r>
        <w:instrText xml:space="preserve"> REF _Ref5886980 \h </w:instrText>
      </w:r>
      <w:r>
        <w:fldChar w:fldCharType="separate"/>
      </w:r>
      <w:r>
        <w:rPr>
          <w:noProof/>
        </w:rPr>
        <w:t>95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724275" cy="1485900"/>
            <wp:effectExtent l="19050" t="0" r="9525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1" w:name="_Ref5886980"/>
      <w:bookmarkStart w:id="292" w:name="_Toc37956420"/>
      <w:r>
        <w:rPr>
          <w:noProof/>
        </w:rPr>
        <w:t>95</w:t>
      </w:r>
      <w:bookmarkEnd w:id="291"/>
      <w:r>
        <w:rPr>
          <w:noProof/>
        </w:rPr>
        <w:fldChar w:fldCharType="end"/>
      </w:r>
      <w:r>
        <w:t xml:space="preserve">. Сообщение об успешном завершении установки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bookmarkEnd w:id="292"/>
      <w:proofErr w:type="spellEnd"/>
    </w:p>
    <w:p w:rsidR="00D16D89" w:rsidRDefault="00142ADB">
      <w:pPr>
        <w:pStyle w:val="GOSTListnum2"/>
      </w:pPr>
      <w:r>
        <w:lastRenderedPageBreak/>
        <w:t xml:space="preserve">Нажать кнопку «ОК». Установка расширения </w:t>
      </w:r>
      <w:proofErr w:type="spellStart"/>
      <w:r>
        <w:t>Jinn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для браузера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на этом завершена.</w:t>
      </w:r>
    </w:p>
    <w:p w:rsidR="00D16D89" w:rsidRDefault="00142ADB">
      <w:pPr>
        <w:pStyle w:val="GOSTNormal"/>
      </w:pPr>
      <w:r>
        <w:t>После установки всех необходимых плагинов и расширений необходимо перезапустить используемый браузер и удостовериться, что все требуемые плагины и расширения включ</w:t>
      </w:r>
      <w:r>
        <w:t>е</w:t>
      </w:r>
      <w:r>
        <w:t>ны.</w:t>
      </w:r>
    </w:p>
    <w:p w:rsidR="00D16D89" w:rsidRDefault="00142ADB">
      <w:pPr>
        <w:pStyle w:val="21"/>
      </w:pPr>
      <w:bookmarkStart w:id="293" w:name="_Toc4670276"/>
      <w:bookmarkStart w:id="294" w:name="_Toc6385756"/>
      <w:r>
        <w:t>Установка модуля формирования электронной подписи «КУБ» для регистраторов территориальных отделов Федерального казначейства</w:t>
      </w:r>
      <w:bookmarkEnd w:id="293"/>
      <w:bookmarkEnd w:id="294"/>
    </w:p>
    <w:p w:rsidR="00D16D89" w:rsidRDefault="00142ADB">
      <w:pPr>
        <w:pStyle w:val="GOSTNormal"/>
      </w:pPr>
      <w:r>
        <w:t xml:space="preserve">В </w:t>
      </w:r>
      <w:proofErr w:type="gramStart"/>
      <w:r>
        <w:t>случае</w:t>
      </w:r>
      <w:proofErr w:type="gramEnd"/>
      <w:r>
        <w:t xml:space="preserve"> если Вы являетесь регистратором Федерального казначейства, Вам необход</w:t>
      </w:r>
      <w:r>
        <w:t>и</w:t>
      </w:r>
      <w:r>
        <w:t>мо установить модуль формирования электронной подписи «КУБ».</w:t>
      </w:r>
    </w:p>
    <w:p w:rsidR="00D16D89" w:rsidRDefault="00142ADB">
      <w:pPr>
        <w:pStyle w:val="GOSTNormal"/>
      </w:pPr>
      <w:r>
        <w:t>Данный модуль обеспечивает возможность подписания заявок в системе управления заявками.</w:t>
      </w:r>
    </w:p>
    <w:p w:rsidR="00D16D89" w:rsidRDefault="00142ADB">
      <w:pPr>
        <w:pStyle w:val="GOSTNormal"/>
      </w:pPr>
      <w:r>
        <w:t>Рекомендуемая сборка модуля 2.11.4.2720.</w:t>
      </w:r>
    </w:p>
    <w:p w:rsidR="00D16D89" w:rsidRDefault="00142ADB">
      <w:pPr>
        <w:pStyle w:val="GOSTNormalWithout"/>
      </w:pPr>
      <w:r>
        <w:t>Для установки модуля необходимо:</w:t>
      </w:r>
    </w:p>
    <w:p w:rsidR="00D16D89" w:rsidRDefault="00142ADB">
      <w:pPr>
        <w:pStyle w:val="GOSTListnum"/>
        <w:numPr>
          <w:ilvl w:val="0"/>
          <w:numId w:val="51"/>
        </w:numPr>
      </w:pPr>
      <w:r>
        <w:t xml:space="preserve">Зайти в мастер системы управления заявками и нажать на ссылку в </w:t>
      </w:r>
      <w:proofErr w:type="gramStart"/>
      <w:r>
        <w:t>уведомлении</w:t>
      </w:r>
      <w:proofErr w:type="gramEnd"/>
      <w:r>
        <w:t xml:space="preserve"> в верхнем левом углу страницы (Рисунок </w:t>
      </w:r>
      <w:r>
        <w:fldChar w:fldCharType="begin"/>
      </w:r>
      <w:r>
        <w:instrText xml:space="preserve"> REF _Ref5887090 \h </w:instrText>
      </w:r>
      <w:r>
        <w:fldChar w:fldCharType="separate"/>
      </w:r>
      <w:r>
        <w:rPr>
          <w:noProof/>
        </w:rPr>
        <w:t>96</w:t>
      </w:r>
      <w:r>
        <w:fldChar w:fldCharType="end"/>
      </w:r>
      <w:r>
        <w:t xml:space="preserve">). </w:t>
      </w:r>
      <w:proofErr w:type="spellStart"/>
      <w:r>
        <w:t>Скачается</w:t>
      </w:r>
      <w:proofErr w:type="spellEnd"/>
      <w:r>
        <w:t xml:space="preserve"> установочный пакет модуля.</w:t>
      </w:r>
    </w:p>
    <w:p w:rsidR="00D16D89" w:rsidRDefault="00D16D89">
      <w:pPr>
        <w:rPr>
          <w:highlight w:val="yellow"/>
        </w:rPr>
      </w:pPr>
    </w:p>
    <w:p w:rsidR="00D16D89" w:rsidRDefault="00142ADB">
      <w:pPr>
        <w:pStyle w:val="GOSTFigure"/>
      </w:pPr>
      <w:r>
        <w:rPr>
          <w:noProof/>
        </w:rPr>
        <w:drawing>
          <wp:inline distT="0" distB="0" distL="0" distR="0">
            <wp:extent cx="5334000" cy="533400"/>
            <wp:effectExtent l="1905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5" w:name="_Ref5887090"/>
      <w:bookmarkStart w:id="296" w:name="_Toc37956421"/>
      <w:r>
        <w:rPr>
          <w:noProof/>
        </w:rPr>
        <w:t>96</w:t>
      </w:r>
      <w:bookmarkEnd w:id="295"/>
      <w:r>
        <w:rPr>
          <w:noProof/>
        </w:rPr>
        <w:fldChar w:fldCharType="end"/>
      </w:r>
      <w:r>
        <w:t xml:space="preserve">. Ссылка в </w:t>
      </w:r>
      <w:proofErr w:type="gramStart"/>
      <w:r>
        <w:t>уведомлении</w:t>
      </w:r>
      <w:proofErr w:type="gramEnd"/>
      <w:r>
        <w:t xml:space="preserve"> на скачивание модуля</w:t>
      </w:r>
      <w:bookmarkEnd w:id="296"/>
    </w:p>
    <w:p w:rsidR="00D16D89" w:rsidRDefault="00D16D89"/>
    <w:p w:rsidR="00D16D89" w:rsidRDefault="00142ADB">
      <w:pPr>
        <w:pStyle w:val="GOSTListnum"/>
      </w:pPr>
      <w:r>
        <w:t xml:space="preserve">Запустить установочный файл. Появится приветственное окно (Рисунок </w:t>
      </w:r>
      <w:r>
        <w:fldChar w:fldCharType="begin"/>
      </w:r>
      <w:r>
        <w:instrText xml:space="preserve"> REF _Ref5887123 \h </w:instrText>
      </w:r>
      <w:r>
        <w:fldChar w:fldCharType="separate"/>
      </w:r>
      <w:r>
        <w:rPr>
          <w:noProof/>
        </w:rPr>
        <w:t>97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095750" cy="3209925"/>
            <wp:effectExtent l="19050" t="0" r="0" b="0"/>
            <wp:docPr id="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7" w:name="_Ref5887123"/>
      <w:bookmarkStart w:id="298" w:name="_Toc37956422"/>
      <w:r>
        <w:rPr>
          <w:noProof/>
        </w:rPr>
        <w:t>97</w:t>
      </w:r>
      <w:bookmarkEnd w:id="297"/>
      <w:r>
        <w:rPr>
          <w:noProof/>
        </w:rPr>
        <w:fldChar w:fldCharType="end"/>
      </w:r>
      <w:r>
        <w:t>. Приветственное окно установки модуля</w:t>
      </w:r>
      <w:bookmarkEnd w:id="298"/>
    </w:p>
    <w:p w:rsidR="00D16D89" w:rsidRDefault="00142ADB">
      <w:pPr>
        <w:pStyle w:val="GOSTListnum"/>
      </w:pPr>
      <w:r>
        <w:t xml:space="preserve">Нажать кнопку «Далее». Появится окно лицензионного соглашения (Рисунок </w:t>
      </w:r>
      <w:r>
        <w:fldChar w:fldCharType="begin"/>
      </w:r>
      <w:r>
        <w:instrText xml:space="preserve"> REF _Ref5887153 \h </w:instrText>
      </w:r>
      <w:r>
        <w:fldChar w:fldCharType="separate"/>
      </w:r>
      <w:r>
        <w:rPr>
          <w:noProof/>
        </w:rPr>
        <w:t>98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3943350" cy="3086100"/>
            <wp:effectExtent l="19050" t="0" r="0" b="0"/>
            <wp:docPr id="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9" w:name="_Ref5887153"/>
      <w:bookmarkStart w:id="300" w:name="_Toc37956423"/>
      <w:r>
        <w:rPr>
          <w:noProof/>
        </w:rPr>
        <w:t>98</w:t>
      </w:r>
      <w:bookmarkEnd w:id="299"/>
      <w:r>
        <w:rPr>
          <w:noProof/>
        </w:rPr>
        <w:fldChar w:fldCharType="end"/>
      </w:r>
      <w:r>
        <w:t>. Окно лицензионного соглашения</w:t>
      </w:r>
      <w:bookmarkEnd w:id="300"/>
    </w:p>
    <w:p w:rsidR="00D16D89" w:rsidRDefault="00142ADB">
      <w:pPr>
        <w:pStyle w:val="GOSTListnum"/>
      </w:pPr>
      <w:r>
        <w:t xml:space="preserve">Отметить </w:t>
      </w:r>
      <w:proofErr w:type="spellStart"/>
      <w:r>
        <w:t>чекбокс</w:t>
      </w:r>
      <w:proofErr w:type="spellEnd"/>
      <w:r>
        <w:t xml:space="preserve"> «Я принимаю условия лицензионного соглашения». Нажать кнопку «Далее». Появится окно пути установки (Рисунок </w:t>
      </w:r>
      <w:r>
        <w:fldChar w:fldCharType="begin"/>
      </w:r>
      <w:r>
        <w:instrText xml:space="preserve"> REF _Ref5887184 \h </w:instrText>
      </w:r>
      <w:r>
        <w:fldChar w:fldCharType="separate"/>
      </w:r>
      <w:r>
        <w:rPr>
          <w:noProof/>
        </w:rPr>
        <w:t>99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162425" cy="3248025"/>
            <wp:effectExtent l="19050" t="0" r="9525" b="0"/>
            <wp:docPr id="1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1" w:name="_Ref5887184"/>
      <w:bookmarkStart w:id="302" w:name="_Toc37956424"/>
      <w:r>
        <w:rPr>
          <w:noProof/>
        </w:rPr>
        <w:t>99</w:t>
      </w:r>
      <w:bookmarkEnd w:id="301"/>
      <w:r>
        <w:rPr>
          <w:noProof/>
        </w:rPr>
        <w:fldChar w:fldCharType="end"/>
      </w:r>
      <w:r>
        <w:t>. Окно пути установки модуля</w:t>
      </w:r>
      <w:bookmarkEnd w:id="302"/>
    </w:p>
    <w:p w:rsidR="00D16D89" w:rsidRDefault="00142ADB">
      <w:pPr>
        <w:pStyle w:val="GOSTListnum"/>
      </w:pPr>
      <w:r>
        <w:t>Нажать кнопку «Далее». Появится окно установки.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219575" cy="3295650"/>
            <wp:effectExtent l="19050" t="0" r="9525" b="0"/>
            <wp:docPr id="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3" w:name="_Toc37956425"/>
      <w:r>
        <w:rPr>
          <w:noProof/>
        </w:rPr>
        <w:t>100</w:t>
      </w:r>
      <w:r>
        <w:rPr>
          <w:noProof/>
        </w:rPr>
        <w:fldChar w:fldCharType="end"/>
      </w:r>
      <w:r>
        <w:t>. Окно установки модуля</w:t>
      </w:r>
      <w:bookmarkEnd w:id="303"/>
    </w:p>
    <w:p w:rsidR="00D16D89" w:rsidRDefault="00142ADB">
      <w:pPr>
        <w:pStyle w:val="GOSTListnum"/>
      </w:pPr>
      <w:r>
        <w:t xml:space="preserve">Нажать кнопку «Установить». Появится окно процесса установки (Рисунок </w:t>
      </w:r>
      <w:r>
        <w:fldChar w:fldCharType="begin"/>
      </w:r>
      <w:r>
        <w:instrText xml:space="preserve"> REF _Ref5887241 \h </w:instrText>
      </w:r>
      <w:r>
        <w:fldChar w:fldCharType="separate"/>
      </w:r>
      <w:r>
        <w:rPr>
          <w:noProof/>
        </w:rPr>
        <w:t>101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371975" cy="3419475"/>
            <wp:effectExtent l="19050" t="0" r="9525" b="0"/>
            <wp:docPr id="1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4" w:name="_Ref5887241"/>
      <w:bookmarkStart w:id="305" w:name="_Toc37956426"/>
      <w:r>
        <w:rPr>
          <w:noProof/>
        </w:rPr>
        <w:t>101</w:t>
      </w:r>
      <w:bookmarkEnd w:id="304"/>
      <w:r>
        <w:rPr>
          <w:noProof/>
        </w:rPr>
        <w:fldChar w:fldCharType="end"/>
      </w:r>
      <w:r>
        <w:t>. Окно процесса установки модуля</w:t>
      </w:r>
      <w:bookmarkEnd w:id="305"/>
    </w:p>
    <w:p w:rsidR="00D16D89" w:rsidRDefault="00142ADB">
      <w:pPr>
        <w:pStyle w:val="GOSTListnum"/>
      </w:pPr>
      <w:r>
        <w:t xml:space="preserve">После завершения установки появится окно выхода из мастера установки (Рисунок </w:t>
      </w:r>
      <w:r>
        <w:fldChar w:fldCharType="begin"/>
      </w:r>
      <w:r>
        <w:instrText xml:space="preserve"> REF _Ref5887270 \h </w:instrText>
      </w:r>
      <w:r>
        <w:fldChar w:fldCharType="separate"/>
      </w:r>
      <w:r>
        <w:rPr>
          <w:noProof/>
        </w:rPr>
        <w:t>102</w:t>
      </w:r>
      <w:r>
        <w:fldChar w:fldCharType="end"/>
      </w:r>
      <w:r>
        <w:t>).</w:t>
      </w:r>
    </w:p>
    <w:p w:rsidR="00D16D89" w:rsidRDefault="00142ADB">
      <w:pPr>
        <w:pStyle w:val="GOSTFigure"/>
        <w:rPr>
          <w:highlight w:val="yellow"/>
        </w:rPr>
      </w:pPr>
      <w:r>
        <w:rPr>
          <w:noProof/>
        </w:rPr>
        <w:drawing>
          <wp:inline distT="0" distB="0" distL="0" distR="0">
            <wp:extent cx="4714875" cy="3686175"/>
            <wp:effectExtent l="19050" t="0" r="9525" b="0"/>
            <wp:docPr id="1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6" w:name="_Ref5887270"/>
      <w:bookmarkStart w:id="307" w:name="_Toc37956427"/>
      <w:r>
        <w:rPr>
          <w:noProof/>
        </w:rPr>
        <w:t>102</w:t>
      </w:r>
      <w:bookmarkEnd w:id="306"/>
      <w:r>
        <w:rPr>
          <w:noProof/>
        </w:rPr>
        <w:fldChar w:fldCharType="end"/>
      </w:r>
      <w:r>
        <w:t>. Окно выхода из мастера установки</w:t>
      </w:r>
      <w:bookmarkEnd w:id="307"/>
    </w:p>
    <w:p w:rsidR="00D16D89" w:rsidRDefault="00142ADB">
      <w:pPr>
        <w:pStyle w:val="GOSTListnum"/>
      </w:pPr>
      <w:r>
        <w:lastRenderedPageBreak/>
        <w:t xml:space="preserve">Нажать кнопку «Готово». Перезапустить браузер и убедиться, что необходимый модуль включен. </w:t>
      </w:r>
    </w:p>
    <w:p w:rsidR="00D16D89" w:rsidRDefault="00142ADB">
      <w:pPr>
        <w:pStyle w:val="GOSTNormal"/>
      </w:pPr>
      <w:r>
        <w:t>На этом работы по установке и настройке модуля завершены.</w:t>
      </w:r>
    </w:p>
    <w:p w:rsidR="00D16D89" w:rsidRDefault="00142ADB">
      <w:pPr>
        <w:pStyle w:val="1"/>
      </w:pPr>
      <w:bookmarkStart w:id="308" w:name="_Toc416093673"/>
      <w:bookmarkStart w:id="309" w:name="_Toc4670277"/>
      <w:bookmarkStart w:id="310" w:name="_Toc6385757"/>
      <w:r>
        <w:lastRenderedPageBreak/>
        <w:t>Перечень возможных проблем с подключением</w:t>
      </w:r>
      <w:bookmarkEnd w:id="308"/>
      <w:bookmarkEnd w:id="309"/>
      <w:bookmarkEnd w:id="310"/>
    </w:p>
    <w:p w:rsidR="00D16D89" w:rsidRDefault="00142ADB">
      <w:pPr>
        <w:pStyle w:val="GOSTNormal"/>
      </w:pPr>
      <w:proofErr w:type="gramStart"/>
      <w:r>
        <w:t xml:space="preserve">Перечень возможных проблем при установке и настройке ПО приведен в таблице </w:t>
      </w:r>
      <w:r>
        <w:fldChar w:fldCharType="begin"/>
      </w:r>
      <w:r>
        <w:instrText xml:space="preserve"> REF _Ref5888418 \h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</w:t>
      </w:r>
      <w:proofErr w:type="gramEnd"/>
    </w:p>
    <w:p w:rsidR="00D16D89" w:rsidRDefault="00142ADB">
      <w:pPr>
        <w:pStyle w:val="GOST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11" w:name="_Ref5888418"/>
      <w:bookmarkStart w:id="312" w:name="_Toc5889326"/>
      <w:r>
        <w:rPr>
          <w:noProof/>
        </w:rPr>
        <w:t>3</w:t>
      </w:r>
      <w:bookmarkEnd w:id="311"/>
      <w:r>
        <w:rPr>
          <w:noProof/>
        </w:rPr>
        <w:fldChar w:fldCharType="end"/>
      </w:r>
      <w:r>
        <w:t xml:space="preserve">. Перечень возможных проблем при установке и настройке </w:t>
      </w:r>
      <w:proofErr w:type="gramStart"/>
      <w:r>
        <w:t>ПО</w:t>
      </w:r>
      <w:bookmarkEnd w:id="312"/>
      <w:proofErr w:type="gramEnd"/>
    </w:p>
    <w:tbl>
      <w:tblPr>
        <w:tblStyle w:val="GOSTTable"/>
        <w:tblW w:w="9889" w:type="dxa"/>
        <w:tblLook w:val="00A0" w:firstRow="1" w:lastRow="0" w:firstColumn="1" w:lastColumn="0" w:noHBand="0" w:noVBand="0"/>
      </w:tblPr>
      <w:tblGrid>
        <w:gridCol w:w="675"/>
        <w:gridCol w:w="7938"/>
        <w:gridCol w:w="1276"/>
      </w:tblGrid>
      <w:tr w:rsidR="00D16D89" w:rsidTr="00D16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142ADB">
            <w:pPr>
              <w:pStyle w:val="GOSTTableHead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938" w:type="dxa"/>
          </w:tcPr>
          <w:p w:rsidR="00D16D89" w:rsidRDefault="00142ADB">
            <w:pPr>
              <w:pStyle w:val="GOSTTableHead"/>
            </w:pPr>
            <w:r>
              <w:t>Описание ошибки</w:t>
            </w:r>
          </w:p>
        </w:tc>
        <w:tc>
          <w:tcPr>
            <w:tcW w:w="1276" w:type="dxa"/>
          </w:tcPr>
          <w:p w:rsidR="00D16D89" w:rsidRDefault="00142ADB">
            <w:pPr>
              <w:pStyle w:val="GOSTTableHead"/>
            </w:pPr>
            <w:r>
              <w:t>Раздел</w:t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  <w:numPr>
                <w:ilvl w:val="0"/>
                <w:numId w:val="52"/>
              </w:numPr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bookmarkStart w:id="313" w:name="OLE_LINK28"/>
            <w:bookmarkStart w:id="314" w:name="OLE_LINK14"/>
            <w:bookmarkStart w:id="315" w:name="OLE_LINK15"/>
            <w:r>
              <w:t xml:space="preserve">Ошибка </w:t>
            </w:r>
            <w:bookmarkEnd w:id="313"/>
            <w:r>
              <w:t>«403 Доступ запрещен «Не найден актуальный список отозванных се</w:t>
            </w:r>
            <w:r>
              <w:t>р</w:t>
            </w:r>
            <w:r>
              <w:t>тификатов»</w:t>
            </w:r>
            <w:bookmarkEnd w:id="314"/>
            <w:bookmarkEnd w:id="315"/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_Ref413250014 \r \h  \* MERGEFORMAT </w:instrText>
            </w:r>
            <w:r>
              <w:fldChar w:fldCharType="separate"/>
            </w:r>
            <w:r>
              <w:t>4.1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r>
              <w:t>Ошибка «403 Доступ запрещен «Не найден корневой сертификат»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_Ref416091537 \r \h  \* MERGEFORMAT </w:instrText>
            </w:r>
            <w:r>
              <w:fldChar w:fldCharType="separate"/>
            </w:r>
            <w:r>
              <w:t>4.2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bookmarkStart w:id="316" w:name="OLE_LINK12"/>
            <w:r>
              <w:t>«Ошибка аутентификации: Учётная запись пользователя не найдена в системе. Обратитесь к Регистратору органа Федерального казначейства»</w:t>
            </w:r>
            <w:bookmarkEnd w:id="316"/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_Ref416092939 \r \h  \* MERGEFORMAT </w:instrText>
            </w:r>
            <w:r>
              <w:fldChar w:fldCharType="separate"/>
            </w:r>
            <w:r>
              <w:t>4.3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bookmarkStart w:id="317" w:name="OLE_LINK20"/>
            <w:r>
              <w:t>Ошибка «403 Доступ запрещен «Не выбран корректный сертификат клиента. Формат выбранного ключевого контейнера не поддерживается»</w:t>
            </w:r>
            <w:bookmarkEnd w:id="317"/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_Ref416093681 \r \h  \* MERGEFORMAT </w:instrText>
            </w:r>
            <w:r>
              <w:fldChar w:fldCharType="separate"/>
            </w:r>
            <w:r>
              <w:t>4.4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bookmarkStart w:id="318" w:name="OLE_LINK26"/>
            <w:bookmarkStart w:id="319" w:name="OLE_LINK27"/>
            <w:r>
              <w:t>Ошибка «503 Сервер назначения недоступен</w:t>
            </w:r>
            <w:bookmarkEnd w:id="318"/>
            <w:bookmarkEnd w:id="319"/>
            <w:r>
              <w:t>»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_Ref416093682 \r \h  \* MERGEFORMAT </w:instrText>
            </w:r>
            <w:r>
              <w:fldChar w:fldCharType="separate"/>
            </w:r>
            <w:r>
              <w:t>4.5</w:t>
            </w:r>
            <w:r>
              <w:fldChar w:fldCharType="end"/>
            </w:r>
          </w:p>
        </w:tc>
      </w:tr>
      <w:tr w:rsidR="00D16D89" w:rsidTr="00D16D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</w:pPr>
            <w:bookmarkStart w:id="320" w:name="OLE_LINK31"/>
            <w:bookmarkStart w:id="321" w:name="OLE_LINK32"/>
            <w:r>
              <w:t xml:space="preserve">В </w:t>
            </w:r>
            <w:proofErr w:type="gramStart"/>
            <w:r>
              <w:t>окне</w:t>
            </w:r>
            <w:proofErr w:type="gramEnd"/>
            <w:r>
              <w:t xml:space="preserve"> выбора сертификата пользователя отсутствует требуемый сертификат</w:t>
            </w:r>
            <w:bookmarkEnd w:id="320"/>
            <w:bookmarkEnd w:id="321"/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_Ref426021290 \r \h  \* MERGEFORMAT </w:instrText>
            </w:r>
            <w:r>
              <w:fldChar w:fldCharType="separate"/>
            </w:r>
            <w:r>
              <w:t>4.6</w:t>
            </w:r>
            <w:r>
              <w:fldChar w:fldCharType="end"/>
            </w:r>
          </w:p>
        </w:tc>
      </w:tr>
      <w:tr w:rsidR="00D16D89" w:rsidTr="00D16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5" w:type="dxa"/>
          </w:tcPr>
          <w:p w:rsidR="00D16D89" w:rsidRDefault="00D16D89">
            <w:pPr>
              <w:pStyle w:val="GOSTTableNum"/>
            </w:pPr>
          </w:p>
        </w:tc>
        <w:tc>
          <w:tcPr>
            <w:tcW w:w="7938" w:type="dxa"/>
          </w:tcPr>
          <w:p w:rsidR="00D16D89" w:rsidRDefault="00142ADB">
            <w:pPr>
              <w:pStyle w:val="GOSTTablenorm"/>
              <w:rPr>
                <w:lang w:val="en-US"/>
              </w:rPr>
            </w:pPr>
            <w:r>
              <w:t>Ошибка</w:t>
            </w:r>
            <w:r>
              <w:rPr>
                <w:lang w:val="en-US"/>
              </w:rPr>
              <w:t xml:space="preserve"> </w:t>
            </w:r>
            <w:r>
              <w:t>сертификата</w:t>
            </w:r>
            <w:r>
              <w:rPr>
                <w:lang w:val="en-US"/>
              </w:rPr>
              <w:t xml:space="preserve">  (400 The SSL certificate error)</w:t>
            </w:r>
          </w:p>
          <w:p w:rsidR="00D16D89" w:rsidRDefault="00142ADB">
            <w:pPr>
              <w:pStyle w:val="GOSTTableListMark1"/>
            </w:pPr>
            <w:r>
              <w:t>сертификат имеет неправильное назначение</w:t>
            </w:r>
          </w:p>
          <w:p w:rsidR="00D16D89" w:rsidRDefault="00142ADB">
            <w:pPr>
              <w:pStyle w:val="GOSTTableListMark1"/>
            </w:pPr>
            <w:r>
              <w:t>сертификат отозван</w:t>
            </w:r>
          </w:p>
          <w:p w:rsidR="00D16D89" w:rsidRDefault="00142ADB">
            <w:pPr>
              <w:pStyle w:val="GOSTTableListMark1"/>
            </w:pPr>
            <w:r>
              <w:t>время действия сертификата еще не наступило</w:t>
            </w:r>
          </w:p>
          <w:p w:rsidR="00D16D89" w:rsidRDefault="00142ADB">
            <w:pPr>
              <w:pStyle w:val="GOSTTableListMark1"/>
            </w:pPr>
            <w:r>
              <w:t>сертификат истек</w:t>
            </w:r>
          </w:p>
        </w:tc>
        <w:tc>
          <w:tcPr>
            <w:tcW w:w="1276" w:type="dxa"/>
          </w:tcPr>
          <w:p w:rsidR="00D16D89" w:rsidRDefault="00142ADB">
            <w:pPr>
              <w:pStyle w:val="GOSTTablenorm"/>
            </w:pPr>
            <w:r>
              <w:fldChar w:fldCharType="begin"/>
            </w:r>
            <w:r>
              <w:instrText xml:space="preserve"> REF _Ref426022330 \r \h  \* MERGEFORMAT </w:instrText>
            </w:r>
            <w:r>
              <w:fldChar w:fldCharType="separate"/>
            </w:r>
            <w:r>
              <w:t>4.7</w:t>
            </w:r>
            <w:r>
              <w:fldChar w:fldCharType="end"/>
            </w:r>
          </w:p>
        </w:tc>
      </w:tr>
    </w:tbl>
    <w:p w:rsidR="00D16D89" w:rsidRDefault="00D16D89">
      <w:pPr>
        <w:pStyle w:val="GOSTNormal"/>
      </w:pPr>
    </w:p>
    <w:p w:rsidR="00D16D89" w:rsidRDefault="00142ADB">
      <w:pPr>
        <w:pStyle w:val="1"/>
      </w:pPr>
      <w:bookmarkStart w:id="322" w:name="_Toc416093674"/>
      <w:bookmarkStart w:id="323" w:name="_Toc4670278"/>
      <w:bookmarkStart w:id="324" w:name="_Toc6385758"/>
      <w:r>
        <w:lastRenderedPageBreak/>
        <w:t>Варианты решения</w:t>
      </w:r>
      <w:bookmarkEnd w:id="322"/>
      <w:bookmarkEnd w:id="323"/>
      <w:bookmarkEnd w:id="324"/>
    </w:p>
    <w:p w:rsidR="00D16D89" w:rsidRDefault="00142ADB">
      <w:pPr>
        <w:pStyle w:val="21"/>
      </w:pPr>
      <w:bookmarkStart w:id="325" w:name="_Ref413250014"/>
      <w:bookmarkStart w:id="326" w:name="_Toc416093675"/>
      <w:bookmarkStart w:id="327" w:name="_Toc4670279"/>
      <w:bookmarkStart w:id="328" w:name="_Toc6385759"/>
      <w:r>
        <w:t>Ошибка «403 Доступ запрещен «Не найден актуальный список отозванных сертификатов»</w:t>
      </w:r>
      <w:bookmarkEnd w:id="325"/>
      <w:bookmarkEnd w:id="326"/>
      <w:bookmarkEnd w:id="327"/>
      <w:bookmarkEnd w:id="328"/>
    </w:p>
    <w:p w:rsidR="00D16D89" w:rsidRDefault="00142ADB">
      <w:pPr>
        <w:pStyle w:val="GOSTFigure"/>
      </w:pPr>
      <w:r>
        <w:object w:dxaOrig="9861" w:dyaOrig="9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481.45pt" o:ole="">
            <v:imagedata r:id="rId118" o:title=""/>
          </v:shape>
          <o:OLEObject Type="Embed" ProgID="Visio.Drawing.11" ShapeID="_x0000_i1025" DrawAspect="Content" ObjectID="_1669034676" r:id="rId119"/>
        </w:object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29" w:name="_Toc37956428"/>
      <w:r>
        <w:rPr>
          <w:noProof/>
        </w:rPr>
        <w:t>103</w:t>
      </w:r>
      <w:r>
        <w:rPr>
          <w:noProof/>
        </w:rPr>
        <w:fldChar w:fldCharType="end"/>
      </w:r>
      <w:r>
        <w:t>. Ошибка «403 Доступ запрещен «Не найден актуальный список отозванных сертификатов»</w:t>
      </w:r>
      <w:bookmarkEnd w:id="329"/>
    </w:p>
    <w:p w:rsidR="00D16D89" w:rsidRDefault="00142ADB">
      <w:pPr>
        <w:pStyle w:val="21"/>
      </w:pPr>
      <w:bookmarkStart w:id="330" w:name="_Ref416091537"/>
      <w:bookmarkStart w:id="331" w:name="_Toc416093676"/>
      <w:bookmarkStart w:id="332" w:name="_Toc4670280"/>
      <w:bookmarkStart w:id="333" w:name="_Toc6385760"/>
      <w:r>
        <w:lastRenderedPageBreak/>
        <w:t>Ошибка «403 Доступ запрещен «Не найден корневой сертификат»</w:t>
      </w:r>
      <w:bookmarkEnd w:id="330"/>
      <w:bookmarkEnd w:id="331"/>
      <w:bookmarkEnd w:id="332"/>
      <w:bookmarkEnd w:id="333"/>
    </w:p>
    <w:p w:rsidR="00D16D89" w:rsidRDefault="00142ADB">
      <w:pPr>
        <w:pStyle w:val="GOSTFigure"/>
      </w:pPr>
      <w:r>
        <w:object w:dxaOrig="10090" w:dyaOrig="7029">
          <v:shape id="_x0000_i1026" type="#_x0000_t75" style="width:481.45pt;height:335.6pt" o:ole="">
            <v:imagedata r:id="rId120" o:title=""/>
          </v:shape>
          <o:OLEObject Type="Embed" ProgID="Visio.Drawing.11" ShapeID="_x0000_i1026" DrawAspect="Content" ObjectID="_1669034677" r:id="rId121"/>
        </w:object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34" w:name="_Toc37956429"/>
      <w:r>
        <w:rPr>
          <w:noProof/>
        </w:rPr>
        <w:t>104</w:t>
      </w:r>
      <w:r>
        <w:rPr>
          <w:noProof/>
        </w:rPr>
        <w:fldChar w:fldCharType="end"/>
      </w:r>
      <w:r>
        <w:t>. Ошибка «403 Доступ запрещен «Не найден корневой сертификат»</w:t>
      </w:r>
      <w:bookmarkEnd w:id="334"/>
    </w:p>
    <w:p w:rsidR="00D16D89" w:rsidRDefault="00142ADB">
      <w:pPr>
        <w:pStyle w:val="21"/>
      </w:pPr>
      <w:bookmarkStart w:id="335" w:name="_Ref416092939"/>
      <w:bookmarkStart w:id="336" w:name="_Toc416093677"/>
      <w:bookmarkStart w:id="337" w:name="_Toc4670281"/>
      <w:bookmarkStart w:id="338" w:name="_Toc6385761"/>
      <w:r>
        <w:lastRenderedPageBreak/>
        <w:t>«</w:t>
      </w:r>
      <w:bookmarkStart w:id="339" w:name="OLE_LINK13"/>
      <w:r>
        <w:t>Ошибка аутентификации: Учётная запись пользователя не найдена в системе.</w:t>
      </w:r>
      <w:bookmarkEnd w:id="339"/>
      <w:r>
        <w:t xml:space="preserve"> Обратитесь к Регистратору органа Федерального казначейства»</w:t>
      </w:r>
      <w:bookmarkEnd w:id="335"/>
      <w:bookmarkEnd w:id="336"/>
      <w:bookmarkEnd w:id="337"/>
      <w:bookmarkEnd w:id="338"/>
    </w:p>
    <w:p w:rsidR="00D16D89" w:rsidRDefault="00142ADB">
      <w:pPr>
        <w:pStyle w:val="GOSTFigure"/>
      </w:pPr>
      <w:r>
        <w:object w:dxaOrig="10062" w:dyaOrig="7029">
          <v:shape id="_x0000_i1027" type="#_x0000_t75" style="width:480.85pt;height:335.6pt" o:ole="">
            <v:imagedata r:id="rId122" o:title=""/>
          </v:shape>
          <o:OLEObject Type="Embed" ProgID="Visio.Drawing.11" ShapeID="_x0000_i1027" DrawAspect="Content" ObjectID="_1669034678" r:id="rId123"/>
        </w:object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40" w:name="_Toc37956430"/>
      <w:r>
        <w:rPr>
          <w:noProof/>
        </w:rPr>
        <w:t>105</w:t>
      </w:r>
      <w:r>
        <w:rPr>
          <w:noProof/>
        </w:rPr>
        <w:fldChar w:fldCharType="end"/>
      </w:r>
      <w:r>
        <w:t>. «Ошибка аутентификации: Учётная запись пользователя не найдена в системе. Обратитесь к Регистратору органа Федерального казначейства»</w:t>
      </w:r>
      <w:bookmarkEnd w:id="340"/>
    </w:p>
    <w:p w:rsidR="00D16D89" w:rsidRDefault="00142ADB">
      <w:pPr>
        <w:pStyle w:val="21"/>
      </w:pPr>
      <w:bookmarkStart w:id="341" w:name="_Toc416093678"/>
      <w:bookmarkStart w:id="342" w:name="_Ref416093681"/>
      <w:bookmarkStart w:id="343" w:name="_Toc4670282"/>
      <w:bookmarkStart w:id="344" w:name="_Toc6385762"/>
      <w:bookmarkStart w:id="345" w:name="OLE_LINK24"/>
      <w:bookmarkStart w:id="346" w:name="OLE_LINK25"/>
      <w:r>
        <w:lastRenderedPageBreak/>
        <w:t>Ошибка «403 Доступ запрещен «Не выбран корректный сертификат клиента. Формат выбранного ключевого контейнера не поддерживается»</w:t>
      </w:r>
      <w:bookmarkEnd w:id="341"/>
      <w:bookmarkEnd w:id="342"/>
      <w:bookmarkEnd w:id="343"/>
      <w:bookmarkEnd w:id="344"/>
    </w:p>
    <w:p w:rsidR="00D16D89" w:rsidRDefault="00142ADB">
      <w:pPr>
        <w:pStyle w:val="GOSTFigure"/>
      </w:pPr>
      <w:r>
        <w:object w:dxaOrig="10090" w:dyaOrig="7029">
          <v:shape id="_x0000_i1028" type="#_x0000_t75" style="width:481.45pt;height:335.6pt" o:ole="">
            <v:imagedata r:id="rId124" o:title=""/>
          </v:shape>
          <o:OLEObject Type="Embed" ProgID="Visio.Drawing.11" ShapeID="_x0000_i1028" DrawAspect="Content" ObjectID="_1669034679" r:id="rId125"/>
        </w:object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47" w:name="_Toc37956431"/>
      <w:r>
        <w:rPr>
          <w:noProof/>
        </w:rPr>
        <w:t>106</w:t>
      </w:r>
      <w:r>
        <w:rPr>
          <w:noProof/>
        </w:rPr>
        <w:fldChar w:fldCharType="end"/>
      </w:r>
      <w:r>
        <w:t>. Ошибка «403 Доступ запрещен «Не выбран корректный сертификат клиента. Формат выбранного ключевого контейнера не поддерживается»</w:t>
      </w:r>
      <w:bookmarkEnd w:id="347"/>
    </w:p>
    <w:p w:rsidR="00D16D89" w:rsidRDefault="00142ADB">
      <w:pPr>
        <w:pStyle w:val="21"/>
      </w:pPr>
      <w:bookmarkStart w:id="348" w:name="_Toc416093679"/>
      <w:bookmarkStart w:id="349" w:name="_Ref416093682"/>
      <w:bookmarkStart w:id="350" w:name="_Toc4670283"/>
      <w:bookmarkStart w:id="351" w:name="_Toc6385763"/>
      <w:bookmarkStart w:id="352" w:name="OLE_LINK29"/>
      <w:bookmarkStart w:id="353" w:name="OLE_LINK30"/>
      <w:r>
        <w:lastRenderedPageBreak/>
        <w:t>Ошибка «503 Сервер назначения недоступен»</w:t>
      </w:r>
      <w:bookmarkEnd w:id="348"/>
      <w:bookmarkEnd w:id="349"/>
      <w:bookmarkEnd w:id="350"/>
      <w:bookmarkEnd w:id="351"/>
    </w:p>
    <w:bookmarkEnd w:id="352"/>
    <w:bookmarkEnd w:id="353"/>
    <w:p w:rsidR="00D16D89" w:rsidRDefault="00142ADB">
      <w:pPr>
        <w:pStyle w:val="GOSTFigure"/>
      </w:pPr>
      <w:r>
        <w:object w:dxaOrig="10090" w:dyaOrig="7029">
          <v:shape id="_x0000_i1029" type="#_x0000_t75" style="width:481.45pt;height:335.6pt" o:ole="">
            <v:imagedata r:id="rId126" o:title=""/>
          </v:shape>
          <o:OLEObject Type="Embed" ProgID="Visio.Drawing.11" ShapeID="_x0000_i1029" DrawAspect="Content" ObjectID="_1669034680" r:id="rId127"/>
        </w:object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54" w:name="_Toc37956432"/>
      <w:r>
        <w:rPr>
          <w:noProof/>
        </w:rPr>
        <w:t>107</w:t>
      </w:r>
      <w:r>
        <w:rPr>
          <w:noProof/>
        </w:rPr>
        <w:fldChar w:fldCharType="end"/>
      </w:r>
      <w:r>
        <w:t>. Ошибка «503 Сервер назначения недоступен»</w:t>
      </w:r>
      <w:bookmarkEnd w:id="354"/>
    </w:p>
    <w:p w:rsidR="00D16D89" w:rsidRDefault="00142ADB">
      <w:pPr>
        <w:pStyle w:val="21"/>
      </w:pPr>
      <w:bookmarkStart w:id="355" w:name="_Ref426021290"/>
      <w:bookmarkStart w:id="356" w:name="_Toc4670284"/>
      <w:bookmarkStart w:id="357" w:name="_Toc6385764"/>
      <w:r>
        <w:lastRenderedPageBreak/>
        <w:t xml:space="preserve">В </w:t>
      </w:r>
      <w:proofErr w:type="gramStart"/>
      <w:r>
        <w:t>окне</w:t>
      </w:r>
      <w:proofErr w:type="gramEnd"/>
      <w:r>
        <w:t xml:space="preserve"> выбора сертификата пользователя отсутствует требуемый сертификат</w:t>
      </w:r>
      <w:bookmarkEnd w:id="355"/>
      <w:bookmarkEnd w:id="356"/>
      <w:bookmarkEnd w:id="357"/>
    </w:p>
    <w:bookmarkEnd w:id="345"/>
    <w:bookmarkEnd w:id="346"/>
    <w:p w:rsidR="00D16D89" w:rsidRDefault="00142ADB">
      <w:pPr>
        <w:pStyle w:val="GOSTFigure"/>
      </w:pPr>
      <w:r>
        <w:object w:dxaOrig="10742" w:dyaOrig="10685">
          <v:shape id="_x0000_i1030" type="#_x0000_t75" style="width:480.85pt;height:478.95pt" o:ole="">
            <v:imagedata r:id="rId128" o:title=""/>
          </v:shape>
          <o:OLEObject Type="Embed" ProgID="Visio.Drawing.11" ShapeID="_x0000_i1030" DrawAspect="Content" ObjectID="_1669034681" r:id="rId129"/>
        </w:object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58" w:name="_Toc37956433"/>
      <w:r>
        <w:rPr>
          <w:noProof/>
        </w:rPr>
        <w:t>108</w:t>
      </w:r>
      <w:r>
        <w:rPr>
          <w:noProof/>
        </w:rPr>
        <w:fldChar w:fldCharType="end"/>
      </w:r>
      <w:r>
        <w:t xml:space="preserve">. В </w:t>
      </w:r>
      <w:proofErr w:type="gramStart"/>
      <w:r>
        <w:t>окне</w:t>
      </w:r>
      <w:proofErr w:type="gramEnd"/>
      <w:r>
        <w:t xml:space="preserve"> выбора сертификата пользователя отсутствует требуемый сертификат</w:t>
      </w:r>
      <w:bookmarkEnd w:id="358"/>
    </w:p>
    <w:p w:rsidR="00D16D89" w:rsidRDefault="00D16D89"/>
    <w:p w:rsidR="00D16D89" w:rsidRDefault="00142ADB">
      <w:pPr>
        <w:pStyle w:val="21"/>
      </w:pPr>
      <w:bookmarkStart w:id="359" w:name="_Ref426022330"/>
      <w:bookmarkStart w:id="360" w:name="_Toc4670285"/>
      <w:bookmarkStart w:id="361" w:name="_Toc6385765"/>
      <w:r>
        <w:lastRenderedPageBreak/>
        <w:t xml:space="preserve">Ошибка </w:t>
      </w:r>
      <w:bookmarkEnd w:id="359"/>
      <w:r>
        <w:t>сертификата</w:t>
      </w:r>
      <w:bookmarkEnd w:id="360"/>
      <w:bookmarkEnd w:id="361"/>
    </w:p>
    <w:p w:rsidR="00D16D89" w:rsidRDefault="00142ADB">
      <w:pPr>
        <w:pStyle w:val="GOSTFigure"/>
      </w:pPr>
      <w:r>
        <w:object w:dxaOrig="10090" w:dyaOrig="9700">
          <v:shape id="_x0000_i1031" type="#_x0000_t75" style="width:481.45pt;height:463.95pt" o:ole="">
            <v:imagedata r:id="rId130" o:title=""/>
          </v:shape>
          <o:OLEObject Type="Embed" ProgID="Visio.Drawing.11" ShapeID="_x0000_i1031" DrawAspect="Content" ObjectID="_1669034682" r:id="rId131"/>
        </w:object>
      </w:r>
    </w:p>
    <w:p w:rsidR="00D16D89" w:rsidRDefault="00142ADB">
      <w:pPr>
        <w:pStyle w:val="GOST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62" w:name="_Toc37956434"/>
      <w:r>
        <w:rPr>
          <w:noProof/>
        </w:rPr>
        <w:t>109</w:t>
      </w:r>
      <w:r>
        <w:rPr>
          <w:noProof/>
        </w:rPr>
        <w:fldChar w:fldCharType="end"/>
      </w:r>
      <w:r>
        <w:t>. Ошибка сертификата</w:t>
      </w:r>
      <w:bookmarkEnd w:id="362"/>
    </w:p>
    <w:p w:rsidR="00D16D89" w:rsidRDefault="00D16D89">
      <w:pPr>
        <w:pStyle w:val="GOSTNormal"/>
      </w:pPr>
    </w:p>
    <w:p w:rsidR="00D16D89" w:rsidRDefault="00D16D89">
      <w:pPr>
        <w:pStyle w:val="GOSTNormal"/>
        <w:sectPr w:rsidR="00D16D89">
          <w:headerReference w:type="even" r:id="rId132"/>
          <w:headerReference w:type="default" r:id="rId133"/>
          <w:footerReference w:type="default" r:id="rId134"/>
          <w:pgSz w:w="11909" w:h="16834" w:code="9"/>
          <w:pgMar w:top="1134" w:right="567" w:bottom="851" w:left="1701" w:header="567" w:footer="284" w:gutter="0"/>
          <w:pgNumType w:start="2"/>
          <w:cols w:space="60"/>
          <w:noEndnote/>
        </w:sectPr>
      </w:pPr>
    </w:p>
    <w:p w:rsidR="00D16D89" w:rsidRDefault="00142ADB">
      <w:pPr>
        <w:pStyle w:val="GOSTSign"/>
      </w:pPr>
      <w:bookmarkStart w:id="363" w:name="_Toc150758397"/>
      <w:bookmarkStart w:id="364" w:name="_Toc154485450"/>
      <w:bookmarkStart w:id="365" w:name="_Toc182196514"/>
      <w:r>
        <w:lastRenderedPageBreak/>
        <w:t>СОСТАВИЛИ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1E0" w:firstRow="1" w:lastRow="1" w:firstColumn="1" w:lastColumn="1" w:noHBand="0" w:noVBand="0"/>
      </w:tblPr>
      <w:tblGrid>
        <w:gridCol w:w="2037"/>
        <w:gridCol w:w="2415"/>
        <w:gridCol w:w="2330"/>
        <w:gridCol w:w="1369"/>
        <w:gridCol w:w="1543"/>
      </w:tblGrid>
      <w:tr w:rsidR="00D16D89">
        <w:trPr>
          <w:tblHeader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Наименование организации, предприятия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 xml:space="preserve">Должность </w:t>
            </w:r>
            <w:r>
              <w:br/>
              <w:t>исполнителя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 xml:space="preserve">Фамилия, имя, </w:t>
            </w:r>
            <w:r>
              <w:br/>
              <w:t>отчество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Подпись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Дата</w:t>
            </w: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142ADB">
            <w:pPr>
              <w:pStyle w:val="GOSTTablenorm"/>
            </w:pPr>
            <w:r>
              <w:t>OOO «</w:t>
            </w:r>
            <w:proofErr w:type="spellStart"/>
            <w:r>
              <w:t>Информз</w:t>
            </w:r>
            <w:r>
              <w:t>а</w:t>
            </w:r>
            <w:r>
              <w:t>щита</w:t>
            </w:r>
            <w:proofErr w:type="spellEnd"/>
            <w:r>
              <w:t>»</w:t>
            </w:r>
          </w:p>
        </w:tc>
        <w:tc>
          <w:tcPr>
            <w:tcW w:w="1245" w:type="pct"/>
          </w:tcPr>
          <w:p w:rsidR="00D16D89" w:rsidRDefault="00142ADB">
            <w:pPr>
              <w:pStyle w:val="GOSTTablenorm"/>
            </w:pPr>
            <w:r>
              <w:t>Сервис-менеджер</w:t>
            </w:r>
          </w:p>
        </w:tc>
        <w:tc>
          <w:tcPr>
            <w:tcW w:w="1202" w:type="pct"/>
          </w:tcPr>
          <w:p w:rsidR="00D16D89" w:rsidRDefault="00142ADB">
            <w:pPr>
              <w:pStyle w:val="GOSTTablenorm"/>
            </w:pPr>
            <w:r>
              <w:t>Юдин А. П.</w:t>
            </w: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142ADB">
            <w:pPr>
              <w:pStyle w:val="GOSTTablenorm"/>
            </w:pPr>
            <w:r>
              <w:t>29.01.2019</w:t>
            </w: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2" w:type="pct"/>
          </w:tcPr>
          <w:p w:rsidR="00D16D89" w:rsidRDefault="00D16D89">
            <w:pPr>
              <w:pStyle w:val="GOSTTablenorm"/>
            </w:pPr>
          </w:p>
        </w:tc>
        <w:tc>
          <w:tcPr>
            <w:tcW w:w="706" w:type="pct"/>
          </w:tcPr>
          <w:p w:rsidR="00D16D89" w:rsidRDefault="00D16D89">
            <w:pPr>
              <w:pStyle w:val="GOSTTablenorm"/>
            </w:pPr>
          </w:p>
        </w:tc>
        <w:tc>
          <w:tcPr>
            <w:tcW w:w="796" w:type="pct"/>
          </w:tcPr>
          <w:p w:rsidR="00D16D89" w:rsidRDefault="00D16D89">
            <w:pPr>
              <w:pStyle w:val="GOSTTablenorm"/>
            </w:pPr>
          </w:p>
        </w:tc>
      </w:tr>
    </w:tbl>
    <w:p w:rsidR="00D16D89" w:rsidRDefault="00142ADB">
      <w:pPr>
        <w:pStyle w:val="GOSTSign"/>
      </w:pPr>
      <w:r>
        <w:t>СОГЛАСОВАНО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1E0" w:firstRow="1" w:lastRow="1" w:firstColumn="1" w:lastColumn="1" w:noHBand="0" w:noVBand="0"/>
      </w:tblPr>
      <w:tblGrid>
        <w:gridCol w:w="2036"/>
        <w:gridCol w:w="2344"/>
        <w:gridCol w:w="2400"/>
        <w:gridCol w:w="1404"/>
        <w:gridCol w:w="1510"/>
      </w:tblGrid>
      <w:tr w:rsidR="00D16D89">
        <w:trPr>
          <w:trHeight w:val="20"/>
          <w:tblHeader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Наименование организации, предприятия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 xml:space="preserve">Должность </w:t>
            </w:r>
            <w:r>
              <w:br/>
              <w:t>исполнителя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Фамилия, имя, отчество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Подпись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Дата</w:t>
            </w: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09" w:type="pct"/>
          </w:tcPr>
          <w:p w:rsidR="00D16D89" w:rsidRDefault="00D16D89">
            <w:pPr>
              <w:pStyle w:val="GOSTTablenorm"/>
            </w:pPr>
          </w:p>
        </w:tc>
        <w:tc>
          <w:tcPr>
            <w:tcW w:w="1238" w:type="pct"/>
          </w:tcPr>
          <w:p w:rsidR="00D16D89" w:rsidRDefault="00D16D89">
            <w:pPr>
              <w:pStyle w:val="GOSTTablenorm"/>
            </w:pPr>
          </w:p>
        </w:tc>
        <w:tc>
          <w:tcPr>
            <w:tcW w:w="724" w:type="pct"/>
          </w:tcPr>
          <w:p w:rsidR="00D16D89" w:rsidRDefault="00D16D89">
            <w:pPr>
              <w:pStyle w:val="GOSTTablenorm"/>
            </w:pPr>
          </w:p>
        </w:tc>
        <w:tc>
          <w:tcPr>
            <w:tcW w:w="779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1050" w:type="pct"/>
          </w:tcPr>
          <w:p w:rsidR="00D16D89" w:rsidRDefault="00142ADB">
            <w:pPr>
              <w:pStyle w:val="GOSTTablenorm"/>
            </w:pPr>
            <w:r>
              <w:t> </w:t>
            </w:r>
          </w:p>
        </w:tc>
        <w:tc>
          <w:tcPr>
            <w:tcW w:w="1209" w:type="pct"/>
          </w:tcPr>
          <w:p w:rsidR="00D16D89" w:rsidRDefault="00142ADB">
            <w:pPr>
              <w:pStyle w:val="GOSTTablenorm"/>
            </w:pPr>
            <w:r>
              <w:t> </w:t>
            </w:r>
          </w:p>
        </w:tc>
        <w:tc>
          <w:tcPr>
            <w:tcW w:w="1238" w:type="pct"/>
          </w:tcPr>
          <w:p w:rsidR="00D16D89" w:rsidRDefault="00142ADB">
            <w:pPr>
              <w:pStyle w:val="GOSTTablenorm"/>
            </w:pPr>
            <w:r>
              <w:t> </w:t>
            </w:r>
          </w:p>
        </w:tc>
        <w:tc>
          <w:tcPr>
            <w:tcW w:w="724" w:type="pct"/>
          </w:tcPr>
          <w:p w:rsidR="00D16D89" w:rsidRDefault="00142ADB">
            <w:pPr>
              <w:pStyle w:val="GOSTTablenorm"/>
            </w:pPr>
            <w:r>
              <w:t> </w:t>
            </w:r>
          </w:p>
        </w:tc>
        <w:tc>
          <w:tcPr>
            <w:tcW w:w="779" w:type="pct"/>
          </w:tcPr>
          <w:p w:rsidR="00D16D89" w:rsidRDefault="00142ADB">
            <w:pPr>
              <w:pStyle w:val="GOSTTablenorm"/>
            </w:pPr>
            <w:r>
              <w:t> </w:t>
            </w:r>
          </w:p>
        </w:tc>
      </w:tr>
    </w:tbl>
    <w:p w:rsidR="00D16D89" w:rsidRDefault="00D16D89">
      <w:pPr>
        <w:pStyle w:val="GOSTNormal"/>
      </w:pPr>
    </w:p>
    <w:p w:rsidR="00D16D89" w:rsidRDefault="00142ADB">
      <w:pPr>
        <w:pStyle w:val="GOSTReg"/>
      </w:pPr>
      <w:bookmarkStart w:id="366" w:name="_Toc6385766"/>
      <w:r>
        <w:lastRenderedPageBreak/>
        <w:t>ЛИСТ РЕГИСТРАЦИИ ИЗМЕНЕНИЙ</w:t>
      </w:r>
      <w:bookmarkEnd w:id="363"/>
      <w:bookmarkEnd w:id="364"/>
      <w:bookmarkEnd w:id="365"/>
      <w:bookmarkEnd w:id="3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1E0" w:firstRow="1" w:lastRow="1" w:firstColumn="1" w:lastColumn="1" w:noHBand="0" w:noVBand="0"/>
      </w:tblPr>
      <w:tblGrid>
        <w:gridCol w:w="864"/>
        <w:gridCol w:w="1291"/>
        <w:gridCol w:w="2138"/>
        <w:gridCol w:w="5401"/>
      </w:tblGrid>
      <w:tr w:rsidR="00D16D89">
        <w:trPr>
          <w:trHeight w:val="20"/>
          <w:tblHeader/>
        </w:trPr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 xml:space="preserve">№ </w:t>
            </w:r>
            <w:r>
              <w:br/>
              <w:t>версии док-та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 xml:space="preserve">Дата </w:t>
            </w:r>
            <w:r>
              <w:br/>
              <w:t>изменения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 xml:space="preserve">Автор </w:t>
            </w:r>
            <w:r>
              <w:br/>
              <w:t>изменений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16D89" w:rsidRDefault="00142ADB">
            <w:pPr>
              <w:pStyle w:val="GOSTTableHead"/>
            </w:pPr>
            <w:r>
              <w:t>Изменения</w:t>
            </w:r>
          </w:p>
        </w:tc>
      </w:tr>
      <w:tr w:rsidR="00D16D89">
        <w:trPr>
          <w:trHeight w:val="20"/>
        </w:trPr>
        <w:tc>
          <w:tcPr>
            <w:tcW w:w="445" w:type="pct"/>
          </w:tcPr>
          <w:p w:rsidR="00D16D89" w:rsidRDefault="00142ADB">
            <w:pPr>
              <w:pStyle w:val="GOSTTablenorm"/>
            </w:pPr>
            <w:r>
              <w:t>1.0</w:t>
            </w:r>
          </w:p>
        </w:tc>
        <w:tc>
          <w:tcPr>
            <w:tcW w:w="666" w:type="pct"/>
          </w:tcPr>
          <w:p w:rsidR="00D16D89" w:rsidRDefault="00142ADB">
            <w:pPr>
              <w:pStyle w:val="GOSTTablenorm"/>
            </w:pPr>
            <w:r>
              <w:t>23.11.2017</w:t>
            </w:r>
          </w:p>
        </w:tc>
        <w:tc>
          <w:tcPr>
            <w:tcW w:w="1103" w:type="pct"/>
          </w:tcPr>
          <w:p w:rsidR="00D16D89" w:rsidRDefault="00142ADB">
            <w:pPr>
              <w:pStyle w:val="GOSTTablenorm"/>
            </w:pPr>
            <w:r>
              <w:t>Перьев К.Г.</w:t>
            </w:r>
          </w:p>
        </w:tc>
        <w:tc>
          <w:tcPr>
            <w:tcW w:w="2785" w:type="pct"/>
          </w:tcPr>
          <w:p w:rsidR="00D16D89" w:rsidRDefault="00142ADB">
            <w:pPr>
              <w:pStyle w:val="GOSTTablenorm"/>
            </w:pPr>
            <w:r>
              <w:t>Первоначальная версия документа</w:t>
            </w:r>
          </w:p>
        </w:tc>
      </w:tr>
      <w:tr w:rsidR="00D16D89">
        <w:trPr>
          <w:trHeight w:val="20"/>
        </w:trPr>
        <w:tc>
          <w:tcPr>
            <w:tcW w:w="445" w:type="pct"/>
          </w:tcPr>
          <w:p w:rsidR="00D16D89" w:rsidRDefault="00142ADB">
            <w:pPr>
              <w:pStyle w:val="GOSTTablenorm"/>
            </w:pPr>
            <w:r>
              <w:t>2.0</w:t>
            </w:r>
          </w:p>
        </w:tc>
        <w:tc>
          <w:tcPr>
            <w:tcW w:w="666" w:type="pct"/>
          </w:tcPr>
          <w:p w:rsidR="00D16D89" w:rsidRDefault="00142ADB">
            <w:pPr>
              <w:pStyle w:val="GOSTTablenorm"/>
            </w:pPr>
            <w:r>
              <w:t>29.01.2019</w:t>
            </w:r>
          </w:p>
        </w:tc>
        <w:tc>
          <w:tcPr>
            <w:tcW w:w="1103" w:type="pct"/>
          </w:tcPr>
          <w:p w:rsidR="00D16D89" w:rsidRDefault="00142ADB">
            <w:pPr>
              <w:pStyle w:val="GOSTTablenorm"/>
            </w:pPr>
            <w:r>
              <w:t>Соловьев В.В.</w:t>
            </w:r>
          </w:p>
        </w:tc>
        <w:tc>
          <w:tcPr>
            <w:tcW w:w="2785" w:type="pct"/>
          </w:tcPr>
          <w:p w:rsidR="00D16D89" w:rsidRDefault="00142ADB">
            <w:pPr>
              <w:pStyle w:val="GOSTTablenorm"/>
            </w:pPr>
            <w:r>
              <w:t xml:space="preserve">Внесены инструкции по использованию сертификатов по ГОСТ </w:t>
            </w:r>
            <w:proofErr w:type="gramStart"/>
            <w:r>
              <w:t>Р</w:t>
            </w:r>
            <w:proofErr w:type="gramEnd"/>
            <w:r>
              <w:t xml:space="preserve"> 34.10-2012 </w:t>
            </w:r>
          </w:p>
        </w:tc>
      </w:tr>
      <w:tr w:rsidR="00D16D89">
        <w:trPr>
          <w:trHeight w:val="20"/>
        </w:trPr>
        <w:tc>
          <w:tcPr>
            <w:tcW w:w="445" w:type="pct"/>
          </w:tcPr>
          <w:p w:rsidR="00D16D89" w:rsidRDefault="00142ADB">
            <w:pPr>
              <w:pStyle w:val="GOSTTablenorm"/>
            </w:pPr>
            <w:r>
              <w:t>2.1</w:t>
            </w:r>
          </w:p>
        </w:tc>
        <w:tc>
          <w:tcPr>
            <w:tcW w:w="666" w:type="pct"/>
          </w:tcPr>
          <w:p w:rsidR="00D16D89" w:rsidRDefault="00142ADB">
            <w:pPr>
              <w:pStyle w:val="GOSTTablenorm"/>
            </w:pPr>
            <w:r>
              <w:t>27.03.2019</w:t>
            </w:r>
          </w:p>
        </w:tc>
        <w:tc>
          <w:tcPr>
            <w:tcW w:w="1103" w:type="pct"/>
          </w:tcPr>
          <w:p w:rsidR="00D16D89" w:rsidRDefault="00142ADB">
            <w:pPr>
              <w:pStyle w:val="GOSTTablenorm"/>
            </w:pPr>
            <w:r>
              <w:t>Соловьев В.В.</w:t>
            </w:r>
          </w:p>
        </w:tc>
        <w:tc>
          <w:tcPr>
            <w:tcW w:w="2785" w:type="pct"/>
          </w:tcPr>
          <w:p w:rsidR="00D16D89" w:rsidRDefault="00142ADB">
            <w:pPr>
              <w:pStyle w:val="GOSTTablenorm"/>
            </w:pPr>
            <w:r>
              <w:t>Актуализация документа</w:t>
            </w:r>
          </w:p>
        </w:tc>
      </w:tr>
      <w:tr w:rsidR="00D16D89">
        <w:trPr>
          <w:trHeight w:val="20"/>
        </w:trPr>
        <w:tc>
          <w:tcPr>
            <w:tcW w:w="445" w:type="pct"/>
          </w:tcPr>
          <w:p w:rsidR="00D16D89" w:rsidRDefault="00B6350E">
            <w:pPr>
              <w:pStyle w:val="GOSTTablenorm"/>
            </w:pPr>
            <w:r>
              <w:t>2.2</w:t>
            </w:r>
          </w:p>
        </w:tc>
        <w:tc>
          <w:tcPr>
            <w:tcW w:w="666" w:type="pct"/>
          </w:tcPr>
          <w:p w:rsidR="00D16D89" w:rsidRDefault="00B6350E">
            <w:pPr>
              <w:pStyle w:val="GOSTTablenorm"/>
            </w:pPr>
            <w:r>
              <w:t>16.04.2020</w:t>
            </w:r>
          </w:p>
        </w:tc>
        <w:tc>
          <w:tcPr>
            <w:tcW w:w="1103" w:type="pct"/>
          </w:tcPr>
          <w:p w:rsidR="00D16D89" w:rsidRDefault="00B6350E">
            <w:pPr>
              <w:pStyle w:val="GOSTTablenorm"/>
            </w:pPr>
            <w:r>
              <w:t>Соловьев В.В.</w:t>
            </w:r>
          </w:p>
        </w:tc>
        <w:tc>
          <w:tcPr>
            <w:tcW w:w="2785" w:type="pct"/>
          </w:tcPr>
          <w:p w:rsidR="00D16D89" w:rsidRDefault="00B6350E">
            <w:pPr>
              <w:pStyle w:val="GOSTTablenorm"/>
            </w:pPr>
            <w:r>
              <w:t>Актуализация документа</w:t>
            </w:r>
          </w:p>
        </w:tc>
      </w:tr>
      <w:tr w:rsidR="00D16D89">
        <w:trPr>
          <w:trHeight w:val="20"/>
        </w:trPr>
        <w:tc>
          <w:tcPr>
            <w:tcW w:w="4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666" w:type="pct"/>
          </w:tcPr>
          <w:p w:rsidR="00D16D89" w:rsidRDefault="00D16D89">
            <w:pPr>
              <w:pStyle w:val="GOSTTablenorm"/>
            </w:pPr>
          </w:p>
        </w:tc>
        <w:tc>
          <w:tcPr>
            <w:tcW w:w="1103" w:type="pct"/>
          </w:tcPr>
          <w:p w:rsidR="00D16D89" w:rsidRDefault="00D16D89">
            <w:pPr>
              <w:pStyle w:val="GOSTTablenorm"/>
            </w:pPr>
          </w:p>
        </w:tc>
        <w:tc>
          <w:tcPr>
            <w:tcW w:w="2785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4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666" w:type="pct"/>
          </w:tcPr>
          <w:p w:rsidR="00D16D89" w:rsidRDefault="00D16D89">
            <w:pPr>
              <w:pStyle w:val="GOSTTablenorm"/>
            </w:pPr>
          </w:p>
        </w:tc>
        <w:tc>
          <w:tcPr>
            <w:tcW w:w="1103" w:type="pct"/>
          </w:tcPr>
          <w:p w:rsidR="00D16D89" w:rsidRDefault="00D16D89">
            <w:pPr>
              <w:pStyle w:val="GOSTTablenorm"/>
            </w:pPr>
          </w:p>
        </w:tc>
        <w:tc>
          <w:tcPr>
            <w:tcW w:w="2785" w:type="pct"/>
          </w:tcPr>
          <w:p w:rsidR="00D16D89" w:rsidRDefault="00D16D89">
            <w:pPr>
              <w:pStyle w:val="GOSTTablenorm"/>
            </w:pPr>
          </w:p>
        </w:tc>
      </w:tr>
      <w:tr w:rsidR="00D16D89">
        <w:trPr>
          <w:trHeight w:val="20"/>
        </w:trPr>
        <w:tc>
          <w:tcPr>
            <w:tcW w:w="445" w:type="pct"/>
          </w:tcPr>
          <w:p w:rsidR="00D16D89" w:rsidRDefault="00D16D89">
            <w:pPr>
              <w:pStyle w:val="GOSTTablenorm"/>
            </w:pPr>
          </w:p>
        </w:tc>
        <w:tc>
          <w:tcPr>
            <w:tcW w:w="666" w:type="pct"/>
          </w:tcPr>
          <w:p w:rsidR="00D16D89" w:rsidRDefault="00D16D89">
            <w:pPr>
              <w:pStyle w:val="GOSTTablenorm"/>
            </w:pPr>
          </w:p>
        </w:tc>
        <w:tc>
          <w:tcPr>
            <w:tcW w:w="1103" w:type="pct"/>
          </w:tcPr>
          <w:p w:rsidR="00D16D89" w:rsidRDefault="00D16D89">
            <w:pPr>
              <w:pStyle w:val="GOSTTablenorm"/>
            </w:pPr>
          </w:p>
        </w:tc>
        <w:tc>
          <w:tcPr>
            <w:tcW w:w="2785" w:type="pct"/>
          </w:tcPr>
          <w:p w:rsidR="00D16D89" w:rsidRDefault="00D16D89">
            <w:pPr>
              <w:pStyle w:val="GOSTTablenorm"/>
            </w:pPr>
          </w:p>
        </w:tc>
      </w:tr>
    </w:tbl>
    <w:p w:rsidR="00D16D89" w:rsidRDefault="00D16D89">
      <w:pPr>
        <w:pStyle w:val="GOSTNormal"/>
      </w:pPr>
    </w:p>
    <w:p w:rsidR="00D16D89" w:rsidRDefault="00D16D89">
      <w:pPr>
        <w:pStyle w:val="GOSTNormal"/>
      </w:pPr>
      <w:bookmarkStart w:id="367" w:name="колво_стр"/>
      <w:bookmarkEnd w:id="367"/>
    </w:p>
    <w:sectPr w:rsidR="00D16D89">
      <w:headerReference w:type="even" r:id="rId135"/>
      <w:footerReference w:type="default" r:id="rId136"/>
      <w:pgSz w:w="11906" w:h="16838" w:code="9"/>
      <w:pgMar w:top="1134" w:right="567" w:bottom="851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9DA" w:rsidRDefault="008269DA">
      <w:r>
        <w:separator/>
      </w:r>
    </w:p>
    <w:p w:rsidR="008269DA" w:rsidRDefault="008269DA"/>
  </w:endnote>
  <w:endnote w:type="continuationSeparator" w:id="0">
    <w:p w:rsidR="008269DA" w:rsidRDefault="008269DA">
      <w:r>
        <w:continuationSeparator/>
      </w:r>
    </w:p>
    <w:p w:rsidR="008269DA" w:rsidRDefault="008269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D5" w:rsidRDefault="003549D5">
    <w:pPr>
      <w:pStyle w:val="GOSTTitul0"/>
    </w:pPr>
    <w:r>
      <w:t>2019 г.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D5" w:rsidRDefault="003549D5">
    <w:pPr>
      <w:pStyle w:val="GOSTTitul0"/>
    </w:pPr>
    <w:r>
      <w:t>2019 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D5" w:rsidRDefault="003549D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D5" w:rsidRDefault="003549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9DA" w:rsidRDefault="008269DA">
      <w:r>
        <w:separator/>
      </w:r>
    </w:p>
    <w:p w:rsidR="008269DA" w:rsidRDefault="008269DA"/>
  </w:footnote>
  <w:footnote w:type="continuationSeparator" w:id="0">
    <w:p w:rsidR="008269DA" w:rsidRDefault="008269DA">
      <w:r>
        <w:continuationSeparator/>
      </w:r>
    </w:p>
    <w:p w:rsidR="008269DA" w:rsidRDefault="008269D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D5" w:rsidRDefault="003549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25" w:type="dxa"/>
      <w:tblInd w:w="12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2538"/>
      <w:gridCol w:w="5188"/>
      <w:gridCol w:w="1899"/>
    </w:tblGrid>
    <w:tr w:rsidR="003549D5">
      <w:trPr>
        <w:cantSplit/>
        <w:trHeight w:val="233"/>
      </w:trPr>
      <w:tc>
        <w:tcPr>
          <w:tcW w:w="253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3549D5" w:rsidRDefault="003549D5">
          <w:pPr>
            <w:pStyle w:val="GOSTheader"/>
          </w:pPr>
          <w:r>
            <w:t>Наименование ПС:</w:t>
          </w:r>
        </w:p>
      </w:tc>
      <w:tc>
        <w:tcPr>
          <w:tcW w:w="7087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3549D5" w:rsidRDefault="003549D5">
          <w:pPr>
            <w:pStyle w:val="GOSTheader"/>
          </w:pPr>
          <w:r>
            <w:t>Государственная интегрированная информационная система управления общественными финансами «Электронный бюджет»</w:t>
          </w:r>
        </w:p>
      </w:tc>
    </w:tr>
    <w:tr w:rsidR="003549D5">
      <w:trPr>
        <w:cantSplit/>
        <w:trHeight w:val="233"/>
      </w:trPr>
      <w:tc>
        <w:tcPr>
          <w:tcW w:w="253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3549D5" w:rsidRDefault="003549D5">
          <w:pPr>
            <w:pStyle w:val="GOSTheader"/>
          </w:pPr>
          <w:r>
            <w:t>Название документа:</w:t>
          </w:r>
        </w:p>
      </w:tc>
      <w:tc>
        <w:tcPr>
          <w:tcW w:w="7087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3549D5" w:rsidRDefault="003549D5">
          <w:pPr>
            <w:pStyle w:val="GOSTheader"/>
          </w:pPr>
          <w:r>
            <w:t>Руководство по установке и настройке программного обеспечения автоматизированного рабочего места пользователя государственной интегрированной  информационной системы управления общественными финансами «Электронный бюджет»</w:t>
          </w:r>
        </w:p>
      </w:tc>
    </w:tr>
    <w:tr w:rsidR="003549D5">
      <w:trPr>
        <w:cantSplit/>
        <w:trHeight w:val="143"/>
      </w:trPr>
      <w:tc>
        <w:tcPr>
          <w:tcW w:w="253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9D5" w:rsidRDefault="003549D5">
          <w:pPr>
            <w:pStyle w:val="GOSTheader"/>
          </w:pPr>
          <w:r>
            <w:t>Код документа:</w:t>
          </w:r>
        </w:p>
      </w:tc>
      <w:tc>
        <w:tcPr>
          <w:tcW w:w="518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3549D5" w:rsidRDefault="003549D5">
          <w:pPr>
            <w:pStyle w:val="GOSTheader"/>
          </w:pPr>
          <w:r>
            <w:t>54819512.20.99,99.ДР.005-2.1 9</w:t>
          </w:r>
        </w:p>
      </w:tc>
      <w:tc>
        <w:tcPr>
          <w:tcW w:w="1899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3549D5" w:rsidRDefault="003549D5">
          <w:pPr>
            <w:pStyle w:val="GOSTheader"/>
          </w:pPr>
          <w:r>
            <w:t xml:space="preserve">Стр. </w:t>
          </w:r>
          <w:r>
            <w:rPr>
              <w:rStyle w:val="affa"/>
            </w:rPr>
            <w:fldChar w:fldCharType="begin"/>
          </w:r>
          <w:r>
            <w:rPr>
              <w:rStyle w:val="affa"/>
            </w:rPr>
            <w:instrText xml:space="preserve"> PAGE </w:instrText>
          </w:r>
          <w:r>
            <w:rPr>
              <w:rStyle w:val="affa"/>
            </w:rPr>
            <w:fldChar w:fldCharType="separate"/>
          </w:r>
          <w:r w:rsidR="00FC3CB5">
            <w:rPr>
              <w:rStyle w:val="affa"/>
              <w:noProof/>
            </w:rPr>
            <w:t>2</w:t>
          </w:r>
          <w:r>
            <w:rPr>
              <w:rStyle w:val="affa"/>
            </w:rPr>
            <w:fldChar w:fldCharType="end"/>
          </w:r>
        </w:p>
      </w:tc>
    </w:tr>
  </w:tbl>
  <w:p w:rsidR="003549D5" w:rsidRDefault="003549D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D5" w:rsidRDefault="003549D5"/>
  <w:p w:rsidR="003549D5" w:rsidRDefault="003549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09413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B3E0A2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82AA5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04DF1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ECAD3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85A3E2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12EAF7A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A048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3CCB3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EB2900"/>
    <w:multiLevelType w:val="multilevel"/>
    <w:tmpl w:val="59B4B752"/>
    <w:lvl w:ilvl="0">
      <w:start w:val="1"/>
      <w:numFmt w:val="decimal"/>
      <w:pStyle w:val="GOSTTableList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GOSTTableList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GOSTTableList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GOSTTableList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GOSTTableList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GOSTTableList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GOSTTableList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11">
    <w:nsid w:val="1D9A52BD"/>
    <w:multiLevelType w:val="multilevel"/>
    <w:tmpl w:val="04DAA02C"/>
    <w:lvl w:ilvl="0">
      <w:start w:val="1"/>
      <w:numFmt w:val="decimal"/>
      <w:pStyle w:val="GOST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OST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GOSTListnum3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GOSTList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12">
    <w:nsid w:val="1F26259F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275768F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9CB0B5B"/>
    <w:multiLevelType w:val="hybridMultilevel"/>
    <w:tmpl w:val="D87CBD06"/>
    <w:name w:val="***"/>
    <w:lvl w:ilvl="0" w:tplc="7CC64CAA">
      <w:start w:val="1"/>
      <w:numFmt w:val="decimal"/>
      <w:lvlText w:val="%1."/>
      <w:lvlJc w:val="left"/>
      <w:pPr>
        <w:ind w:left="1287" w:hanging="360"/>
      </w:pPr>
    </w:lvl>
    <w:lvl w:ilvl="1" w:tplc="AA865010" w:tentative="1">
      <w:start w:val="1"/>
      <w:numFmt w:val="lowerLetter"/>
      <w:lvlText w:val="%2."/>
      <w:lvlJc w:val="left"/>
      <w:pPr>
        <w:ind w:left="2007" w:hanging="360"/>
      </w:pPr>
    </w:lvl>
    <w:lvl w:ilvl="2" w:tplc="E2B00EB4" w:tentative="1">
      <w:start w:val="1"/>
      <w:numFmt w:val="lowerRoman"/>
      <w:lvlText w:val="%3."/>
      <w:lvlJc w:val="right"/>
      <w:pPr>
        <w:ind w:left="2727" w:hanging="180"/>
      </w:pPr>
    </w:lvl>
    <w:lvl w:ilvl="3" w:tplc="815656B8" w:tentative="1">
      <w:start w:val="1"/>
      <w:numFmt w:val="decimal"/>
      <w:lvlText w:val="%4."/>
      <w:lvlJc w:val="left"/>
      <w:pPr>
        <w:ind w:left="3447" w:hanging="360"/>
      </w:pPr>
    </w:lvl>
    <w:lvl w:ilvl="4" w:tplc="6C42A8F8" w:tentative="1">
      <w:start w:val="1"/>
      <w:numFmt w:val="lowerLetter"/>
      <w:lvlText w:val="%5."/>
      <w:lvlJc w:val="left"/>
      <w:pPr>
        <w:ind w:left="4167" w:hanging="360"/>
      </w:pPr>
    </w:lvl>
    <w:lvl w:ilvl="5" w:tplc="A4DE4D18" w:tentative="1">
      <w:start w:val="1"/>
      <w:numFmt w:val="lowerRoman"/>
      <w:lvlText w:val="%6."/>
      <w:lvlJc w:val="right"/>
      <w:pPr>
        <w:ind w:left="4887" w:hanging="180"/>
      </w:pPr>
    </w:lvl>
    <w:lvl w:ilvl="6" w:tplc="F8347592" w:tentative="1">
      <w:start w:val="1"/>
      <w:numFmt w:val="decimal"/>
      <w:lvlText w:val="%7."/>
      <w:lvlJc w:val="left"/>
      <w:pPr>
        <w:ind w:left="5607" w:hanging="360"/>
      </w:pPr>
    </w:lvl>
    <w:lvl w:ilvl="7" w:tplc="CD2A5A4A" w:tentative="1">
      <w:start w:val="1"/>
      <w:numFmt w:val="lowerLetter"/>
      <w:lvlText w:val="%8."/>
      <w:lvlJc w:val="left"/>
      <w:pPr>
        <w:ind w:left="6327" w:hanging="360"/>
      </w:pPr>
    </w:lvl>
    <w:lvl w:ilvl="8" w:tplc="5542387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B853D5B"/>
    <w:multiLevelType w:val="hybridMultilevel"/>
    <w:tmpl w:val="B8DA3AB8"/>
    <w:lvl w:ilvl="0" w:tplc="0409000F">
      <w:start w:val="1"/>
      <w:numFmt w:val="bullet"/>
      <w:pStyle w:val="GOST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9F57318"/>
    <w:multiLevelType w:val="hybridMultilevel"/>
    <w:tmpl w:val="70585C2C"/>
    <w:lvl w:ilvl="0" w:tplc="668C7A86">
      <w:start w:val="1"/>
      <w:numFmt w:val="bullet"/>
      <w:pStyle w:val="GOSTList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FDE49B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DE09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604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A473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A81B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163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7E25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B45B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FF0F35"/>
    <w:multiLevelType w:val="hybridMultilevel"/>
    <w:tmpl w:val="5298E864"/>
    <w:lvl w:ilvl="0" w:tplc="552CD70A">
      <w:start w:val="1"/>
      <w:numFmt w:val="bullet"/>
      <w:pStyle w:val="GOSTList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9">
    <w:nsid w:val="4DB564FC"/>
    <w:multiLevelType w:val="hybridMultilevel"/>
    <w:tmpl w:val="0EC4DC70"/>
    <w:lvl w:ilvl="0" w:tplc="70088504">
      <w:start w:val="1"/>
      <w:numFmt w:val="none"/>
      <w:pStyle w:val="a2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678E22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122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FC1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05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8E6D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37E6B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F805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C0FA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044427"/>
    <w:multiLevelType w:val="hybridMultilevel"/>
    <w:tmpl w:val="7B34F26E"/>
    <w:lvl w:ilvl="0" w:tplc="FAB48B6E">
      <w:start w:val="1"/>
      <w:numFmt w:val="none"/>
      <w:pStyle w:val="GOST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EE53CA"/>
    <w:multiLevelType w:val="multilevel"/>
    <w:tmpl w:val="E74E3CF4"/>
    <w:lvl w:ilvl="0">
      <w:start w:val="1"/>
      <w:numFmt w:val="decimal"/>
      <w:pStyle w:val="GOSTTableListNum10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2">
    <w:nsid w:val="4FEC52E2"/>
    <w:multiLevelType w:val="hybridMultilevel"/>
    <w:tmpl w:val="4FB69008"/>
    <w:lvl w:ilvl="0" w:tplc="AECA16CA">
      <w:start w:val="1"/>
      <w:numFmt w:val="bullet"/>
      <w:pStyle w:val="GOSTTableListMark1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A476ABF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D22C23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C02E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886C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68F6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606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FAAE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C4BA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AB383A"/>
    <w:multiLevelType w:val="multilevel"/>
    <w:tmpl w:val="EE863AFC"/>
    <w:lvl w:ilvl="0">
      <w:start w:val="1"/>
      <w:numFmt w:val="russianLower"/>
      <w:pStyle w:val="GOSTTableList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4">
    <w:nsid w:val="63E64B86"/>
    <w:multiLevelType w:val="multilevel"/>
    <w:tmpl w:val="F73C3B7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650F43FD"/>
    <w:multiLevelType w:val="hybridMultilevel"/>
    <w:tmpl w:val="92A8C8EA"/>
    <w:lvl w:ilvl="0" w:tplc="F6D024D6">
      <w:start w:val="1"/>
      <w:numFmt w:val="none"/>
      <w:pStyle w:val="GOST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BC4F1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8863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C66C4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AE71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C2E0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C2F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9E2E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64A9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E56E24"/>
    <w:multiLevelType w:val="multilevel"/>
    <w:tmpl w:val="1C5AF38E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742D30F7"/>
    <w:multiLevelType w:val="hybridMultilevel"/>
    <w:tmpl w:val="8B5A7D26"/>
    <w:lvl w:ilvl="0" w:tplc="0409000F">
      <w:start w:val="1"/>
      <w:numFmt w:val="bullet"/>
      <w:pStyle w:val="GOST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0050E1"/>
    <w:multiLevelType w:val="hybridMultilevel"/>
    <w:tmpl w:val="15EC73D8"/>
    <w:lvl w:ilvl="0" w:tplc="71765A42">
      <w:start w:val="1"/>
      <w:numFmt w:val="decimal"/>
      <w:pStyle w:val="GOSTTableNum"/>
      <w:lvlText w:val="%1."/>
      <w:lvlJc w:val="left"/>
      <w:pPr>
        <w:tabs>
          <w:tab w:val="num" w:pos="114"/>
        </w:tabs>
        <w:ind w:left="57" w:firstLine="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6"/>
  </w:num>
  <w:num w:numId="3">
    <w:abstractNumId w:val="13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7"/>
  </w:num>
  <w:num w:numId="15">
    <w:abstractNumId w:val="20"/>
  </w:num>
  <w:num w:numId="16">
    <w:abstractNumId w:val="27"/>
  </w:num>
  <w:num w:numId="17">
    <w:abstractNumId w:val="17"/>
  </w:num>
  <w:num w:numId="18">
    <w:abstractNumId w:val="15"/>
  </w:num>
  <w:num w:numId="19">
    <w:abstractNumId w:val="18"/>
  </w:num>
  <w:num w:numId="20">
    <w:abstractNumId w:val="11"/>
  </w:num>
  <w:num w:numId="21">
    <w:abstractNumId w:val="22"/>
  </w:num>
  <w:num w:numId="22">
    <w:abstractNumId w:val="24"/>
  </w:num>
  <w:num w:numId="23">
    <w:abstractNumId w:val="28"/>
  </w:num>
  <w:num w:numId="24">
    <w:abstractNumId w:val="19"/>
  </w:num>
  <w:num w:numId="25">
    <w:abstractNumId w:val="21"/>
  </w:num>
  <w:num w:numId="26">
    <w:abstractNumId w:val="23"/>
  </w:num>
  <w:num w:numId="27">
    <w:abstractNumId w:val="26"/>
  </w:num>
  <w:num w:numId="28">
    <w:abstractNumId w:val="10"/>
  </w:num>
  <w:num w:numId="29">
    <w:abstractNumId w:val="28"/>
    <w:lvlOverride w:ilvl="0">
      <w:startOverride w:val="1"/>
    </w:lvlOverride>
  </w:num>
  <w:num w:numId="30">
    <w:abstractNumId w:val="28"/>
    <w:lvlOverride w:ilvl="0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8"/>
    <w:lvlOverride w:ilvl="0">
      <w:startOverride w:val="1"/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formatting="1" w:enforcement="0"/>
  <w:defaultTabStop w:val="113"/>
  <w:autoHyphenation/>
  <w:hyphenationZone w:val="357"/>
  <w:doNotHyphenateCaps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89"/>
    <w:rsid w:val="0002785D"/>
    <w:rsid w:val="00120BEE"/>
    <w:rsid w:val="00142ADB"/>
    <w:rsid w:val="001B4C7E"/>
    <w:rsid w:val="00224CD8"/>
    <w:rsid w:val="003549D5"/>
    <w:rsid w:val="003938EA"/>
    <w:rsid w:val="0056135B"/>
    <w:rsid w:val="005D3E8F"/>
    <w:rsid w:val="005F2120"/>
    <w:rsid w:val="00623CE4"/>
    <w:rsid w:val="006C4CD1"/>
    <w:rsid w:val="00711459"/>
    <w:rsid w:val="00747536"/>
    <w:rsid w:val="00760719"/>
    <w:rsid w:val="008269DA"/>
    <w:rsid w:val="009278F3"/>
    <w:rsid w:val="009457B3"/>
    <w:rsid w:val="00A65F52"/>
    <w:rsid w:val="00AC4AC4"/>
    <w:rsid w:val="00B44EFB"/>
    <w:rsid w:val="00B6350E"/>
    <w:rsid w:val="00D16D89"/>
    <w:rsid w:val="00D66A61"/>
    <w:rsid w:val="00DF1E76"/>
    <w:rsid w:val="00EE2A41"/>
    <w:rsid w:val="00FC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0"/>
    <w:lsdException w:name="header" w:uiPriority="0"/>
    <w:lsdException w:name="caption" w:qFormat="1"/>
    <w:lsdException w:name="annotation reference" w:uiPriority="0"/>
    <w:lsdException w:name="page number" w:uiPriority="0"/>
    <w:lsdException w:name="table of authorities" w:uiPriority="0"/>
    <w:lsdException w:name="macro" w:uiPriority="0"/>
    <w:lsdException w:name="toa heading" w:uiPriority="0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Title" w:semiHidden="0" w:uiPriority="0" w:unhideWhenUsed="0" w:qFormat="1"/>
    <w:lsdException w:name="Closing" w:uiPriority="0"/>
    <w:lsdException w:name="Default Paragraph Font" w:uiPriority="0"/>
    <w:lsdException w:name="Subtitle" w:semiHidden="0" w:uiPriority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HTML Preformatted" w:uiPriority="0"/>
    <w:lsdException w:name="Normal Table" w:uiPriority="0"/>
    <w:lsdException w:name="Outline List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pPr>
      <w:ind w:firstLine="567"/>
      <w:jc w:val="both"/>
    </w:pPr>
    <w:rPr>
      <w:sz w:val="24"/>
    </w:rPr>
  </w:style>
  <w:style w:type="paragraph" w:styleId="1">
    <w:name w:val="heading 1"/>
    <w:aliases w:val="_GOST_1,_EB_1"/>
    <w:next w:val="GOSTNormal"/>
    <w:uiPriority w:val="99"/>
    <w:qFormat/>
    <w:pPr>
      <w:keepNext/>
      <w:pageBreakBefore/>
      <w:numPr>
        <w:numId w:val="27"/>
      </w:numPr>
      <w:tabs>
        <w:tab w:val="clear" w:pos="432"/>
        <w:tab w:val="left" w:pos="567"/>
      </w:tabs>
      <w:suppressAutoHyphens/>
      <w:spacing w:before="240" w:after="360"/>
      <w:ind w:left="567" w:hanging="567"/>
      <w:contextualSpacing/>
      <w:jc w:val="center"/>
      <w:outlineLvl w:val="0"/>
    </w:pPr>
    <w:rPr>
      <w:b/>
      <w:caps/>
      <w:sz w:val="32"/>
      <w:szCs w:val="36"/>
    </w:rPr>
  </w:style>
  <w:style w:type="paragraph" w:styleId="21">
    <w:name w:val="heading 2"/>
    <w:aliases w:val="_GOST_2,_EB_2"/>
    <w:basedOn w:val="1"/>
    <w:next w:val="GOSTNormal"/>
    <w:uiPriority w:val="99"/>
    <w:qFormat/>
    <w:pPr>
      <w:keepLines/>
      <w:pageBreakBefore w:val="0"/>
      <w:numPr>
        <w:ilvl w:val="1"/>
      </w:numPr>
      <w:tabs>
        <w:tab w:val="clear" w:pos="576"/>
        <w:tab w:val="left" w:pos="851"/>
      </w:tabs>
      <w:spacing w:after="240"/>
      <w:ind w:left="851" w:hanging="851"/>
      <w:jc w:val="left"/>
      <w:outlineLvl w:val="1"/>
    </w:pPr>
    <w:rPr>
      <w:rFonts w:cs="Arial"/>
      <w:bCs/>
      <w:iCs/>
      <w:caps w:val="0"/>
      <w:szCs w:val="32"/>
    </w:rPr>
  </w:style>
  <w:style w:type="paragraph" w:styleId="31">
    <w:name w:val="heading 3"/>
    <w:aliases w:val="_GOST_3,_EB_3"/>
    <w:basedOn w:val="21"/>
    <w:next w:val="GOSTNormal"/>
    <w:uiPriority w:val="99"/>
    <w:qFormat/>
    <w:pPr>
      <w:numPr>
        <w:ilvl w:val="2"/>
      </w:numPr>
      <w:tabs>
        <w:tab w:val="clear" w:pos="720"/>
        <w:tab w:val="clear" w:pos="851"/>
        <w:tab w:val="left" w:pos="964"/>
      </w:tabs>
      <w:ind w:left="964" w:hanging="964"/>
      <w:outlineLvl w:val="2"/>
    </w:pPr>
    <w:rPr>
      <w:bCs w:val="0"/>
      <w:sz w:val="26"/>
      <w:szCs w:val="26"/>
    </w:rPr>
  </w:style>
  <w:style w:type="paragraph" w:styleId="41">
    <w:name w:val="heading 4"/>
    <w:aliases w:val="_GOST_4,_EB_4"/>
    <w:basedOn w:val="31"/>
    <w:next w:val="GOSTNormal"/>
    <w:uiPriority w:val="99"/>
    <w:qFormat/>
    <w:pPr>
      <w:numPr>
        <w:ilvl w:val="3"/>
      </w:numPr>
      <w:tabs>
        <w:tab w:val="clear" w:pos="864"/>
        <w:tab w:val="clear" w:pos="964"/>
        <w:tab w:val="left" w:pos="1134"/>
      </w:tabs>
      <w:ind w:left="1134" w:hanging="1134"/>
      <w:outlineLvl w:val="3"/>
    </w:pPr>
    <w:rPr>
      <w:sz w:val="24"/>
    </w:rPr>
  </w:style>
  <w:style w:type="paragraph" w:styleId="51">
    <w:name w:val="heading 5"/>
    <w:aliases w:val="_GOST_5,_EB_5"/>
    <w:basedOn w:val="41"/>
    <w:next w:val="GOSTNormal"/>
    <w:uiPriority w:val="99"/>
    <w:qFormat/>
    <w:pPr>
      <w:numPr>
        <w:ilvl w:val="4"/>
      </w:numPr>
      <w:tabs>
        <w:tab w:val="clear" w:pos="1008"/>
        <w:tab w:val="clear" w:pos="1134"/>
        <w:tab w:val="left" w:pos="1276"/>
      </w:tabs>
      <w:spacing w:after="120"/>
      <w:ind w:left="1276" w:hanging="1276"/>
      <w:outlineLvl w:val="4"/>
    </w:pPr>
    <w:rPr>
      <w:rFonts w:cs="Times New Roman"/>
      <w:bCs/>
      <w:iCs w:val="0"/>
      <w:lang w:eastAsia="ko-KR"/>
    </w:rPr>
  </w:style>
  <w:style w:type="paragraph" w:styleId="6">
    <w:name w:val="heading 6"/>
    <w:aliases w:val="_GOST_6"/>
    <w:basedOn w:val="51"/>
    <w:next w:val="GOSTNormal"/>
    <w:autoRedefine/>
    <w:uiPriority w:val="99"/>
    <w:qFormat/>
    <w:pPr>
      <w:numPr>
        <w:ilvl w:val="5"/>
      </w:numPr>
      <w:tabs>
        <w:tab w:val="clear" w:pos="1152"/>
        <w:tab w:val="clear" w:pos="1276"/>
        <w:tab w:val="left" w:pos="1418"/>
      </w:tabs>
      <w:ind w:left="1418" w:hanging="1418"/>
      <w:outlineLvl w:val="5"/>
    </w:pPr>
    <w:rPr>
      <w:bCs w:val="0"/>
      <w:i/>
      <w:szCs w:val="22"/>
    </w:rPr>
  </w:style>
  <w:style w:type="paragraph" w:styleId="7">
    <w:name w:val="heading 7"/>
    <w:basedOn w:val="a3"/>
    <w:next w:val="a3"/>
    <w:uiPriority w:val="99"/>
    <w:qFormat/>
    <w:pPr>
      <w:numPr>
        <w:ilvl w:val="6"/>
        <w:numId w:val="27"/>
      </w:numPr>
      <w:spacing w:before="240" w:after="60"/>
      <w:outlineLvl w:val="6"/>
    </w:pPr>
  </w:style>
  <w:style w:type="paragraph" w:styleId="8">
    <w:name w:val="heading 8"/>
    <w:basedOn w:val="a3"/>
    <w:next w:val="a3"/>
    <w:uiPriority w:val="99"/>
    <w:qFormat/>
    <w:pPr>
      <w:numPr>
        <w:ilvl w:val="7"/>
        <w:numId w:val="2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uiPriority w:val="99"/>
    <w:qFormat/>
    <w:pPr>
      <w:numPr>
        <w:ilvl w:val="8"/>
        <w:numId w:val="2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GOSTFigure">
    <w:name w:val="_GOST_Figure"/>
    <w:next w:val="GOSTFigName"/>
    <w:pPr>
      <w:keepNext/>
      <w:spacing w:before="120" w:after="120"/>
      <w:jc w:val="center"/>
    </w:pPr>
    <w:rPr>
      <w:sz w:val="24"/>
    </w:rPr>
  </w:style>
  <w:style w:type="paragraph" w:customStyle="1" w:styleId="GOSTFigName">
    <w:name w:val="_GOST_Fig_Name"/>
    <w:basedOn w:val="GOSTFigure"/>
    <w:next w:val="GOSTNormal"/>
    <w:pPr>
      <w:keepNext w:val="0"/>
      <w:numPr>
        <w:numId w:val="1"/>
      </w:numPr>
      <w:suppressAutoHyphens/>
      <w:contextualSpacing/>
    </w:pPr>
    <w:rPr>
      <w:b/>
      <w:szCs w:val="24"/>
    </w:rPr>
  </w:style>
  <w:style w:type="paragraph" w:customStyle="1" w:styleId="GOSTheader">
    <w:name w:val="_GOST_header"/>
    <w:pPr>
      <w:suppressAutoHyphens/>
    </w:pPr>
    <w:rPr>
      <w:rFonts w:ascii="Arial" w:hAnsi="Arial"/>
      <w:b/>
      <w:color w:val="333333"/>
    </w:rPr>
  </w:style>
  <w:style w:type="paragraph" w:customStyle="1" w:styleId="GOSTListmark1">
    <w:name w:val="_GOST_List_mark1"/>
    <w:pPr>
      <w:numPr>
        <w:numId w:val="16"/>
      </w:numPr>
      <w:jc w:val="both"/>
    </w:pPr>
    <w:rPr>
      <w:snapToGrid w:val="0"/>
      <w:sz w:val="24"/>
    </w:rPr>
  </w:style>
  <w:style w:type="paragraph" w:customStyle="1" w:styleId="GOSTListmark2">
    <w:name w:val="_GOST_List_mark2"/>
    <w:pPr>
      <w:numPr>
        <w:numId w:val="17"/>
      </w:numPr>
      <w:jc w:val="both"/>
    </w:pPr>
    <w:rPr>
      <w:snapToGrid w:val="0"/>
      <w:sz w:val="24"/>
    </w:rPr>
  </w:style>
  <w:style w:type="paragraph" w:customStyle="1" w:styleId="GOSTListmark3">
    <w:name w:val="_GOST_List_mark3"/>
    <w:basedOn w:val="a3"/>
    <w:pPr>
      <w:numPr>
        <w:numId w:val="18"/>
      </w:numPr>
    </w:pPr>
    <w:rPr>
      <w:snapToGrid w:val="0"/>
    </w:rPr>
  </w:style>
  <w:style w:type="paragraph" w:customStyle="1" w:styleId="GOSTListmark4">
    <w:name w:val="_GOST_List_mark4"/>
    <w:basedOn w:val="a3"/>
    <w:pPr>
      <w:numPr>
        <w:numId w:val="19"/>
      </w:numPr>
    </w:pPr>
  </w:style>
  <w:style w:type="paragraph" w:styleId="a7">
    <w:name w:val="header"/>
    <w:basedOn w:val="a3"/>
    <w:pPr>
      <w:tabs>
        <w:tab w:val="center" w:pos="4677"/>
        <w:tab w:val="right" w:pos="9355"/>
      </w:tabs>
    </w:pPr>
  </w:style>
  <w:style w:type="character" w:customStyle="1" w:styleId="GOSTReporterror">
    <w:name w:val="_GOST_Report_error"/>
  </w:style>
  <w:style w:type="paragraph" w:customStyle="1" w:styleId="GOSTListnormal18">
    <w:name w:val="_GOST_List_normal_1.8"/>
    <w:pPr>
      <w:tabs>
        <w:tab w:val="left" w:pos="1021"/>
      </w:tabs>
      <w:ind w:left="1021"/>
      <w:jc w:val="both"/>
    </w:pPr>
    <w:rPr>
      <w:snapToGrid w:val="0"/>
      <w:sz w:val="24"/>
    </w:rPr>
  </w:style>
  <w:style w:type="paragraph" w:customStyle="1" w:styleId="GOSTListnum2">
    <w:name w:val="_GOST_List_num2"/>
    <w:basedOn w:val="GOSTListnum"/>
    <w:pPr>
      <w:numPr>
        <w:ilvl w:val="1"/>
      </w:numPr>
    </w:pPr>
    <w:rPr>
      <w:szCs w:val="24"/>
    </w:rPr>
  </w:style>
  <w:style w:type="paragraph" w:customStyle="1" w:styleId="GOSTNameTable">
    <w:name w:val="_GOST_Name_Table"/>
    <w:pPr>
      <w:keepNext/>
      <w:numPr>
        <w:numId w:val="15"/>
      </w:numPr>
      <w:suppressAutoHyphens/>
      <w:spacing w:before="240" w:after="120"/>
    </w:pPr>
    <w:rPr>
      <w:b/>
      <w:sz w:val="24"/>
    </w:rPr>
  </w:style>
  <w:style w:type="paragraph" w:customStyle="1" w:styleId="GOSTNormal">
    <w:name w:val="_GOST_Normal"/>
    <w:pPr>
      <w:spacing w:before="120" w:after="60"/>
      <w:ind w:firstLine="567"/>
      <w:contextualSpacing/>
      <w:jc w:val="both"/>
    </w:pPr>
    <w:rPr>
      <w:sz w:val="24"/>
    </w:rPr>
  </w:style>
  <w:style w:type="paragraph" w:customStyle="1" w:styleId="GOSTNormalWithout">
    <w:name w:val="_GOST_Normal_Without"/>
    <w:basedOn w:val="GOSTNormal"/>
    <w:next w:val="GOSTNormal"/>
    <w:pPr>
      <w:keepNext/>
    </w:pPr>
  </w:style>
  <w:style w:type="paragraph" w:customStyle="1" w:styleId="GOSTNote">
    <w:name w:val="_GOST_Note"/>
    <w:next w:val="GOSTNormal"/>
    <w:link w:val="GOSTNote0"/>
    <w:pPr>
      <w:spacing w:before="120" w:after="120"/>
      <w:ind w:left="1701" w:hanging="1701"/>
      <w:jc w:val="both"/>
    </w:pPr>
    <w:rPr>
      <w:sz w:val="24"/>
    </w:rPr>
  </w:style>
  <w:style w:type="paragraph" w:customStyle="1" w:styleId="GOSTNoteContinue">
    <w:name w:val="_GOST_Note_Continue"/>
    <w:basedOn w:val="GOSTNote"/>
    <w:pPr>
      <w:ind w:firstLine="0"/>
    </w:pPr>
  </w:style>
  <w:style w:type="paragraph" w:customStyle="1" w:styleId="GOSTReg">
    <w:name w:val="_GOST_Reg"/>
    <w:next w:val="GOSTNormal"/>
    <w:pPr>
      <w:keepNext/>
      <w:pageBreakBefore/>
      <w:spacing w:before="120" w:after="120"/>
      <w:contextualSpacing/>
      <w:jc w:val="center"/>
      <w:outlineLvl w:val="0"/>
    </w:pPr>
    <w:rPr>
      <w:b/>
      <w:caps/>
      <w:sz w:val="28"/>
    </w:rPr>
  </w:style>
  <w:style w:type="paragraph" w:customStyle="1" w:styleId="GOSTScript">
    <w:name w:val="_GOST_Script"/>
    <w:basedOn w:val="a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ind w:left="567" w:right="29"/>
    </w:pPr>
    <w:rPr>
      <w:rFonts w:ascii="Courier New" w:hAnsi="Courier New"/>
      <w:noProof/>
      <w:spacing w:val="-20"/>
      <w:sz w:val="20"/>
      <w:lang w:val="en-US"/>
    </w:rPr>
  </w:style>
  <w:style w:type="paragraph" w:customStyle="1" w:styleId="GOSTSign">
    <w:name w:val="_GOST_Sign"/>
    <w:basedOn w:val="GOSTReg"/>
    <w:next w:val="GOSTNormal"/>
    <w:pPr>
      <w:pageBreakBefore w:val="0"/>
      <w:outlineLvl w:val="9"/>
    </w:pPr>
  </w:style>
  <w:style w:type="character" w:customStyle="1" w:styleId="GOSTSymBold">
    <w:name w:val="_GOST_Sym_Bold"/>
    <w:rPr>
      <w:b/>
    </w:rPr>
  </w:style>
  <w:style w:type="character" w:customStyle="1" w:styleId="GOSTSymBoldItalic">
    <w:name w:val="_GOST_Sym_Bold_Italic"/>
    <w:rPr>
      <w:b/>
      <w:i/>
    </w:rPr>
  </w:style>
  <w:style w:type="character" w:customStyle="1" w:styleId="GOSTSymItalic">
    <w:name w:val="_GOST_Sym_Italic"/>
    <w:rPr>
      <w:i/>
    </w:rPr>
  </w:style>
  <w:style w:type="table" w:customStyle="1" w:styleId="GOSTTable">
    <w:name w:val="_GOST_Table"/>
    <w:basedOn w:val="a5"/>
    <w:pPr>
      <w:jc w:val="both"/>
    </w:pPr>
    <w:rPr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norm">
    <w:name w:val="_GOST_Table_norm"/>
    <w:pPr>
      <w:ind w:left="57" w:right="57"/>
      <w:jc w:val="both"/>
    </w:pPr>
    <w:rPr>
      <w:sz w:val="22"/>
    </w:rPr>
  </w:style>
  <w:style w:type="paragraph" w:customStyle="1" w:styleId="GOSTTableHead">
    <w:name w:val="_GOST_Table_Head"/>
    <w:basedOn w:val="GOSTTablenorm"/>
    <w:pPr>
      <w:keepNext/>
      <w:suppressAutoHyphens/>
      <w:ind w:left="0" w:right="0"/>
      <w:jc w:val="center"/>
    </w:pPr>
    <w:rPr>
      <w:b/>
      <w:bCs/>
    </w:rPr>
  </w:style>
  <w:style w:type="paragraph" w:customStyle="1" w:styleId="GOSTTableListMark1">
    <w:name w:val="_GOST_Table_List_Mark_1"/>
    <w:pPr>
      <w:numPr>
        <w:numId w:val="21"/>
      </w:numPr>
      <w:tabs>
        <w:tab w:val="clear" w:pos="340"/>
        <w:tab w:val="left" w:pos="284"/>
      </w:tabs>
      <w:ind w:left="283" w:right="57" w:hanging="170"/>
    </w:pPr>
    <w:rPr>
      <w:sz w:val="22"/>
    </w:rPr>
  </w:style>
  <w:style w:type="paragraph" w:customStyle="1" w:styleId="GOSTTableListNum1">
    <w:name w:val="_GOST_Table_List_Num_1"/>
    <w:pPr>
      <w:numPr>
        <w:numId w:val="28"/>
      </w:numPr>
    </w:pPr>
    <w:rPr>
      <w:sz w:val="22"/>
    </w:rPr>
  </w:style>
  <w:style w:type="paragraph" w:customStyle="1" w:styleId="GOSTTableNum">
    <w:name w:val="_GOST_Table_Num"/>
    <w:basedOn w:val="a3"/>
    <w:pPr>
      <w:numPr>
        <w:numId w:val="23"/>
      </w:numPr>
    </w:pPr>
    <w:rPr>
      <w:rFonts w:cs="Arial"/>
      <w:sz w:val="22"/>
    </w:rPr>
  </w:style>
  <w:style w:type="paragraph" w:customStyle="1" w:styleId="GOSTTitul0">
    <w:name w:val="_GOST_Titul_0"/>
    <w:pPr>
      <w:suppressAutoHyphens/>
      <w:spacing w:line="360" w:lineRule="auto"/>
      <w:contextualSpacing/>
      <w:jc w:val="center"/>
    </w:pPr>
    <w:rPr>
      <w:sz w:val="28"/>
      <w:szCs w:val="28"/>
    </w:rPr>
  </w:style>
  <w:style w:type="character" w:customStyle="1" w:styleId="a8">
    <w:name w:val="Текст примечания Знак"/>
    <w:link w:val="a9"/>
    <w:semiHidden/>
  </w:style>
  <w:style w:type="paragraph" w:customStyle="1" w:styleId="GOSTTitul1">
    <w:name w:val="_GOST_Titul_1"/>
    <w:pPr>
      <w:suppressAutoHyphens/>
      <w:spacing w:before="240" w:after="240"/>
      <w:contextualSpacing/>
      <w:jc w:val="center"/>
    </w:pPr>
    <w:rPr>
      <w:sz w:val="32"/>
      <w:szCs w:val="28"/>
    </w:rPr>
  </w:style>
  <w:style w:type="paragraph" w:customStyle="1" w:styleId="GOSTTitul2">
    <w:name w:val="_GOST_Titul_2"/>
    <w:pPr>
      <w:suppressAutoHyphens/>
      <w:jc w:val="center"/>
    </w:pPr>
    <w:rPr>
      <w:b/>
      <w:caps/>
      <w:sz w:val="32"/>
      <w:szCs w:val="28"/>
    </w:rPr>
  </w:style>
  <w:style w:type="paragraph" w:customStyle="1" w:styleId="GOSTTitulnamedoc">
    <w:name w:val="_GOST_Titul_name_doc"/>
    <w:pPr>
      <w:suppressAutoHyphens/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2">
    <w:name w:val="Заг_Приложение"/>
    <w:basedOn w:val="1"/>
    <w:next w:val="GOSTNormal"/>
    <w:uiPriority w:val="99"/>
    <w:pPr>
      <w:numPr>
        <w:numId w:val="24"/>
      </w:numPr>
    </w:pPr>
  </w:style>
  <w:style w:type="paragraph" w:customStyle="1" w:styleId="22">
    <w:name w:val="Заг_2_Приложение"/>
    <w:basedOn w:val="a2"/>
    <w:next w:val="GOSTNormal"/>
    <w:link w:val="23"/>
    <w:uiPriority w:val="99"/>
    <w:pPr>
      <w:pageBreakBefore w:val="0"/>
      <w:numPr>
        <w:numId w:val="0"/>
      </w:numPr>
      <w:tabs>
        <w:tab w:val="clear" w:pos="567"/>
      </w:tabs>
      <w:spacing w:after="240"/>
      <w:ind w:left="454" w:hanging="454"/>
      <w:jc w:val="left"/>
    </w:pPr>
    <w:rPr>
      <w:caps w:val="0"/>
    </w:rPr>
  </w:style>
  <w:style w:type="character" w:customStyle="1" w:styleId="23">
    <w:name w:val="Заг_2_Приложение Знак"/>
    <w:link w:val="22"/>
    <w:rPr>
      <w:b/>
      <w:sz w:val="32"/>
      <w:szCs w:val="36"/>
    </w:rPr>
  </w:style>
  <w:style w:type="paragraph" w:customStyle="1" w:styleId="32">
    <w:name w:val="Заг_3_Приложение"/>
    <w:basedOn w:val="a3"/>
    <w:next w:val="GOSTNormal"/>
    <w:uiPriority w:val="99"/>
    <w:pPr>
      <w:keepNext/>
      <w:spacing w:before="240" w:after="120"/>
      <w:ind w:left="567" w:hanging="567"/>
      <w:contextualSpacing/>
      <w:outlineLvl w:val="1"/>
    </w:pPr>
    <w:rPr>
      <w:rFonts w:cs="Arial"/>
      <w:b/>
      <w:bCs/>
      <w:iCs/>
      <w:sz w:val="28"/>
      <w:szCs w:val="28"/>
    </w:rPr>
  </w:style>
  <w:style w:type="paragraph" w:styleId="aa">
    <w:name w:val="caption"/>
    <w:basedOn w:val="a3"/>
    <w:next w:val="a3"/>
    <w:uiPriority w:val="99"/>
    <w:qFormat/>
    <w:rPr>
      <w:b/>
      <w:bCs/>
      <w:sz w:val="20"/>
    </w:rPr>
  </w:style>
  <w:style w:type="character" w:styleId="ab">
    <w:name w:val="Hyperlink"/>
    <w:uiPriority w:val="99"/>
    <w:rPr>
      <w:color w:val="0000FF"/>
      <w:u w:val="single"/>
    </w:rPr>
  </w:style>
  <w:style w:type="paragraph" w:styleId="10">
    <w:name w:val="toc 1"/>
    <w:uiPriority w:val="39"/>
    <w:pPr>
      <w:tabs>
        <w:tab w:val="left" w:pos="454"/>
        <w:tab w:val="right" w:leader="dot" w:pos="9631"/>
      </w:tabs>
      <w:spacing w:before="60" w:after="60"/>
      <w:ind w:left="454" w:right="567" w:hanging="454"/>
    </w:pPr>
    <w:rPr>
      <w:b/>
      <w:bCs/>
      <w:caps/>
      <w:noProof/>
      <w:sz w:val="24"/>
      <w:szCs w:val="24"/>
    </w:rPr>
  </w:style>
  <w:style w:type="paragraph" w:styleId="24">
    <w:name w:val="toc 2"/>
    <w:basedOn w:val="10"/>
    <w:uiPriority w:val="39"/>
    <w:pPr>
      <w:tabs>
        <w:tab w:val="clear" w:pos="454"/>
        <w:tab w:val="left" w:pos="851"/>
      </w:tabs>
      <w:ind w:left="851" w:hanging="567"/>
      <w:contextualSpacing/>
    </w:pPr>
    <w:rPr>
      <w:b w:val="0"/>
      <w:caps w:val="0"/>
    </w:rPr>
  </w:style>
  <w:style w:type="paragraph" w:styleId="33">
    <w:name w:val="toc 3"/>
    <w:basedOn w:val="24"/>
    <w:uiPriority w:val="39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ac">
    <w:name w:val="Body Text Indent"/>
    <w:basedOn w:val="a3"/>
    <w:next w:val="a3"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5">
    <w:name w:val="Body Text Indent 2"/>
    <w:basedOn w:val="a3"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b/>
      <w:snapToGrid w:val="0"/>
      <w:sz w:val="20"/>
    </w:rPr>
  </w:style>
  <w:style w:type="paragraph" w:styleId="ad">
    <w:name w:val="Document Map"/>
    <w:basedOn w:val="a3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paragraph" w:styleId="42">
    <w:name w:val="toc 4"/>
    <w:basedOn w:val="a3"/>
    <w:next w:val="a3"/>
    <w:uiPriority w:val="39"/>
    <w:pPr>
      <w:tabs>
        <w:tab w:val="left" w:pos="1871"/>
        <w:tab w:val="right" w:leader="dot" w:pos="9633"/>
      </w:tabs>
      <w:ind w:left="1872" w:right="567" w:hanging="1021"/>
    </w:pPr>
  </w:style>
  <w:style w:type="paragraph" w:styleId="34">
    <w:name w:val="Body Text 3"/>
    <w:basedOn w:val="a3"/>
    <w:uiPriority w:val="99"/>
    <w:semiHidden/>
    <w:pPr>
      <w:spacing w:after="120"/>
    </w:pPr>
    <w:rPr>
      <w:sz w:val="16"/>
      <w:szCs w:val="16"/>
    </w:rPr>
  </w:style>
  <w:style w:type="paragraph" w:customStyle="1" w:styleId="GOSTListnormal1">
    <w:name w:val="_GOST_List_normal_1"/>
    <w:pPr>
      <w:tabs>
        <w:tab w:val="left" w:pos="284"/>
      </w:tabs>
      <w:spacing w:before="60" w:after="60"/>
      <w:ind w:left="851"/>
      <w:contextualSpacing/>
      <w:jc w:val="both"/>
    </w:pPr>
    <w:rPr>
      <w:snapToGrid w:val="0"/>
      <w:sz w:val="24"/>
    </w:rPr>
  </w:style>
  <w:style w:type="numbering" w:styleId="111111">
    <w:name w:val="Outline List 2"/>
    <w:basedOn w:val="a6"/>
    <w:uiPriority w:val="99"/>
    <w:semiHidden/>
    <w:pPr>
      <w:numPr>
        <w:numId w:val="2"/>
      </w:numPr>
    </w:pPr>
  </w:style>
  <w:style w:type="numbering" w:styleId="1ai">
    <w:name w:val="Outline List 1"/>
    <w:basedOn w:val="a6"/>
    <w:uiPriority w:val="99"/>
    <w:semiHidden/>
    <w:pPr>
      <w:numPr>
        <w:numId w:val="3"/>
      </w:numPr>
    </w:pPr>
  </w:style>
  <w:style w:type="paragraph" w:styleId="ae">
    <w:name w:val="Balloon Text"/>
    <w:basedOn w:val="a3"/>
    <w:uiPriority w:val="99"/>
    <w:semiHidden/>
    <w:rPr>
      <w:rFonts w:ascii="Tahoma" w:hAnsi="Tahoma" w:cs="Tahoma"/>
      <w:sz w:val="16"/>
      <w:szCs w:val="16"/>
    </w:rPr>
  </w:style>
  <w:style w:type="paragraph" w:customStyle="1" w:styleId="GOSTListnormal28">
    <w:name w:val="_GOST_List_normal_2.8"/>
    <w:pPr>
      <w:tabs>
        <w:tab w:val="left" w:pos="1588"/>
      </w:tabs>
      <w:spacing w:before="60" w:after="60"/>
      <w:ind w:left="1588"/>
      <w:contextualSpacing/>
      <w:jc w:val="both"/>
    </w:pPr>
    <w:rPr>
      <w:snapToGrid w:val="0"/>
      <w:sz w:val="24"/>
    </w:rPr>
  </w:style>
  <w:style w:type="paragraph" w:styleId="a9">
    <w:name w:val="annotation text"/>
    <w:basedOn w:val="a3"/>
    <w:link w:val="a8"/>
    <w:semiHidden/>
    <w:rPr>
      <w:sz w:val="20"/>
    </w:rPr>
  </w:style>
  <w:style w:type="paragraph" w:styleId="af">
    <w:name w:val="annotation subject"/>
    <w:basedOn w:val="a9"/>
    <w:next w:val="a9"/>
    <w:uiPriority w:val="99"/>
    <w:semiHidden/>
    <w:rPr>
      <w:b/>
      <w:bCs/>
    </w:rPr>
  </w:style>
  <w:style w:type="paragraph" w:styleId="52">
    <w:name w:val="toc 5"/>
    <w:aliases w:val="EB"/>
    <w:basedOn w:val="a3"/>
    <w:next w:val="a3"/>
    <w:autoRedefine/>
    <w:uiPriority w:val="99"/>
    <w:semiHidden/>
    <w:pPr>
      <w:tabs>
        <w:tab w:val="left" w:pos="2410"/>
        <w:tab w:val="right" w:leader="dot" w:pos="9631"/>
      </w:tabs>
      <w:ind w:left="2410" w:right="567" w:hanging="1276"/>
      <w:jc w:val="left"/>
    </w:pPr>
    <w:rPr>
      <w:noProof/>
      <w:szCs w:val="18"/>
    </w:rPr>
  </w:style>
  <w:style w:type="paragraph" w:styleId="60">
    <w:name w:val="toc 6"/>
    <w:basedOn w:val="a3"/>
    <w:next w:val="a3"/>
    <w:autoRedefine/>
    <w:uiPriority w:val="99"/>
    <w:semiHidden/>
    <w:pPr>
      <w:ind w:left="1200"/>
      <w:jc w:val="left"/>
    </w:pPr>
    <w:rPr>
      <w:sz w:val="18"/>
      <w:szCs w:val="18"/>
    </w:rPr>
  </w:style>
  <w:style w:type="paragraph" w:styleId="70">
    <w:name w:val="toc 7"/>
    <w:basedOn w:val="a3"/>
    <w:next w:val="a3"/>
    <w:autoRedefine/>
    <w:uiPriority w:val="99"/>
    <w:semiHidden/>
    <w:pPr>
      <w:ind w:left="1440"/>
      <w:jc w:val="left"/>
    </w:pPr>
    <w:rPr>
      <w:sz w:val="18"/>
      <w:szCs w:val="18"/>
    </w:rPr>
  </w:style>
  <w:style w:type="paragraph" w:styleId="80">
    <w:name w:val="toc 8"/>
    <w:basedOn w:val="a3"/>
    <w:next w:val="a3"/>
    <w:autoRedefine/>
    <w:uiPriority w:val="99"/>
    <w:semiHidden/>
    <w:pPr>
      <w:ind w:left="1680"/>
      <w:jc w:val="left"/>
    </w:pPr>
    <w:rPr>
      <w:sz w:val="18"/>
      <w:szCs w:val="18"/>
    </w:rPr>
  </w:style>
  <w:style w:type="paragraph" w:styleId="90">
    <w:name w:val="toc 9"/>
    <w:basedOn w:val="a3"/>
    <w:next w:val="a3"/>
    <w:autoRedefine/>
    <w:uiPriority w:val="99"/>
    <w:semiHidden/>
    <w:pPr>
      <w:ind w:left="1920"/>
      <w:jc w:val="left"/>
    </w:pPr>
    <w:rPr>
      <w:sz w:val="18"/>
      <w:szCs w:val="18"/>
    </w:rPr>
  </w:style>
  <w:style w:type="character" w:styleId="af0">
    <w:name w:val="footnote reference"/>
    <w:uiPriority w:val="99"/>
    <w:semiHidden/>
    <w:rPr>
      <w:vertAlign w:val="superscript"/>
    </w:rPr>
  </w:style>
  <w:style w:type="paragraph" w:styleId="af1">
    <w:name w:val="footnote text"/>
    <w:aliases w:val="Footnote Text Char Знак Знак,Footnote Text Char Знак,Footnote Text Char Знак Знак Знак Знак,Footnote Text Char Знак Знак Знак Знак Char,Footnote Text Char Знак Знак Знак Знак Char Char,Знак2"/>
    <w:uiPriority w:val="99"/>
    <w:semiHidden/>
  </w:style>
  <w:style w:type="paragraph" w:styleId="43">
    <w:name w:val="List 4"/>
    <w:basedOn w:val="a3"/>
    <w:uiPriority w:val="99"/>
    <w:semiHidden/>
    <w:pPr>
      <w:ind w:left="1132" w:hanging="283"/>
    </w:pPr>
  </w:style>
  <w:style w:type="paragraph" w:styleId="26">
    <w:name w:val="Body Text 2"/>
    <w:basedOn w:val="a3"/>
    <w:uiPriority w:val="99"/>
    <w:semiHidden/>
    <w:pPr>
      <w:spacing w:after="120" w:line="480" w:lineRule="auto"/>
    </w:pPr>
  </w:style>
  <w:style w:type="paragraph" w:styleId="35">
    <w:name w:val="Body Text Indent 3"/>
    <w:basedOn w:val="a3"/>
    <w:uiPriority w:val="99"/>
    <w:semiHidden/>
    <w:pPr>
      <w:spacing w:after="120"/>
      <w:ind w:left="283"/>
    </w:pPr>
    <w:rPr>
      <w:sz w:val="16"/>
      <w:szCs w:val="16"/>
    </w:rPr>
  </w:style>
  <w:style w:type="character" w:styleId="af2">
    <w:name w:val="FollowedHyperlink"/>
    <w:uiPriority w:val="99"/>
    <w:semiHidden/>
    <w:rPr>
      <w:color w:val="800080"/>
      <w:u w:val="single"/>
    </w:rPr>
  </w:style>
  <w:style w:type="character" w:styleId="HTML">
    <w:name w:val="HTML Variable"/>
    <w:uiPriority w:val="99"/>
    <w:semiHidden/>
    <w:rPr>
      <w:i/>
      <w:iCs/>
    </w:rPr>
  </w:style>
  <w:style w:type="character" w:styleId="HTML0">
    <w:name w:val="HTML Typewriter"/>
    <w:uiPriority w:val="99"/>
    <w:semiHidden/>
    <w:rPr>
      <w:rFonts w:ascii="Courier New" w:hAnsi="Courier New" w:cs="Courier New"/>
      <w:sz w:val="20"/>
      <w:szCs w:val="20"/>
    </w:rPr>
  </w:style>
  <w:style w:type="paragraph" w:styleId="af3">
    <w:name w:val="Subtitle"/>
    <w:basedOn w:val="a3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af4">
    <w:name w:val="Salutation"/>
    <w:basedOn w:val="a3"/>
    <w:next w:val="a3"/>
    <w:uiPriority w:val="99"/>
    <w:semiHidden/>
  </w:style>
  <w:style w:type="paragraph" w:styleId="af5">
    <w:name w:val="List Continue"/>
    <w:basedOn w:val="a3"/>
    <w:uiPriority w:val="99"/>
    <w:semiHidden/>
    <w:pPr>
      <w:spacing w:after="120"/>
      <w:ind w:left="283"/>
    </w:pPr>
  </w:style>
  <w:style w:type="paragraph" w:styleId="27">
    <w:name w:val="List Continue 2"/>
    <w:basedOn w:val="a3"/>
    <w:uiPriority w:val="99"/>
    <w:semiHidden/>
    <w:pPr>
      <w:spacing w:after="120"/>
      <w:ind w:left="566"/>
    </w:pPr>
  </w:style>
  <w:style w:type="paragraph" w:styleId="36">
    <w:name w:val="List Continue 3"/>
    <w:basedOn w:val="a3"/>
    <w:uiPriority w:val="99"/>
    <w:semiHidden/>
    <w:pPr>
      <w:spacing w:after="120"/>
      <w:ind w:left="849"/>
    </w:pPr>
  </w:style>
  <w:style w:type="paragraph" w:styleId="44">
    <w:name w:val="List Continue 4"/>
    <w:basedOn w:val="a3"/>
    <w:uiPriority w:val="99"/>
    <w:semiHidden/>
    <w:pPr>
      <w:spacing w:after="120"/>
      <w:ind w:left="1132"/>
    </w:pPr>
  </w:style>
  <w:style w:type="paragraph" w:styleId="53">
    <w:name w:val="List Continue 5"/>
    <w:basedOn w:val="a3"/>
    <w:uiPriority w:val="99"/>
    <w:semiHidden/>
    <w:pPr>
      <w:spacing w:after="120"/>
      <w:ind w:left="1415"/>
    </w:pPr>
  </w:style>
  <w:style w:type="table" w:styleId="11">
    <w:name w:val="Table Simple 1"/>
    <w:basedOn w:val="a5"/>
    <w:uiPriority w:val="99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5"/>
    <w:uiPriority w:val="99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Grid 1"/>
    <w:basedOn w:val="a5"/>
    <w:uiPriority w:val="99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Grid 2"/>
    <w:basedOn w:val="a5"/>
    <w:uiPriority w:val="99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5"/>
    <w:uiPriority w:val="99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5"/>
    <w:uiPriority w:val="99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5"/>
    <w:uiPriority w:val="99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5"/>
    <w:uiPriority w:val="99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Contemporary"/>
    <w:basedOn w:val="a5"/>
    <w:uiPriority w:val="99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7">
    <w:name w:val="List"/>
    <w:basedOn w:val="a3"/>
    <w:uiPriority w:val="99"/>
    <w:semiHidden/>
    <w:pPr>
      <w:ind w:left="283" w:hanging="283"/>
    </w:pPr>
  </w:style>
  <w:style w:type="paragraph" w:styleId="2a">
    <w:name w:val="List 2"/>
    <w:basedOn w:val="a3"/>
    <w:uiPriority w:val="99"/>
    <w:semiHidden/>
    <w:pPr>
      <w:ind w:left="566" w:hanging="283"/>
    </w:pPr>
  </w:style>
  <w:style w:type="paragraph" w:styleId="39">
    <w:name w:val="List 3"/>
    <w:basedOn w:val="a3"/>
    <w:uiPriority w:val="99"/>
    <w:semiHidden/>
    <w:pPr>
      <w:ind w:left="849" w:hanging="283"/>
    </w:pPr>
  </w:style>
  <w:style w:type="paragraph" w:styleId="55">
    <w:name w:val="List 5"/>
    <w:basedOn w:val="a3"/>
    <w:uiPriority w:val="99"/>
    <w:semiHidden/>
    <w:pPr>
      <w:ind w:left="1415" w:hanging="283"/>
    </w:pPr>
  </w:style>
  <w:style w:type="table" w:styleId="af8">
    <w:name w:val="Table Professional"/>
    <w:basedOn w:val="a5"/>
    <w:uiPriority w:val="99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1">
    <w:name w:val="HTML Preformatted"/>
    <w:basedOn w:val="a3"/>
    <w:rPr>
      <w:rFonts w:ascii="Courier New" w:hAnsi="Courier New" w:cs="Courier New"/>
      <w:sz w:val="20"/>
    </w:rPr>
  </w:style>
  <w:style w:type="numbering" w:styleId="a1">
    <w:name w:val="Outline List 3"/>
    <w:basedOn w:val="a6"/>
    <w:semiHidden/>
    <w:pPr>
      <w:numPr>
        <w:numId w:val="13"/>
      </w:numPr>
    </w:pPr>
  </w:style>
  <w:style w:type="table" w:styleId="13">
    <w:name w:val="Table Columns 1"/>
    <w:basedOn w:val="a5"/>
    <w:uiPriority w:val="99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5"/>
    <w:uiPriority w:val="99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5"/>
    <w:uiPriority w:val="99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5"/>
    <w:uiPriority w:val="99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9">
    <w:name w:val="Strong"/>
    <w:qFormat/>
    <w:rPr>
      <w:b/>
      <w:bCs/>
    </w:rPr>
  </w:style>
  <w:style w:type="table" w:styleId="-1">
    <w:name w:val="Table List 1"/>
    <w:basedOn w:val="a5"/>
    <w:uiPriority w:val="99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a">
    <w:name w:val="Plain Text"/>
    <w:basedOn w:val="a3"/>
    <w:uiPriority w:val="99"/>
    <w:semiHidden/>
    <w:rPr>
      <w:rFonts w:ascii="Courier New" w:hAnsi="Courier New" w:cs="Courier New"/>
      <w:sz w:val="20"/>
    </w:rPr>
  </w:style>
  <w:style w:type="table" w:styleId="afb">
    <w:name w:val="Table Theme"/>
    <w:basedOn w:val="a5"/>
    <w:uiPriority w:val="99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4">
    <w:name w:val="Table Colorful 1"/>
    <w:basedOn w:val="a5"/>
    <w:uiPriority w:val="99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5"/>
    <w:uiPriority w:val="99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5"/>
    <w:uiPriority w:val="99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Block Text"/>
    <w:basedOn w:val="a3"/>
    <w:uiPriority w:val="99"/>
    <w:semiHidden/>
    <w:pPr>
      <w:spacing w:after="120"/>
      <w:ind w:left="1440" w:right="1440"/>
    </w:pPr>
  </w:style>
  <w:style w:type="character" w:styleId="HTML2">
    <w:name w:val="HTML Cite"/>
    <w:uiPriority w:val="99"/>
    <w:semiHidden/>
    <w:rPr>
      <w:i/>
      <w:iCs/>
    </w:rPr>
  </w:style>
  <w:style w:type="paragraph" w:styleId="afd">
    <w:name w:val="Message Header"/>
    <w:basedOn w:val="a3"/>
    <w:uiPriority w:val="99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e">
    <w:name w:val="E-mail Signature"/>
    <w:basedOn w:val="a3"/>
    <w:uiPriority w:val="99"/>
    <w:semiHidden/>
  </w:style>
  <w:style w:type="paragraph" w:styleId="aff">
    <w:name w:val="Signature"/>
    <w:basedOn w:val="a3"/>
    <w:uiPriority w:val="99"/>
    <w:semiHidden/>
    <w:pPr>
      <w:ind w:left="4252"/>
    </w:pPr>
  </w:style>
  <w:style w:type="paragraph" w:styleId="15">
    <w:name w:val="index 1"/>
    <w:basedOn w:val="a3"/>
    <w:next w:val="a3"/>
    <w:autoRedefine/>
    <w:uiPriority w:val="99"/>
    <w:semiHidden/>
    <w:pPr>
      <w:widowControl w:val="0"/>
      <w:tabs>
        <w:tab w:val="num" w:pos="720"/>
        <w:tab w:val="left" w:pos="1985"/>
        <w:tab w:val="left" w:pos="2127"/>
      </w:tabs>
      <w:spacing w:line="360" w:lineRule="auto"/>
      <w:ind w:left="720" w:hanging="360"/>
    </w:pPr>
    <w:rPr>
      <w:snapToGrid w:val="0"/>
    </w:rPr>
  </w:style>
  <w:style w:type="paragraph" w:styleId="aff0">
    <w:name w:val="index heading"/>
    <w:basedOn w:val="a3"/>
    <w:next w:val="15"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d">
    <w:name w:val="index 2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400" w:hanging="200"/>
    </w:pPr>
    <w:rPr>
      <w:snapToGrid w:val="0"/>
      <w:sz w:val="20"/>
    </w:rPr>
  </w:style>
  <w:style w:type="paragraph" w:styleId="3c">
    <w:name w:val="index 3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600" w:hanging="200"/>
    </w:pPr>
    <w:rPr>
      <w:snapToGrid w:val="0"/>
      <w:sz w:val="20"/>
    </w:rPr>
  </w:style>
  <w:style w:type="paragraph" w:styleId="47">
    <w:name w:val="index 4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800" w:hanging="200"/>
    </w:pPr>
    <w:rPr>
      <w:snapToGrid w:val="0"/>
      <w:sz w:val="20"/>
    </w:rPr>
  </w:style>
  <w:style w:type="paragraph" w:styleId="57">
    <w:name w:val="index 5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000" w:hanging="200"/>
    </w:pPr>
    <w:rPr>
      <w:snapToGrid w:val="0"/>
      <w:sz w:val="20"/>
    </w:rPr>
  </w:style>
  <w:style w:type="paragraph" w:styleId="62">
    <w:name w:val="index 6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200" w:hanging="200"/>
    </w:pPr>
    <w:rPr>
      <w:snapToGrid w:val="0"/>
      <w:sz w:val="20"/>
    </w:rPr>
  </w:style>
  <w:style w:type="paragraph" w:styleId="72">
    <w:name w:val="index 7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400" w:hanging="200"/>
    </w:pPr>
    <w:rPr>
      <w:snapToGrid w:val="0"/>
      <w:sz w:val="20"/>
    </w:rPr>
  </w:style>
  <w:style w:type="paragraph" w:styleId="82">
    <w:name w:val="index 8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600" w:hanging="200"/>
    </w:pPr>
    <w:rPr>
      <w:snapToGrid w:val="0"/>
      <w:sz w:val="20"/>
    </w:rPr>
  </w:style>
  <w:style w:type="paragraph" w:styleId="91">
    <w:name w:val="index 9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800" w:hanging="200"/>
    </w:pPr>
    <w:rPr>
      <w:snapToGrid w:val="0"/>
      <w:sz w:val="20"/>
    </w:rPr>
  </w:style>
  <w:style w:type="paragraph" w:styleId="a0">
    <w:name w:val="List Bullet"/>
    <w:basedOn w:val="a3"/>
    <w:uiPriority w:val="99"/>
    <w:semiHidden/>
    <w:pPr>
      <w:numPr>
        <w:numId w:val="4"/>
      </w:numPr>
      <w:ind w:left="0" w:firstLine="0"/>
    </w:pPr>
  </w:style>
  <w:style w:type="paragraph" w:styleId="a">
    <w:name w:val="List Number"/>
    <w:aliases w:val="Нумерованный"/>
    <w:basedOn w:val="a3"/>
    <w:uiPriority w:val="99"/>
    <w:semiHidden/>
    <w:pPr>
      <w:numPr>
        <w:numId w:val="5"/>
      </w:numPr>
      <w:ind w:left="0" w:firstLine="0"/>
    </w:pPr>
  </w:style>
  <w:style w:type="paragraph" w:styleId="HTML3">
    <w:name w:val="HTML Address"/>
    <w:basedOn w:val="a3"/>
    <w:uiPriority w:val="99"/>
    <w:semiHidden/>
    <w:rPr>
      <w:i/>
      <w:iCs/>
    </w:rPr>
  </w:style>
  <w:style w:type="paragraph" w:styleId="aff1">
    <w:name w:val="envelope address"/>
    <w:basedOn w:val="a3"/>
    <w:uiPriority w:val="99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4">
    <w:name w:val="HTML Acronym"/>
    <w:basedOn w:val="a4"/>
    <w:uiPriority w:val="99"/>
    <w:semiHidden/>
  </w:style>
  <w:style w:type="table" w:styleId="-10">
    <w:name w:val="Table Web 1"/>
    <w:basedOn w:val="a5"/>
    <w:uiPriority w:val="99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uiPriority w:val="99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uiPriority w:val="99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Emphasis"/>
    <w:qFormat/>
    <w:rPr>
      <w:i/>
      <w:iCs/>
    </w:rPr>
  </w:style>
  <w:style w:type="paragraph" w:styleId="aff3">
    <w:name w:val="Date"/>
    <w:basedOn w:val="a3"/>
    <w:next w:val="a3"/>
    <w:uiPriority w:val="99"/>
    <w:semiHidden/>
  </w:style>
  <w:style w:type="paragraph" w:styleId="aff4">
    <w:name w:val="Note Heading"/>
    <w:basedOn w:val="a3"/>
    <w:next w:val="a3"/>
    <w:uiPriority w:val="99"/>
    <w:semiHidden/>
  </w:style>
  <w:style w:type="character" w:styleId="aff5">
    <w:name w:val="annotation reference"/>
    <w:semiHidden/>
    <w:rPr>
      <w:sz w:val="16"/>
      <w:szCs w:val="16"/>
    </w:rPr>
  </w:style>
  <w:style w:type="table" w:styleId="aff6">
    <w:name w:val="Table Elegant"/>
    <w:basedOn w:val="a5"/>
    <w:uiPriority w:val="99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5"/>
    <w:uiPriority w:val="99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5"/>
    <w:uiPriority w:val="99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uiPriority w:val="99"/>
    <w:semiHidden/>
    <w:rPr>
      <w:rFonts w:ascii="Courier New" w:hAnsi="Courier New" w:cs="Courier New"/>
      <w:sz w:val="20"/>
      <w:szCs w:val="20"/>
    </w:rPr>
  </w:style>
  <w:style w:type="table" w:styleId="17">
    <w:name w:val="Table Classic 1"/>
    <w:basedOn w:val="a5"/>
    <w:uiPriority w:val="99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5"/>
    <w:uiPriority w:val="99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5"/>
    <w:uiPriority w:val="99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5"/>
    <w:uiPriority w:val="99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Code"/>
    <w:uiPriority w:val="99"/>
    <w:semiHidden/>
    <w:rPr>
      <w:rFonts w:ascii="Courier New" w:hAnsi="Courier New" w:cs="Courier New"/>
      <w:sz w:val="20"/>
      <w:szCs w:val="20"/>
    </w:rPr>
  </w:style>
  <w:style w:type="paragraph" w:styleId="aff7">
    <w:name w:val="Body Text"/>
    <w:aliases w:val="body text table,Body Text Table,contents,bt,Body 3,Corps de texte,heading_txt,bodytxy2,Body Text - Level 2,??2,Platte tekst,body tesx,t,text,sp,Resume Text,Цитата1,heading3,body text1,body text2,bt1,body text3"/>
    <w:basedOn w:val="a3"/>
    <w:uiPriority w:val="99"/>
    <w:semiHidden/>
    <w:pPr>
      <w:overflowPunct w:val="0"/>
      <w:autoSpaceDE w:val="0"/>
      <w:autoSpaceDN w:val="0"/>
      <w:adjustRightInd w:val="0"/>
      <w:spacing w:after="240"/>
      <w:textAlignment w:val="baseline"/>
    </w:pPr>
  </w:style>
  <w:style w:type="paragraph" w:styleId="aff8">
    <w:name w:val="Body Text First Indent"/>
    <w:basedOn w:val="aff7"/>
    <w:uiPriority w:val="99"/>
    <w:semiHidden/>
    <w:pPr>
      <w:overflowPunct/>
      <w:autoSpaceDE/>
      <w:autoSpaceDN/>
      <w:adjustRightInd/>
      <w:spacing w:after="120"/>
      <w:ind w:firstLine="210"/>
      <w:jc w:val="left"/>
      <w:textAlignment w:val="auto"/>
    </w:pPr>
  </w:style>
  <w:style w:type="paragraph" w:styleId="2f0">
    <w:name w:val="Body Text First Indent 2"/>
    <w:basedOn w:val="ac"/>
    <w:uiPriority w:val="99"/>
    <w:semiHidden/>
    <w:pPr>
      <w:widowControl/>
      <w:tabs>
        <w:tab w:val="clear" w:pos="1985"/>
        <w:tab w:val="clear" w:pos="2127"/>
      </w:tabs>
      <w:spacing w:after="120" w:line="240" w:lineRule="auto"/>
      <w:ind w:left="283" w:firstLine="210"/>
      <w:jc w:val="left"/>
    </w:pPr>
    <w:rPr>
      <w:snapToGrid/>
      <w:sz w:val="24"/>
      <w:szCs w:val="24"/>
    </w:rPr>
  </w:style>
  <w:style w:type="paragraph" w:styleId="20">
    <w:name w:val="List Bullet 2"/>
    <w:basedOn w:val="a3"/>
    <w:semiHidden/>
    <w:pPr>
      <w:numPr>
        <w:numId w:val="14"/>
      </w:numPr>
      <w:tabs>
        <w:tab w:val="clear" w:pos="643"/>
        <w:tab w:val="num" w:pos="360"/>
      </w:tabs>
      <w:ind w:left="0" w:firstLine="0"/>
    </w:pPr>
  </w:style>
  <w:style w:type="paragraph" w:styleId="30">
    <w:name w:val="List Bullet 3"/>
    <w:basedOn w:val="a3"/>
    <w:autoRedefine/>
    <w:semiHidden/>
    <w:pPr>
      <w:widowControl w:val="0"/>
      <w:numPr>
        <w:numId w:val="6"/>
      </w:numPr>
      <w:tabs>
        <w:tab w:val="clear" w:pos="926"/>
        <w:tab w:val="num" w:pos="360"/>
        <w:tab w:val="left" w:pos="1985"/>
        <w:tab w:val="left" w:pos="2127"/>
      </w:tabs>
      <w:spacing w:line="360" w:lineRule="auto"/>
      <w:ind w:left="0" w:firstLine="0"/>
    </w:pPr>
  </w:style>
  <w:style w:type="paragraph" w:styleId="40">
    <w:name w:val="List Bullet 4"/>
    <w:aliases w:val="Обычный маркированный,мой маркированный список"/>
    <w:basedOn w:val="a3"/>
    <w:semiHidden/>
    <w:pPr>
      <w:numPr>
        <w:numId w:val="7"/>
      </w:numPr>
      <w:tabs>
        <w:tab w:val="clear" w:pos="1209"/>
        <w:tab w:val="num" w:pos="360"/>
      </w:tabs>
      <w:ind w:left="0" w:firstLine="0"/>
    </w:pPr>
  </w:style>
  <w:style w:type="paragraph" w:styleId="50">
    <w:name w:val="List Bullet 5"/>
    <w:basedOn w:val="a3"/>
    <w:semiHidden/>
    <w:pPr>
      <w:numPr>
        <w:numId w:val="8"/>
      </w:numPr>
      <w:tabs>
        <w:tab w:val="clear" w:pos="1492"/>
        <w:tab w:val="num" w:pos="360"/>
      </w:tabs>
      <w:ind w:left="0" w:firstLine="0"/>
    </w:pPr>
  </w:style>
  <w:style w:type="paragraph" w:styleId="aff9">
    <w:name w:val="Title"/>
    <w:basedOn w:val="a3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a">
    <w:name w:val="page number"/>
    <w:basedOn w:val="a4"/>
  </w:style>
  <w:style w:type="character" w:styleId="affb">
    <w:name w:val="line number"/>
    <w:basedOn w:val="a4"/>
    <w:uiPriority w:val="99"/>
    <w:semiHidden/>
  </w:style>
  <w:style w:type="paragraph" w:styleId="2">
    <w:name w:val="List Number 2"/>
    <w:basedOn w:val="a3"/>
    <w:semiHidden/>
    <w:pPr>
      <w:numPr>
        <w:numId w:val="9"/>
      </w:numPr>
      <w:tabs>
        <w:tab w:val="clear" w:pos="643"/>
        <w:tab w:val="num" w:pos="360"/>
      </w:tabs>
      <w:ind w:left="0" w:firstLine="0"/>
    </w:pPr>
  </w:style>
  <w:style w:type="paragraph" w:styleId="3">
    <w:name w:val="List Number 3"/>
    <w:basedOn w:val="a3"/>
    <w:uiPriority w:val="99"/>
    <w:semiHidden/>
    <w:pPr>
      <w:numPr>
        <w:numId w:val="10"/>
      </w:numPr>
      <w:tabs>
        <w:tab w:val="clear" w:pos="926"/>
        <w:tab w:val="num" w:pos="360"/>
      </w:tabs>
      <w:ind w:left="0" w:firstLine="0"/>
    </w:pPr>
  </w:style>
  <w:style w:type="paragraph" w:styleId="4">
    <w:name w:val="List Number 4"/>
    <w:basedOn w:val="a3"/>
    <w:uiPriority w:val="99"/>
    <w:semiHidden/>
    <w:pPr>
      <w:numPr>
        <w:numId w:val="11"/>
      </w:numPr>
      <w:tabs>
        <w:tab w:val="clear" w:pos="1209"/>
        <w:tab w:val="num" w:pos="360"/>
      </w:tabs>
      <w:ind w:left="0" w:firstLine="0"/>
    </w:pPr>
  </w:style>
  <w:style w:type="paragraph" w:styleId="5">
    <w:name w:val="List Number 5"/>
    <w:basedOn w:val="a3"/>
    <w:uiPriority w:val="99"/>
    <w:semiHidden/>
    <w:pPr>
      <w:numPr>
        <w:numId w:val="12"/>
      </w:numPr>
      <w:tabs>
        <w:tab w:val="clear" w:pos="1492"/>
        <w:tab w:val="num" w:pos="360"/>
      </w:tabs>
      <w:ind w:left="0" w:firstLine="0"/>
    </w:pPr>
  </w:style>
  <w:style w:type="character" w:styleId="HTML7">
    <w:name w:val="HTML Sample"/>
    <w:uiPriority w:val="99"/>
    <w:semiHidden/>
    <w:rPr>
      <w:rFonts w:ascii="Courier New" w:hAnsi="Courier New" w:cs="Courier New"/>
    </w:rPr>
  </w:style>
  <w:style w:type="paragraph" w:styleId="2f1">
    <w:name w:val="envelope return"/>
    <w:basedOn w:val="a3"/>
    <w:uiPriority w:val="99"/>
    <w:semiHidden/>
    <w:rPr>
      <w:rFonts w:ascii="Arial" w:hAnsi="Arial" w:cs="Arial"/>
      <w:sz w:val="20"/>
    </w:rPr>
  </w:style>
  <w:style w:type="table" w:styleId="18">
    <w:name w:val="Table 3D effects 1"/>
    <w:basedOn w:val="a5"/>
    <w:uiPriority w:val="99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Normal (Web)"/>
    <w:basedOn w:val="a3"/>
    <w:uiPriority w:val="99"/>
    <w:semiHidden/>
  </w:style>
  <w:style w:type="paragraph" w:styleId="affd">
    <w:name w:val="Normal Indent"/>
    <w:basedOn w:val="a3"/>
    <w:uiPriority w:val="99"/>
    <w:semiHidden/>
    <w:pPr>
      <w:ind w:left="708"/>
    </w:pPr>
  </w:style>
  <w:style w:type="character" w:styleId="HTML8">
    <w:name w:val="HTML Definition"/>
    <w:uiPriority w:val="99"/>
    <w:semiHidden/>
    <w:rPr>
      <w:i/>
      <w:iCs/>
    </w:rPr>
  </w:style>
  <w:style w:type="paragraph" w:styleId="affe">
    <w:name w:val="table of figures"/>
    <w:aliases w:val="таблиц_GOST"/>
    <w:basedOn w:val="a3"/>
    <w:next w:val="GOSTNormal"/>
    <w:uiPriority w:val="99"/>
    <w:pPr>
      <w:tabs>
        <w:tab w:val="left" w:leader="dot" w:pos="567"/>
        <w:tab w:val="left" w:pos="1134"/>
        <w:tab w:val="right" w:leader="dot" w:pos="9631"/>
      </w:tabs>
      <w:spacing w:before="120" w:after="120"/>
      <w:ind w:left="567" w:right="567" w:hanging="567"/>
      <w:contextualSpacing/>
      <w:jc w:val="left"/>
    </w:pPr>
    <w:rPr>
      <w:noProof/>
    </w:rPr>
  </w:style>
  <w:style w:type="paragraph" w:customStyle="1" w:styleId="GOSTListnormal3">
    <w:name w:val="_GOST_List_normal_3"/>
    <w:pPr>
      <w:tabs>
        <w:tab w:val="left" w:pos="1418"/>
      </w:tabs>
      <w:spacing w:before="60" w:after="60"/>
      <w:ind w:left="1418"/>
      <w:contextualSpacing/>
      <w:jc w:val="both"/>
    </w:pPr>
    <w:rPr>
      <w:snapToGrid w:val="0"/>
      <w:sz w:val="24"/>
    </w:rPr>
  </w:style>
  <w:style w:type="paragraph" w:customStyle="1" w:styleId="GOSTListnormal4">
    <w:name w:val="_GOST_List_normal_4"/>
    <w:pPr>
      <w:tabs>
        <w:tab w:val="left" w:pos="1701"/>
      </w:tabs>
      <w:spacing w:before="60" w:after="60"/>
      <w:ind w:left="1701"/>
      <w:contextualSpacing/>
      <w:jc w:val="both"/>
    </w:pPr>
    <w:rPr>
      <w:sz w:val="24"/>
      <w:szCs w:val="24"/>
    </w:rPr>
  </w:style>
  <w:style w:type="paragraph" w:styleId="afff">
    <w:name w:val="footer"/>
    <w:basedOn w:val="a3"/>
    <w:uiPriority w:val="99"/>
    <w:pPr>
      <w:tabs>
        <w:tab w:val="center" w:pos="4677"/>
        <w:tab w:val="right" w:pos="9355"/>
      </w:tabs>
    </w:pPr>
  </w:style>
  <w:style w:type="paragraph" w:customStyle="1" w:styleId="GOSTListnum">
    <w:name w:val="_GOST_List_num"/>
    <w:pPr>
      <w:numPr>
        <w:numId w:val="20"/>
      </w:numPr>
      <w:spacing w:before="120" w:after="120"/>
      <w:contextualSpacing/>
      <w:jc w:val="both"/>
    </w:pPr>
    <w:rPr>
      <w:sz w:val="24"/>
    </w:rPr>
  </w:style>
  <w:style w:type="character" w:customStyle="1" w:styleId="GOSTNote0">
    <w:name w:val="_GOST_Note Знак"/>
    <w:link w:val="GOSTNote"/>
    <w:rPr>
      <w:sz w:val="24"/>
      <w:lang w:val="ru-RU" w:eastAsia="ru-RU" w:bidi="ar-SA"/>
    </w:rPr>
  </w:style>
  <w:style w:type="paragraph" w:customStyle="1" w:styleId="GOSTListmark5">
    <w:name w:val="_GOST_List_mark5"/>
    <w:basedOn w:val="GOSTListmark4"/>
    <w:pPr>
      <w:tabs>
        <w:tab w:val="clear" w:pos="1701"/>
        <w:tab w:val="left" w:pos="1985"/>
      </w:tabs>
      <w:ind w:left="1985" w:hanging="284"/>
    </w:pPr>
  </w:style>
  <w:style w:type="paragraph" w:customStyle="1" w:styleId="GOSTListnum3">
    <w:name w:val="_GOST_List_num3"/>
    <w:basedOn w:val="GOSTListnum2"/>
    <w:pPr>
      <w:numPr>
        <w:ilvl w:val="2"/>
      </w:numPr>
      <w:tabs>
        <w:tab w:val="clear" w:pos="2421"/>
        <w:tab w:val="left" w:pos="2268"/>
      </w:tabs>
      <w:ind w:left="2268" w:hanging="737"/>
    </w:pPr>
  </w:style>
  <w:style w:type="paragraph" w:customStyle="1" w:styleId="GOSTListnum4">
    <w:name w:val="_GOST_List_num4"/>
    <w:basedOn w:val="GOSTListnum3"/>
    <w:pPr>
      <w:numPr>
        <w:ilvl w:val="3"/>
      </w:numPr>
      <w:tabs>
        <w:tab w:val="clear" w:pos="2268"/>
        <w:tab w:val="left" w:pos="2835"/>
      </w:tabs>
      <w:ind w:left="2836" w:hanging="851"/>
    </w:pPr>
  </w:style>
  <w:style w:type="paragraph" w:customStyle="1" w:styleId="49">
    <w:name w:val="Заг_4_Приложение"/>
    <w:basedOn w:val="32"/>
    <w:next w:val="GOSTNormal"/>
    <w:pPr>
      <w:ind w:left="737" w:hanging="737"/>
      <w:outlineLvl w:val="3"/>
    </w:pPr>
    <w:rPr>
      <w:sz w:val="26"/>
      <w:szCs w:val="26"/>
    </w:rPr>
  </w:style>
  <w:style w:type="table" w:styleId="afff0">
    <w:name w:val="Table Grid"/>
    <w:basedOn w:val="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GOSTListnormal5">
    <w:name w:val="_GOST_List_normal_5"/>
    <w:pPr>
      <w:tabs>
        <w:tab w:val="left" w:pos="1985"/>
      </w:tabs>
      <w:spacing w:before="60" w:after="60"/>
      <w:ind w:left="1985"/>
      <w:contextualSpacing/>
      <w:jc w:val="both"/>
    </w:pPr>
    <w:rPr>
      <w:snapToGrid w:val="0"/>
      <w:sz w:val="24"/>
    </w:rPr>
  </w:style>
  <w:style w:type="paragraph" w:customStyle="1" w:styleId="GOSTTableListNum2">
    <w:name w:val="_GOST_Table_List_Num_2"/>
    <w:basedOn w:val="GOSTTableListNum1"/>
    <w:pPr>
      <w:numPr>
        <w:ilvl w:val="1"/>
      </w:numPr>
    </w:pPr>
  </w:style>
  <w:style w:type="paragraph" w:customStyle="1" w:styleId="GOSTTableListMark2">
    <w:name w:val="_GOST_Table_List_Mark_2"/>
    <w:basedOn w:val="GOSTTableListMark1"/>
    <w:pPr>
      <w:tabs>
        <w:tab w:val="left" w:pos="454"/>
      </w:tabs>
      <w:ind w:left="454"/>
    </w:pPr>
  </w:style>
  <w:style w:type="paragraph" w:customStyle="1" w:styleId="GOSTTableListNum10">
    <w:name w:val="_GOST_Table_List_Num 1)"/>
    <w:pPr>
      <w:numPr>
        <w:numId w:val="25"/>
      </w:numPr>
      <w:tabs>
        <w:tab w:val="clear" w:pos="284"/>
        <w:tab w:val="left" w:pos="340"/>
      </w:tabs>
      <w:ind w:left="341" w:hanging="284"/>
    </w:pPr>
    <w:rPr>
      <w:sz w:val="22"/>
      <w:szCs w:val="22"/>
    </w:rPr>
  </w:style>
  <w:style w:type="paragraph" w:customStyle="1" w:styleId="GOSTTableListNum">
    <w:name w:val="_GOST_Table_List_Num абв)"/>
    <w:pPr>
      <w:numPr>
        <w:numId w:val="26"/>
      </w:numPr>
      <w:tabs>
        <w:tab w:val="clear" w:pos="284"/>
        <w:tab w:val="left" w:pos="340"/>
      </w:tabs>
      <w:ind w:left="341" w:hanging="284"/>
    </w:pPr>
    <w:rPr>
      <w:sz w:val="22"/>
      <w:szCs w:val="22"/>
    </w:rPr>
  </w:style>
  <w:style w:type="paragraph" w:customStyle="1" w:styleId="GOSTListnormal2">
    <w:name w:val="_GOST_List_normal_2"/>
    <w:pPr>
      <w:tabs>
        <w:tab w:val="left" w:pos="1134"/>
      </w:tabs>
      <w:spacing w:before="60" w:after="60"/>
      <w:ind w:left="1134"/>
      <w:contextualSpacing/>
      <w:jc w:val="both"/>
    </w:pPr>
    <w:rPr>
      <w:snapToGrid w:val="0"/>
      <w:sz w:val="24"/>
    </w:rPr>
  </w:style>
  <w:style w:type="paragraph" w:customStyle="1" w:styleId="GOSTTableListNum3">
    <w:name w:val="_GOST_Table_List_Num_3"/>
    <w:basedOn w:val="GOSTTableListNum2"/>
    <w:pPr>
      <w:numPr>
        <w:ilvl w:val="2"/>
      </w:numPr>
    </w:pPr>
  </w:style>
  <w:style w:type="paragraph" w:customStyle="1" w:styleId="GOSTTableListNum4">
    <w:name w:val="_GOST_Table_List_Num_4"/>
    <w:basedOn w:val="GOSTTableListNum3"/>
    <w:qFormat/>
    <w:pPr>
      <w:numPr>
        <w:ilvl w:val="3"/>
      </w:numPr>
    </w:pPr>
  </w:style>
  <w:style w:type="paragraph" w:customStyle="1" w:styleId="GOSTTableListNum5">
    <w:name w:val="_GOST_Table_List_Num_5"/>
    <w:basedOn w:val="GOSTTableListNum4"/>
    <w:qFormat/>
    <w:pPr>
      <w:numPr>
        <w:ilvl w:val="4"/>
      </w:numPr>
    </w:pPr>
  </w:style>
  <w:style w:type="paragraph" w:customStyle="1" w:styleId="GOSTTa6leListNum3">
    <w:name w:val="_GOST_Ta6le_List_Num_3"/>
    <w:basedOn w:val="a3"/>
    <w:pPr>
      <w:tabs>
        <w:tab w:val="num" w:pos="284"/>
      </w:tabs>
      <w:ind w:left="681" w:firstLine="0"/>
      <w:jc w:val="left"/>
    </w:pPr>
    <w:rPr>
      <w:sz w:val="22"/>
    </w:rPr>
  </w:style>
  <w:style w:type="paragraph" w:customStyle="1" w:styleId="GOSTTableListNum6">
    <w:name w:val="_GOST_Table_List_Num_6"/>
    <w:basedOn w:val="GOSTTableListNum5"/>
    <w:qFormat/>
    <w:pPr>
      <w:numPr>
        <w:ilvl w:val="5"/>
      </w:numPr>
    </w:pPr>
  </w:style>
  <w:style w:type="paragraph" w:customStyle="1" w:styleId="GOSTTableListNum7">
    <w:name w:val="_GOST_Table_List_Num_7"/>
    <w:basedOn w:val="GOSTTableListNum6"/>
    <w:qFormat/>
    <w:pPr>
      <w:numPr>
        <w:ilvl w:val="6"/>
      </w:numPr>
    </w:pPr>
  </w:style>
  <w:style w:type="paragraph" w:styleId="afff1">
    <w:name w:val="endnote text"/>
    <w:basedOn w:val="a3"/>
    <w:link w:val="afff2"/>
    <w:uiPriority w:val="99"/>
    <w:unhideWhenUsed/>
    <w:rPr>
      <w:sz w:val="20"/>
    </w:rPr>
  </w:style>
  <w:style w:type="character" w:customStyle="1" w:styleId="afff2">
    <w:name w:val="Текст концевой сноски Знак"/>
    <w:basedOn w:val="a4"/>
    <w:link w:val="afff1"/>
    <w:uiPriority w:val="99"/>
  </w:style>
  <w:style w:type="character" w:styleId="afff3">
    <w:name w:val="endnote reference"/>
    <w:uiPriority w:val="99"/>
    <w:unhideWhenUsed/>
    <w:rPr>
      <w:vertAlign w:val="superscript"/>
    </w:rPr>
  </w:style>
  <w:style w:type="paragraph" w:styleId="afff4">
    <w:name w:val="Revision"/>
    <w:hidden/>
    <w:uiPriority w:val="71"/>
    <w:rPr>
      <w:sz w:val="28"/>
    </w:rPr>
  </w:style>
  <w:style w:type="paragraph" w:styleId="afff5">
    <w:name w:val="List Paragraph"/>
    <w:basedOn w:val="a3"/>
    <w:uiPriority w:val="34"/>
    <w:qFormat/>
    <w:pPr>
      <w:ind w:left="708"/>
    </w:pPr>
    <w:rPr>
      <w:sz w:val="28"/>
    </w:rPr>
  </w:style>
  <w:style w:type="paragraph" w:customStyle="1" w:styleId="afff6">
    <w:name w:val="Основной текст (центр/одинарный)"/>
    <w:basedOn w:val="aff7"/>
    <w:link w:val="afff7"/>
    <w:pPr>
      <w:spacing w:before="120" w:after="120"/>
      <w:ind w:firstLine="0"/>
      <w:jc w:val="center"/>
    </w:pPr>
    <w:rPr>
      <w:snapToGrid w:val="0"/>
      <w:color w:val="000000"/>
      <w:sz w:val="28"/>
    </w:rPr>
  </w:style>
  <w:style w:type="character" w:customStyle="1" w:styleId="afff7">
    <w:name w:val="Основной текст (центр/одинарный) Знак"/>
    <w:link w:val="afff6"/>
    <w:rPr>
      <w:snapToGrid w:val="0"/>
      <w:color w:val="000000"/>
      <w:sz w:val="28"/>
    </w:rPr>
  </w:style>
  <w:style w:type="paragraph" w:customStyle="1" w:styleId="afff8">
    <w:name w:val="Основной текст (без отступа)"/>
    <w:basedOn w:val="aff7"/>
    <w:pPr>
      <w:spacing w:before="120" w:after="120"/>
      <w:ind w:firstLine="0"/>
    </w:pPr>
  </w:style>
  <w:style w:type="paragraph" w:customStyle="1" w:styleId="-">
    <w:name w:val="Титульный лист - текст"/>
    <w:link w:val="-0"/>
    <w:rPr>
      <w:sz w:val="28"/>
    </w:rPr>
  </w:style>
  <w:style w:type="character" w:customStyle="1" w:styleId="afff9">
    <w:name w:val="Выделение подчеркиванием"/>
    <w:qFormat/>
    <w:rPr>
      <w:u w:val="single"/>
    </w:rPr>
  </w:style>
  <w:style w:type="character" w:customStyle="1" w:styleId="19">
    <w:name w:val="я_Технический стиль 1 Знак"/>
    <w:link w:val="1a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a">
    <w:name w:val="я_Технический стиль 1"/>
    <w:basedOn w:val="a3"/>
    <w:link w:val="19"/>
    <w:qFormat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napToGrid w:val="0"/>
      <w:color w:val="000000"/>
      <w:szCs w:val="24"/>
    </w:rPr>
  </w:style>
  <w:style w:type="paragraph" w:customStyle="1" w:styleId="3f">
    <w:name w:val="я_Технический стиль 3"/>
    <w:basedOn w:val="-"/>
    <w:link w:val="3f0"/>
    <w:qFormat/>
    <w:rPr>
      <w:rFonts w:ascii="Arial" w:hAnsi="Arial"/>
      <w:b/>
    </w:rPr>
  </w:style>
  <w:style w:type="character" w:customStyle="1" w:styleId="-0">
    <w:name w:val="Титульный лист - текст Знак"/>
    <w:link w:val="-"/>
    <w:rPr>
      <w:sz w:val="28"/>
    </w:rPr>
  </w:style>
  <w:style w:type="character" w:customStyle="1" w:styleId="3f0">
    <w:name w:val="я_Технический стиль 3 Знак"/>
    <w:link w:val="3f"/>
    <w:rPr>
      <w:rFonts w:ascii="Arial" w:hAnsi="Arial"/>
      <w:b/>
      <w:sz w:val="28"/>
    </w:rPr>
  </w:style>
  <w:style w:type="paragraph" w:customStyle="1" w:styleId="TableText">
    <w:name w:val="TableText"/>
    <w:basedOn w:val="a3"/>
    <w:pPr>
      <w:keepLines/>
      <w:spacing w:line="288" w:lineRule="auto"/>
    </w:pPr>
    <w:rPr>
      <w:sz w:val="28"/>
    </w:rPr>
  </w:style>
  <w:style w:type="character" w:customStyle="1" w:styleId="ilfuvd">
    <w:name w:val="ilfuvd"/>
    <w:basedOn w:val="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0"/>
    <w:lsdException w:name="header" w:uiPriority="0"/>
    <w:lsdException w:name="caption" w:qFormat="1"/>
    <w:lsdException w:name="annotation reference" w:uiPriority="0"/>
    <w:lsdException w:name="page number" w:uiPriority="0"/>
    <w:lsdException w:name="table of authorities" w:uiPriority="0"/>
    <w:lsdException w:name="macro" w:uiPriority="0"/>
    <w:lsdException w:name="toa heading" w:uiPriority="0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Title" w:semiHidden="0" w:uiPriority="0" w:unhideWhenUsed="0" w:qFormat="1"/>
    <w:lsdException w:name="Closing" w:uiPriority="0"/>
    <w:lsdException w:name="Default Paragraph Font" w:uiPriority="0"/>
    <w:lsdException w:name="Subtitle" w:semiHidden="0" w:uiPriority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HTML Preformatted" w:uiPriority="0"/>
    <w:lsdException w:name="Normal Table" w:uiPriority="0"/>
    <w:lsdException w:name="Outline List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pPr>
      <w:ind w:firstLine="567"/>
      <w:jc w:val="both"/>
    </w:pPr>
    <w:rPr>
      <w:sz w:val="24"/>
    </w:rPr>
  </w:style>
  <w:style w:type="paragraph" w:styleId="1">
    <w:name w:val="heading 1"/>
    <w:aliases w:val="_GOST_1,_EB_1"/>
    <w:next w:val="GOSTNormal"/>
    <w:uiPriority w:val="99"/>
    <w:qFormat/>
    <w:pPr>
      <w:keepNext/>
      <w:pageBreakBefore/>
      <w:numPr>
        <w:numId w:val="27"/>
      </w:numPr>
      <w:tabs>
        <w:tab w:val="clear" w:pos="432"/>
        <w:tab w:val="left" w:pos="567"/>
      </w:tabs>
      <w:suppressAutoHyphens/>
      <w:spacing w:before="240" w:after="360"/>
      <w:ind w:left="567" w:hanging="567"/>
      <w:contextualSpacing/>
      <w:jc w:val="center"/>
      <w:outlineLvl w:val="0"/>
    </w:pPr>
    <w:rPr>
      <w:b/>
      <w:caps/>
      <w:sz w:val="32"/>
      <w:szCs w:val="36"/>
    </w:rPr>
  </w:style>
  <w:style w:type="paragraph" w:styleId="21">
    <w:name w:val="heading 2"/>
    <w:aliases w:val="_GOST_2,_EB_2"/>
    <w:basedOn w:val="1"/>
    <w:next w:val="GOSTNormal"/>
    <w:uiPriority w:val="99"/>
    <w:qFormat/>
    <w:pPr>
      <w:keepLines/>
      <w:pageBreakBefore w:val="0"/>
      <w:numPr>
        <w:ilvl w:val="1"/>
      </w:numPr>
      <w:tabs>
        <w:tab w:val="clear" w:pos="576"/>
        <w:tab w:val="left" w:pos="851"/>
      </w:tabs>
      <w:spacing w:after="240"/>
      <w:ind w:left="851" w:hanging="851"/>
      <w:jc w:val="left"/>
      <w:outlineLvl w:val="1"/>
    </w:pPr>
    <w:rPr>
      <w:rFonts w:cs="Arial"/>
      <w:bCs/>
      <w:iCs/>
      <w:caps w:val="0"/>
      <w:szCs w:val="32"/>
    </w:rPr>
  </w:style>
  <w:style w:type="paragraph" w:styleId="31">
    <w:name w:val="heading 3"/>
    <w:aliases w:val="_GOST_3,_EB_3"/>
    <w:basedOn w:val="21"/>
    <w:next w:val="GOSTNormal"/>
    <w:uiPriority w:val="99"/>
    <w:qFormat/>
    <w:pPr>
      <w:numPr>
        <w:ilvl w:val="2"/>
      </w:numPr>
      <w:tabs>
        <w:tab w:val="clear" w:pos="720"/>
        <w:tab w:val="clear" w:pos="851"/>
        <w:tab w:val="left" w:pos="964"/>
      </w:tabs>
      <w:ind w:left="964" w:hanging="964"/>
      <w:outlineLvl w:val="2"/>
    </w:pPr>
    <w:rPr>
      <w:bCs w:val="0"/>
      <w:sz w:val="26"/>
      <w:szCs w:val="26"/>
    </w:rPr>
  </w:style>
  <w:style w:type="paragraph" w:styleId="41">
    <w:name w:val="heading 4"/>
    <w:aliases w:val="_GOST_4,_EB_4"/>
    <w:basedOn w:val="31"/>
    <w:next w:val="GOSTNormal"/>
    <w:uiPriority w:val="99"/>
    <w:qFormat/>
    <w:pPr>
      <w:numPr>
        <w:ilvl w:val="3"/>
      </w:numPr>
      <w:tabs>
        <w:tab w:val="clear" w:pos="864"/>
        <w:tab w:val="clear" w:pos="964"/>
        <w:tab w:val="left" w:pos="1134"/>
      </w:tabs>
      <w:ind w:left="1134" w:hanging="1134"/>
      <w:outlineLvl w:val="3"/>
    </w:pPr>
    <w:rPr>
      <w:sz w:val="24"/>
    </w:rPr>
  </w:style>
  <w:style w:type="paragraph" w:styleId="51">
    <w:name w:val="heading 5"/>
    <w:aliases w:val="_GOST_5,_EB_5"/>
    <w:basedOn w:val="41"/>
    <w:next w:val="GOSTNormal"/>
    <w:uiPriority w:val="99"/>
    <w:qFormat/>
    <w:pPr>
      <w:numPr>
        <w:ilvl w:val="4"/>
      </w:numPr>
      <w:tabs>
        <w:tab w:val="clear" w:pos="1008"/>
        <w:tab w:val="clear" w:pos="1134"/>
        <w:tab w:val="left" w:pos="1276"/>
      </w:tabs>
      <w:spacing w:after="120"/>
      <w:ind w:left="1276" w:hanging="1276"/>
      <w:outlineLvl w:val="4"/>
    </w:pPr>
    <w:rPr>
      <w:rFonts w:cs="Times New Roman"/>
      <w:bCs/>
      <w:iCs w:val="0"/>
      <w:lang w:eastAsia="ko-KR"/>
    </w:rPr>
  </w:style>
  <w:style w:type="paragraph" w:styleId="6">
    <w:name w:val="heading 6"/>
    <w:aliases w:val="_GOST_6"/>
    <w:basedOn w:val="51"/>
    <w:next w:val="GOSTNormal"/>
    <w:autoRedefine/>
    <w:uiPriority w:val="99"/>
    <w:qFormat/>
    <w:pPr>
      <w:numPr>
        <w:ilvl w:val="5"/>
      </w:numPr>
      <w:tabs>
        <w:tab w:val="clear" w:pos="1152"/>
        <w:tab w:val="clear" w:pos="1276"/>
        <w:tab w:val="left" w:pos="1418"/>
      </w:tabs>
      <w:ind w:left="1418" w:hanging="1418"/>
      <w:outlineLvl w:val="5"/>
    </w:pPr>
    <w:rPr>
      <w:bCs w:val="0"/>
      <w:i/>
      <w:szCs w:val="22"/>
    </w:rPr>
  </w:style>
  <w:style w:type="paragraph" w:styleId="7">
    <w:name w:val="heading 7"/>
    <w:basedOn w:val="a3"/>
    <w:next w:val="a3"/>
    <w:uiPriority w:val="99"/>
    <w:qFormat/>
    <w:pPr>
      <w:numPr>
        <w:ilvl w:val="6"/>
        <w:numId w:val="27"/>
      </w:numPr>
      <w:spacing w:before="240" w:after="60"/>
      <w:outlineLvl w:val="6"/>
    </w:pPr>
  </w:style>
  <w:style w:type="paragraph" w:styleId="8">
    <w:name w:val="heading 8"/>
    <w:basedOn w:val="a3"/>
    <w:next w:val="a3"/>
    <w:uiPriority w:val="99"/>
    <w:qFormat/>
    <w:pPr>
      <w:numPr>
        <w:ilvl w:val="7"/>
        <w:numId w:val="2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uiPriority w:val="99"/>
    <w:qFormat/>
    <w:pPr>
      <w:numPr>
        <w:ilvl w:val="8"/>
        <w:numId w:val="2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GOSTFigure">
    <w:name w:val="_GOST_Figure"/>
    <w:next w:val="GOSTFigName"/>
    <w:pPr>
      <w:keepNext/>
      <w:spacing w:before="120" w:after="120"/>
      <w:jc w:val="center"/>
    </w:pPr>
    <w:rPr>
      <w:sz w:val="24"/>
    </w:rPr>
  </w:style>
  <w:style w:type="paragraph" w:customStyle="1" w:styleId="GOSTFigName">
    <w:name w:val="_GOST_Fig_Name"/>
    <w:basedOn w:val="GOSTFigure"/>
    <w:next w:val="GOSTNormal"/>
    <w:pPr>
      <w:keepNext w:val="0"/>
      <w:numPr>
        <w:numId w:val="1"/>
      </w:numPr>
      <w:suppressAutoHyphens/>
      <w:contextualSpacing/>
    </w:pPr>
    <w:rPr>
      <w:b/>
      <w:szCs w:val="24"/>
    </w:rPr>
  </w:style>
  <w:style w:type="paragraph" w:customStyle="1" w:styleId="GOSTheader">
    <w:name w:val="_GOST_header"/>
    <w:pPr>
      <w:suppressAutoHyphens/>
    </w:pPr>
    <w:rPr>
      <w:rFonts w:ascii="Arial" w:hAnsi="Arial"/>
      <w:b/>
      <w:color w:val="333333"/>
    </w:rPr>
  </w:style>
  <w:style w:type="paragraph" w:customStyle="1" w:styleId="GOSTListmark1">
    <w:name w:val="_GOST_List_mark1"/>
    <w:pPr>
      <w:numPr>
        <w:numId w:val="16"/>
      </w:numPr>
      <w:jc w:val="both"/>
    </w:pPr>
    <w:rPr>
      <w:snapToGrid w:val="0"/>
      <w:sz w:val="24"/>
    </w:rPr>
  </w:style>
  <w:style w:type="paragraph" w:customStyle="1" w:styleId="GOSTListmark2">
    <w:name w:val="_GOST_List_mark2"/>
    <w:pPr>
      <w:numPr>
        <w:numId w:val="17"/>
      </w:numPr>
      <w:jc w:val="both"/>
    </w:pPr>
    <w:rPr>
      <w:snapToGrid w:val="0"/>
      <w:sz w:val="24"/>
    </w:rPr>
  </w:style>
  <w:style w:type="paragraph" w:customStyle="1" w:styleId="GOSTListmark3">
    <w:name w:val="_GOST_List_mark3"/>
    <w:basedOn w:val="a3"/>
    <w:pPr>
      <w:numPr>
        <w:numId w:val="18"/>
      </w:numPr>
    </w:pPr>
    <w:rPr>
      <w:snapToGrid w:val="0"/>
    </w:rPr>
  </w:style>
  <w:style w:type="paragraph" w:customStyle="1" w:styleId="GOSTListmark4">
    <w:name w:val="_GOST_List_mark4"/>
    <w:basedOn w:val="a3"/>
    <w:pPr>
      <w:numPr>
        <w:numId w:val="19"/>
      </w:numPr>
    </w:pPr>
  </w:style>
  <w:style w:type="paragraph" w:styleId="a7">
    <w:name w:val="header"/>
    <w:basedOn w:val="a3"/>
    <w:pPr>
      <w:tabs>
        <w:tab w:val="center" w:pos="4677"/>
        <w:tab w:val="right" w:pos="9355"/>
      </w:tabs>
    </w:pPr>
  </w:style>
  <w:style w:type="character" w:customStyle="1" w:styleId="GOSTReporterror">
    <w:name w:val="_GOST_Report_error"/>
  </w:style>
  <w:style w:type="paragraph" w:customStyle="1" w:styleId="GOSTListnormal18">
    <w:name w:val="_GOST_List_normal_1.8"/>
    <w:pPr>
      <w:tabs>
        <w:tab w:val="left" w:pos="1021"/>
      </w:tabs>
      <w:ind w:left="1021"/>
      <w:jc w:val="both"/>
    </w:pPr>
    <w:rPr>
      <w:snapToGrid w:val="0"/>
      <w:sz w:val="24"/>
    </w:rPr>
  </w:style>
  <w:style w:type="paragraph" w:customStyle="1" w:styleId="GOSTListnum2">
    <w:name w:val="_GOST_List_num2"/>
    <w:basedOn w:val="GOSTListnum"/>
    <w:pPr>
      <w:numPr>
        <w:ilvl w:val="1"/>
      </w:numPr>
    </w:pPr>
    <w:rPr>
      <w:szCs w:val="24"/>
    </w:rPr>
  </w:style>
  <w:style w:type="paragraph" w:customStyle="1" w:styleId="GOSTNameTable">
    <w:name w:val="_GOST_Name_Table"/>
    <w:pPr>
      <w:keepNext/>
      <w:numPr>
        <w:numId w:val="15"/>
      </w:numPr>
      <w:suppressAutoHyphens/>
      <w:spacing w:before="240" w:after="120"/>
    </w:pPr>
    <w:rPr>
      <w:b/>
      <w:sz w:val="24"/>
    </w:rPr>
  </w:style>
  <w:style w:type="paragraph" w:customStyle="1" w:styleId="GOSTNormal">
    <w:name w:val="_GOST_Normal"/>
    <w:pPr>
      <w:spacing w:before="120" w:after="60"/>
      <w:ind w:firstLine="567"/>
      <w:contextualSpacing/>
      <w:jc w:val="both"/>
    </w:pPr>
    <w:rPr>
      <w:sz w:val="24"/>
    </w:rPr>
  </w:style>
  <w:style w:type="paragraph" w:customStyle="1" w:styleId="GOSTNormalWithout">
    <w:name w:val="_GOST_Normal_Without"/>
    <w:basedOn w:val="GOSTNormal"/>
    <w:next w:val="GOSTNormal"/>
    <w:pPr>
      <w:keepNext/>
    </w:pPr>
  </w:style>
  <w:style w:type="paragraph" w:customStyle="1" w:styleId="GOSTNote">
    <w:name w:val="_GOST_Note"/>
    <w:next w:val="GOSTNormal"/>
    <w:link w:val="GOSTNote0"/>
    <w:pPr>
      <w:spacing w:before="120" w:after="120"/>
      <w:ind w:left="1701" w:hanging="1701"/>
      <w:jc w:val="both"/>
    </w:pPr>
    <w:rPr>
      <w:sz w:val="24"/>
    </w:rPr>
  </w:style>
  <w:style w:type="paragraph" w:customStyle="1" w:styleId="GOSTNoteContinue">
    <w:name w:val="_GOST_Note_Continue"/>
    <w:basedOn w:val="GOSTNote"/>
    <w:pPr>
      <w:ind w:firstLine="0"/>
    </w:pPr>
  </w:style>
  <w:style w:type="paragraph" w:customStyle="1" w:styleId="GOSTReg">
    <w:name w:val="_GOST_Reg"/>
    <w:next w:val="GOSTNormal"/>
    <w:pPr>
      <w:keepNext/>
      <w:pageBreakBefore/>
      <w:spacing w:before="120" w:after="120"/>
      <w:contextualSpacing/>
      <w:jc w:val="center"/>
      <w:outlineLvl w:val="0"/>
    </w:pPr>
    <w:rPr>
      <w:b/>
      <w:caps/>
      <w:sz w:val="28"/>
    </w:rPr>
  </w:style>
  <w:style w:type="paragraph" w:customStyle="1" w:styleId="GOSTScript">
    <w:name w:val="_GOST_Script"/>
    <w:basedOn w:val="a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ind w:left="567" w:right="29"/>
    </w:pPr>
    <w:rPr>
      <w:rFonts w:ascii="Courier New" w:hAnsi="Courier New"/>
      <w:noProof/>
      <w:spacing w:val="-20"/>
      <w:sz w:val="20"/>
      <w:lang w:val="en-US"/>
    </w:rPr>
  </w:style>
  <w:style w:type="paragraph" w:customStyle="1" w:styleId="GOSTSign">
    <w:name w:val="_GOST_Sign"/>
    <w:basedOn w:val="GOSTReg"/>
    <w:next w:val="GOSTNormal"/>
    <w:pPr>
      <w:pageBreakBefore w:val="0"/>
      <w:outlineLvl w:val="9"/>
    </w:pPr>
  </w:style>
  <w:style w:type="character" w:customStyle="1" w:styleId="GOSTSymBold">
    <w:name w:val="_GOST_Sym_Bold"/>
    <w:rPr>
      <w:b/>
    </w:rPr>
  </w:style>
  <w:style w:type="character" w:customStyle="1" w:styleId="GOSTSymBoldItalic">
    <w:name w:val="_GOST_Sym_Bold_Italic"/>
    <w:rPr>
      <w:b/>
      <w:i/>
    </w:rPr>
  </w:style>
  <w:style w:type="character" w:customStyle="1" w:styleId="GOSTSymItalic">
    <w:name w:val="_GOST_Sym_Italic"/>
    <w:rPr>
      <w:i/>
    </w:rPr>
  </w:style>
  <w:style w:type="table" w:customStyle="1" w:styleId="GOSTTable">
    <w:name w:val="_GOST_Table"/>
    <w:basedOn w:val="a5"/>
    <w:pPr>
      <w:jc w:val="both"/>
    </w:pPr>
    <w:rPr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norm">
    <w:name w:val="_GOST_Table_norm"/>
    <w:pPr>
      <w:ind w:left="57" w:right="57"/>
      <w:jc w:val="both"/>
    </w:pPr>
    <w:rPr>
      <w:sz w:val="22"/>
    </w:rPr>
  </w:style>
  <w:style w:type="paragraph" w:customStyle="1" w:styleId="GOSTTableHead">
    <w:name w:val="_GOST_Table_Head"/>
    <w:basedOn w:val="GOSTTablenorm"/>
    <w:pPr>
      <w:keepNext/>
      <w:suppressAutoHyphens/>
      <w:ind w:left="0" w:right="0"/>
      <w:jc w:val="center"/>
    </w:pPr>
    <w:rPr>
      <w:b/>
      <w:bCs/>
    </w:rPr>
  </w:style>
  <w:style w:type="paragraph" w:customStyle="1" w:styleId="GOSTTableListMark1">
    <w:name w:val="_GOST_Table_List_Mark_1"/>
    <w:pPr>
      <w:numPr>
        <w:numId w:val="21"/>
      </w:numPr>
      <w:tabs>
        <w:tab w:val="clear" w:pos="340"/>
        <w:tab w:val="left" w:pos="284"/>
      </w:tabs>
      <w:ind w:left="283" w:right="57" w:hanging="170"/>
    </w:pPr>
    <w:rPr>
      <w:sz w:val="22"/>
    </w:rPr>
  </w:style>
  <w:style w:type="paragraph" w:customStyle="1" w:styleId="GOSTTableListNum1">
    <w:name w:val="_GOST_Table_List_Num_1"/>
    <w:pPr>
      <w:numPr>
        <w:numId w:val="28"/>
      </w:numPr>
    </w:pPr>
    <w:rPr>
      <w:sz w:val="22"/>
    </w:rPr>
  </w:style>
  <w:style w:type="paragraph" w:customStyle="1" w:styleId="GOSTTableNum">
    <w:name w:val="_GOST_Table_Num"/>
    <w:basedOn w:val="a3"/>
    <w:pPr>
      <w:numPr>
        <w:numId w:val="23"/>
      </w:numPr>
    </w:pPr>
    <w:rPr>
      <w:rFonts w:cs="Arial"/>
      <w:sz w:val="22"/>
    </w:rPr>
  </w:style>
  <w:style w:type="paragraph" w:customStyle="1" w:styleId="GOSTTitul0">
    <w:name w:val="_GOST_Titul_0"/>
    <w:pPr>
      <w:suppressAutoHyphens/>
      <w:spacing w:line="360" w:lineRule="auto"/>
      <w:contextualSpacing/>
      <w:jc w:val="center"/>
    </w:pPr>
    <w:rPr>
      <w:sz w:val="28"/>
      <w:szCs w:val="28"/>
    </w:rPr>
  </w:style>
  <w:style w:type="character" w:customStyle="1" w:styleId="a8">
    <w:name w:val="Текст примечания Знак"/>
    <w:link w:val="a9"/>
    <w:semiHidden/>
  </w:style>
  <w:style w:type="paragraph" w:customStyle="1" w:styleId="GOSTTitul1">
    <w:name w:val="_GOST_Titul_1"/>
    <w:pPr>
      <w:suppressAutoHyphens/>
      <w:spacing w:before="240" w:after="240"/>
      <w:contextualSpacing/>
      <w:jc w:val="center"/>
    </w:pPr>
    <w:rPr>
      <w:sz w:val="32"/>
      <w:szCs w:val="28"/>
    </w:rPr>
  </w:style>
  <w:style w:type="paragraph" w:customStyle="1" w:styleId="GOSTTitul2">
    <w:name w:val="_GOST_Titul_2"/>
    <w:pPr>
      <w:suppressAutoHyphens/>
      <w:jc w:val="center"/>
    </w:pPr>
    <w:rPr>
      <w:b/>
      <w:caps/>
      <w:sz w:val="32"/>
      <w:szCs w:val="28"/>
    </w:rPr>
  </w:style>
  <w:style w:type="paragraph" w:customStyle="1" w:styleId="GOSTTitulnamedoc">
    <w:name w:val="_GOST_Titul_name_doc"/>
    <w:pPr>
      <w:suppressAutoHyphens/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2">
    <w:name w:val="Заг_Приложение"/>
    <w:basedOn w:val="1"/>
    <w:next w:val="GOSTNormal"/>
    <w:uiPriority w:val="99"/>
    <w:pPr>
      <w:numPr>
        <w:numId w:val="24"/>
      </w:numPr>
    </w:pPr>
  </w:style>
  <w:style w:type="paragraph" w:customStyle="1" w:styleId="22">
    <w:name w:val="Заг_2_Приложение"/>
    <w:basedOn w:val="a2"/>
    <w:next w:val="GOSTNormal"/>
    <w:link w:val="23"/>
    <w:uiPriority w:val="99"/>
    <w:pPr>
      <w:pageBreakBefore w:val="0"/>
      <w:numPr>
        <w:numId w:val="0"/>
      </w:numPr>
      <w:tabs>
        <w:tab w:val="clear" w:pos="567"/>
      </w:tabs>
      <w:spacing w:after="240"/>
      <w:ind w:left="454" w:hanging="454"/>
      <w:jc w:val="left"/>
    </w:pPr>
    <w:rPr>
      <w:caps w:val="0"/>
    </w:rPr>
  </w:style>
  <w:style w:type="character" w:customStyle="1" w:styleId="23">
    <w:name w:val="Заг_2_Приложение Знак"/>
    <w:link w:val="22"/>
    <w:rPr>
      <w:b/>
      <w:sz w:val="32"/>
      <w:szCs w:val="36"/>
    </w:rPr>
  </w:style>
  <w:style w:type="paragraph" w:customStyle="1" w:styleId="32">
    <w:name w:val="Заг_3_Приложение"/>
    <w:basedOn w:val="a3"/>
    <w:next w:val="GOSTNormal"/>
    <w:uiPriority w:val="99"/>
    <w:pPr>
      <w:keepNext/>
      <w:spacing w:before="240" w:after="120"/>
      <w:ind w:left="567" w:hanging="567"/>
      <w:contextualSpacing/>
      <w:outlineLvl w:val="1"/>
    </w:pPr>
    <w:rPr>
      <w:rFonts w:cs="Arial"/>
      <w:b/>
      <w:bCs/>
      <w:iCs/>
      <w:sz w:val="28"/>
      <w:szCs w:val="28"/>
    </w:rPr>
  </w:style>
  <w:style w:type="paragraph" w:styleId="aa">
    <w:name w:val="caption"/>
    <w:basedOn w:val="a3"/>
    <w:next w:val="a3"/>
    <w:uiPriority w:val="99"/>
    <w:qFormat/>
    <w:rPr>
      <w:b/>
      <w:bCs/>
      <w:sz w:val="20"/>
    </w:rPr>
  </w:style>
  <w:style w:type="character" w:styleId="ab">
    <w:name w:val="Hyperlink"/>
    <w:uiPriority w:val="99"/>
    <w:rPr>
      <w:color w:val="0000FF"/>
      <w:u w:val="single"/>
    </w:rPr>
  </w:style>
  <w:style w:type="paragraph" w:styleId="10">
    <w:name w:val="toc 1"/>
    <w:uiPriority w:val="39"/>
    <w:pPr>
      <w:tabs>
        <w:tab w:val="left" w:pos="454"/>
        <w:tab w:val="right" w:leader="dot" w:pos="9631"/>
      </w:tabs>
      <w:spacing w:before="60" w:after="60"/>
      <w:ind w:left="454" w:right="567" w:hanging="454"/>
    </w:pPr>
    <w:rPr>
      <w:b/>
      <w:bCs/>
      <w:caps/>
      <w:noProof/>
      <w:sz w:val="24"/>
      <w:szCs w:val="24"/>
    </w:rPr>
  </w:style>
  <w:style w:type="paragraph" w:styleId="24">
    <w:name w:val="toc 2"/>
    <w:basedOn w:val="10"/>
    <w:uiPriority w:val="39"/>
    <w:pPr>
      <w:tabs>
        <w:tab w:val="clear" w:pos="454"/>
        <w:tab w:val="left" w:pos="851"/>
      </w:tabs>
      <w:ind w:left="851" w:hanging="567"/>
      <w:contextualSpacing/>
    </w:pPr>
    <w:rPr>
      <w:b w:val="0"/>
      <w:caps w:val="0"/>
    </w:rPr>
  </w:style>
  <w:style w:type="paragraph" w:styleId="33">
    <w:name w:val="toc 3"/>
    <w:basedOn w:val="24"/>
    <w:uiPriority w:val="39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ac">
    <w:name w:val="Body Text Indent"/>
    <w:basedOn w:val="a3"/>
    <w:next w:val="a3"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5">
    <w:name w:val="Body Text Indent 2"/>
    <w:basedOn w:val="a3"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b/>
      <w:snapToGrid w:val="0"/>
      <w:sz w:val="20"/>
    </w:rPr>
  </w:style>
  <w:style w:type="paragraph" w:styleId="ad">
    <w:name w:val="Document Map"/>
    <w:basedOn w:val="a3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paragraph" w:styleId="42">
    <w:name w:val="toc 4"/>
    <w:basedOn w:val="a3"/>
    <w:next w:val="a3"/>
    <w:uiPriority w:val="39"/>
    <w:pPr>
      <w:tabs>
        <w:tab w:val="left" w:pos="1871"/>
        <w:tab w:val="right" w:leader="dot" w:pos="9633"/>
      </w:tabs>
      <w:ind w:left="1872" w:right="567" w:hanging="1021"/>
    </w:pPr>
  </w:style>
  <w:style w:type="paragraph" w:styleId="34">
    <w:name w:val="Body Text 3"/>
    <w:basedOn w:val="a3"/>
    <w:uiPriority w:val="99"/>
    <w:semiHidden/>
    <w:pPr>
      <w:spacing w:after="120"/>
    </w:pPr>
    <w:rPr>
      <w:sz w:val="16"/>
      <w:szCs w:val="16"/>
    </w:rPr>
  </w:style>
  <w:style w:type="paragraph" w:customStyle="1" w:styleId="GOSTListnormal1">
    <w:name w:val="_GOST_List_normal_1"/>
    <w:pPr>
      <w:tabs>
        <w:tab w:val="left" w:pos="284"/>
      </w:tabs>
      <w:spacing w:before="60" w:after="60"/>
      <w:ind w:left="851"/>
      <w:contextualSpacing/>
      <w:jc w:val="both"/>
    </w:pPr>
    <w:rPr>
      <w:snapToGrid w:val="0"/>
      <w:sz w:val="24"/>
    </w:rPr>
  </w:style>
  <w:style w:type="numbering" w:styleId="111111">
    <w:name w:val="Outline List 2"/>
    <w:basedOn w:val="a6"/>
    <w:uiPriority w:val="99"/>
    <w:semiHidden/>
    <w:pPr>
      <w:numPr>
        <w:numId w:val="2"/>
      </w:numPr>
    </w:pPr>
  </w:style>
  <w:style w:type="numbering" w:styleId="1ai">
    <w:name w:val="Outline List 1"/>
    <w:basedOn w:val="a6"/>
    <w:uiPriority w:val="99"/>
    <w:semiHidden/>
    <w:pPr>
      <w:numPr>
        <w:numId w:val="3"/>
      </w:numPr>
    </w:pPr>
  </w:style>
  <w:style w:type="paragraph" w:styleId="ae">
    <w:name w:val="Balloon Text"/>
    <w:basedOn w:val="a3"/>
    <w:uiPriority w:val="99"/>
    <w:semiHidden/>
    <w:rPr>
      <w:rFonts w:ascii="Tahoma" w:hAnsi="Tahoma" w:cs="Tahoma"/>
      <w:sz w:val="16"/>
      <w:szCs w:val="16"/>
    </w:rPr>
  </w:style>
  <w:style w:type="paragraph" w:customStyle="1" w:styleId="GOSTListnormal28">
    <w:name w:val="_GOST_List_normal_2.8"/>
    <w:pPr>
      <w:tabs>
        <w:tab w:val="left" w:pos="1588"/>
      </w:tabs>
      <w:spacing w:before="60" w:after="60"/>
      <w:ind w:left="1588"/>
      <w:contextualSpacing/>
      <w:jc w:val="both"/>
    </w:pPr>
    <w:rPr>
      <w:snapToGrid w:val="0"/>
      <w:sz w:val="24"/>
    </w:rPr>
  </w:style>
  <w:style w:type="paragraph" w:styleId="a9">
    <w:name w:val="annotation text"/>
    <w:basedOn w:val="a3"/>
    <w:link w:val="a8"/>
    <w:semiHidden/>
    <w:rPr>
      <w:sz w:val="20"/>
    </w:rPr>
  </w:style>
  <w:style w:type="paragraph" w:styleId="af">
    <w:name w:val="annotation subject"/>
    <w:basedOn w:val="a9"/>
    <w:next w:val="a9"/>
    <w:uiPriority w:val="99"/>
    <w:semiHidden/>
    <w:rPr>
      <w:b/>
      <w:bCs/>
    </w:rPr>
  </w:style>
  <w:style w:type="paragraph" w:styleId="52">
    <w:name w:val="toc 5"/>
    <w:aliases w:val="EB"/>
    <w:basedOn w:val="a3"/>
    <w:next w:val="a3"/>
    <w:autoRedefine/>
    <w:uiPriority w:val="99"/>
    <w:semiHidden/>
    <w:pPr>
      <w:tabs>
        <w:tab w:val="left" w:pos="2410"/>
        <w:tab w:val="right" w:leader="dot" w:pos="9631"/>
      </w:tabs>
      <w:ind w:left="2410" w:right="567" w:hanging="1276"/>
      <w:jc w:val="left"/>
    </w:pPr>
    <w:rPr>
      <w:noProof/>
      <w:szCs w:val="18"/>
    </w:rPr>
  </w:style>
  <w:style w:type="paragraph" w:styleId="60">
    <w:name w:val="toc 6"/>
    <w:basedOn w:val="a3"/>
    <w:next w:val="a3"/>
    <w:autoRedefine/>
    <w:uiPriority w:val="99"/>
    <w:semiHidden/>
    <w:pPr>
      <w:ind w:left="1200"/>
      <w:jc w:val="left"/>
    </w:pPr>
    <w:rPr>
      <w:sz w:val="18"/>
      <w:szCs w:val="18"/>
    </w:rPr>
  </w:style>
  <w:style w:type="paragraph" w:styleId="70">
    <w:name w:val="toc 7"/>
    <w:basedOn w:val="a3"/>
    <w:next w:val="a3"/>
    <w:autoRedefine/>
    <w:uiPriority w:val="99"/>
    <w:semiHidden/>
    <w:pPr>
      <w:ind w:left="1440"/>
      <w:jc w:val="left"/>
    </w:pPr>
    <w:rPr>
      <w:sz w:val="18"/>
      <w:szCs w:val="18"/>
    </w:rPr>
  </w:style>
  <w:style w:type="paragraph" w:styleId="80">
    <w:name w:val="toc 8"/>
    <w:basedOn w:val="a3"/>
    <w:next w:val="a3"/>
    <w:autoRedefine/>
    <w:uiPriority w:val="99"/>
    <w:semiHidden/>
    <w:pPr>
      <w:ind w:left="1680"/>
      <w:jc w:val="left"/>
    </w:pPr>
    <w:rPr>
      <w:sz w:val="18"/>
      <w:szCs w:val="18"/>
    </w:rPr>
  </w:style>
  <w:style w:type="paragraph" w:styleId="90">
    <w:name w:val="toc 9"/>
    <w:basedOn w:val="a3"/>
    <w:next w:val="a3"/>
    <w:autoRedefine/>
    <w:uiPriority w:val="99"/>
    <w:semiHidden/>
    <w:pPr>
      <w:ind w:left="1920"/>
      <w:jc w:val="left"/>
    </w:pPr>
    <w:rPr>
      <w:sz w:val="18"/>
      <w:szCs w:val="18"/>
    </w:rPr>
  </w:style>
  <w:style w:type="character" w:styleId="af0">
    <w:name w:val="footnote reference"/>
    <w:uiPriority w:val="99"/>
    <w:semiHidden/>
    <w:rPr>
      <w:vertAlign w:val="superscript"/>
    </w:rPr>
  </w:style>
  <w:style w:type="paragraph" w:styleId="af1">
    <w:name w:val="footnote text"/>
    <w:aliases w:val="Footnote Text Char Знак Знак,Footnote Text Char Знак,Footnote Text Char Знак Знак Знак Знак,Footnote Text Char Знак Знак Знак Знак Char,Footnote Text Char Знак Знак Знак Знак Char Char,Знак2"/>
    <w:uiPriority w:val="99"/>
    <w:semiHidden/>
  </w:style>
  <w:style w:type="paragraph" w:styleId="43">
    <w:name w:val="List 4"/>
    <w:basedOn w:val="a3"/>
    <w:uiPriority w:val="99"/>
    <w:semiHidden/>
    <w:pPr>
      <w:ind w:left="1132" w:hanging="283"/>
    </w:pPr>
  </w:style>
  <w:style w:type="paragraph" w:styleId="26">
    <w:name w:val="Body Text 2"/>
    <w:basedOn w:val="a3"/>
    <w:uiPriority w:val="99"/>
    <w:semiHidden/>
    <w:pPr>
      <w:spacing w:after="120" w:line="480" w:lineRule="auto"/>
    </w:pPr>
  </w:style>
  <w:style w:type="paragraph" w:styleId="35">
    <w:name w:val="Body Text Indent 3"/>
    <w:basedOn w:val="a3"/>
    <w:uiPriority w:val="99"/>
    <w:semiHidden/>
    <w:pPr>
      <w:spacing w:after="120"/>
      <w:ind w:left="283"/>
    </w:pPr>
    <w:rPr>
      <w:sz w:val="16"/>
      <w:szCs w:val="16"/>
    </w:rPr>
  </w:style>
  <w:style w:type="character" w:styleId="af2">
    <w:name w:val="FollowedHyperlink"/>
    <w:uiPriority w:val="99"/>
    <w:semiHidden/>
    <w:rPr>
      <w:color w:val="800080"/>
      <w:u w:val="single"/>
    </w:rPr>
  </w:style>
  <w:style w:type="character" w:styleId="HTML">
    <w:name w:val="HTML Variable"/>
    <w:uiPriority w:val="99"/>
    <w:semiHidden/>
    <w:rPr>
      <w:i/>
      <w:iCs/>
    </w:rPr>
  </w:style>
  <w:style w:type="character" w:styleId="HTML0">
    <w:name w:val="HTML Typewriter"/>
    <w:uiPriority w:val="99"/>
    <w:semiHidden/>
    <w:rPr>
      <w:rFonts w:ascii="Courier New" w:hAnsi="Courier New" w:cs="Courier New"/>
      <w:sz w:val="20"/>
      <w:szCs w:val="20"/>
    </w:rPr>
  </w:style>
  <w:style w:type="paragraph" w:styleId="af3">
    <w:name w:val="Subtitle"/>
    <w:basedOn w:val="a3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af4">
    <w:name w:val="Salutation"/>
    <w:basedOn w:val="a3"/>
    <w:next w:val="a3"/>
    <w:uiPriority w:val="99"/>
    <w:semiHidden/>
  </w:style>
  <w:style w:type="paragraph" w:styleId="af5">
    <w:name w:val="List Continue"/>
    <w:basedOn w:val="a3"/>
    <w:uiPriority w:val="99"/>
    <w:semiHidden/>
    <w:pPr>
      <w:spacing w:after="120"/>
      <w:ind w:left="283"/>
    </w:pPr>
  </w:style>
  <w:style w:type="paragraph" w:styleId="27">
    <w:name w:val="List Continue 2"/>
    <w:basedOn w:val="a3"/>
    <w:uiPriority w:val="99"/>
    <w:semiHidden/>
    <w:pPr>
      <w:spacing w:after="120"/>
      <w:ind w:left="566"/>
    </w:pPr>
  </w:style>
  <w:style w:type="paragraph" w:styleId="36">
    <w:name w:val="List Continue 3"/>
    <w:basedOn w:val="a3"/>
    <w:uiPriority w:val="99"/>
    <w:semiHidden/>
    <w:pPr>
      <w:spacing w:after="120"/>
      <w:ind w:left="849"/>
    </w:pPr>
  </w:style>
  <w:style w:type="paragraph" w:styleId="44">
    <w:name w:val="List Continue 4"/>
    <w:basedOn w:val="a3"/>
    <w:uiPriority w:val="99"/>
    <w:semiHidden/>
    <w:pPr>
      <w:spacing w:after="120"/>
      <w:ind w:left="1132"/>
    </w:pPr>
  </w:style>
  <w:style w:type="paragraph" w:styleId="53">
    <w:name w:val="List Continue 5"/>
    <w:basedOn w:val="a3"/>
    <w:uiPriority w:val="99"/>
    <w:semiHidden/>
    <w:pPr>
      <w:spacing w:after="120"/>
      <w:ind w:left="1415"/>
    </w:pPr>
  </w:style>
  <w:style w:type="table" w:styleId="11">
    <w:name w:val="Table Simple 1"/>
    <w:basedOn w:val="a5"/>
    <w:uiPriority w:val="99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5"/>
    <w:uiPriority w:val="99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Grid 1"/>
    <w:basedOn w:val="a5"/>
    <w:uiPriority w:val="99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Grid 2"/>
    <w:basedOn w:val="a5"/>
    <w:uiPriority w:val="99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5"/>
    <w:uiPriority w:val="99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5"/>
    <w:uiPriority w:val="99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5"/>
    <w:uiPriority w:val="99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5"/>
    <w:uiPriority w:val="99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Contemporary"/>
    <w:basedOn w:val="a5"/>
    <w:uiPriority w:val="99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7">
    <w:name w:val="List"/>
    <w:basedOn w:val="a3"/>
    <w:uiPriority w:val="99"/>
    <w:semiHidden/>
    <w:pPr>
      <w:ind w:left="283" w:hanging="283"/>
    </w:pPr>
  </w:style>
  <w:style w:type="paragraph" w:styleId="2a">
    <w:name w:val="List 2"/>
    <w:basedOn w:val="a3"/>
    <w:uiPriority w:val="99"/>
    <w:semiHidden/>
    <w:pPr>
      <w:ind w:left="566" w:hanging="283"/>
    </w:pPr>
  </w:style>
  <w:style w:type="paragraph" w:styleId="39">
    <w:name w:val="List 3"/>
    <w:basedOn w:val="a3"/>
    <w:uiPriority w:val="99"/>
    <w:semiHidden/>
    <w:pPr>
      <w:ind w:left="849" w:hanging="283"/>
    </w:pPr>
  </w:style>
  <w:style w:type="paragraph" w:styleId="55">
    <w:name w:val="List 5"/>
    <w:basedOn w:val="a3"/>
    <w:uiPriority w:val="99"/>
    <w:semiHidden/>
    <w:pPr>
      <w:ind w:left="1415" w:hanging="283"/>
    </w:pPr>
  </w:style>
  <w:style w:type="table" w:styleId="af8">
    <w:name w:val="Table Professional"/>
    <w:basedOn w:val="a5"/>
    <w:uiPriority w:val="99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1">
    <w:name w:val="HTML Preformatted"/>
    <w:basedOn w:val="a3"/>
    <w:rPr>
      <w:rFonts w:ascii="Courier New" w:hAnsi="Courier New" w:cs="Courier New"/>
      <w:sz w:val="20"/>
    </w:rPr>
  </w:style>
  <w:style w:type="numbering" w:styleId="a1">
    <w:name w:val="Outline List 3"/>
    <w:basedOn w:val="a6"/>
    <w:semiHidden/>
    <w:pPr>
      <w:numPr>
        <w:numId w:val="13"/>
      </w:numPr>
    </w:pPr>
  </w:style>
  <w:style w:type="table" w:styleId="13">
    <w:name w:val="Table Columns 1"/>
    <w:basedOn w:val="a5"/>
    <w:uiPriority w:val="99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5"/>
    <w:uiPriority w:val="99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5"/>
    <w:uiPriority w:val="99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5"/>
    <w:uiPriority w:val="99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9">
    <w:name w:val="Strong"/>
    <w:qFormat/>
    <w:rPr>
      <w:b/>
      <w:bCs/>
    </w:rPr>
  </w:style>
  <w:style w:type="table" w:styleId="-1">
    <w:name w:val="Table List 1"/>
    <w:basedOn w:val="a5"/>
    <w:uiPriority w:val="99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a">
    <w:name w:val="Plain Text"/>
    <w:basedOn w:val="a3"/>
    <w:uiPriority w:val="99"/>
    <w:semiHidden/>
    <w:rPr>
      <w:rFonts w:ascii="Courier New" w:hAnsi="Courier New" w:cs="Courier New"/>
      <w:sz w:val="20"/>
    </w:rPr>
  </w:style>
  <w:style w:type="table" w:styleId="afb">
    <w:name w:val="Table Theme"/>
    <w:basedOn w:val="a5"/>
    <w:uiPriority w:val="99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4">
    <w:name w:val="Table Colorful 1"/>
    <w:basedOn w:val="a5"/>
    <w:uiPriority w:val="99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5"/>
    <w:uiPriority w:val="99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5"/>
    <w:uiPriority w:val="99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Block Text"/>
    <w:basedOn w:val="a3"/>
    <w:uiPriority w:val="99"/>
    <w:semiHidden/>
    <w:pPr>
      <w:spacing w:after="120"/>
      <w:ind w:left="1440" w:right="1440"/>
    </w:pPr>
  </w:style>
  <w:style w:type="character" w:styleId="HTML2">
    <w:name w:val="HTML Cite"/>
    <w:uiPriority w:val="99"/>
    <w:semiHidden/>
    <w:rPr>
      <w:i/>
      <w:iCs/>
    </w:rPr>
  </w:style>
  <w:style w:type="paragraph" w:styleId="afd">
    <w:name w:val="Message Header"/>
    <w:basedOn w:val="a3"/>
    <w:uiPriority w:val="99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e">
    <w:name w:val="E-mail Signature"/>
    <w:basedOn w:val="a3"/>
    <w:uiPriority w:val="99"/>
    <w:semiHidden/>
  </w:style>
  <w:style w:type="paragraph" w:styleId="aff">
    <w:name w:val="Signature"/>
    <w:basedOn w:val="a3"/>
    <w:uiPriority w:val="99"/>
    <w:semiHidden/>
    <w:pPr>
      <w:ind w:left="4252"/>
    </w:pPr>
  </w:style>
  <w:style w:type="paragraph" w:styleId="15">
    <w:name w:val="index 1"/>
    <w:basedOn w:val="a3"/>
    <w:next w:val="a3"/>
    <w:autoRedefine/>
    <w:uiPriority w:val="99"/>
    <w:semiHidden/>
    <w:pPr>
      <w:widowControl w:val="0"/>
      <w:tabs>
        <w:tab w:val="num" w:pos="720"/>
        <w:tab w:val="left" w:pos="1985"/>
        <w:tab w:val="left" w:pos="2127"/>
      </w:tabs>
      <w:spacing w:line="360" w:lineRule="auto"/>
      <w:ind w:left="720" w:hanging="360"/>
    </w:pPr>
    <w:rPr>
      <w:snapToGrid w:val="0"/>
    </w:rPr>
  </w:style>
  <w:style w:type="paragraph" w:styleId="aff0">
    <w:name w:val="index heading"/>
    <w:basedOn w:val="a3"/>
    <w:next w:val="15"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d">
    <w:name w:val="index 2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400" w:hanging="200"/>
    </w:pPr>
    <w:rPr>
      <w:snapToGrid w:val="0"/>
      <w:sz w:val="20"/>
    </w:rPr>
  </w:style>
  <w:style w:type="paragraph" w:styleId="3c">
    <w:name w:val="index 3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600" w:hanging="200"/>
    </w:pPr>
    <w:rPr>
      <w:snapToGrid w:val="0"/>
      <w:sz w:val="20"/>
    </w:rPr>
  </w:style>
  <w:style w:type="paragraph" w:styleId="47">
    <w:name w:val="index 4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800" w:hanging="200"/>
    </w:pPr>
    <w:rPr>
      <w:snapToGrid w:val="0"/>
      <w:sz w:val="20"/>
    </w:rPr>
  </w:style>
  <w:style w:type="paragraph" w:styleId="57">
    <w:name w:val="index 5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000" w:hanging="200"/>
    </w:pPr>
    <w:rPr>
      <w:snapToGrid w:val="0"/>
      <w:sz w:val="20"/>
    </w:rPr>
  </w:style>
  <w:style w:type="paragraph" w:styleId="62">
    <w:name w:val="index 6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200" w:hanging="200"/>
    </w:pPr>
    <w:rPr>
      <w:snapToGrid w:val="0"/>
      <w:sz w:val="20"/>
    </w:rPr>
  </w:style>
  <w:style w:type="paragraph" w:styleId="72">
    <w:name w:val="index 7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400" w:hanging="200"/>
    </w:pPr>
    <w:rPr>
      <w:snapToGrid w:val="0"/>
      <w:sz w:val="20"/>
    </w:rPr>
  </w:style>
  <w:style w:type="paragraph" w:styleId="82">
    <w:name w:val="index 8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600" w:hanging="200"/>
    </w:pPr>
    <w:rPr>
      <w:snapToGrid w:val="0"/>
      <w:sz w:val="20"/>
    </w:rPr>
  </w:style>
  <w:style w:type="paragraph" w:styleId="91">
    <w:name w:val="index 9"/>
    <w:basedOn w:val="a3"/>
    <w:next w:val="a3"/>
    <w:autoRedefine/>
    <w:uiPriority w:val="99"/>
    <w:semiHidden/>
    <w:pPr>
      <w:widowControl w:val="0"/>
      <w:tabs>
        <w:tab w:val="left" w:pos="1985"/>
        <w:tab w:val="left" w:pos="2127"/>
      </w:tabs>
      <w:spacing w:line="360" w:lineRule="auto"/>
      <w:ind w:left="1800" w:hanging="200"/>
    </w:pPr>
    <w:rPr>
      <w:snapToGrid w:val="0"/>
      <w:sz w:val="20"/>
    </w:rPr>
  </w:style>
  <w:style w:type="paragraph" w:styleId="a0">
    <w:name w:val="List Bullet"/>
    <w:basedOn w:val="a3"/>
    <w:uiPriority w:val="99"/>
    <w:semiHidden/>
    <w:pPr>
      <w:numPr>
        <w:numId w:val="4"/>
      </w:numPr>
      <w:ind w:left="0" w:firstLine="0"/>
    </w:pPr>
  </w:style>
  <w:style w:type="paragraph" w:styleId="a">
    <w:name w:val="List Number"/>
    <w:aliases w:val="Нумерованный"/>
    <w:basedOn w:val="a3"/>
    <w:uiPriority w:val="99"/>
    <w:semiHidden/>
    <w:pPr>
      <w:numPr>
        <w:numId w:val="5"/>
      </w:numPr>
      <w:ind w:left="0" w:firstLine="0"/>
    </w:pPr>
  </w:style>
  <w:style w:type="paragraph" w:styleId="HTML3">
    <w:name w:val="HTML Address"/>
    <w:basedOn w:val="a3"/>
    <w:uiPriority w:val="99"/>
    <w:semiHidden/>
    <w:rPr>
      <w:i/>
      <w:iCs/>
    </w:rPr>
  </w:style>
  <w:style w:type="paragraph" w:styleId="aff1">
    <w:name w:val="envelope address"/>
    <w:basedOn w:val="a3"/>
    <w:uiPriority w:val="99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4">
    <w:name w:val="HTML Acronym"/>
    <w:basedOn w:val="a4"/>
    <w:uiPriority w:val="99"/>
    <w:semiHidden/>
  </w:style>
  <w:style w:type="table" w:styleId="-10">
    <w:name w:val="Table Web 1"/>
    <w:basedOn w:val="a5"/>
    <w:uiPriority w:val="99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uiPriority w:val="99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uiPriority w:val="99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Emphasis"/>
    <w:qFormat/>
    <w:rPr>
      <w:i/>
      <w:iCs/>
    </w:rPr>
  </w:style>
  <w:style w:type="paragraph" w:styleId="aff3">
    <w:name w:val="Date"/>
    <w:basedOn w:val="a3"/>
    <w:next w:val="a3"/>
    <w:uiPriority w:val="99"/>
    <w:semiHidden/>
  </w:style>
  <w:style w:type="paragraph" w:styleId="aff4">
    <w:name w:val="Note Heading"/>
    <w:basedOn w:val="a3"/>
    <w:next w:val="a3"/>
    <w:uiPriority w:val="99"/>
    <w:semiHidden/>
  </w:style>
  <w:style w:type="character" w:styleId="aff5">
    <w:name w:val="annotation reference"/>
    <w:semiHidden/>
    <w:rPr>
      <w:sz w:val="16"/>
      <w:szCs w:val="16"/>
    </w:rPr>
  </w:style>
  <w:style w:type="table" w:styleId="aff6">
    <w:name w:val="Table Elegant"/>
    <w:basedOn w:val="a5"/>
    <w:uiPriority w:val="99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5"/>
    <w:uiPriority w:val="99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5"/>
    <w:uiPriority w:val="99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uiPriority w:val="99"/>
    <w:semiHidden/>
    <w:rPr>
      <w:rFonts w:ascii="Courier New" w:hAnsi="Courier New" w:cs="Courier New"/>
      <w:sz w:val="20"/>
      <w:szCs w:val="20"/>
    </w:rPr>
  </w:style>
  <w:style w:type="table" w:styleId="17">
    <w:name w:val="Table Classic 1"/>
    <w:basedOn w:val="a5"/>
    <w:uiPriority w:val="99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5"/>
    <w:uiPriority w:val="99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5"/>
    <w:uiPriority w:val="99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5"/>
    <w:uiPriority w:val="99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Code"/>
    <w:uiPriority w:val="99"/>
    <w:semiHidden/>
    <w:rPr>
      <w:rFonts w:ascii="Courier New" w:hAnsi="Courier New" w:cs="Courier New"/>
      <w:sz w:val="20"/>
      <w:szCs w:val="20"/>
    </w:rPr>
  </w:style>
  <w:style w:type="paragraph" w:styleId="aff7">
    <w:name w:val="Body Text"/>
    <w:aliases w:val="body text table,Body Text Table,contents,bt,Body 3,Corps de texte,heading_txt,bodytxy2,Body Text - Level 2,??2,Platte tekst,body tesx,t,text,sp,Resume Text,Цитата1,heading3,body text1,body text2,bt1,body text3"/>
    <w:basedOn w:val="a3"/>
    <w:uiPriority w:val="99"/>
    <w:semiHidden/>
    <w:pPr>
      <w:overflowPunct w:val="0"/>
      <w:autoSpaceDE w:val="0"/>
      <w:autoSpaceDN w:val="0"/>
      <w:adjustRightInd w:val="0"/>
      <w:spacing w:after="240"/>
      <w:textAlignment w:val="baseline"/>
    </w:pPr>
  </w:style>
  <w:style w:type="paragraph" w:styleId="aff8">
    <w:name w:val="Body Text First Indent"/>
    <w:basedOn w:val="aff7"/>
    <w:uiPriority w:val="99"/>
    <w:semiHidden/>
    <w:pPr>
      <w:overflowPunct/>
      <w:autoSpaceDE/>
      <w:autoSpaceDN/>
      <w:adjustRightInd/>
      <w:spacing w:after="120"/>
      <w:ind w:firstLine="210"/>
      <w:jc w:val="left"/>
      <w:textAlignment w:val="auto"/>
    </w:pPr>
  </w:style>
  <w:style w:type="paragraph" w:styleId="2f0">
    <w:name w:val="Body Text First Indent 2"/>
    <w:basedOn w:val="ac"/>
    <w:uiPriority w:val="99"/>
    <w:semiHidden/>
    <w:pPr>
      <w:widowControl/>
      <w:tabs>
        <w:tab w:val="clear" w:pos="1985"/>
        <w:tab w:val="clear" w:pos="2127"/>
      </w:tabs>
      <w:spacing w:after="120" w:line="240" w:lineRule="auto"/>
      <w:ind w:left="283" w:firstLine="210"/>
      <w:jc w:val="left"/>
    </w:pPr>
    <w:rPr>
      <w:snapToGrid/>
      <w:sz w:val="24"/>
      <w:szCs w:val="24"/>
    </w:rPr>
  </w:style>
  <w:style w:type="paragraph" w:styleId="20">
    <w:name w:val="List Bullet 2"/>
    <w:basedOn w:val="a3"/>
    <w:semiHidden/>
    <w:pPr>
      <w:numPr>
        <w:numId w:val="14"/>
      </w:numPr>
      <w:tabs>
        <w:tab w:val="clear" w:pos="643"/>
        <w:tab w:val="num" w:pos="360"/>
      </w:tabs>
      <w:ind w:left="0" w:firstLine="0"/>
    </w:pPr>
  </w:style>
  <w:style w:type="paragraph" w:styleId="30">
    <w:name w:val="List Bullet 3"/>
    <w:basedOn w:val="a3"/>
    <w:autoRedefine/>
    <w:semiHidden/>
    <w:pPr>
      <w:widowControl w:val="0"/>
      <w:numPr>
        <w:numId w:val="6"/>
      </w:numPr>
      <w:tabs>
        <w:tab w:val="clear" w:pos="926"/>
        <w:tab w:val="num" w:pos="360"/>
        <w:tab w:val="left" w:pos="1985"/>
        <w:tab w:val="left" w:pos="2127"/>
      </w:tabs>
      <w:spacing w:line="360" w:lineRule="auto"/>
      <w:ind w:left="0" w:firstLine="0"/>
    </w:pPr>
  </w:style>
  <w:style w:type="paragraph" w:styleId="40">
    <w:name w:val="List Bullet 4"/>
    <w:aliases w:val="Обычный маркированный,мой маркированный список"/>
    <w:basedOn w:val="a3"/>
    <w:semiHidden/>
    <w:pPr>
      <w:numPr>
        <w:numId w:val="7"/>
      </w:numPr>
      <w:tabs>
        <w:tab w:val="clear" w:pos="1209"/>
        <w:tab w:val="num" w:pos="360"/>
      </w:tabs>
      <w:ind w:left="0" w:firstLine="0"/>
    </w:pPr>
  </w:style>
  <w:style w:type="paragraph" w:styleId="50">
    <w:name w:val="List Bullet 5"/>
    <w:basedOn w:val="a3"/>
    <w:semiHidden/>
    <w:pPr>
      <w:numPr>
        <w:numId w:val="8"/>
      </w:numPr>
      <w:tabs>
        <w:tab w:val="clear" w:pos="1492"/>
        <w:tab w:val="num" w:pos="360"/>
      </w:tabs>
      <w:ind w:left="0" w:firstLine="0"/>
    </w:pPr>
  </w:style>
  <w:style w:type="paragraph" w:styleId="aff9">
    <w:name w:val="Title"/>
    <w:basedOn w:val="a3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a">
    <w:name w:val="page number"/>
    <w:basedOn w:val="a4"/>
  </w:style>
  <w:style w:type="character" w:styleId="affb">
    <w:name w:val="line number"/>
    <w:basedOn w:val="a4"/>
    <w:uiPriority w:val="99"/>
    <w:semiHidden/>
  </w:style>
  <w:style w:type="paragraph" w:styleId="2">
    <w:name w:val="List Number 2"/>
    <w:basedOn w:val="a3"/>
    <w:semiHidden/>
    <w:pPr>
      <w:numPr>
        <w:numId w:val="9"/>
      </w:numPr>
      <w:tabs>
        <w:tab w:val="clear" w:pos="643"/>
        <w:tab w:val="num" w:pos="360"/>
      </w:tabs>
      <w:ind w:left="0" w:firstLine="0"/>
    </w:pPr>
  </w:style>
  <w:style w:type="paragraph" w:styleId="3">
    <w:name w:val="List Number 3"/>
    <w:basedOn w:val="a3"/>
    <w:uiPriority w:val="99"/>
    <w:semiHidden/>
    <w:pPr>
      <w:numPr>
        <w:numId w:val="10"/>
      </w:numPr>
      <w:tabs>
        <w:tab w:val="clear" w:pos="926"/>
        <w:tab w:val="num" w:pos="360"/>
      </w:tabs>
      <w:ind w:left="0" w:firstLine="0"/>
    </w:pPr>
  </w:style>
  <w:style w:type="paragraph" w:styleId="4">
    <w:name w:val="List Number 4"/>
    <w:basedOn w:val="a3"/>
    <w:uiPriority w:val="99"/>
    <w:semiHidden/>
    <w:pPr>
      <w:numPr>
        <w:numId w:val="11"/>
      </w:numPr>
      <w:tabs>
        <w:tab w:val="clear" w:pos="1209"/>
        <w:tab w:val="num" w:pos="360"/>
      </w:tabs>
      <w:ind w:left="0" w:firstLine="0"/>
    </w:pPr>
  </w:style>
  <w:style w:type="paragraph" w:styleId="5">
    <w:name w:val="List Number 5"/>
    <w:basedOn w:val="a3"/>
    <w:uiPriority w:val="99"/>
    <w:semiHidden/>
    <w:pPr>
      <w:numPr>
        <w:numId w:val="12"/>
      </w:numPr>
      <w:tabs>
        <w:tab w:val="clear" w:pos="1492"/>
        <w:tab w:val="num" w:pos="360"/>
      </w:tabs>
      <w:ind w:left="0" w:firstLine="0"/>
    </w:pPr>
  </w:style>
  <w:style w:type="character" w:styleId="HTML7">
    <w:name w:val="HTML Sample"/>
    <w:uiPriority w:val="99"/>
    <w:semiHidden/>
    <w:rPr>
      <w:rFonts w:ascii="Courier New" w:hAnsi="Courier New" w:cs="Courier New"/>
    </w:rPr>
  </w:style>
  <w:style w:type="paragraph" w:styleId="2f1">
    <w:name w:val="envelope return"/>
    <w:basedOn w:val="a3"/>
    <w:uiPriority w:val="99"/>
    <w:semiHidden/>
    <w:rPr>
      <w:rFonts w:ascii="Arial" w:hAnsi="Arial" w:cs="Arial"/>
      <w:sz w:val="20"/>
    </w:rPr>
  </w:style>
  <w:style w:type="table" w:styleId="18">
    <w:name w:val="Table 3D effects 1"/>
    <w:basedOn w:val="a5"/>
    <w:uiPriority w:val="99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Normal (Web)"/>
    <w:basedOn w:val="a3"/>
    <w:uiPriority w:val="99"/>
    <w:semiHidden/>
  </w:style>
  <w:style w:type="paragraph" w:styleId="affd">
    <w:name w:val="Normal Indent"/>
    <w:basedOn w:val="a3"/>
    <w:uiPriority w:val="99"/>
    <w:semiHidden/>
    <w:pPr>
      <w:ind w:left="708"/>
    </w:pPr>
  </w:style>
  <w:style w:type="character" w:styleId="HTML8">
    <w:name w:val="HTML Definition"/>
    <w:uiPriority w:val="99"/>
    <w:semiHidden/>
    <w:rPr>
      <w:i/>
      <w:iCs/>
    </w:rPr>
  </w:style>
  <w:style w:type="paragraph" w:styleId="affe">
    <w:name w:val="table of figures"/>
    <w:aliases w:val="таблиц_GOST"/>
    <w:basedOn w:val="a3"/>
    <w:next w:val="GOSTNormal"/>
    <w:uiPriority w:val="99"/>
    <w:pPr>
      <w:tabs>
        <w:tab w:val="left" w:leader="dot" w:pos="567"/>
        <w:tab w:val="left" w:pos="1134"/>
        <w:tab w:val="right" w:leader="dot" w:pos="9631"/>
      </w:tabs>
      <w:spacing w:before="120" w:after="120"/>
      <w:ind w:left="567" w:right="567" w:hanging="567"/>
      <w:contextualSpacing/>
      <w:jc w:val="left"/>
    </w:pPr>
    <w:rPr>
      <w:noProof/>
    </w:rPr>
  </w:style>
  <w:style w:type="paragraph" w:customStyle="1" w:styleId="GOSTListnormal3">
    <w:name w:val="_GOST_List_normal_3"/>
    <w:pPr>
      <w:tabs>
        <w:tab w:val="left" w:pos="1418"/>
      </w:tabs>
      <w:spacing w:before="60" w:after="60"/>
      <w:ind w:left="1418"/>
      <w:contextualSpacing/>
      <w:jc w:val="both"/>
    </w:pPr>
    <w:rPr>
      <w:snapToGrid w:val="0"/>
      <w:sz w:val="24"/>
    </w:rPr>
  </w:style>
  <w:style w:type="paragraph" w:customStyle="1" w:styleId="GOSTListnormal4">
    <w:name w:val="_GOST_List_normal_4"/>
    <w:pPr>
      <w:tabs>
        <w:tab w:val="left" w:pos="1701"/>
      </w:tabs>
      <w:spacing w:before="60" w:after="60"/>
      <w:ind w:left="1701"/>
      <w:contextualSpacing/>
      <w:jc w:val="both"/>
    </w:pPr>
    <w:rPr>
      <w:sz w:val="24"/>
      <w:szCs w:val="24"/>
    </w:rPr>
  </w:style>
  <w:style w:type="paragraph" w:styleId="afff">
    <w:name w:val="footer"/>
    <w:basedOn w:val="a3"/>
    <w:uiPriority w:val="99"/>
    <w:pPr>
      <w:tabs>
        <w:tab w:val="center" w:pos="4677"/>
        <w:tab w:val="right" w:pos="9355"/>
      </w:tabs>
    </w:pPr>
  </w:style>
  <w:style w:type="paragraph" w:customStyle="1" w:styleId="GOSTListnum">
    <w:name w:val="_GOST_List_num"/>
    <w:pPr>
      <w:numPr>
        <w:numId w:val="20"/>
      </w:numPr>
      <w:spacing w:before="120" w:after="120"/>
      <w:contextualSpacing/>
      <w:jc w:val="both"/>
    </w:pPr>
    <w:rPr>
      <w:sz w:val="24"/>
    </w:rPr>
  </w:style>
  <w:style w:type="character" w:customStyle="1" w:styleId="GOSTNote0">
    <w:name w:val="_GOST_Note Знак"/>
    <w:link w:val="GOSTNote"/>
    <w:rPr>
      <w:sz w:val="24"/>
      <w:lang w:val="ru-RU" w:eastAsia="ru-RU" w:bidi="ar-SA"/>
    </w:rPr>
  </w:style>
  <w:style w:type="paragraph" w:customStyle="1" w:styleId="GOSTListmark5">
    <w:name w:val="_GOST_List_mark5"/>
    <w:basedOn w:val="GOSTListmark4"/>
    <w:pPr>
      <w:tabs>
        <w:tab w:val="clear" w:pos="1701"/>
        <w:tab w:val="left" w:pos="1985"/>
      </w:tabs>
      <w:ind w:left="1985" w:hanging="284"/>
    </w:pPr>
  </w:style>
  <w:style w:type="paragraph" w:customStyle="1" w:styleId="GOSTListnum3">
    <w:name w:val="_GOST_List_num3"/>
    <w:basedOn w:val="GOSTListnum2"/>
    <w:pPr>
      <w:numPr>
        <w:ilvl w:val="2"/>
      </w:numPr>
      <w:tabs>
        <w:tab w:val="clear" w:pos="2421"/>
        <w:tab w:val="left" w:pos="2268"/>
      </w:tabs>
      <w:ind w:left="2268" w:hanging="737"/>
    </w:pPr>
  </w:style>
  <w:style w:type="paragraph" w:customStyle="1" w:styleId="GOSTListnum4">
    <w:name w:val="_GOST_List_num4"/>
    <w:basedOn w:val="GOSTListnum3"/>
    <w:pPr>
      <w:numPr>
        <w:ilvl w:val="3"/>
      </w:numPr>
      <w:tabs>
        <w:tab w:val="clear" w:pos="2268"/>
        <w:tab w:val="left" w:pos="2835"/>
      </w:tabs>
      <w:ind w:left="2836" w:hanging="851"/>
    </w:pPr>
  </w:style>
  <w:style w:type="paragraph" w:customStyle="1" w:styleId="49">
    <w:name w:val="Заг_4_Приложение"/>
    <w:basedOn w:val="32"/>
    <w:next w:val="GOSTNormal"/>
    <w:pPr>
      <w:ind w:left="737" w:hanging="737"/>
      <w:outlineLvl w:val="3"/>
    </w:pPr>
    <w:rPr>
      <w:sz w:val="26"/>
      <w:szCs w:val="26"/>
    </w:rPr>
  </w:style>
  <w:style w:type="table" w:styleId="afff0">
    <w:name w:val="Table Grid"/>
    <w:basedOn w:val="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GOSTListnormal5">
    <w:name w:val="_GOST_List_normal_5"/>
    <w:pPr>
      <w:tabs>
        <w:tab w:val="left" w:pos="1985"/>
      </w:tabs>
      <w:spacing w:before="60" w:after="60"/>
      <w:ind w:left="1985"/>
      <w:contextualSpacing/>
      <w:jc w:val="both"/>
    </w:pPr>
    <w:rPr>
      <w:snapToGrid w:val="0"/>
      <w:sz w:val="24"/>
    </w:rPr>
  </w:style>
  <w:style w:type="paragraph" w:customStyle="1" w:styleId="GOSTTableListNum2">
    <w:name w:val="_GOST_Table_List_Num_2"/>
    <w:basedOn w:val="GOSTTableListNum1"/>
    <w:pPr>
      <w:numPr>
        <w:ilvl w:val="1"/>
      </w:numPr>
    </w:pPr>
  </w:style>
  <w:style w:type="paragraph" w:customStyle="1" w:styleId="GOSTTableListMark2">
    <w:name w:val="_GOST_Table_List_Mark_2"/>
    <w:basedOn w:val="GOSTTableListMark1"/>
    <w:pPr>
      <w:tabs>
        <w:tab w:val="left" w:pos="454"/>
      </w:tabs>
      <w:ind w:left="454"/>
    </w:pPr>
  </w:style>
  <w:style w:type="paragraph" w:customStyle="1" w:styleId="GOSTTableListNum10">
    <w:name w:val="_GOST_Table_List_Num 1)"/>
    <w:pPr>
      <w:numPr>
        <w:numId w:val="25"/>
      </w:numPr>
      <w:tabs>
        <w:tab w:val="clear" w:pos="284"/>
        <w:tab w:val="left" w:pos="340"/>
      </w:tabs>
      <w:ind w:left="341" w:hanging="284"/>
    </w:pPr>
    <w:rPr>
      <w:sz w:val="22"/>
      <w:szCs w:val="22"/>
    </w:rPr>
  </w:style>
  <w:style w:type="paragraph" w:customStyle="1" w:styleId="GOSTTableListNum">
    <w:name w:val="_GOST_Table_List_Num абв)"/>
    <w:pPr>
      <w:numPr>
        <w:numId w:val="26"/>
      </w:numPr>
      <w:tabs>
        <w:tab w:val="clear" w:pos="284"/>
        <w:tab w:val="left" w:pos="340"/>
      </w:tabs>
      <w:ind w:left="341" w:hanging="284"/>
    </w:pPr>
    <w:rPr>
      <w:sz w:val="22"/>
      <w:szCs w:val="22"/>
    </w:rPr>
  </w:style>
  <w:style w:type="paragraph" w:customStyle="1" w:styleId="GOSTListnormal2">
    <w:name w:val="_GOST_List_normal_2"/>
    <w:pPr>
      <w:tabs>
        <w:tab w:val="left" w:pos="1134"/>
      </w:tabs>
      <w:spacing w:before="60" w:after="60"/>
      <w:ind w:left="1134"/>
      <w:contextualSpacing/>
      <w:jc w:val="both"/>
    </w:pPr>
    <w:rPr>
      <w:snapToGrid w:val="0"/>
      <w:sz w:val="24"/>
    </w:rPr>
  </w:style>
  <w:style w:type="paragraph" w:customStyle="1" w:styleId="GOSTTableListNum3">
    <w:name w:val="_GOST_Table_List_Num_3"/>
    <w:basedOn w:val="GOSTTableListNum2"/>
    <w:pPr>
      <w:numPr>
        <w:ilvl w:val="2"/>
      </w:numPr>
    </w:pPr>
  </w:style>
  <w:style w:type="paragraph" w:customStyle="1" w:styleId="GOSTTableListNum4">
    <w:name w:val="_GOST_Table_List_Num_4"/>
    <w:basedOn w:val="GOSTTableListNum3"/>
    <w:qFormat/>
    <w:pPr>
      <w:numPr>
        <w:ilvl w:val="3"/>
      </w:numPr>
    </w:pPr>
  </w:style>
  <w:style w:type="paragraph" w:customStyle="1" w:styleId="GOSTTableListNum5">
    <w:name w:val="_GOST_Table_List_Num_5"/>
    <w:basedOn w:val="GOSTTableListNum4"/>
    <w:qFormat/>
    <w:pPr>
      <w:numPr>
        <w:ilvl w:val="4"/>
      </w:numPr>
    </w:pPr>
  </w:style>
  <w:style w:type="paragraph" w:customStyle="1" w:styleId="GOSTTa6leListNum3">
    <w:name w:val="_GOST_Ta6le_List_Num_3"/>
    <w:basedOn w:val="a3"/>
    <w:pPr>
      <w:tabs>
        <w:tab w:val="num" w:pos="284"/>
      </w:tabs>
      <w:ind w:left="681" w:firstLine="0"/>
      <w:jc w:val="left"/>
    </w:pPr>
    <w:rPr>
      <w:sz w:val="22"/>
    </w:rPr>
  </w:style>
  <w:style w:type="paragraph" w:customStyle="1" w:styleId="GOSTTableListNum6">
    <w:name w:val="_GOST_Table_List_Num_6"/>
    <w:basedOn w:val="GOSTTableListNum5"/>
    <w:qFormat/>
    <w:pPr>
      <w:numPr>
        <w:ilvl w:val="5"/>
      </w:numPr>
    </w:pPr>
  </w:style>
  <w:style w:type="paragraph" w:customStyle="1" w:styleId="GOSTTableListNum7">
    <w:name w:val="_GOST_Table_List_Num_7"/>
    <w:basedOn w:val="GOSTTableListNum6"/>
    <w:qFormat/>
    <w:pPr>
      <w:numPr>
        <w:ilvl w:val="6"/>
      </w:numPr>
    </w:pPr>
  </w:style>
  <w:style w:type="paragraph" w:styleId="afff1">
    <w:name w:val="endnote text"/>
    <w:basedOn w:val="a3"/>
    <w:link w:val="afff2"/>
    <w:uiPriority w:val="99"/>
    <w:unhideWhenUsed/>
    <w:rPr>
      <w:sz w:val="20"/>
    </w:rPr>
  </w:style>
  <w:style w:type="character" w:customStyle="1" w:styleId="afff2">
    <w:name w:val="Текст концевой сноски Знак"/>
    <w:basedOn w:val="a4"/>
    <w:link w:val="afff1"/>
    <w:uiPriority w:val="99"/>
  </w:style>
  <w:style w:type="character" w:styleId="afff3">
    <w:name w:val="endnote reference"/>
    <w:uiPriority w:val="99"/>
    <w:unhideWhenUsed/>
    <w:rPr>
      <w:vertAlign w:val="superscript"/>
    </w:rPr>
  </w:style>
  <w:style w:type="paragraph" w:styleId="afff4">
    <w:name w:val="Revision"/>
    <w:hidden/>
    <w:uiPriority w:val="71"/>
    <w:rPr>
      <w:sz w:val="28"/>
    </w:rPr>
  </w:style>
  <w:style w:type="paragraph" w:styleId="afff5">
    <w:name w:val="List Paragraph"/>
    <w:basedOn w:val="a3"/>
    <w:uiPriority w:val="34"/>
    <w:qFormat/>
    <w:pPr>
      <w:ind w:left="708"/>
    </w:pPr>
    <w:rPr>
      <w:sz w:val="28"/>
    </w:rPr>
  </w:style>
  <w:style w:type="paragraph" w:customStyle="1" w:styleId="afff6">
    <w:name w:val="Основной текст (центр/одинарный)"/>
    <w:basedOn w:val="aff7"/>
    <w:link w:val="afff7"/>
    <w:pPr>
      <w:spacing w:before="120" w:after="120"/>
      <w:ind w:firstLine="0"/>
      <w:jc w:val="center"/>
    </w:pPr>
    <w:rPr>
      <w:snapToGrid w:val="0"/>
      <w:color w:val="000000"/>
      <w:sz w:val="28"/>
    </w:rPr>
  </w:style>
  <w:style w:type="character" w:customStyle="1" w:styleId="afff7">
    <w:name w:val="Основной текст (центр/одинарный) Знак"/>
    <w:link w:val="afff6"/>
    <w:rPr>
      <w:snapToGrid w:val="0"/>
      <w:color w:val="000000"/>
      <w:sz w:val="28"/>
    </w:rPr>
  </w:style>
  <w:style w:type="paragraph" w:customStyle="1" w:styleId="afff8">
    <w:name w:val="Основной текст (без отступа)"/>
    <w:basedOn w:val="aff7"/>
    <w:pPr>
      <w:spacing w:before="120" w:after="120"/>
      <w:ind w:firstLine="0"/>
    </w:pPr>
  </w:style>
  <w:style w:type="paragraph" w:customStyle="1" w:styleId="-">
    <w:name w:val="Титульный лист - текст"/>
    <w:link w:val="-0"/>
    <w:rPr>
      <w:sz w:val="28"/>
    </w:rPr>
  </w:style>
  <w:style w:type="character" w:customStyle="1" w:styleId="afff9">
    <w:name w:val="Выделение подчеркиванием"/>
    <w:qFormat/>
    <w:rPr>
      <w:u w:val="single"/>
    </w:rPr>
  </w:style>
  <w:style w:type="character" w:customStyle="1" w:styleId="19">
    <w:name w:val="я_Технический стиль 1 Знак"/>
    <w:link w:val="1a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a">
    <w:name w:val="я_Технический стиль 1"/>
    <w:basedOn w:val="a3"/>
    <w:link w:val="19"/>
    <w:qFormat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napToGrid w:val="0"/>
      <w:color w:val="000000"/>
      <w:szCs w:val="24"/>
    </w:rPr>
  </w:style>
  <w:style w:type="paragraph" w:customStyle="1" w:styleId="3f">
    <w:name w:val="я_Технический стиль 3"/>
    <w:basedOn w:val="-"/>
    <w:link w:val="3f0"/>
    <w:qFormat/>
    <w:rPr>
      <w:rFonts w:ascii="Arial" w:hAnsi="Arial"/>
      <w:b/>
    </w:rPr>
  </w:style>
  <w:style w:type="character" w:customStyle="1" w:styleId="-0">
    <w:name w:val="Титульный лист - текст Знак"/>
    <w:link w:val="-"/>
    <w:rPr>
      <w:sz w:val="28"/>
    </w:rPr>
  </w:style>
  <w:style w:type="character" w:customStyle="1" w:styleId="3f0">
    <w:name w:val="я_Технический стиль 3 Знак"/>
    <w:link w:val="3f"/>
    <w:rPr>
      <w:rFonts w:ascii="Arial" w:hAnsi="Arial"/>
      <w:b/>
      <w:sz w:val="28"/>
    </w:rPr>
  </w:style>
  <w:style w:type="paragraph" w:customStyle="1" w:styleId="TableText">
    <w:name w:val="TableText"/>
    <w:basedOn w:val="a3"/>
    <w:pPr>
      <w:keepLines/>
      <w:spacing w:line="288" w:lineRule="auto"/>
    </w:pPr>
    <w:rPr>
      <w:sz w:val="28"/>
    </w:rPr>
  </w:style>
  <w:style w:type="character" w:customStyle="1" w:styleId="ilfuvd">
    <w:name w:val="ilfuvd"/>
    <w:basedOn w:val="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0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5.png"/><Relationship Id="rId133" Type="http://schemas.openxmlformats.org/officeDocument/2006/relationships/header" Target="header2.xml"/><Relationship Id="rId138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cid:image004.png@01D46A0F.AF754960" TargetMode="External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8.png"/><Relationship Id="rId123" Type="http://schemas.openxmlformats.org/officeDocument/2006/relationships/oleObject" Target="embeddings/oleObject3.bin"/><Relationship Id="rId128" Type="http://schemas.openxmlformats.org/officeDocument/2006/relationships/image" Target="media/image106.emf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4" Type="http://schemas.openxmlformats.org/officeDocument/2006/relationships/hyperlink" Target="http://www.roskazna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hyperlink" Target="http://lk2012.budget.gov.ru/udu-webcenter" TargetMode="External"/><Relationship Id="rId105" Type="http://schemas.openxmlformats.org/officeDocument/2006/relationships/hyperlink" Target="https://is.gd/8p3Ckq" TargetMode="External"/><Relationship Id="rId113" Type="http://schemas.openxmlformats.org/officeDocument/2006/relationships/image" Target="media/image96.png"/><Relationship Id="rId118" Type="http://schemas.openxmlformats.org/officeDocument/2006/relationships/image" Target="media/image101.emf"/><Relationship Id="rId126" Type="http://schemas.openxmlformats.org/officeDocument/2006/relationships/image" Target="media/image105.emf"/><Relationship Id="rId13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oleObject" Target="embeddings/oleObject2.bin"/><Relationship Id="rId3" Type="http://schemas.openxmlformats.org/officeDocument/2006/relationships/styles" Target="styles.xml"/><Relationship Id="rId12" Type="http://schemas.openxmlformats.org/officeDocument/2006/relationships/hyperlink" Target="http://www.roskazna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89.png"/><Relationship Id="rId108" Type="http://schemas.openxmlformats.org/officeDocument/2006/relationships/image" Target="media/image91.png"/><Relationship Id="rId116" Type="http://schemas.openxmlformats.org/officeDocument/2006/relationships/image" Target="media/image99.png"/><Relationship Id="rId124" Type="http://schemas.openxmlformats.org/officeDocument/2006/relationships/image" Target="media/image104.emf"/><Relationship Id="rId129" Type="http://schemas.openxmlformats.org/officeDocument/2006/relationships/oleObject" Target="embeddings/oleObject6.bin"/><Relationship Id="rId13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4.png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NULL"/><Relationship Id="rId114" Type="http://schemas.openxmlformats.org/officeDocument/2006/relationships/image" Target="media/image97.png"/><Relationship Id="rId119" Type="http://schemas.openxmlformats.org/officeDocument/2006/relationships/oleObject" Target="embeddings/oleObject1.bin"/><Relationship Id="rId127" Type="http://schemas.openxmlformats.org/officeDocument/2006/relationships/oleObject" Target="embeddings/oleObject5.bin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hyperlink" Target="https://chrome.google.com/webstore/category/extensions" TargetMode="External"/><Relationship Id="rId122" Type="http://schemas.openxmlformats.org/officeDocument/2006/relationships/image" Target="media/image103.emf"/><Relationship Id="rId130" Type="http://schemas.openxmlformats.org/officeDocument/2006/relationships/image" Target="media/image107.emf"/><Relationship Id="rId13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2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102.emf"/><Relationship Id="rId125" Type="http://schemas.openxmlformats.org/officeDocument/2006/relationships/oleObject" Target="embeddings/oleObject4.bin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oleObject" Target="embeddings/oleObject7.bin"/><Relationship Id="rId136" Type="http://schemas.openxmlformats.org/officeDocument/2006/relationships/footer" Target="footer4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Template_GOST_(&#1056;&#1055;_&#1056;&#1040;)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67CD0-D6EF-42DC-A8F6-2864D7613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Template_GOST_(РП_РА)_new</Template>
  <TotalTime>1</TotalTime>
  <Pages>90</Pages>
  <Words>10579</Words>
  <Characters>60305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РП_РА</vt:lpstr>
    </vt:vector>
  </TitlesOfParts>
  <Company>ФК</Company>
  <LinksUpToDate>false</LinksUpToDate>
  <CharactersWithSpaces>70743</CharactersWithSpaces>
  <SharedDoc>false</SharedDoc>
  <HLinks>
    <vt:vector size="276" baseType="variant">
      <vt:variant>
        <vt:i4>1966137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_Toc475981066</vt:lpwstr>
      </vt:variant>
      <vt:variant>
        <vt:i4>1966137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_Toc475981065</vt:lpwstr>
      </vt:variant>
      <vt:variant>
        <vt:i4>1966137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_Toc475981064</vt:lpwstr>
      </vt:variant>
      <vt:variant>
        <vt:i4>1966137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_Toc475981063</vt:lpwstr>
      </vt:variant>
      <vt:variant>
        <vt:i4>1966137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_Toc475981062</vt:lpwstr>
      </vt:variant>
      <vt:variant>
        <vt:i4>1966137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_Toc475981061</vt:lpwstr>
      </vt:variant>
      <vt:variant>
        <vt:i4>1966137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_Toc475981060</vt:lpwstr>
      </vt:variant>
      <vt:variant>
        <vt:i4>1900601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_Toc475981059</vt:lpwstr>
      </vt:variant>
      <vt:variant>
        <vt:i4>1900601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_Toc475981058</vt:lpwstr>
      </vt:variant>
      <vt:variant>
        <vt:i4>1900601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_Toc475981057</vt:lpwstr>
      </vt:variant>
      <vt:variant>
        <vt:i4>1900601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_Toc475981056</vt:lpwstr>
      </vt:variant>
      <vt:variant>
        <vt:i4>1900601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_Toc475981055</vt:lpwstr>
      </vt:variant>
      <vt:variant>
        <vt:i4>1900601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_Toc475981054</vt:lpwstr>
      </vt:variant>
      <vt:variant>
        <vt:i4>1900601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_Toc475981053</vt:lpwstr>
      </vt:variant>
      <vt:variant>
        <vt:i4>1900601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_Toc475981052</vt:lpwstr>
      </vt:variant>
      <vt:variant>
        <vt:i4>1900601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_Toc475981051</vt:lpwstr>
      </vt:variant>
      <vt:variant>
        <vt:i4>1900601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_Toc475981050</vt:lpwstr>
      </vt:variant>
      <vt:variant>
        <vt:i4>1835065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_Toc475981049</vt:lpwstr>
      </vt:variant>
      <vt:variant>
        <vt:i4>1835065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_Toc475981048</vt:lpwstr>
      </vt:variant>
      <vt:variant>
        <vt:i4>1835065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_Toc475981047</vt:lpwstr>
      </vt:variant>
      <vt:variant>
        <vt:i4>1835065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_Toc475981046</vt:lpwstr>
      </vt:variant>
      <vt:variant>
        <vt:i4>1835065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_Toc475981045</vt:lpwstr>
      </vt:variant>
      <vt:variant>
        <vt:i4>1835065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_Toc475981044</vt:lpwstr>
      </vt:variant>
      <vt:variant>
        <vt:i4>1835065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_Toc475981043</vt:lpwstr>
      </vt:variant>
      <vt:variant>
        <vt:i4>1835065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_Toc475981042</vt:lpwstr>
      </vt:variant>
      <vt:variant>
        <vt:i4>1835065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_Toc475981041</vt:lpwstr>
      </vt:variant>
      <vt:variant>
        <vt:i4>1835065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_Toc475981040</vt:lpwstr>
      </vt:variant>
      <vt:variant>
        <vt:i4>1769529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_Toc475981039</vt:lpwstr>
      </vt:variant>
      <vt:variant>
        <vt:i4>1769529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_Toc475981038</vt:lpwstr>
      </vt:variant>
      <vt:variant>
        <vt:i4>1769529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_Toc475981037</vt:lpwstr>
      </vt:variant>
      <vt:variant>
        <vt:i4>1769529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_Toc475981036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_Toc475981035</vt:lpwstr>
      </vt:variant>
      <vt:variant>
        <vt:i4>1769529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_Toc475981034</vt:lpwstr>
      </vt:variant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_Toc475981033</vt:lpwstr>
      </vt:variant>
      <vt:variant>
        <vt:i4>1769529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_Toc475981032</vt:lpwstr>
      </vt:variant>
      <vt:variant>
        <vt:i4>1769529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_Toc475981031</vt:lpwstr>
      </vt:variant>
      <vt:variant>
        <vt:i4>1769529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_Toc475981030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_Toc475981029</vt:lpwstr>
      </vt:variant>
      <vt:variant>
        <vt:i4>1703993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_Toc475981028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_Toc475981027</vt:lpwstr>
      </vt:variant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_Toc475981026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_Toc475981025</vt:lpwstr>
      </vt:variant>
      <vt:variant>
        <vt:i4>1703993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_Toc475981024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_Toc475981023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_Toc475981022</vt:lpwstr>
      </vt:variant>
      <vt:variant>
        <vt:i4>1703993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_Toc475981021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РП_РА</dc:title>
  <dc:creator>Михайлова Наталья Александровна</dc:creator>
  <cp:lastModifiedBy>Галиев Расуль Талгатович</cp:lastModifiedBy>
  <cp:revision>2</cp:revision>
  <cp:lastPrinted>1900-12-31T21:00:00Z</cp:lastPrinted>
  <dcterms:created xsi:type="dcterms:W3CDTF">2020-12-09T12:58:00Z</dcterms:created>
  <dcterms:modified xsi:type="dcterms:W3CDTF">2020-12-09T12:58:00Z</dcterms:modified>
</cp:coreProperties>
</file>